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7D5E">
      <w:pPr>
        <w:bidi w:val="0"/>
        <w:spacing w:line="720" w:lineRule="auto"/>
        <w:jc w:val="center"/>
        <w:rPr>
          <w:rFonts w:hint="eastAsia"/>
          <w:b/>
          <w:bCs/>
          <w:color w:val="auto"/>
          <w:sz w:val="36"/>
          <w:szCs w:val="36"/>
          <w:highlight w:val="none"/>
          <w:lang w:eastAsia="zh-CN"/>
        </w:rPr>
      </w:pPr>
      <w:bookmarkStart w:id="269" w:name="_GoBack"/>
      <w:bookmarkEnd w:id="269"/>
      <w:bookmarkStart w:id="0" w:name="_Toc13814"/>
      <w:bookmarkStart w:id="1" w:name="_Toc15236"/>
      <w:bookmarkStart w:id="2" w:name="_Toc12347"/>
    </w:p>
    <w:p w14:paraId="08437730">
      <w:pPr>
        <w:bidi w:val="0"/>
        <w:spacing w:line="720" w:lineRule="auto"/>
        <w:jc w:val="center"/>
        <w:rPr>
          <w:rFonts w:hint="eastAsia"/>
          <w:b/>
          <w:bCs/>
          <w:color w:val="auto"/>
          <w:sz w:val="36"/>
          <w:szCs w:val="36"/>
          <w:highlight w:val="none"/>
          <w:lang w:eastAsia="zh-CN"/>
        </w:rPr>
      </w:pPr>
      <w:r>
        <w:rPr>
          <w:rFonts w:hint="eastAsia"/>
          <w:b/>
          <w:bCs/>
          <w:color w:val="auto"/>
          <w:sz w:val="36"/>
          <w:szCs w:val="36"/>
          <w:highlight w:val="none"/>
          <w:lang w:eastAsia="zh-CN"/>
        </w:rPr>
        <w:t>渑池县会盟广场设施损坏配件采购项目</w:t>
      </w:r>
    </w:p>
    <w:p w14:paraId="43B97870">
      <w:pPr>
        <w:bidi w:val="0"/>
        <w:spacing w:line="720" w:lineRule="auto"/>
        <w:jc w:val="center"/>
        <w:rPr>
          <w:rFonts w:hint="eastAsia"/>
          <w:b/>
          <w:bCs/>
          <w:color w:val="auto"/>
          <w:sz w:val="44"/>
          <w:szCs w:val="48"/>
          <w:highlight w:val="none"/>
          <w:lang w:eastAsia="zh-CN"/>
        </w:rPr>
      </w:pPr>
    </w:p>
    <w:p w14:paraId="5F8A88E4">
      <w:pPr>
        <w:bidi w:val="0"/>
        <w:spacing w:line="720" w:lineRule="auto"/>
        <w:jc w:val="center"/>
        <w:rPr>
          <w:b/>
          <w:bCs/>
          <w:color w:val="auto"/>
          <w:sz w:val="72"/>
          <w:szCs w:val="72"/>
          <w:highlight w:val="none"/>
        </w:rPr>
      </w:pPr>
      <w:r>
        <w:rPr>
          <w:rFonts w:hint="eastAsia"/>
          <w:b/>
          <w:bCs/>
          <w:color w:val="auto"/>
          <w:sz w:val="72"/>
          <w:szCs w:val="72"/>
          <w:highlight w:val="none"/>
        </w:rPr>
        <w:t>竞争性磋商文件</w:t>
      </w:r>
      <w:bookmarkEnd w:id="0"/>
      <w:bookmarkEnd w:id="1"/>
      <w:bookmarkEnd w:id="2"/>
    </w:p>
    <w:p w14:paraId="489D906F">
      <w:pPr>
        <w:ind w:firstLine="435"/>
        <w:jc w:val="center"/>
        <w:rPr>
          <w:color w:val="auto"/>
          <w:highlight w:val="none"/>
        </w:rPr>
      </w:pPr>
    </w:p>
    <w:p w14:paraId="6BC66EBD">
      <w:pPr>
        <w:spacing w:line="360" w:lineRule="auto"/>
        <w:jc w:val="center"/>
        <w:outlineLvl w:val="9"/>
        <w:rPr>
          <w:rFonts w:ascii="宋体" w:hAnsi="宋体" w:cs="宋体"/>
          <w:b/>
          <w:color w:val="auto"/>
          <w:sz w:val="24"/>
          <w:szCs w:val="28"/>
          <w:highlight w:val="none"/>
        </w:rPr>
      </w:pPr>
      <w:bookmarkStart w:id="3" w:name="_Toc12438"/>
    </w:p>
    <w:p w14:paraId="597C1284">
      <w:pPr>
        <w:bidi w:val="0"/>
        <w:spacing w:line="360" w:lineRule="auto"/>
        <w:jc w:val="center"/>
        <w:rPr>
          <w:rFonts w:hint="eastAsia" w:ascii="宋体" w:hAnsi="宋体" w:eastAsia="宋体" w:cs="宋体"/>
          <w:b/>
          <w:bCs/>
          <w:color w:val="auto"/>
          <w:sz w:val="28"/>
          <w:szCs w:val="32"/>
          <w:highlight w:val="none"/>
        </w:rPr>
      </w:pPr>
      <w:bookmarkStart w:id="4" w:name="_Toc32756"/>
      <w:bookmarkStart w:id="5" w:name="_Toc12587"/>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32"/>
          <w:highlight w:val="none"/>
        </w:rPr>
        <w:t>MCGZ[2026]083-ZC079</w:t>
      </w:r>
    </w:p>
    <w:p w14:paraId="114661DE">
      <w:pPr>
        <w:bidi w:val="0"/>
        <w:spacing w:line="360" w:lineRule="auto"/>
        <w:jc w:val="center"/>
        <w:rPr>
          <w:rFonts w:hint="default" w:ascii="宋体" w:hAnsi="宋体" w:eastAsia="宋体" w:cs="宋体"/>
          <w:b/>
          <w:bCs/>
          <w:color w:val="auto"/>
          <w:sz w:val="28"/>
          <w:szCs w:val="32"/>
          <w:highlight w:val="none"/>
          <w:lang w:val="en-US"/>
        </w:rPr>
      </w:pPr>
      <w:r>
        <w:rPr>
          <w:rFonts w:hint="eastAsia" w:ascii="宋体" w:hAnsi="宋体" w:eastAsia="宋体" w:cs="宋体"/>
          <w:b/>
          <w:bCs/>
          <w:color w:val="auto"/>
          <w:sz w:val="28"/>
          <w:szCs w:val="32"/>
          <w:highlight w:val="none"/>
          <w:lang w:val="en-US" w:eastAsia="zh-CN"/>
        </w:rPr>
        <w:t xml:space="preserve">           </w:t>
      </w:r>
      <w:r>
        <w:rPr>
          <w:rFonts w:hint="eastAsia" w:ascii="宋体" w:hAnsi="宋体" w:eastAsia="宋体" w:cs="宋体"/>
          <w:b/>
          <w:bCs/>
          <w:color w:val="auto"/>
          <w:sz w:val="28"/>
          <w:szCs w:val="32"/>
          <w:highlight w:val="none"/>
        </w:rPr>
        <w:t>渑池竞磋采购-2026-54</w:t>
      </w:r>
    </w:p>
    <w:p w14:paraId="09CC6806">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70DC45C">
      <w:pPr>
        <w:ind w:firstLine="435"/>
        <w:jc w:val="center"/>
        <w:rPr>
          <w:color w:val="auto"/>
          <w:highlight w:val="none"/>
        </w:rPr>
      </w:pPr>
    </w:p>
    <w:p w14:paraId="47E0A61B">
      <w:pPr>
        <w:ind w:firstLine="435"/>
        <w:jc w:val="center"/>
        <w:rPr>
          <w:color w:val="auto"/>
          <w:highlight w:val="none"/>
        </w:rPr>
      </w:pPr>
    </w:p>
    <w:p w14:paraId="6794464B">
      <w:pPr>
        <w:spacing w:line="600" w:lineRule="auto"/>
        <w:rPr>
          <w:rFonts w:hint="eastAsia" w:cs="宋体"/>
          <w:b/>
          <w:color w:val="auto"/>
          <w:sz w:val="32"/>
          <w:highlight w:val="none"/>
          <w:lang w:bidi="ar"/>
        </w:rPr>
      </w:pPr>
    </w:p>
    <w:p w14:paraId="66CE7B06">
      <w:pPr>
        <w:spacing w:line="600" w:lineRule="auto"/>
        <w:ind w:firstLine="1928" w:firstLineChars="600"/>
        <w:rPr>
          <w:rFonts w:hint="eastAsia" w:cs="宋体"/>
          <w:b/>
          <w:color w:val="auto"/>
          <w:sz w:val="32"/>
          <w:highlight w:val="none"/>
          <w:lang w:bidi="ar"/>
        </w:rPr>
      </w:pPr>
    </w:p>
    <w:p w14:paraId="1D3666C6">
      <w:pPr>
        <w:spacing w:line="600" w:lineRule="auto"/>
        <w:ind w:firstLine="1928" w:firstLineChars="600"/>
        <w:rPr>
          <w:rFonts w:hint="eastAsia" w:cs="宋体"/>
          <w:b/>
          <w:color w:val="auto"/>
          <w:sz w:val="32"/>
          <w:highlight w:val="none"/>
          <w:lang w:bidi="ar"/>
        </w:rPr>
      </w:pPr>
    </w:p>
    <w:p w14:paraId="6049D244">
      <w:pPr>
        <w:spacing w:line="600" w:lineRule="auto"/>
        <w:ind w:firstLine="1928" w:firstLineChars="600"/>
        <w:rPr>
          <w:rFonts w:hint="eastAsia" w:cs="宋体"/>
          <w:b/>
          <w:color w:val="auto"/>
          <w:sz w:val="32"/>
          <w:highlight w:val="none"/>
          <w:lang w:bidi="ar"/>
        </w:rPr>
      </w:pPr>
    </w:p>
    <w:p w14:paraId="5EFEE7EE">
      <w:pPr>
        <w:spacing w:line="600" w:lineRule="auto"/>
        <w:ind w:firstLine="1928" w:firstLineChars="600"/>
        <w:rPr>
          <w:rFonts w:hint="eastAsia" w:cs="宋体"/>
          <w:b/>
          <w:color w:val="auto"/>
          <w:sz w:val="32"/>
          <w:highlight w:val="none"/>
          <w:lang w:bidi="ar"/>
        </w:rPr>
      </w:pPr>
    </w:p>
    <w:p w14:paraId="7EC1DCE1">
      <w:pPr>
        <w:spacing w:line="600" w:lineRule="auto"/>
        <w:ind w:firstLine="1928" w:firstLineChars="600"/>
        <w:rPr>
          <w:rFonts w:hint="eastAsia" w:cs="宋体"/>
          <w:b/>
          <w:color w:val="auto"/>
          <w:sz w:val="32"/>
          <w:highlight w:val="none"/>
          <w:lang w:bidi="ar"/>
        </w:rPr>
      </w:pPr>
    </w:p>
    <w:p w14:paraId="0B44135B">
      <w:pPr>
        <w:spacing w:line="600" w:lineRule="auto"/>
        <w:ind w:firstLine="1285" w:firstLineChars="400"/>
        <w:rPr>
          <w:rFonts w:hint="eastAsia" w:eastAsiaTheme="minorEastAsia"/>
          <w:b/>
          <w:color w:val="auto"/>
          <w:sz w:val="32"/>
          <w:highlight w:val="none"/>
          <w:lang w:eastAsia="zh-CN"/>
        </w:rPr>
      </w:pPr>
      <w:r>
        <w:rPr>
          <w:rFonts w:hint="eastAsia" w:cs="宋体"/>
          <w:b/>
          <w:color w:val="auto"/>
          <w:sz w:val="32"/>
          <w:highlight w:val="none"/>
          <w:lang w:bidi="ar"/>
        </w:rPr>
        <w:t>采</w:t>
      </w:r>
      <w:r>
        <w:rPr>
          <w:rFonts w:hint="eastAsia" w:cs="宋体"/>
          <w:b/>
          <w:color w:val="auto"/>
          <w:sz w:val="32"/>
          <w:highlight w:val="none"/>
          <w:lang w:val="en-US" w:eastAsia="zh-CN" w:bidi="ar"/>
        </w:rPr>
        <w:t xml:space="preserve">   </w:t>
      </w:r>
      <w:r>
        <w:rPr>
          <w:rFonts w:hint="eastAsia" w:cs="宋体"/>
          <w:b/>
          <w:color w:val="auto"/>
          <w:sz w:val="32"/>
          <w:highlight w:val="none"/>
          <w:lang w:bidi="ar"/>
        </w:rPr>
        <w:t>购</w:t>
      </w:r>
      <w:r>
        <w:rPr>
          <w:rFonts w:hint="eastAsia" w:cs="宋体"/>
          <w:b/>
          <w:color w:val="auto"/>
          <w:sz w:val="32"/>
          <w:highlight w:val="none"/>
          <w:lang w:val="en-US" w:eastAsia="zh-CN" w:bidi="ar"/>
        </w:rPr>
        <w:t xml:space="preserve">   </w:t>
      </w:r>
      <w:r>
        <w:rPr>
          <w:rFonts w:hint="eastAsia" w:cs="宋体"/>
          <w:b/>
          <w:color w:val="auto"/>
          <w:sz w:val="32"/>
          <w:highlight w:val="none"/>
          <w:lang w:bidi="ar"/>
        </w:rPr>
        <w:t>人：渑池县城市管理局</w:t>
      </w:r>
    </w:p>
    <w:p w14:paraId="6CFE93B1">
      <w:pPr>
        <w:spacing w:line="600" w:lineRule="auto"/>
        <w:ind w:firstLine="1285" w:firstLineChars="400"/>
        <w:rPr>
          <w:rFonts w:hint="default" w:eastAsiaTheme="minorEastAsia"/>
          <w:b/>
          <w:color w:val="auto"/>
          <w:sz w:val="32"/>
          <w:highlight w:val="none"/>
          <w:lang w:val="en-US" w:eastAsia="zh-CN"/>
        </w:rPr>
      </w:pPr>
      <w:r>
        <w:rPr>
          <w:rFonts w:hint="eastAsia" w:cs="宋体"/>
          <w:b/>
          <w:color w:val="auto"/>
          <w:sz w:val="32"/>
          <w:highlight w:val="none"/>
          <w:lang w:val="en-US" w:eastAsia="zh-CN" w:bidi="ar"/>
        </w:rPr>
        <w:t>招标</w:t>
      </w:r>
      <w:r>
        <w:rPr>
          <w:rFonts w:hint="eastAsia" w:cs="宋体"/>
          <w:b/>
          <w:color w:val="auto"/>
          <w:sz w:val="32"/>
          <w:highlight w:val="none"/>
          <w:lang w:bidi="ar"/>
        </w:rPr>
        <w:t>代理机构：</w:t>
      </w:r>
      <w:r>
        <w:rPr>
          <w:rFonts w:hint="eastAsia" w:cs="宋体"/>
          <w:b/>
          <w:color w:val="auto"/>
          <w:sz w:val="32"/>
          <w:highlight w:val="none"/>
          <w:lang w:val="en-US" w:eastAsia="zh-CN" w:bidi="ar"/>
        </w:rPr>
        <w:t>河南卓昶工程咨询有限公司</w:t>
      </w:r>
    </w:p>
    <w:p w14:paraId="7BD11EE5">
      <w:pPr>
        <w:spacing w:line="600" w:lineRule="auto"/>
        <w:ind w:firstLine="1285" w:firstLineChars="400"/>
        <w:rPr>
          <w:b/>
          <w:color w:val="auto"/>
          <w:sz w:val="32"/>
          <w:highlight w:val="none"/>
        </w:rPr>
      </w:pPr>
      <w:r>
        <w:rPr>
          <w:rFonts w:hint="eastAsia" w:cs="宋体"/>
          <w:b/>
          <w:color w:val="auto"/>
          <w:sz w:val="32"/>
          <w:highlight w:val="none"/>
          <w:lang w:val="en-US" w:eastAsia="zh-CN" w:bidi="ar"/>
        </w:rPr>
        <w:t>日        期</w:t>
      </w:r>
      <w:r>
        <w:rPr>
          <w:rFonts w:hint="eastAsia" w:cs="宋体"/>
          <w:b/>
          <w:color w:val="auto"/>
          <w:sz w:val="32"/>
          <w:highlight w:val="none"/>
          <w:lang w:bidi="ar"/>
        </w:rPr>
        <w:t>：二〇二</w:t>
      </w:r>
      <w:r>
        <w:rPr>
          <w:rFonts w:hint="eastAsia" w:cs="宋体"/>
          <w:b/>
          <w:color w:val="auto"/>
          <w:sz w:val="32"/>
          <w:highlight w:val="none"/>
          <w:lang w:val="en-US" w:eastAsia="zh-CN" w:bidi="ar"/>
        </w:rPr>
        <w:t>六</w:t>
      </w:r>
      <w:r>
        <w:rPr>
          <w:rFonts w:hint="eastAsia" w:cs="宋体"/>
          <w:b/>
          <w:color w:val="auto"/>
          <w:sz w:val="32"/>
          <w:highlight w:val="none"/>
          <w:lang w:bidi="ar"/>
        </w:rPr>
        <w:t>年</w:t>
      </w:r>
      <w:r>
        <w:rPr>
          <w:rFonts w:hint="eastAsia" w:cs="宋体"/>
          <w:b/>
          <w:color w:val="auto"/>
          <w:sz w:val="32"/>
          <w:highlight w:val="none"/>
          <w:lang w:val="en-US" w:eastAsia="zh-CN" w:bidi="ar"/>
        </w:rPr>
        <w:t>六</w:t>
      </w:r>
      <w:r>
        <w:rPr>
          <w:rFonts w:hint="eastAsia" w:cs="宋体"/>
          <w:b/>
          <w:color w:val="auto"/>
          <w:sz w:val="32"/>
          <w:highlight w:val="none"/>
          <w:lang w:bidi="ar"/>
        </w:rPr>
        <w:t>月</w:t>
      </w:r>
    </w:p>
    <w:p w14:paraId="209735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440" w:bottom="1440" w:left="1440" w:header="851" w:footer="992" w:gutter="0"/>
          <w:pgNumType w:start="0"/>
          <w:cols w:space="0" w:num="1"/>
          <w:rtlGutter w:val="0"/>
          <w:docGrid w:type="lines" w:linePitch="312" w:charSpace="0"/>
        </w:sectPr>
      </w:pPr>
    </w:p>
    <w:p w14:paraId="287A1A92">
      <w:pPr>
        <w:spacing w:line="360" w:lineRule="auto"/>
        <w:ind w:firstLine="73"/>
        <w:jc w:val="center"/>
        <w:rPr>
          <w:rFonts w:hint="eastAsia" w:ascii="宋体" w:hAnsi="宋体" w:cs="宋体"/>
          <w:b/>
          <w:bCs/>
          <w:color w:val="auto"/>
          <w:sz w:val="36"/>
          <w:szCs w:val="36"/>
          <w:highlight w:val="none"/>
        </w:rPr>
      </w:pPr>
      <w:bookmarkStart w:id="6" w:name="_Toc39117063"/>
      <w:bookmarkStart w:id="7" w:name="_Toc39115111"/>
      <w:bookmarkStart w:id="8" w:name="_Toc39118413"/>
      <w:bookmarkStart w:id="9" w:name="_Toc27964760"/>
      <w:bookmarkStart w:id="10" w:name="_Toc39116049"/>
      <w:bookmarkStart w:id="11" w:name="_Toc39115684"/>
      <w:bookmarkStart w:id="12" w:name="_Toc25637"/>
      <w:bookmarkStart w:id="13" w:name="_Toc498982405"/>
      <w:bookmarkStart w:id="14" w:name="_Toc27842"/>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466D005">
          <w:pPr>
            <w:spacing w:before="0" w:beforeLines="0" w:after="0" w:afterLines="0" w:line="240" w:lineRule="auto"/>
            <w:ind w:left="0" w:leftChars="0" w:right="0" w:rightChars="0" w:firstLine="0" w:firstLineChars="0"/>
            <w:jc w:val="center"/>
            <w:rPr>
              <w:color w:val="auto"/>
              <w:highlight w:val="none"/>
            </w:rPr>
          </w:pPr>
        </w:p>
        <w:p w14:paraId="4385816A">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9FC3C08">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7F609C1">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B6F0F43">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6E95ADF">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24395EF">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30B01E50">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22DEF198">
      <w:pPr>
        <w:rPr>
          <w:color w:val="auto"/>
          <w:highlight w:val="none"/>
        </w:rPr>
      </w:pPr>
    </w:p>
    <w:p w14:paraId="4C0DF352">
      <w:pPr>
        <w:pStyle w:val="15"/>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440" w:bottom="1440" w:left="1440" w:header="851" w:footer="992" w:gutter="0"/>
          <w:pgNumType w:start="1"/>
          <w:cols w:space="0" w:num="1"/>
          <w:rtlGutter w:val="0"/>
          <w:docGrid w:type="lines" w:linePitch="312" w:charSpace="0"/>
        </w:sectPr>
      </w:pPr>
      <w:bookmarkStart w:id="15" w:name="_Toc19698"/>
    </w:p>
    <w:p w14:paraId="57681AFD">
      <w:pPr>
        <w:pStyle w:val="4"/>
        <w:bidi w:val="0"/>
        <w:jc w:val="center"/>
        <w:outlineLvl w:val="0"/>
        <w:rPr>
          <w:color w:val="auto"/>
          <w:highlight w:val="none"/>
        </w:rPr>
      </w:pPr>
      <w:bookmarkStart w:id="16" w:name="_Toc17395"/>
      <w:bookmarkStart w:id="17" w:name="_Toc4132"/>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4ABD8A02">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rPr>
      </w:pPr>
      <w:bookmarkStart w:id="19" w:name="_Toc22568845"/>
      <w:bookmarkStart w:id="20" w:name="_Toc498982406"/>
      <w:bookmarkStart w:id="21" w:name="_Toc15597"/>
      <w:bookmarkStart w:id="22" w:name="_Toc22953455"/>
      <w:bookmarkStart w:id="23" w:name="_Toc22804133"/>
      <w:bookmarkStart w:id="24" w:name="_Toc22570552"/>
      <w:bookmarkStart w:id="25" w:name="_Toc22724013"/>
      <w:r>
        <w:rPr>
          <w:rFonts w:hint="eastAsia" w:asciiTheme="minorEastAsia" w:hAnsiTheme="minorEastAsia" w:cstheme="minorEastAsia"/>
          <w:color w:val="auto"/>
          <w:sz w:val="24"/>
          <w:szCs w:val="24"/>
          <w:highlight w:val="none"/>
        </w:rPr>
        <w:t>项目概况</w:t>
      </w:r>
    </w:p>
    <w:p w14:paraId="7590CE72">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渑池县会盟广场设施损坏配件采购项目的潜在供应商应在三门峡市公共资源交易中心网上获取招标文件，并于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6月23日08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分（北京时间）前递交投标文件。</w:t>
      </w:r>
    </w:p>
    <w:p w14:paraId="44BED681">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043444BC">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1.采购项目编号：渑池竞磋采购-2026-54</w:t>
      </w:r>
      <w:r>
        <w:rPr>
          <w:rFonts w:hint="eastAsia" w:asciiTheme="minorEastAsia" w:hAnsiTheme="minorEastAsia" w:cstheme="minorEastAsia"/>
          <w:color w:val="auto"/>
          <w:sz w:val="24"/>
          <w:szCs w:val="24"/>
          <w:highlight w:val="none"/>
          <w:lang w:val="en-US" w:eastAsia="zh-CN"/>
        </w:rPr>
        <w:t xml:space="preserve">   MCGZ[2026]083-ZC079</w:t>
      </w:r>
    </w:p>
    <w:p w14:paraId="0D182956">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2.采购项目名称：渑池县会盟广场设施损坏配件采购项目</w:t>
      </w:r>
    </w:p>
    <w:p w14:paraId="1464F861">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4FDEA543">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4.预算金额：1853739.56</w:t>
      </w:r>
      <w:r>
        <w:rPr>
          <w:rFonts w:hint="eastAsia" w:asciiTheme="minorEastAsia" w:hAnsiTheme="minorEastAsia" w:cstheme="minorEastAsia"/>
          <w:color w:val="auto"/>
          <w:sz w:val="24"/>
          <w:szCs w:val="24"/>
          <w:highlight w:val="none"/>
          <w:lang w:val="en-US" w:eastAsia="zh-CN"/>
        </w:rPr>
        <w:t>元</w:t>
      </w:r>
    </w:p>
    <w:p w14:paraId="669FBF97">
      <w:pPr>
        <w:keepNext w:val="0"/>
        <w:keepLines w:val="0"/>
        <w:pageBreakBefore w:val="0"/>
        <w:widowControl w:val="0"/>
        <w:kinsoku/>
        <w:wordWrap/>
        <w:overflowPunct/>
        <w:topLinePunct w:val="0"/>
        <w:autoSpaceDE/>
        <w:autoSpaceDN/>
        <w:bidi w:val="0"/>
        <w:adjustRightInd/>
        <w:snapToGrid/>
        <w:spacing w:line="360" w:lineRule="auto"/>
        <w:ind w:firstLine="566" w:firstLineChars="236"/>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最高限价：1853739.56</w:t>
      </w:r>
      <w:r>
        <w:rPr>
          <w:rFonts w:hint="eastAsia" w:asciiTheme="minorEastAsia" w:hAnsiTheme="minorEastAsia" w:cstheme="minorEastAsia"/>
          <w:color w:val="auto"/>
          <w:sz w:val="24"/>
          <w:szCs w:val="24"/>
          <w:highlight w:val="none"/>
          <w:lang w:val="en-US" w:eastAsia="zh-CN"/>
        </w:rPr>
        <w:t>元</w:t>
      </w:r>
    </w:p>
    <w:tbl>
      <w:tblPr>
        <w:tblStyle w:val="2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70A9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97CA375">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12853E19">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0EBFB5AB">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36043756">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34CD9BE1">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5A4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A570B75">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073CC9DE">
            <w:pPr>
              <w:spacing w:line="360" w:lineRule="auto"/>
              <w:jc w:val="center"/>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MCGZ[2026]083-ZC079</w:t>
            </w:r>
            <w:r>
              <w:rPr>
                <w:rFonts w:hint="eastAsia" w:asciiTheme="minorEastAsia" w:hAnsiTheme="minorEastAsia" w:cstheme="minorEastAsia"/>
                <w:color w:val="auto"/>
                <w:sz w:val="24"/>
                <w:szCs w:val="24"/>
                <w:highlight w:val="none"/>
                <w:lang w:val="en-US" w:eastAsia="zh-CN"/>
              </w:rPr>
              <w:t>-1</w:t>
            </w:r>
          </w:p>
        </w:tc>
        <w:tc>
          <w:tcPr>
            <w:tcW w:w="2416" w:type="dxa"/>
            <w:vAlign w:val="center"/>
          </w:tcPr>
          <w:p w14:paraId="374FCABA">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渑池县会盟广场设施损坏配件采购项目</w:t>
            </w:r>
          </w:p>
        </w:tc>
        <w:tc>
          <w:tcPr>
            <w:tcW w:w="1532" w:type="dxa"/>
            <w:vAlign w:val="center"/>
          </w:tcPr>
          <w:p w14:paraId="76E4918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1853739.56</w:t>
            </w:r>
          </w:p>
        </w:tc>
        <w:tc>
          <w:tcPr>
            <w:tcW w:w="2034" w:type="dxa"/>
            <w:vAlign w:val="center"/>
          </w:tcPr>
          <w:p w14:paraId="393CD32D">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1853739.56</w:t>
            </w:r>
          </w:p>
        </w:tc>
      </w:tr>
    </w:tbl>
    <w:p w14:paraId="7BD8B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2EA7C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5.1采购范围：本项目主要内容为会盟广场地面铺装、绿化、喷泉维修等。（详见第五章技术参数）。</w:t>
      </w:r>
    </w:p>
    <w:p w14:paraId="3D87F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5.2预算金额：1853739.56</w:t>
      </w:r>
      <w:r>
        <w:rPr>
          <w:rFonts w:hint="eastAsia" w:asciiTheme="minorEastAsia" w:hAnsiTheme="minorEastAsia" w:cstheme="minorEastAsia"/>
          <w:color w:val="auto"/>
          <w:sz w:val="24"/>
          <w:szCs w:val="24"/>
          <w:highlight w:val="none"/>
          <w:lang w:val="en-US" w:eastAsia="zh-CN"/>
        </w:rPr>
        <w:t>元</w:t>
      </w:r>
    </w:p>
    <w:p w14:paraId="33DC8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7246C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5.4质量要求：满足甲方要求，符合国家、地方现行相关规范要求，通过相关部门验收</w:t>
      </w:r>
      <w:r>
        <w:rPr>
          <w:rFonts w:hint="eastAsia" w:asciiTheme="minorEastAsia" w:hAnsiTheme="minorEastAsia" w:cstheme="minorEastAsia"/>
          <w:color w:val="auto"/>
          <w:sz w:val="24"/>
          <w:szCs w:val="24"/>
          <w:highlight w:val="none"/>
          <w:lang w:eastAsia="zh-CN"/>
        </w:rPr>
        <w:t>。</w:t>
      </w:r>
    </w:p>
    <w:p w14:paraId="0549ED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lang w:val="en-US" w:eastAsia="zh-CN"/>
        </w:rPr>
        <w:t>含安装期</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：合同签订之后50日历天。</w:t>
      </w:r>
    </w:p>
    <w:p w14:paraId="0F729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2A082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6.合同履行期限：合同签订之后50日历天。</w:t>
      </w:r>
    </w:p>
    <w:p w14:paraId="19DB43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079665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30462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2C8D1C8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3E7CAE2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4F8E6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2.落实政府采购政策满足的资格要求：本项目非专门面向中小微企业采购项目，执行优先采购节能环保、环境标志性产品，促进中小企业（监狱企业、残疾人福利性企业）发展等政府采购政策。</w:t>
      </w:r>
    </w:p>
    <w:p w14:paraId="0713FD4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8140D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1E29ECD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3.2供应商出具无行贿犯罪记录，在中国裁判文书网自行查询或自行承诺（查询对象：企业、法定代表人）；</w:t>
      </w:r>
    </w:p>
    <w:p w14:paraId="7059A3E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3.3供应商需提供无商业贿赂及无不正当竞争行为的承诺书；</w:t>
      </w:r>
    </w:p>
    <w:p w14:paraId="70E92B8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3.4供应商具有依法缴纳税收和社会保障资金的良好记录，提供2026年以来任意三个月企业依法缴纳税收证明材料和缴纳社会保障资金的证明材料（依法免税企业，应提供税务部门出具的依法免税证明）；</w:t>
      </w:r>
    </w:p>
    <w:p w14:paraId="78BEB29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3.5参加政府采购活动前三年内，在经营活动中没有重大违法记录；（提供开标前三年内无重大违法记录的书面声明）</w:t>
      </w:r>
    </w:p>
    <w:p w14:paraId="10D269E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w:t>
      </w:r>
      <w:r>
        <w:rPr>
          <w:rFonts w:hint="eastAsia" w:asciiTheme="minorEastAsia" w:hAnsiTheme="minorEastAsia" w:cstheme="minorEastAsia"/>
          <w:color w:val="auto"/>
          <w:sz w:val="24"/>
          <w:szCs w:val="24"/>
          <w:highlight w:val="none"/>
          <w:lang w:val="en-US" w:eastAsia="zh-CN"/>
        </w:rPr>
        <w:t>供应商</w:t>
      </w:r>
      <w:r>
        <w:rPr>
          <w:rFonts w:hint="eastAsia" w:asciiTheme="minorEastAsia" w:hAnsiTheme="minorEastAsia" w:cstheme="minorEastAsia"/>
          <w:color w:val="auto"/>
          <w:sz w:val="24"/>
          <w:szCs w:val="24"/>
          <w:highlight w:val="none"/>
        </w:rPr>
        <w:t>未被列入“中国执行信息公开网”http://zxgk.court.gov.cn/shixin网站的“失信被执行人”名单、“信用中国”www.creditchina.gov.cn网站的“重大税收违法失信主体”</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政府采购严重违法失信行为记录名单”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5B13F84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250D4E6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3.8本项目不接受联合体投标，提供非联合体投标承诺，格式自拟。</w:t>
      </w:r>
    </w:p>
    <w:p w14:paraId="4FC911B9">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注：本次磋商实行资格后审，资格评审以投标文件为准，其上传资料真实性由供应商自行承担，同时供应商要完善主体库。</w:t>
      </w:r>
    </w:p>
    <w:p w14:paraId="6B1850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146E772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1.时间：2026年06月12日至2026年06月22日，每天上午00:00至12:00，下午12:00至23:59（北京时间，法定节假日除外。）</w:t>
      </w:r>
    </w:p>
    <w:p w14:paraId="7A97F2D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776F3A0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5C6C81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1A2393C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3009D01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31E756C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06月23日08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分。</w:t>
      </w:r>
    </w:p>
    <w:p w14:paraId="2B097C0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0D399C9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2B884F6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06月23日08</w:t>
      </w:r>
      <w:r>
        <w:rPr>
          <w:rFonts w:hint="eastAsia" w:asciiTheme="minorEastAsia" w:hAnsiTheme="minorEastAsia" w:cstheme="minorEastAsia"/>
          <w:color w:val="auto"/>
          <w:sz w:val="24"/>
          <w:szCs w:val="24"/>
          <w:highlight w:val="none"/>
        </w:rPr>
        <w:t>时</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分。</w:t>
      </w:r>
    </w:p>
    <w:p w14:paraId="1420D4E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渑池县公共资源交易中心六楼开标二室</w:t>
      </w:r>
    </w:p>
    <w:p w14:paraId="33560B8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01E9D8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本次公告在《中国招标投标公共服务平台》、</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01FDDF4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5120582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922E25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47D5177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22123B9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447AC03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05324F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43EC0ED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078C849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335A74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6" w:name="_Hlk139302531"/>
      <w:r>
        <w:rPr>
          <w:rFonts w:hint="eastAsia" w:asciiTheme="minorEastAsia" w:hAnsiTheme="minorEastAsia" w:cstheme="minorEastAsia"/>
          <w:color w:val="auto"/>
          <w:sz w:val="24"/>
          <w:szCs w:val="24"/>
          <w:highlight w:val="none"/>
        </w:rPr>
        <w:t>监督单位：渑池县政府采购办公室</w:t>
      </w:r>
      <w:bookmarkEnd w:id="26"/>
    </w:p>
    <w:p w14:paraId="62A237C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7" w:name="_Hlk139302540"/>
      <w:r>
        <w:rPr>
          <w:rFonts w:hint="eastAsia" w:asciiTheme="minorEastAsia" w:hAnsiTheme="minorEastAsia" w:cstheme="minorEastAsia"/>
          <w:color w:val="auto"/>
          <w:sz w:val="24"/>
          <w:szCs w:val="24"/>
          <w:highlight w:val="none"/>
        </w:rPr>
        <w:t>0398-4818677</w:t>
      </w:r>
      <w:bookmarkEnd w:id="27"/>
    </w:p>
    <w:p w14:paraId="16B5BAC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sz w:val="24"/>
          <w:szCs w:val="24"/>
          <w:highlight w:val="none"/>
          <w:lang w:val="en-US" w:eastAsia="zh-CN"/>
        </w:rPr>
      </w:pPr>
      <w:bookmarkStart w:id="28" w:name="_Toc8198"/>
      <w:bookmarkStart w:id="29" w:name="_Toc27640"/>
      <w:r>
        <w:rPr>
          <w:rFonts w:hint="eastAsia" w:asciiTheme="minorEastAsia" w:hAnsiTheme="minorEastAsia" w:cstheme="minorEastAsia"/>
          <w:color w:val="auto"/>
          <w:sz w:val="24"/>
          <w:szCs w:val="24"/>
          <w:highlight w:val="none"/>
        </w:rPr>
        <w:t>2、</w:t>
      </w:r>
      <w:bookmarkEnd w:id="28"/>
      <w:bookmarkEnd w:id="29"/>
      <w:bookmarkStart w:id="30" w:name="_Toc6612"/>
      <w:r>
        <w:rPr>
          <w:rFonts w:hint="eastAsia" w:asciiTheme="minorEastAsia" w:hAnsiTheme="minorEastAsia" w:cstheme="minorEastAsia"/>
          <w:color w:val="auto"/>
          <w:sz w:val="24"/>
          <w:szCs w:val="24"/>
          <w:highlight w:val="none"/>
          <w:lang w:val="en-US" w:eastAsia="zh-CN"/>
        </w:rPr>
        <w:t>采购人：渑池县城市管理局</w:t>
      </w:r>
    </w:p>
    <w:p w14:paraId="0096ADF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地址：渑池县会盟路中段</w:t>
      </w:r>
    </w:p>
    <w:p w14:paraId="529A854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联系人：陈</w:t>
      </w:r>
      <w:r>
        <w:rPr>
          <w:rFonts w:hint="eastAsia" w:asciiTheme="minorEastAsia" w:hAnsiTheme="minorEastAsia" w:cstheme="minorEastAsia"/>
          <w:color w:val="auto"/>
          <w:sz w:val="24"/>
          <w:szCs w:val="24"/>
          <w:highlight w:val="none"/>
          <w:lang w:val="en-US" w:eastAsia="zh-CN"/>
        </w:rPr>
        <w:t>先生</w:t>
      </w:r>
    </w:p>
    <w:p w14:paraId="75557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联系电话：15239875852</w:t>
      </w:r>
    </w:p>
    <w:p w14:paraId="63E341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w:t>
      </w:r>
      <w:bookmarkEnd w:id="30"/>
      <w:r>
        <w:rPr>
          <w:rFonts w:hint="eastAsia" w:asciiTheme="minorEastAsia" w:hAnsiTheme="minorEastAsia" w:cstheme="minorEastAsia"/>
          <w:color w:val="auto"/>
          <w:sz w:val="24"/>
          <w:szCs w:val="24"/>
          <w:highlight w:val="none"/>
        </w:rPr>
        <w:t>采购代理机构：河南卓昶工程咨询有限公司</w:t>
      </w:r>
    </w:p>
    <w:p w14:paraId="3DCD15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地址：洛阳市洛龙区开元大道以南正大广场西地块7幢703室</w:t>
      </w:r>
    </w:p>
    <w:p w14:paraId="0BBCF1D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联系人：刘先生</w:t>
      </w:r>
    </w:p>
    <w:p w14:paraId="30FB707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Theme="minorEastAsia" w:hAnsiTheme="minorEastAsia" w:cstheme="minorEastAsia"/>
          <w:color w:val="auto"/>
          <w:sz w:val="24"/>
          <w:szCs w:val="24"/>
          <w:highlight w:val="none"/>
          <w:lang w:val="en-US" w:eastAsia="zh-CN"/>
        </w:rPr>
        <w:t>联系方式：18637132533</w:t>
      </w:r>
      <w:r>
        <w:rPr>
          <w:rFonts w:hint="eastAsia" w:ascii="宋体" w:hAnsi="宋体" w:cs="宋体"/>
          <w:color w:val="auto"/>
          <w:sz w:val="24"/>
          <w:highlight w:val="none"/>
        </w:rPr>
        <w:br w:type="page"/>
      </w:r>
    </w:p>
    <w:p w14:paraId="1E08A1BC">
      <w:pPr>
        <w:pStyle w:val="4"/>
        <w:bidi w:val="0"/>
        <w:jc w:val="center"/>
        <w:outlineLvl w:val="0"/>
        <w:rPr>
          <w:color w:val="auto"/>
          <w:highlight w:val="none"/>
        </w:rPr>
      </w:pPr>
      <w:bookmarkStart w:id="31" w:name="_Toc18788"/>
      <w:bookmarkStart w:id="32" w:name="_Toc43302780"/>
      <w:bookmarkStart w:id="33" w:name="_Toc10227"/>
      <w:bookmarkStart w:id="34" w:name="_Toc29756"/>
      <w:bookmarkStart w:id="35" w:name="_Toc31308"/>
      <w:bookmarkStart w:id="36" w:name="_Toc32032"/>
      <w:r>
        <w:rPr>
          <w:rFonts w:hint="eastAsia"/>
          <w:color w:val="auto"/>
          <w:highlight w:val="none"/>
        </w:rPr>
        <w:t>第二章</w:t>
      </w:r>
      <w:bookmarkEnd w:id="31"/>
      <w:r>
        <w:rPr>
          <w:rFonts w:hint="eastAsia"/>
          <w:color w:val="auto"/>
          <w:highlight w:val="none"/>
        </w:rPr>
        <w:t xml:space="preserve">  供应商须知</w:t>
      </w:r>
      <w:bookmarkEnd w:id="32"/>
      <w:bookmarkEnd w:id="33"/>
      <w:bookmarkEnd w:id="34"/>
      <w:bookmarkEnd w:id="35"/>
      <w:bookmarkEnd w:id="36"/>
    </w:p>
    <w:p w14:paraId="45AB8BFF">
      <w:pPr>
        <w:widowControl/>
        <w:jc w:val="center"/>
        <w:rPr>
          <w:color w:val="auto"/>
          <w:sz w:val="24"/>
          <w:highlight w:val="none"/>
        </w:rPr>
      </w:pPr>
      <w:bookmarkStart w:id="37" w:name="_Toc44996337"/>
      <w:bookmarkEnd w:id="37"/>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62D63C3C">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0014A3">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序号</w:t>
            </w:r>
          </w:p>
        </w:tc>
        <w:tc>
          <w:tcPr>
            <w:tcW w:w="2070" w:type="dxa"/>
            <w:tcBorders>
              <w:top w:val="single" w:color="auto" w:sz="4" w:space="0"/>
              <w:left w:val="nil"/>
              <w:bottom w:val="single" w:color="auto" w:sz="4" w:space="0"/>
              <w:right w:val="single" w:color="auto" w:sz="4" w:space="0"/>
            </w:tcBorders>
            <w:vAlign w:val="center"/>
          </w:tcPr>
          <w:p w14:paraId="4B9C5A6D">
            <w:pPr>
              <w:widowControl/>
              <w:ind w:firstLine="210" w:firstLineChars="100"/>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4D5DA568">
            <w:pPr>
              <w:widowControl/>
              <w:ind w:left="-48" w:leftChars="-23"/>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编列内容</w:t>
            </w:r>
          </w:p>
        </w:tc>
      </w:tr>
      <w:tr w14:paraId="2BDEAF29">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F32AE5">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w:t>
            </w:r>
          </w:p>
        </w:tc>
        <w:tc>
          <w:tcPr>
            <w:tcW w:w="2070" w:type="dxa"/>
            <w:tcBorders>
              <w:top w:val="single" w:color="auto" w:sz="4" w:space="0"/>
              <w:left w:val="nil"/>
              <w:bottom w:val="single" w:color="auto" w:sz="4" w:space="0"/>
              <w:right w:val="single" w:color="auto" w:sz="4" w:space="0"/>
            </w:tcBorders>
            <w:vAlign w:val="center"/>
          </w:tcPr>
          <w:p w14:paraId="19842A97">
            <w:pPr>
              <w:widowControl/>
              <w:jc w:val="center"/>
              <w:rPr>
                <w:rFonts w:ascii="宋体" w:hAnsi="宋体" w:cs="Calibri"/>
                <w:color w:val="auto"/>
                <w:sz w:val="21"/>
                <w:szCs w:val="21"/>
                <w:highlight w:val="none"/>
              </w:rPr>
            </w:pPr>
            <w:r>
              <w:rPr>
                <w:rFonts w:hint="eastAsia" w:ascii="宋体" w:hAnsi="宋体" w:cs="Calibri"/>
                <w:color w:val="auto"/>
                <w:sz w:val="21"/>
                <w:szCs w:val="21"/>
                <w:highlight w:val="none"/>
              </w:rPr>
              <w:t>采购人</w:t>
            </w:r>
          </w:p>
        </w:tc>
        <w:tc>
          <w:tcPr>
            <w:tcW w:w="6353" w:type="dxa"/>
            <w:tcBorders>
              <w:top w:val="single" w:color="auto" w:sz="4" w:space="0"/>
              <w:left w:val="nil"/>
              <w:bottom w:val="single" w:color="auto" w:sz="4" w:space="0"/>
              <w:right w:val="single" w:color="auto" w:sz="4" w:space="0"/>
            </w:tcBorders>
            <w:vAlign w:val="center"/>
          </w:tcPr>
          <w:p w14:paraId="7175A193">
            <w:pPr>
              <w:spacing w:line="360" w:lineRule="auto"/>
              <w:rPr>
                <w:rFonts w:hint="default"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采购人：</w:t>
            </w:r>
            <w:r>
              <w:rPr>
                <w:rFonts w:hint="default" w:ascii="宋体" w:hAnsi="宋体" w:cs="宋体" w:eastAsiaTheme="minorEastAsia"/>
                <w:color w:val="auto"/>
                <w:sz w:val="21"/>
                <w:szCs w:val="21"/>
                <w:highlight w:val="none"/>
                <w:lang w:val="en-US" w:eastAsia="zh-CN"/>
              </w:rPr>
              <w:t>渑池县城市管理局</w:t>
            </w:r>
          </w:p>
          <w:p w14:paraId="09BC3F0C">
            <w:pPr>
              <w:spacing w:line="360" w:lineRule="auto"/>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地址：渑池县会盟路中段</w:t>
            </w:r>
          </w:p>
          <w:p w14:paraId="1490D5F6">
            <w:pPr>
              <w:spacing w:line="360" w:lineRule="auto"/>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联系人：陈先生</w:t>
            </w:r>
          </w:p>
          <w:p w14:paraId="5E05D3E7">
            <w:pPr>
              <w:spacing w:line="360" w:lineRule="auto"/>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联系电话：15239875852</w:t>
            </w:r>
          </w:p>
        </w:tc>
      </w:tr>
      <w:tr w14:paraId="106B4C2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79072B0">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2</w:t>
            </w:r>
          </w:p>
        </w:tc>
        <w:tc>
          <w:tcPr>
            <w:tcW w:w="2070" w:type="dxa"/>
            <w:tcBorders>
              <w:top w:val="single" w:color="auto" w:sz="4" w:space="0"/>
              <w:left w:val="nil"/>
              <w:bottom w:val="single" w:color="auto" w:sz="4" w:space="0"/>
              <w:right w:val="single" w:color="auto" w:sz="4" w:space="0"/>
            </w:tcBorders>
            <w:vAlign w:val="center"/>
          </w:tcPr>
          <w:p w14:paraId="653AF890">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8900165">
            <w:pPr>
              <w:spacing w:line="480" w:lineRule="exact"/>
              <w:jc w:val="left"/>
              <w:outlineLvl w:val="0"/>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采购代理机构：河南卓昶工程咨询有限公司</w:t>
            </w:r>
          </w:p>
          <w:p w14:paraId="376BD0E5">
            <w:pPr>
              <w:spacing w:line="480" w:lineRule="exact"/>
              <w:jc w:val="left"/>
              <w:outlineLvl w:val="0"/>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地址：洛阳市洛龙区开元大道以南正大广场西地块7幢703室</w:t>
            </w:r>
          </w:p>
          <w:p w14:paraId="74DE9BA7">
            <w:pPr>
              <w:spacing w:line="480" w:lineRule="exact"/>
              <w:jc w:val="left"/>
              <w:outlineLvl w:val="0"/>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联系人：刘先生</w:t>
            </w:r>
          </w:p>
          <w:p w14:paraId="3F3798C2">
            <w:pPr>
              <w:spacing w:line="480" w:lineRule="exact"/>
              <w:jc w:val="left"/>
              <w:outlineLvl w:val="0"/>
              <w:rPr>
                <w:rFonts w:hint="default" w:ascii="宋体" w:hAnsi="宋体" w:cs="宋体" w:eastAsiaTheme="minorEastAsia"/>
                <w:color w:val="auto"/>
                <w:sz w:val="21"/>
                <w:szCs w:val="21"/>
                <w:highlight w:val="none"/>
                <w:lang w:val="en-US" w:eastAsia="zh-CN"/>
              </w:rPr>
            </w:pPr>
            <w:r>
              <w:rPr>
                <w:rFonts w:hint="default" w:ascii="宋体" w:hAnsi="宋体" w:cs="宋体" w:eastAsiaTheme="minorEastAsia"/>
                <w:color w:val="auto"/>
                <w:sz w:val="21"/>
                <w:szCs w:val="21"/>
                <w:highlight w:val="none"/>
                <w:lang w:val="en-US" w:eastAsia="zh-CN"/>
              </w:rPr>
              <w:t>联系方式：18637132533</w:t>
            </w:r>
          </w:p>
        </w:tc>
      </w:tr>
      <w:tr w14:paraId="37DB7A2D">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1F1FC29">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3</w:t>
            </w:r>
          </w:p>
        </w:tc>
        <w:tc>
          <w:tcPr>
            <w:tcW w:w="2070" w:type="dxa"/>
            <w:tcBorders>
              <w:top w:val="single" w:color="auto" w:sz="4" w:space="0"/>
              <w:left w:val="nil"/>
              <w:bottom w:val="single" w:color="auto" w:sz="4" w:space="0"/>
              <w:right w:val="single" w:color="auto" w:sz="4" w:space="0"/>
            </w:tcBorders>
            <w:vAlign w:val="center"/>
          </w:tcPr>
          <w:p w14:paraId="74BB1F47">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7502C73A">
            <w:pPr>
              <w:spacing w:line="360" w:lineRule="auto"/>
              <w:rPr>
                <w:rFonts w:ascii="宋体" w:hAnsi="宋体" w:cs="Calibri"/>
                <w:color w:val="auto"/>
                <w:sz w:val="21"/>
                <w:szCs w:val="21"/>
                <w:highlight w:val="none"/>
              </w:rPr>
            </w:pPr>
            <w:r>
              <w:rPr>
                <w:rFonts w:hint="eastAsia" w:ascii="宋体" w:hAnsi="宋体" w:cs="Calibri"/>
                <w:color w:val="auto"/>
                <w:sz w:val="21"/>
                <w:szCs w:val="21"/>
                <w:highlight w:val="none"/>
              </w:rPr>
              <w:t>渑池县会盟广场设施损坏配件采购项目</w:t>
            </w:r>
          </w:p>
        </w:tc>
      </w:tr>
      <w:tr w14:paraId="071D88A6">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F311816">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4</w:t>
            </w:r>
          </w:p>
        </w:tc>
        <w:tc>
          <w:tcPr>
            <w:tcW w:w="2070" w:type="dxa"/>
            <w:tcBorders>
              <w:top w:val="single" w:color="auto" w:sz="4" w:space="0"/>
              <w:left w:val="nil"/>
              <w:bottom w:val="single" w:color="auto" w:sz="4" w:space="0"/>
              <w:right w:val="single" w:color="auto" w:sz="4" w:space="0"/>
            </w:tcBorders>
            <w:vAlign w:val="center"/>
          </w:tcPr>
          <w:p w14:paraId="03736ECA">
            <w:pPr>
              <w:widowControl/>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7770796">
            <w:pPr>
              <w:widowControl/>
              <w:rPr>
                <w:rFonts w:ascii="宋体" w:hAnsi="宋体" w:cs="Calibri"/>
                <w:color w:val="auto"/>
                <w:kern w:val="0"/>
                <w:sz w:val="21"/>
                <w:szCs w:val="21"/>
                <w:highlight w:val="none"/>
              </w:rPr>
            </w:pPr>
            <w:r>
              <w:rPr>
                <w:rFonts w:hint="eastAsia" w:ascii="宋体" w:hAnsi="宋体" w:cs="Calibri"/>
                <w:color w:val="auto"/>
                <w:kern w:val="0"/>
                <w:sz w:val="21"/>
                <w:szCs w:val="21"/>
                <w:highlight w:val="none"/>
                <w:shd w:val="clear" w:color="auto" w:fill="FFFFFF"/>
                <w:lang w:val="en-US" w:eastAsia="zh-CN"/>
              </w:rPr>
              <w:t>财政资金</w:t>
            </w:r>
          </w:p>
        </w:tc>
      </w:tr>
      <w:tr w14:paraId="1B1807F4">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9892DB5">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5</w:t>
            </w:r>
          </w:p>
        </w:tc>
        <w:tc>
          <w:tcPr>
            <w:tcW w:w="2070" w:type="dxa"/>
            <w:tcBorders>
              <w:top w:val="single" w:color="auto" w:sz="4" w:space="0"/>
              <w:left w:val="nil"/>
              <w:bottom w:val="single" w:color="auto" w:sz="4" w:space="0"/>
              <w:right w:val="single" w:color="auto" w:sz="4" w:space="0"/>
            </w:tcBorders>
            <w:vAlign w:val="center"/>
          </w:tcPr>
          <w:p w14:paraId="2D922068">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3323EE6B">
            <w:pPr>
              <w:widowControl/>
              <w:rPr>
                <w:rFonts w:hint="default" w:ascii="宋体" w:hAnsi="宋体" w:cs="Calibri" w:eastAsiaTheme="minorEastAsia"/>
                <w:color w:val="auto"/>
                <w:sz w:val="21"/>
                <w:szCs w:val="21"/>
                <w:highlight w:val="none"/>
                <w:shd w:val="clear" w:color="auto" w:fill="FFFFFF"/>
                <w:lang w:val="en-US" w:eastAsia="zh-CN"/>
              </w:rPr>
            </w:pPr>
            <w:r>
              <w:rPr>
                <w:rFonts w:hint="default" w:ascii="宋体" w:hAnsi="宋体" w:cs="Calibri" w:eastAsiaTheme="minorEastAsia"/>
                <w:color w:val="auto"/>
                <w:sz w:val="21"/>
                <w:szCs w:val="21"/>
                <w:highlight w:val="none"/>
                <w:shd w:val="clear" w:color="auto" w:fill="FFFFFF"/>
                <w:lang w:val="en-US" w:eastAsia="zh-CN"/>
              </w:rPr>
              <w:t>MCGZ[2026]083-ZC079</w:t>
            </w:r>
            <w:r>
              <w:rPr>
                <w:rFonts w:hint="eastAsia" w:ascii="宋体" w:hAnsi="宋体" w:cs="Calibri"/>
                <w:color w:val="auto"/>
                <w:sz w:val="21"/>
                <w:szCs w:val="21"/>
                <w:highlight w:val="none"/>
                <w:shd w:val="clear" w:color="auto" w:fill="FFFFFF"/>
                <w:lang w:val="en-US" w:eastAsia="zh-CN"/>
              </w:rPr>
              <w:t xml:space="preserve">   </w:t>
            </w:r>
            <w:r>
              <w:rPr>
                <w:rFonts w:hint="default" w:ascii="宋体" w:hAnsi="宋体" w:cs="Calibri" w:eastAsiaTheme="minorEastAsia"/>
                <w:color w:val="auto"/>
                <w:sz w:val="21"/>
                <w:szCs w:val="21"/>
                <w:highlight w:val="none"/>
                <w:shd w:val="clear" w:color="auto" w:fill="FFFFFF"/>
                <w:lang w:val="en-US" w:eastAsia="zh-CN"/>
              </w:rPr>
              <w:t>渑池竞磋采购-2026-54</w:t>
            </w:r>
          </w:p>
        </w:tc>
      </w:tr>
      <w:tr w14:paraId="06A9C5FB">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C1C4864">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6</w:t>
            </w:r>
          </w:p>
        </w:tc>
        <w:tc>
          <w:tcPr>
            <w:tcW w:w="2070" w:type="dxa"/>
            <w:tcBorders>
              <w:top w:val="single" w:color="auto" w:sz="4" w:space="0"/>
              <w:left w:val="nil"/>
              <w:bottom w:val="single" w:color="auto" w:sz="4" w:space="0"/>
              <w:right w:val="single" w:color="auto" w:sz="4" w:space="0"/>
            </w:tcBorders>
            <w:vAlign w:val="center"/>
          </w:tcPr>
          <w:p w14:paraId="09E2EA98">
            <w:pPr>
              <w:widowControl/>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185F0C7">
            <w:pPr>
              <w:widowControl/>
              <w:rPr>
                <w:rFonts w:hint="eastAsia" w:ascii="宋体" w:hAnsi="宋体" w:cs="Calibri" w:eastAsiaTheme="minorEastAsia"/>
                <w:color w:val="auto"/>
                <w:kern w:val="0"/>
                <w:sz w:val="21"/>
                <w:szCs w:val="21"/>
                <w:highlight w:val="none"/>
                <w:lang w:eastAsia="zh-CN"/>
              </w:rPr>
            </w:pPr>
            <w:r>
              <w:rPr>
                <w:rFonts w:hint="eastAsia" w:ascii="宋体" w:hAnsi="宋体" w:cs="Calibri" w:eastAsiaTheme="minorEastAsia"/>
                <w:color w:val="auto"/>
                <w:kern w:val="0"/>
                <w:sz w:val="21"/>
                <w:szCs w:val="21"/>
                <w:highlight w:val="none"/>
                <w:lang w:eastAsia="zh-CN"/>
              </w:rPr>
              <w:t>满足甲方要求，符合国家、地方现行相关规范要求，通过相关部门验收。</w:t>
            </w:r>
          </w:p>
        </w:tc>
      </w:tr>
      <w:tr w14:paraId="4D3E1B0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A11D6A">
            <w:pPr>
              <w:widowControl/>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7</w:t>
            </w:r>
          </w:p>
        </w:tc>
        <w:tc>
          <w:tcPr>
            <w:tcW w:w="2070" w:type="dxa"/>
            <w:tcBorders>
              <w:top w:val="single" w:color="auto" w:sz="4" w:space="0"/>
              <w:left w:val="nil"/>
              <w:bottom w:val="single" w:color="auto" w:sz="4" w:space="0"/>
              <w:right w:val="single" w:color="auto" w:sz="4" w:space="0"/>
            </w:tcBorders>
            <w:vAlign w:val="center"/>
          </w:tcPr>
          <w:p w14:paraId="522F6789">
            <w:pPr>
              <w:widowControl/>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质保期</w:t>
            </w:r>
          </w:p>
        </w:tc>
        <w:tc>
          <w:tcPr>
            <w:tcW w:w="6353" w:type="dxa"/>
            <w:tcBorders>
              <w:top w:val="single" w:color="auto" w:sz="4" w:space="0"/>
              <w:left w:val="nil"/>
              <w:bottom w:val="single" w:color="auto" w:sz="4" w:space="0"/>
              <w:right w:val="single" w:color="auto" w:sz="4" w:space="0"/>
            </w:tcBorders>
            <w:vAlign w:val="center"/>
          </w:tcPr>
          <w:p w14:paraId="3671881C">
            <w:pPr>
              <w:widowControl/>
              <w:rPr>
                <w:rFonts w:ascii="宋体" w:hAnsi="宋体" w:cs="Calibri"/>
                <w:color w:val="auto"/>
                <w:sz w:val="21"/>
                <w:szCs w:val="21"/>
                <w:highlight w:val="none"/>
              </w:rPr>
            </w:pPr>
            <w:r>
              <w:rPr>
                <w:rFonts w:hint="eastAsia" w:ascii="宋体" w:hAnsi="宋体" w:cs="Calibri"/>
                <w:color w:val="auto"/>
                <w:sz w:val="21"/>
                <w:szCs w:val="21"/>
                <w:highlight w:val="none"/>
              </w:rPr>
              <w:t>一年</w:t>
            </w:r>
          </w:p>
        </w:tc>
      </w:tr>
      <w:tr w14:paraId="1F50FA7C">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78C8583">
            <w:pPr>
              <w:widowControl/>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8</w:t>
            </w:r>
          </w:p>
        </w:tc>
        <w:tc>
          <w:tcPr>
            <w:tcW w:w="2070" w:type="dxa"/>
            <w:tcBorders>
              <w:top w:val="single" w:color="auto" w:sz="4" w:space="0"/>
              <w:left w:val="nil"/>
              <w:bottom w:val="single" w:color="auto" w:sz="4" w:space="0"/>
              <w:right w:val="single" w:color="auto" w:sz="4" w:space="0"/>
            </w:tcBorders>
            <w:vAlign w:val="center"/>
          </w:tcPr>
          <w:p w14:paraId="29DC7F1E">
            <w:pPr>
              <w:widowControl/>
              <w:jc w:val="center"/>
              <w:rPr>
                <w:rFonts w:hint="default" w:ascii="宋体" w:hAnsi="宋体" w:cs="Calibri" w:eastAsiaTheme="minorEastAsia"/>
                <w:color w:val="auto"/>
                <w:kern w:val="0"/>
                <w:sz w:val="21"/>
                <w:szCs w:val="21"/>
                <w:highlight w:val="none"/>
                <w:lang w:val="en-US" w:eastAsia="zh-CN"/>
              </w:rPr>
            </w:pPr>
            <w:r>
              <w:rPr>
                <w:rFonts w:hint="eastAsia" w:ascii="宋体" w:hAnsi="宋体" w:cs="Calibri"/>
                <w:color w:val="auto"/>
                <w:kern w:val="0"/>
                <w:sz w:val="21"/>
                <w:szCs w:val="21"/>
                <w:highlight w:val="none"/>
              </w:rPr>
              <w:t>供货期</w:t>
            </w:r>
            <w:r>
              <w:rPr>
                <w:rFonts w:hint="eastAsia" w:ascii="宋体" w:hAnsi="宋体" w:cs="Calibri"/>
                <w:color w:val="auto"/>
                <w:kern w:val="0"/>
                <w:sz w:val="21"/>
                <w:szCs w:val="21"/>
                <w:highlight w:val="none"/>
                <w:lang w:val="en-US" w:eastAsia="zh-CN"/>
              </w:rPr>
              <w:t>(含安装期)</w:t>
            </w:r>
          </w:p>
        </w:tc>
        <w:tc>
          <w:tcPr>
            <w:tcW w:w="6353" w:type="dxa"/>
            <w:tcBorders>
              <w:top w:val="single" w:color="auto" w:sz="4" w:space="0"/>
              <w:left w:val="nil"/>
              <w:bottom w:val="single" w:color="auto" w:sz="4" w:space="0"/>
              <w:right w:val="single" w:color="auto" w:sz="4" w:space="0"/>
            </w:tcBorders>
            <w:vAlign w:val="center"/>
          </w:tcPr>
          <w:p w14:paraId="6C2F5522">
            <w:pPr>
              <w:widowControl/>
              <w:rPr>
                <w:rFonts w:ascii="宋体" w:hAnsi="宋体" w:cs="Calibri"/>
                <w:color w:val="auto"/>
                <w:sz w:val="21"/>
                <w:szCs w:val="21"/>
                <w:highlight w:val="none"/>
              </w:rPr>
            </w:pPr>
            <w:r>
              <w:rPr>
                <w:rFonts w:hint="eastAsia" w:ascii="宋体" w:hAnsi="宋体" w:cs="Calibri"/>
                <w:color w:val="auto"/>
                <w:sz w:val="21"/>
                <w:szCs w:val="21"/>
                <w:highlight w:val="none"/>
              </w:rPr>
              <w:t>合同签订之后50日历天</w:t>
            </w:r>
          </w:p>
        </w:tc>
      </w:tr>
      <w:tr w14:paraId="39B546BC">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E52E300">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9</w:t>
            </w:r>
          </w:p>
        </w:tc>
        <w:tc>
          <w:tcPr>
            <w:tcW w:w="2070" w:type="dxa"/>
            <w:tcBorders>
              <w:top w:val="single" w:color="auto" w:sz="4" w:space="0"/>
              <w:left w:val="nil"/>
              <w:bottom w:val="single" w:color="auto" w:sz="4" w:space="0"/>
              <w:right w:val="single" w:color="auto" w:sz="4" w:space="0"/>
            </w:tcBorders>
            <w:vAlign w:val="center"/>
          </w:tcPr>
          <w:p w14:paraId="751822EA">
            <w:pPr>
              <w:widowControl/>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75EEC8C4">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1.满足《中华人民共和国政府采购法》第二十二条规定：</w:t>
            </w:r>
          </w:p>
          <w:p w14:paraId="0FD13B88">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2.落实政府采购政策满足的资格要求：本项目非专门面向中小微企业采购项目，执行优先采购节能环保、环境标志性产品，促进中小企业（监狱企业、残疾人福利性企业）发展等政府采购政策。</w:t>
            </w:r>
          </w:p>
          <w:p w14:paraId="6D34C4AF">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3.本项目的特定资格要求：</w:t>
            </w:r>
          </w:p>
          <w:p w14:paraId="70EC5933">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3.1供应商具有有效的营业执照；</w:t>
            </w:r>
          </w:p>
          <w:p w14:paraId="739F8A94">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3.2供应商出具无行贿犯罪记录，在中国裁判文书网自行查询或自行承诺（查询对象：企业、法定代表人）；</w:t>
            </w:r>
          </w:p>
          <w:p w14:paraId="6F20609C">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3.3供应商需提供无商业贿赂及无不正当竞争行为的承诺书；</w:t>
            </w:r>
          </w:p>
          <w:p w14:paraId="04C4F2D2">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3.4供应商具有依法缴纳税收和社会保障资金的良好记录，提供2026年以来任意三个月企业依法缴纳税收证明材料和缴纳社会保障资金的证明材料（依法免税企业，应提供税务部门出具的依法免税证明）；</w:t>
            </w:r>
          </w:p>
          <w:p w14:paraId="30620BE4">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3.5参加政府采购活动前三年内，在经营活动中没有重大违法记录；（提供开标前三年内无重大违法记录的书面声明）</w:t>
            </w:r>
          </w:p>
          <w:p w14:paraId="2B231EAF">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3.6供应商未被列入“中国执行信息公开网”http://zxgk.court.gov.cn/shixin网站的“失信被执行人”名单、“信用中国”www.creditchina.gov.cn网站的“重大税收违法失信主体”、“政府采购严重违法失信行为记录名单”及“中国政府采购网”www.ccgp.gov.cn网站的“政府采购严重违法失信行为记录名单”；（提供“中国执行信息公开网”、“信用中国”和“中国政府采购网”网站的查询信息截图，截图需显示查询时间，查询时间：自公告发布之日起至投标截止时间前）</w:t>
            </w:r>
          </w:p>
          <w:p w14:paraId="25113488">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DB95C71">
            <w:pPr>
              <w:widowControl/>
              <w:spacing w:line="480" w:lineRule="exact"/>
              <w:jc w:val="both"/>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3.8本项目不接受联合体投标，提供非联合体投标承诺，格式自拟。</w:t>
            </w:r>
          </w:p>
          <w:p w14:paraId="59E5D164">
            <w:pPr>
              <w:widowControl/>
              <w:spacing w:line="480" w:lineRule="exact"/>
              <w:jc w:val="both"/>
              <w:rPr>
                <w:rFonts w:ascii="宋体" w:hAnsi="宋体" w:eastAsia="宋体" w:cs="宋体"/>
                <w:b w:val="0"/>
                <w:bCs/>
                <w:color w:val="auto"/>
                <w:kern w:val="0"/>
                <w:sz w:val="21"/>
                <w:szCs w:val="21"/>
                <w:highlight w:val="none"/>
                <w:lang w:bidi="ar"/>
              </w:rPr>
            </w:pPr>
            <w:r>
              <w:rPr>
                <w:rFonts w:hint="eastAsia" w:ascii="宋体" w:hAnsi="宋体" w:eastAsia="宋体" w:cs="宋体"/>
                <w:b/>
                <w:bCs w:val="0"/>
                <w:color w:val="auto"/>
                <w:kern w:val="0"/>
                <w:sz w:val="21"/>
                <w:szCs w:val="21"/>
                <w:highlight w:val="none"/>
                <w:lang w:bidi="ar"/>
              </w:rPr>
              <w:t>注：本次磋商实行资格后审，资格评审以投标文件为准，其上传资料真实性由供应商自行承担，同时供应商要完善主体库。</w:t>
            </w:r>
          </w:p>
        </w:tc>
      </w:tr>
      <w:tr w14:paraId="332E9F40">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C36CE88">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10</w:t>
            </w:r>
          </w:p>
        </w:tc>
        <w:tc>
          <w:tcPr>
            <w:tcW w:w="2070" w:type="dxa"/>
            <w:tcBorders>
              <w:top w:val="single" w:color="auto" w:sz="4" w:space="0"/>
              <w:left w:val="nil"/>
              <w:bottom w:val="single" w:color="auto" w:sz="4" w:space="0"/>
              <w:right w:val="single" w:color="auto" w:sz="4" w:space="0"/>
            </w:tcBorders>
            <w:vAlign w:val="center"/>
          </w:tcPr>
          <w:p w14:paraId="3B26CA4E">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3365243A">
            <w:pPr>
              <w:widowControl/>
              <w:spacing w:line="360" w:lineRule="auto"/>
              <w:rPr>
                <w:rFonts w:ascii="宋体" w:hAnsi="宋体" w:cs="Calibri"/>
                <w:color w:val="auto"/>
                <w:sz w:val="21"/>
                <w:szCs w:val="21"/>
                <w:highlight w:val="none"/>
              </w:rPr>
            </w:pPr>
            <w:r>
              <w:rPr>
                <w:rFonts w:hint="eastAsia" w:ascii="宋体" w:hAnsi="宋体"/>
                <w:color w:val="auto"/>
                <w:sz w:val="21"/>
                <w:szCs w:val="21"/>
                <w:highlight w:val="none"/>
              </w:rPr>
              <w:t>根据《河南省财政厅关于优化政府采购营商环境有关问题的通知》（豫财购【2019】4号）第6条的规定，投标保证金不再收取。</w:t>
            </w:r>
          </w:p>
        </w:tc>
      </w:tr>
      <w:tr w14:paraId="2210F35F">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205159">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11</w:t>
            </w:r>
          </w:p>
        </w:tc>
        <w:tc>
          <w:tcPr>
            <w:tcW w:w="2070" w:type="dxa"/>
            <w:tcBorders>
              <w:top w:val="single" w:color="auto" w:sz="4" w:space="0"/>
              <w:left w:val="nil"/>
              <w:bottom w:val="single" w:color="auto" w:sz="4" w:space="0"/>
              <w:right w:val="single" w:color="auto" w:sz="4" w:space="0"/>
            </w:tcBorders>
            <w:vAlign w:val="center"/>
          </w:tcPr>
          <w:p w14:paraId="77D4516A">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85FDBDE">
            <w:pPr>
              <w:widowControl/>
              <w:spacing w:line="360" w:lineRule="auto"/>
              <w:jc w:val="left"/>
              <w:rPr>
                <w:rFonts w:ascii="宋体" w:hAnsi="宋体" w:cs="Calibri"/>
                <w:b/>
                <w:bCs/>
                <w:color w:val="auto"/>
                <w:kern w:val="0"/>
                <w:sz w:val="21"/>
                <w:szCs w:val="21"/>
                <w:highlight w:val="none"/>
              </w:rPr>
            </w:pPr>
            <w:r>
              <w:rPr>
                <w:rFonts w:hint="eastAsia" w:ascii="宋体" w:hAnsi="宋体" w:cs="Calibri"/>
                <w:b/>
                <w:bCs/>
                <w:color w:val="auto"/>
                <w:kern w:val="0"/>
                <w:sz w:val="21"/>
                <w:szCs w:val="21"/>
                <w:highlight w:val="none"/>
                <w:lang w:eastAsia="zh-CN"/>
              </w:rPr>
              <w:t>响应性文件递交截止时间：026年06月23日08时20分</w:t>
            </w:r>
            <w:r>
              <w:rPr>
                <w:rFonts w:hint="eastAsia" w:ascii="宋体" w:hAnsi="宋体" w:cs="Calibri"/>
                <w:b/>
                <w:bCs/>
                <w:color w:val="auto"/>
                <w:kern w:val="0"/>
                <w:sz w:val="21"/>
                <w:szCs w:val="21"/>
                <w:highlight w:val="none"/>
              </w:rPr>
              <w:t>（北京时间）</w:t>
            </w:r>
          </w:p>
          <w:p w14:paraId="44FB40AB">
            <w:pPr>
              <w:widowControl/>
              <w:spacing w:line="360" w:lineRule="auto"/>
              <w:jc w:val="left"/>
              <w:rPr>
                <w:rFonts w:ascii="宋体" w:hAnsi="宋体" w:cs="Calibri"/>
                <w:b/>
                <w:bCs/>
                <w:color w:val="auto"/>
                <w:kern w:val="0"/>
                <w:sz w:val="21"/>
                <w:szCs w:val="21"/>
                <w:highlight w:val="none"/>
              </w:rPr>
            </w:pPr>
            <w:r>
              <w:rPr>
                <w:rFonts w:hint="eastAsia" w:ascii="宋体" w:hAnsi="宋体" w:cs="宋体"/>
                <w:color w:val="auto"/>
                <w:sz w:val="21"/>
                <w:szCs w:val="21"/>
                <w:highlight w:val="none"/>
                <w:lang w:val="en-US" w:eastAsia="zh-CN"/>
              </w:rPr>
              <w:t>地点：</w:t>
            </w:r>
            <w:r>
              <w:rPr>
                <w:rFonts w:hint="eastAsia" w:ascii="宋体" w:hAnsi="宋体" w:cs="宋体"/>
                <w:color w:val="auto"/>
                <w:sz w:val="21"/>
                <w:szCs w:val="21"/>
                <w:highlight w:val="none"/>
              </w:rPr>
              <w:t>上传至三门峡市公共资源交易中心系统</w:t>
            </w:r>
          </w:p>
        </w:tc>
      </w:tr>
      <w:tr w14:paraId="69627CCB">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A8ED39">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12</w:t>
            </w:r>
          </w:p>
        </w:tc>
        <w:tc>
          <w:tcPr>
            <w:tcW w:w="2070" w:type="dxa"/>
            <w:tcBorders>
              <w:top w:val="single" w:color="auto" w:sz="4" w:space="0"/>
              <w:left w:val="nil"/>
              <w:bottom w:val="single" w:color="auto" w:sz="4" w:space="0"/>
              <w:right w:val="single" w:color="auto" w:sz="4" w:space="0"/>
            </w:tcBorders>
            <w:vAlign w:val="center"/>
          </w:tcPr>
          <w:p w14:paraId="687044F4">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542DD728">
            <w:pPr>
              <w:widowControl/>
              <w:spacing w:line="360" w:lineRule="auto"/>
              <w:jc w:val="left"/>
              <w:rPr>
                <w:rFonts w:ascii="宋体" w:hAnsi="宋体" w:cs="Calibri"/>
                <w:b/>
                <w:bCs/>
                <w:color w:val="auto"/>
                <w:kern w:val="0"/>
                <w:sz w:val="21"/>
                <w:szCs w:val="21"/>
                <w:highlight w:val="none"/>
              </w:rPr>
            </w:pPr>
            <w:r>
              <w:rPr>
                <w:rFonts w:hint="eastAsia" w:ascii="宋体" w:hAnsi="宋体" w:cs="Calibri"/>
                <w:b/>
                <w:bCs/>
                <w:color w:val="auto"/>
                <w:kern w:val="0"/>
                <w:sz w:val="21"/>
                <w:szCs w:val="21"/>
                <w:highlight w:val="none"/>
                <w:lang w:val="en-US" w:eastAsia="zh-CN"/>
              </w:rPr>
              <w:t>开标时间：026年06月23日08时20分（北京时间）</w:t>
            </w:r>
          </w:p>
          <w:p w14:paraId="6F6368CE">
            <w:pPr>
              <w:widowControl/>
              <w:spacing w:line="360" w:lineRule="auto"/>
              <w:jc w:val="left"/>
              <w:rPr>
                <w:rFonts w:hint="eastAsia" w:ascii="宋体" w:hAnsi="宋体" w:cs="Calibri" w:eastAsiaTheme="minorEastAsia"/>
                <w:b/>
                <w:bCs/>
                <w:color w:val="auto"/>
                <w:kern w:val="0"/>
                <w:sz w:val="21"/>
                <w:szCs w:val="21"/>
                <w:highlight w:val="none"/>
                <w:lang w:eastAsia="zh-CN"/>
              </w:rPr>
            </w:pPr>
            <w:r>
              <w:rPr>
                <w:rFonts w:hint="eastAsia" w:ascii="宋体" w:hAnsi="宋体" w:cs="宋体"/>
                <w:color w:val="auto"/>
                <w:sz w:val="21"/>
                <w:szCs w:val="21"/>
                <w:highlight w:val="none"/>
                <w:lang w:val="en-US" w:eastAsia="zh-CN"/>
              </w:rPr>
              <w:t>开标地点：</w:t>
            </w:r>
            <w:r>
              <w:rPr>
                <w:rFonts w:hint="eastAsia" w:ascii="宋体" w:hAnsi="宋体" w:cs="宋体"/>
                <w:color w:val="auto"/>
                <w:sz w:val="21"/>
                <w:szCs w:val="21"/>
                <w:highlight w:val="none"/>
                <w:lang w:eastAsia="zh-CN"/>
              </w:rPr>
              <w:t>渑池县公共资源交易中心六楼开标二室</w:t>
            </w:r>
          </w:p>
        </w:tc>
      </w:tr>
      <w:tr w14:paraId="02EB3907">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4B2C53A">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13</w:t>
            </w:r>
          </w:p>
        </w:tc>
        <w:tc>
          <w:tcPr>
            <w:tcW w:w="2070" w:type="dxa"/>
            <w:tcBorders>
              <w:top w:val="single" w:color="auto" w:sz="4" w:space="0"/>
              <w:left w:val="nil"/>
              <w:bottom w:val="single" w:color="auto" w:sz="4" w:space="0"/>
              <w:right w:val="single" w:color="auto" w:sz="4" w:space="0"/>
            </w:tcBorders>
            <w:vAlign w:val="center"/>
          </w:tcPr>
          <w:p w14:paraId="407B8F6E">
            <w:pPr>
              <w:widowControl/>
              <w:spacing w:line="360" w:lineRule="auto"/>
              <w:jc w:val="center"/>
              <w:rPr>
                <w:rFonts w:ascii="宋体" w:hAnsi="宋体" w:cs="Calibri"/>
                <w:b/>
                <w:bCs/>
                <w:color w:val="auto"/>
                <w:sz w:val="21"/>
                <w:szCs w:val="21"/>
                <w:highlight w:val="none"/>
              </w:rPr>
            </w:pPr>
            <w:r>
              <w:rPr>
                <w:rFonts w:hint="eastAsia" w:ascii="宋体" w:hAnsi="宋体" w:cs="Calibri"/>
                <w:color w:val="auto"/>
                <w:sz w:val="21"/>
                <w:szCs w:val="21"/>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8E6CE3">
            <w:pPr>
              <w:widowControl/>
              <w:spacing w:line="360" w:lineRule="auto"/>
              <w:jc w:val="left"/>
              <w:rPr>
                <w:rFonts w:hint="eastAsia" w:ascii="宋体" w:hAnsi="宋体" w:cs="Calibri" w:eastAsiaTheme="minorEastAsia"/>
                <w:b/>
                <w:bCs/>
                <w:color w:val="auto"/>
                <w:sz w:val="21"/>
                <w:szCs w:val="21"/>
                <w:highlight w:val="none"/>
                <w:lang w:eastAsia="zh-CN"/>
              </w:rPr>
            </w:pPr>
            <w:r>
              <w:rPr>
                <w:rFonts w:hint="eastAsia" w:ascii="宋体" w:hAnsi="宋体" w:cs="Calibri"/>
                <w:b/>
                <w:bCs/>
                <w:color w:val="auto"/>
                <w:sz w:val="21"/>
                <w:szCs w:val="21"/>
                <w:highlight w:val="none"/>
                <w:lang w:val="en-US" w:eastAsia="zh-CN"/>
              </w:rPr>
              <w:t>1853739.56元</w:t>
            </w:r>
          </w:p>
          <w:p w14:paraId="4D8F907D">
            <w:pPr>
              <w:widowControl/>
              <w:spacing w:line="360" w:lineRule="auto"/>
              <w:jc w:val="left"/>
              <w:rPr>
                <w:rFonts w:ascii="宋体" w:hAnsi="宋体" w:cs="Calibri"/>
                <w:b/>
                <w:bCs/>
                <w:color w:val="auto"/>
                <w:sz w:val="21"/>
                <w:szCs w:val="21"/>
                <w:highlight w:val="none"/>
              </w:rPr>
            </w:pPr>
            <w:r>
              <w:rPr>
                <w:rFonts w:hint="eastAsia" w:ascii="宋体" w:hAnsi="宋体" w:cs="Calibri"/>
                <w:b/>
                <w:bCs/>
                <w:color w:val="auto"/>
                <w:sz w:val="21"/>
                <w:szCs w:val="21"/>
                <w:highlight w:val="none"/>
              </w:rPr>
              <w:t>供应商的投标报价不得超过最高投标限价，否则视为无效报价。</w:t>
            </w:r>
          </w:p>
        </w:tc>
      </w:tr>
      <w:tr w14:paraId="27BF7F9E">
        <w:tblPrEx>
          <w:tblCellMar>
            <w:top w:w="0" w:type="dxa"/>
            <w:left w:w="108" w:type="dxa"/>
            <w:bottom w:w="0" w:type="dxa"/>
            <w:right w:w="108" w:type="dxa"/>
          </w:tblCellMar>
        </w:tblPrEx>
        <w:trPr>
          <w:trHeight w:val="16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5D087">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14</w:t>
            </w:r>
          </w:p>
        </w:tc>
        <w:tc>
          <w:tcPr>
            <w:tcW w:w="2070" w:type="dxa"/>
            <w:tcBorders>
              <w:top w:val="single" w:color="auto" w:sz="4" w:space="0"/>
              <w:left w:val="nil"/>
              <w:bottom w:val="single" w:color="auto" w:sz="4" w:space="0"/>
              <w:right w:val="single" w:color="auto" w:sz="4" w:space="0"/>
            </w:tcBorders>
            <w:vAlign w:val="center"/>
          </w:tcPr>
          <w:p w14:paraId="3CCCD077">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磋商小组的</w:t>
            </w:r>
          </w:p>
          <w:p w14:paraId="09EC0640">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组建</w:t>
            </w:r>
          </w:p>
        </w:tc>
        <w:tc>
          <w:tcPr>
            <w:tcW w:w="6353" w:type="dxa"/>
            <w:tcBorders>
              <w:top w:val="single" w:color="auto" w:sz="4" w:space="0"/>
              <w:left w:val="nil"/>
              <w:bottom w:val="single" w:color="auto" w:sz="4" w:space="0"/>
              <w:right w:val="single" w:color="auto" w:sz="4" w:space="0"/>
            </w:tcBorders>
            <w:vAlign w:val="center"/>
          </w:tcPr>
          <w:p w14:paraId="3F0401C4">
            <w:pPr>
              <w:widowControl/>
              <w:spacing w:line="360" w:lineRule="auto"/>
              <w:jc w:val="left"/>
              <w:rPr>
                <w:rFonts w:ascii="宋体" w:hAnsi="宋体" w:cs="Calibri"/>
                <w:color w:val="auto"/>
                <w:sz w:val="21"/>
                <w:szCs w:val="21"/>
                <w:highlight w:val="none"/>
              </w:rPr>
            </w:pPr>
            <w:r>
              <w:rPr>
                <w:rFonts w:hint="eastAsia" w:ascii="宋体" w:hAnsi="宋体" w:cs="Calibri"/>
                <w:color w:val="auto"/>
                <w:sz w:val="21"/>
                <w:szCs w:val="21"/>
                <w:highlight w:val="none"/>
              </w:rPr>
              <w:t>磋商小组构成：3人；</w:t>
            </w:r>
          </w:p>
          <w:p w14:paraId="593DD4A5">
            <w:pPr>
              <w:widowControl/>
              <w:spacing w:line="360" w:lineRule="auto"/>
              <w:jc w:val="left"/>
              <w:rPr>
                <w:rFonts w:ascii="宋体" w:hAnsi="宋体" w:cs="Calibri"/>
                <w:color w:val="auto"/>
                <w:sz w:val="21"/>
                <w:szCs w:val="21"/>
                <w:highlight w:val="none"/>
              </w:rPr>
            </w:pPr>
            <w:r>
              <w:rPr>
                <w:rFonts w:hint="eastAsia" w:ascii="宋体" w:hAnsi="宋体" w:cs="Calibri"/>
                <w:color w:val="auto"/>
                <w:sz w:val="21"/>
                <w:szCs w:val="21"/>
                <w:highlight w:val="none"/>
              </w:rPr>
              <w:t>其中招标人代表1人，经济、技术类专家2人；</w:t>
            </w:r>
          </w:p>
          <w:p w14:paraId="79E1D9F8">
            <w:pPr>
              <w:widowControl/>
              <w:spacing w:line="360" w:lineRule="auto"/>
              <w:jc w:val="left"/>
              <w:rPr>
                <w:rFonts w:ascii="宋体" w:hAnsi="宋体" w:cs="Calibri"/>
                <w:color w:val="auto"/>
                <w:sz w:val="21"/>
                <w:szCs w:val="21"/>
                <w:highlight w:val="none"/>
              </w:rPr>
            </w:pPr>
            <w:r>
              <w:rPr>
                <w:rFonts w:hint="eastAsia" w:ascii="宋体" w:hAnsi="宋体" w:cs="Calibri"/>
                <w:color w:val="auto"/>
                <w:sz w:val="21"/>
                <w:szCs w:val="21"/>
                <w:highlight w:val="none"/>
              </w:rPr>
              <w:t>评标专家确定方式：</w:t>
            </w:r>
            <w:r>
              <w:rPr>
                <w:rFonts w:hint="eastAsia" w:ascii="宋体" w:hAnsi="宋体" w:eastAsia="宋体" w:cs="宋体"/>
                <w:color w:val="auto"/>
                <w:kern w:val="0"/>
                <w:sz w:val="21"/>
                <w:szCs w:val="21"/>
                <w:highlight w:val="none"/>
              </w:rPr>
              <w:t>开标当天从河南省政府采购网专家库</w:t>
            </w:r>
            <w:r>
              <w:rPr>
                <w:rFonts w:hint="eastAsia" w:ascii="宋体" w:hAnsi="宋体" w:eastAsia="宋体" w:cs="宋体"/>
                <w:color w:val="auto"/>
                <w:kern w:val="0"/>
                <w:sz w:val="21"/>
                <w:szCs w:val="21"/>
                <w:highlight w:val="none"/>
                <w:lang w:val="en-US" w:eastAsia="zh-CN"/>
              </w:rPr>
              <w:t>随机</w:t>
            </w:r>
            <w:r>
              <w:rPr>
                <w:rFonts w:hint="eastAsia" w:ascii="宋体" w:hAnsi="宋体" w:eastAsia="宋体" w:cs="宋体"/>
                <w:color w:val="auto"/>
                <w:kern w:val="0"/>
                <w:sz w:val="21"/>
                <w:szCs w:val="21"/>
                <w:highlight w:val="none"/>
              </w:rPr>
              <w:t>抽取。</w:t>
            </w:r>
          </w:p>
        </w:tc>
      </w:tr>
      <w:tr w14:paraId="56DF3B46">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7DDCED">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15</w:t>
            </w:r>
          </w:p>
        </w:tc>
        <w:tc>
          <w:tcPr>
            <w:tcW w:w="2070" w:type="dxa"/>
            <w:tcBorders>
              <w:top w:val="single" w:color="auto" w:sz="4" w:space="0"/>
              <w:left w:val="nil"/>
              <w:bottom w:val="single" w:color="auto" w:sz="4" w:space="0"/>
              <w:right w:val="single" w:color="auto" w:sz="4" w:space="0"/>
            </w:tcBorders>
            <w:vAlign w:val="center"/>
          </w:tcPr>
          <w:p w14:paraId="3BDE0F94">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8F6110D">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是，推荐的中标候选人数：3个</w:t>
            </w:r>
          </w:p>
        </w:tc>
      </w:tr>
      <w:tr w14:paraId="7EEC066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B6E3EC5">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16</w:t>
            </w:r>
          </w:p>
        </w:tc>
        <w:tc>
          <w:tcPr>
            <w:tcW w:w="2070" w:type="dxa"/>
            <w:tcBorders>
              <w:top w:val="single" w:color="auto" w:sz="4" w:space="0"/>
              <w:left w:val="nil"/>
              <w:bottom w:val="single" w:color="auto" w:sz="4" w:space="0"/>
              <w:right w:val="single" w:color="auto" w:sz="4" w:space="0"/>
            </w:tcBorders>
            <w:vAlign w:val="center"/>
          </w:tcPr>
          <w:p w14:paraId="10332E1B">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1FC7DFD9">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在《中国招标投标公共服务平台》、《河南省政府采购网》和《三门峡市公共资源交易中心网》三个网站同步中标结果公告。</w:t>
            </w:r>
          </w:p>
          <w:p w14:paraId="6AE41DCA">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招标人以书面形式向中标人发出中标通知书，同时向未中标企业以书面或电子形式告知未中标原因。</w:t>
            </w:r>
          </w:p>
        </w:tc>
      </w:tr>
      <w:tr w14:paraId="34335CA6">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97702AF">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17</w:t>
            </w:r>
          </w:p>
        </w:tc>
        <w:tc>
          <w:tcPr>
            <w:tcW w:w="2070" w:type="dxa"/>
            <w:tcBorders>
              <w:top w:val="single" w:color="auto" w:sz="4" w:space="0"/>
              <w:left w:val="nil"/>
              <w:bottom w:val="single" w:color="auto" w:sz="4" w:space="0"/>
              <w:right w:val="single" w:color="auto" w:sz="4" w:space="0"/>
            </w:tcBorders>
            <w:vAlign w:val="center"/>
          </w:tcPr>
          <w:p w14:paraId="42E57ACD">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AC742AF">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中标通知书发出后30日内</w:t>
            </w:r>
          </w:p>
        </w:tc>
      </w:tr>
      <w:tr w14:paraId="7D47B64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4440123">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18</w:t>
            </w:r>
          </w:p>
        </w:tc>
        <w:tc>
          <w:tcPr>
            <w:tcW w:w="2070" w:type="dxa"/>
            <w:tcBorders>
              <w:top w:val="single" w:color="auto" w:sz="4" w:space="0"/>
              <w:left w:val="nil"/>
              <w:bottom w:val="single" w:color="auto" w:sz="4" w:space="0"/>
              <w:right w:val="single" w:color="auto" w:sz="4" w:space="0"/>
            </w:tcBorders>
            <w:vAlign w:val="center"/>
          </w:tcPr>
          <w:p w14:paraId="45B12B02">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5A40BFB8">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投标截止之日起60日历天</w:t>
            </w:r>
          </w:p>
        </w:tc>
      </w:tr>
      <w:tr w14:paraId="01D231D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923890">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19</w:t>
            </w:r>
          </w:p>
        </w:tc>
        <w:tc>
          <w:tcPr>
            <w:tcW w:w="2070" w:type="dxa"/>
            <w:tcBorders>
              <w:top w:val="single" w:color="auto" w:sz="4" w:space="0"/>
              <w:left w:val="nil"/>
              <w:bottom w:val="single" w:color="auto" w:sz="4" w:space="0"/>
              <w:right w:val="single" w:color="auto" w:sz="4" w:space="0"/>
            </w:tcBorders>
            <w:vAlign w:val="center"/>
          </w:tcPr>
          <w:p w14:paraId="0CFAFF31">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7DE738A6">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本项目不收取履约保证金</w:t>
            </w:r>
          </w:p>
        </w:tc>
      </w:tr>
      <w:tr w14:paraId="273C241E">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9615EC8">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20</w:t>
            </w:r>
          </w:p>
        </w:tc>
        <w:tc>
          <w:tcPr>
            <w:tcW w:w="2070" w:type="dxa"/>
            <w:tcBorders>
              <w:top w:val="single" w:color="auto" w:sz="4" w:space="0"/>
              <w:left w:val="nil"/>
              <w:bottom w:val="single" w:color="auto" w:sz="4" w:space="0"/>
              <w:right w:val="single" w:color="auto" w:sz="4" w:space="0"/>
            </w:tcBorders>
            <w:vAlign w:val="center"/>
          </w:tcPr>
          <w:p w14:paraId="7D258531">
            <w:pPr>
              <w:spacing w:line="560" w:lineRule="exact"/>
              <w:jc w:val="center"/>
              <w:rPr>
                <w:rFonts w:asciiTheme="minorEastAsia" w:hAnsiTheme="minorEastAsia" w:cstheme="minorEastAsia"/>
                <w:color w:val="auto"/>
                <w:sz w:val="21"/>
                <w:szCs w:val="21"/>
                <w:highlight w:val="none"/>
              </w:rPr>
            </w:pPr>
            <w:r>
              <w:rPr>
                <w:rFonts w:hint="eastAsia" w:ascii="宋体" w:hAnsi="宋体" w:cs="Calibri"/>
                <w:color w:val="auto"/>
                <w:sz w:val="21"/>
                <w:szCs w:val="21"/>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9BB76BF">
            <w:pPr>
              <w:spacing w:line="420" w:lineRule="exact"/>
              <w:rPr>
                <w:rFonts w:ascii="宋体" w:hAnsi="宋体" w:cs="Calibri"/>
                <w:color w:val="auto"/>
                <w:sz w:val="21"/>
                <w:szCs w:val="21"/>
                <w:highlight w:val="none"/>
              </w:rPr>
            </w:pPr>
            <w:r>
              <w:rPr>
                <w:rFonts w:hint="eastAsia" w:ascii="宋体" w:hAnsi="宋体" w:cs="Calibri"/>
                <w:color w:val="auto"/>
                <w:sz w:val="21"/>
                <w:szCs w:val="21"/>
                <w:highlight w:val="none"/>
              </w:rPr>
              <w:t>1．本项目应以人民币报价，供应商应就该项目完整投标（报价、服务、税费、售后服务等综合费用），招标人不另外支付其他任何费用；</w:t>
            </w:r>
          </w:p>
          <w:p w14:paraId="1FE8697A">
            <w:pPr>
              <w:spacing w:line="420" w:lineRule="exact"/>
              <w:rPr>
                <w:rFonts w:ascii="宋体" w:hAnsi="宋体" w:cs="Calibri"/>
                <w:color w:val="auto"/>
                <w:sz w:val="21"/>
                <w:szCs w:val="21"/>
                <w:highlight w:val="none"/>
              </w:rPr>
            </w:pPr>
            <w:r>
              <w:rPr>
                <w:rFonts w:hint="eastAsia" w:ascii="宋体" w:hAnsi="宋体" w:cs="Calibri"/>
                <w:color w:val="auto"/>
                <w:sz w:val="21"/>
                <w:szCs w:val="21"/>
                <w:highlight w:val="none"/>
              </w:rPr>
              <w:t>2. 招标代理服务费按《河南省招标代理服务收费指导意见》豫招标（2023）002号向中标人收取。供应商的投标报价应当包含该代理费用。</w:t>
            </w:r>
          </w:p>
        </w:tc>
      </w:tr>
      <w:tr w14:paraId="61D5F52E">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28698D4">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2</w:t>
            </w:r>
            <w:r>
              <w:rPr>
                <w:rFonts w:ascii="宋体" w:hAnsi="宋体" w:cs="Calibri"/>
                <w:color w:val="auto"/>
                <w:kern w:val="0"/>
                <w:sz w:val="21"/>
                <w:szCs w:val="21"/>
                <w:highlight w:val="none"/>
              </w:rPr>
              <w:t>1</w:t>
            </w:r>
          </w:p>
        </w:tc>
        <w:tc>
          <w:tcPr>
            <w:tcW w:w="2070" w:type="dxa"/>
            <w:tcBorders>
              <w:top w:val="single" w:color="auto" w:sz="4" w:space="0"/>
              <w:left w:val="nil"/>
              <w:bottom w:val="single" w:color="auto" w:sz="4" w:space="0"/>
              <w:right w:val="single" w:color="auto" w:sz="4" w:space="0"/>
            </w:tcBorders>
            <w:vAlign w:val="center"/>
          </w:tcPr>
          <w:p w14:paraId="2E004889">
            <w:pPr>
              <w:spacing w:line="360" w:lineRule="auto"/>
              <w:jc w:val="center"/>
              <w:rPr>
                <w:rFonts w:ascii="宋体" w:hAnsi="宋体" w:cs="Calibri"/>
                <w:color w:val="auto"/>
                <w:sz w:val="21"/>
                <w:szCs w:val="21"/>
                <w:highlight w:val="none"/>
              </w:rPr>
            </w:pPr>
            <w:r>
              <w:rPr>
                <w:rFonts w:hint="eastAsia" w:ascii="宋体" w:hAnsi="宋体" w:cs="Calibri"/>
                <w:color w:val="auto"/>
                <w:sz w:val="21"/>
                <w:szCs w:val="21"/>
                <w:highlight w:val="none"/>
              </w:rPr>
              <w:t>偏离</w:t>
            </w:r>
          </w:p>
        </w:tc>
        <w:tc>
          <w:tcPr>
            <w:tcW w:w="6353" w:type="dxa"/>
            <w:tcBorders>
              <w:top w:val="single" w:color="auto" w:sz="4" w:space="0"/>
              <w:left w:val="nil"/>
              <w:bottom w:val="single" w:color="auto" w:sz="4" w:space="0"/>
              <w:right w:val="single" w:color="auto" w:sz="4" w:space="0"/>
            </w:tcBorders>
            <w:vAlign w:val="center"/>
          </w:tcPr>
          <w:p w14:paraId="361FA9F3">
            <w:pPr>
              <w:spacing w:line="360" w:lineRule="auto"/>
              <w:jc w:val="left"/>
              <w:rPr>
                <w:rFonts w:ascii="宋体" w:hAnsi="宋体" w:cs="Calibri"/>
                <w:color w:val="auto"/>
                <w:sz w:val="21"/>
                <w:szCs w:val="21"/>
                <w:highlight w:val="none"/>
              </w:rPr>
            </w:pPr>
            <w:r>
              <w:rPr>
                <w:rFonts w:hint="eastAsia" w:ascii="宋体" w:hAnsi="宋体" w:cs="Calibri"/>
                <w:color w:val="auto"/>
                <w:sz w:val="21"/>
                <w:szCs w:val="21"/>
                <w:highlight w:val="none"/>
              </w:rPr>
              <w:t>允许</w:t>
            </w:r>
            <w:r>
              <w:rPr>
                <w:rFonts w:hint="eastAsia" w:ascii="宋体" w:hAnsi="宋体" w:cs="Calibri"/>
                <w:color w:val="auto"/>
                <w:sz w:val="21"/>
                <w:szCs w:val="21"/>
                <w:highlight w:val="none"/>
                <w:lang w:val="en-US" w:eastAsia="zh-CN"/>
              </w:rPr>
              <w:t>正</w:t>
            </w:r>
            <w:r>
              <w:rPr>
                <w:rFonts w:hint="eastAsia" w:ascii="宋体" w:hAnsi="宋体" w:cs="Calibri"/>
                <w:color w:val="auto"/>
                <w:sz w:val="21"/>
                <w:szCs w:val="21"/>
                <w:highlight w:val="none"/>
              </w:rPr>
              <w:t>偏离。</w:t>
            </w:r>
          </w:p>
        </w:tc>
      </w:tr>
      <w:tr w14:paraId="1306E40E">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302E525">
            <w:pPr>
              <w:widowControl/>
              <w:spacing w:line="360" w:lineRule="auto"/>
              <w:jc w:val="center"/>
              <w:rPr>
                <w:rFonts w:hint="default" w:ascii="宋体" w:hAnsi="宋体" w:cs="Calibri" w:eastAsiaTheme="minorEastAsia"/>
                <w:color w:val="auto"/>
                <w:kern w:val="0"/>
                <w:sz w:val="21"/>
                <w:szCs w:val="21"/>
                <w:highlight w:val="none"/>
                <w:lang w:val="en-US" w:eastAsia="zh-CN"/>
              </w:rPr>
            </w:pPr>
            <w:r>
              <w:rPr>
                <w:rFonts w:hint="eastAsia" w:ascii="宋体" w:hAnsi="宋体" w:cs="Calibri"/>
                <w:color w:val="auto"/>
                <w:kern w:val="0"/>
                <w:sz w:val="21"/>
                <w:szCs w:val="21"/>
                <w:highlight w:val="none"/>
                <w:lang w:val="en-US" w:eastAsia="zh-CN"/>
              </w:rPr>
              <w:t>22</w:t>
            </w:r>
          </w:p>
        </w:tc>
        <w:tc>
          <w:tcPr>
            <w:tcW w:w="2070" w:type="dxa"/>
            <w:tcBorders>
              <w:top w:val="single" w:color="auto" w:sz="4" w:space="0"/>
              <w:left w:val="nil"/>
              <w:bottom w:val="single" w:color="auto" w:sz="4" w:space="0"/>
              <w:right w:val="single" w:color="auto" w:sz="4" w:space="0"/>
            </w:tcBorders>
            <w:shd w:val="clear" w:color="auto" w:fill="auto"/>
            <w:vAlign w:val="center"/>
          </w:tcPr>
          <w:p w14:paraId="1ECE9B77">
            <w:pPr>
              <w:wordWrap w:val="0"/>
              <w:rPr>
                <w:rFonts w:hint="eastAsia" w:ascii="宋体" w:hAnsi="宋体" w:cs="Calibri" w:eastAsiaTheme="minorEastAsia"/>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shd w:val="clear" w:color="auto" w:fill="auto"/>
            <w:vAlign w:val="center"/>
          </w:tcPr>
          <w:p w14:paraId="5827F986">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根据工业和信息化部、国家统计局、国家发展改革委、财政部《关于印发中小企业划型标准规定的通知》（工信部联企业〔2011〕300号），本次采购标的对应的中小企业划分标准属于工业。</w:t>
            </w:r>
          </w:p>
          <w:p w14:paraId="3E9E2233">
            <w:pPr>
              <w:spacing w:line="420" w:lineRule="exact"/>
              <w:rPr>
                <w:rFonts w:hint="eastAsia" w:ascii="宋体" w:hAnsi="宋体" w:cs="Calibri" w:eastAsiaTheme="minorEastAsia"/>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2BBAC0C">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378B888">
            <w:pPr>
              <w:widowControl/>
              <w:spacing w:line="360" w:lineRule="auto"/>
              <w:jc w:val="center"/>
              <w:rPr>
                <w:rFonts w:hint="eastAsia" w:ascii="宋体" w:hAnsi="宋体" w:cs="Calibri" w:eastAsiaTheme="minorEastAsia"/>
                <w:color w:val="auto"/>
                <w:sz w:val="21"/>
                <w:szCs w:val="21"/>
                <w:highlight w:val="none"/>
                <w:lang w:eastAsia="zh-CN"/>
              </w:rPr>
            </w:pPr>
            <w:r>
              <w:rPr>
                <w:rFonts w:hint="eastAsia" w:ascii="宋体" w:hAnsi="宋体" w:cs="Calibri"/>
                <w:color w:val="auto"/>
                <w:kern w:val="0"/>
                <w:sz w:val="21"/>
                <w:szCs w:val="21"/>
                <w:highlight w:val="none"/>
              </w:rPr>
              <w:t>2</w:t>
            </w:r>
            <w:r>
              <w:rPr>
                <w:rFonts w:hint="eastAsia" w:ascii="宋体" w:hAnsi="宋体" w:cs="Calibri"/>
                <w:color w:val="auto"/>
                <w:kern w:val="0"/>
                <w:sz w:val="21"/>
                <w:szCs w:val="21"/>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6A9E0F2E">
            <w:pPr>
              <w:widowControl/>
              <w:spacing w:line="360" w:lineRule="auto"/>
              <w:jc w:val="center"/>
              <w:rPr>
                <w:rFonts w:ascii="宋体" w:hAnsi="宋体" w:cs="Calibri"/>
                <w:color w:val="auto"/>
                <w:kern w:val="0"/>
                <w:sz w:val="21"/>
                <w:szCs w:val="21"/>
                <w:highlight w:val="none"/>
              </w:rPr>
            </w:pPr>
            <w:r>
              <w:rPr>
                <w:rFonts w:hint="eastAsia" w:ascii="宋体" w:hAnsi="宋体" w:cs="Calibri"/>
                <w:color w:val="auto"/>
                <w:kern w:val="0"/>
                <w:sz w:val="21"/>
                <w:szCs w:val="21"/>
                <w:highlight w:val="none"/>
              </w:rPr>
              <w:t>解释</w:t>
            </w:r>
          </w:p>
        </w:tc>
        <w:tc>
          <w:tcPr>
            <w:tcW w:w="6353" w:type="dxa"/>
            <w:tcBorders>
              <w:top w:val="single" w:color="auto" w:sz="4" w:space="0"/>
              <w:left w:val="nil"/>
              <w:bottom w:val="single" w:color="auto" w:sz="4" w:space="0"/>
              <w:right w:val="single" w:color="auto" w:sz="4" w:space="0"/>
            </w:tcBorders>
            <w:vAlign w:val="center"/>
          </w:tcPr>
          <w:p w14:paraId="052F926F">
            <w:pPr>
              <w:widowControl/>
              <w:spacing w:line="360" w:lineRule="auto"/>
              <w:jc w:val="left"/>
              <w:rPr>
                <w:rFonts w:ascii="宋体" w:hAnsi="宋体" w:cs="Calibri"/>
                <w:color w:val="auto"/>
                <w:kern w:val="0"/>
                <w:sz w:val="21"/>
                <w:szCs w:val="21"/>
                <w:highlight w:val="none"/>
              </w:rPr>
            </w:pPr>
            <w:r>
              <w:rPr>
                <w:rFonts w:hint="eastAsia" w:ascii="宋体" w:hAnsi="宋体" w:cs="Calibri"/>
                <w:color w:val="auto"/>
                <w:kern w:val="0"/>
                <w:sz w:val="21"/>
                <w:szCs w:val="21"/>
                <w:highlight w:val="none"/>
              </w:rPr>
              <w:t>本竞争性磋商文件的解释权属于采购人。</w:t>
            </w:r>
          </w:p>
        </w:tc>
      </w:tr>
      <w:tr w14:paraId="1E96E9ED">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91D8BC7">
            <w:pPr>
              <w:widowControl/>
              <w:spacing w:line="360" w:lineRule="auto"/>
              <w:jc w:val="center"/>
              <w:rPr>
                <w:rFonts w:ascii="宋体" w:hAnsi="宋体" w:cs="Calibri"/>
                <w:color w:val="auto"/>
                <w:sz w:val="21"/>
                <w:szCs w:val="21"/>
                <w:highlight w:val="none"/>
              </w:rPr>
            </w:pPr>
            <w:r>
              <w:rPr>
                <w:rFonts w:hint="eastAsia" w:ascii="宋体" w:hAnsi="宋体" w:cs="Calibri"/>
                <w:color w:val="auto"/>
                <w:kern w:val="0"/>
                <w:sz w:val="21"/>
                <w:szCs w:val="21"/>
                <w:highlight w:val="none"/>
              </w:rPr>
              <w:t>2</w:t>
            </w:r>
            <w:r>
              <w:rPr>
                <w:rFonts w:hint="eastAsia" w:ascii="宋体" w:hAnsi="宋体" w:cs="Calibri"/>
                <w:color w:val="auto"/>
                <w:kern w:val="0"/>
                <w:sz w:val="21"/>
                <w:szCs w:val="21"/>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1BBCC2FA">
            <w:pPr>
              <w:widowControl/>
              <w:spacing w:line="360" w:lineRule="auto"/>
              <w:jc w:val="center"/>
              <w:rPr>
                <w:rFonts w:ascii="宋体" w:hAnsi="宋体" w:cs="Calibri"/>
                <w:color w:val="auto"/>
                <w:sz w:val="21"/>
                <w:szCs w:val="21"/>
                <w:highlight w:val="none"/>
              </w:rPr>
            </w:pPr>
            <w:r>
              <w:rPr>
                <w:rFonts w:hint="eastAsia" w:ascii="宋体" w:hAnsi="宋体" w:cs="Calibri"/>
                <w:b/>
                <w:bCs/>
                <w:color w:val="auto"/>
                <w:kern w:val="0"/>
                <w:sz w:val="21"/>
                <w:szCs w:val="21"/>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02AFD6C">
            <w:pPr>
              <w:spacing w:line="400" w:lineRule="exact"/>
              <w:rPr>
                <w:rFonts w:ascii="宋体" w:hAnsi="宋体"/>
                <w:color w:val="auto"/>
                <w:sz w:val="21"/>
                <w:szCs w:val="21"/>
                <w:highlight w:val="none"/>
              </w:rPr>
            </w:pPr>
            <w:r>
              <w:rPr>
                <w:rFonts w:hint="eastAsia" w:ascii="宋体" w:hAnsi="宋体"/>
                <w:color w:val="auto"/>
                <w:sz w:val="21"/>
                <w:szCs w:val="21"/>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25B56887">
            <w:pPr>
              <w:spacing w:line="400" w:lineRule="exact"/>
              <w:rPr>
                <w:rFonts w:ascii="宋体" w:hAnsi="宋体"/>
                <w:color w:val="auto"/>
                <w:sz w:val="21"/>
                <w:szCs w:val="21"/>
                <w:highlight w:val="none"/>
              </w:rPr>
            </w:pPr>
            <w:r>
              <w:rPr>
                <w:rFonts w:hint="eastAsia" w:ascii="宋体" w:hAnsi="宋体"/>
                <w:color w:val="auto"/>
                <w:sz w:val="21"/>
                <w:szCs w:val="21"/>
                <w:highlight w:val="none"/>
              </w:rPr>
              <w:t>电子化投标文件具体制作教材请供应商通过CA证书登录三门峡市公共资源电子化交易系统在 “交易智库”中下载操作流程</w:t>
            </w:r>
          </w:p>
          <w:p w14:paraId="3F4D416D">
            <w:pPr>
              <w:spacing w:line="400" w:lineRule="exact"/>
              <w:rPr>
                <w:rFonts w:ascii="宋体" w:hAnsi="宋体"/>
                <w:color w:val="auto"/>
                <w:sz w:val="21"/>
                <w:szCs w:val="21"/>
                <w:highlight w:val="none"/>
              </w:rPr>
            </w:pPr>
            <w:r>
              <w:rPr>
                <w:rFonts w:hint="eastAsia" w:ascii="宋体" w:hAnsi="宋体"/>
                <w:color w:val="auto"/>
                <w:sz w:val="21"/>
                <w:szCs w:val="21"/>
                <w:highlight w:val="none"/>
              </w:rPr>
              <w:t>温馨提示：本项目为电子化、无纸化交易项目，供应商时不接受任何纸质资料，为保证您能投标成功，请需仔细阅读以下条款。</w:t>
            </w:r>
          </w:p>
          <w:p w14:paraId="15FD2EDE">
            <w:pPr>
              <w:spacing w:line="400" w:lineRule="exact"/>
              <w:rPr>
                <w:rFonts w:ascii="宋体" w:hAnsi="宋体"/>
                <w:color w:val="auto"/>
                <w:sz w:val="21"/>
                <w:szCs w:val="21"/>
                <w:highlight w:val="none"/>
              </w:rPr>
            </w:pPr>
            <w:r>
              <w:rPr>
                <w:rFonts w:hint="eastAsia" w:ascii="宋体" w:hAnsi="宋体"/>
                <w:color w:val="auto"/>
                <w:sz w:val="21"/>
                <w:szCs w:val="21"/>
                <w:highlight w:val="none"/>
              </w:rPr>
              <w:t>一、电子化投标</w:t>
            </w:r>
          </w:p>
          <w:p w14:paraId="63CF2B70">
            <w:pPr>
              <w:spacing w:line="400" w:lineRule="exact"/>
              <w:rPr>
                <w:rFonts w:ascii="宋体" w:hAnsi="宋体"/>
                <w:color w:val="auto"/>
                <w:sz w:val="21"/>
                <w:szCs w:val="21"/>
                <w:highlight w:val="none"/>
              </w:rPr>
            </w:pPr>
            <w:r>
              <w:rPr>
                <w:rFonts w:hint="eastAsia" w:ascii="宋体" w:hAnsi="宋体"/>
                <w:color w:val="auto"/>
                <w:sz w:val="21"/>
                <w:szCs w:val="21"/>
                <w:highlight w:val="none"/>
              </w:rPr>
              <w:t>（一）电子化投标文件的签章</w:t>
            </w:r>
          </w:p>
          <w:p w14:paraId="44B3E179">
            <w:pPr>
              <w:spacing w:line="400" w:lineRule="exact"/>
              <w:rPr>
                <w:rFonts w:ascii="宋体" w:hAnsi="宋体"/>
                <w:color w:val="auto"/>
                <w:sz w:val="21"/>
                <w:szCs w:val="21"/>
                <w:highlight w:val="none"/>
              </w:rPr>
            </w:pPr>
            <w:r>
              <w:rPr>
                <w:rFonts w:hint="eastAsia" w:ascii="宋体" w:hAnsi="宋体"/>
                <w:color w:val="auto"/>
                <w:sz w:val="21"/>
                <w:szCs w:val="21"/>
                <w:highlight w:val="none"/>
              </w:rPr>
              <w:t>1、供应商在生成电子化投标文件后，应对电子化投标文件进行签章，未进行签章的视为无效投标。</w:t>
            </w:r>
          </w:p>
          <w:p w14:paraId="630769B1">
            <w:pPr>
              <w:spacing w:line="400" w:lineRule="exact"/>
              <w:jc w:val="left"/>
              <w:rPr>
                <w:rFonts w:ascii="宋体" w:hAnsi="宋体"/>
                <w:color w:val="auto"/>
                <w:sz w:val="21"/>
                <w:szCs w:val="21"/>
                <w:highlight w:val="none"/>
              </w:rPr>
            </w:pPr>
            <w:r>
              <w:rPr>
                <w:rFonts w:hint="eastAsia" w:ascii="宋体" w:hAnsi="宋体"/>
                <w:color w:val="auto"/>
                <w:sz w:val="21"/>
                <w:szCs w:val="21"/>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1"/>
                <w:szCs w:val="21"/>
                <w:highlight w:val="none"/>
              </w:rPr>
              <w:t>https://download.bqpoint.com/download/downloadlist.html?SoftTypeCode=03</w:t>
            </w:r>
            <w:r>
              <w:rPr>
                <w:rFonts w:hint="eastAsia" w:ascii="宋体" w:hAnsi="宋体"/>
                <w:color w:val="auto"/>
                <w:sz w:val="21"/>
                <w:szCs w:val="21"/>
                <w:highlight w:val="none"/>
              </w:rPr>
              <w:t>进行下载。</w:t>
            </w:r>
          </w:p>
          <w:p w14:paraId="56F70B37">
            <w:pPr>
              <w:spacing w:line="400" w:lineRule="exact"/>
              <w:rPr>
                <w:rFonts w:ascii="宋体" w:hAnsi="宋体"/>
                <w:color w:val="auto"/>
                <w:sz w:val="21"/>
                <w:szCs w:val="21"/>
                <w:highlight w:val="none"/>
              </w:rPr>
            </w:pPr>
            <w:r>
              <w:rPr>
                <w:rFonts w:hint="eastAsia" w:ascii="宋体" w:hAnsi="宋体"/>
                <w:color w:val="auto"/>
                <w:sz w:val="21"/>
                <w:szCs w:val="21"/>
                <w:highlight w:val="none"/>
              </w:rPr>
              <w:t>（二）电子化投标文件的格式及上传投标</w:t>
            </w:r>
          </w:p>
          <w:p w14:paraId="3F8A786C">
            <w:pPr>
              <w:spacing w:line="400" w:lineRule="exact"/>
              <w:jc w:val="left"/>
              <w:rPr>
                <w:rFonts w:ascii="宋体" w:hAnsi="宋体"/>
                <w:color w:val="auto"/>
                <w:sz w:val="21"/>
                <w:szCs w:val="21"/>
                <w:highlight w:val="none"/>
              </w:rPr>
            </w:pPr>
            <w:r>
              <w:rPr>
                <w:rFonts w:hint="eastAsia" w:ascii="宋体" w:hAnsi="宋体"/>
                <w:color w:val="auto"/>
                <w:sz w:val="21"/>
                <w:szCs w:val="21"/>
                <w:highlight w:val="none"/>
              </w:rPr>
              <w:t>1、供应商所上传的电子化投标文件，应是通过中心投标文件制作系统制作的（投标文件制作工具下载地址：</w:t>
            </w:r>
            <w:r>
              <w:rPr>
                <w:rFonts w:ascii="宋体" w:hAnsi="宋体"/>
                <w:color w:val="auto"/>
                <w:sz w:val="21"/>
                <w:szCs w:val="21"/>
                <w:highlight w:val="none"/>
              </w:rPr>
              <w:t>https://download.bqpoint.com/download/downloadlist.html?SoftTypeCode=03</w:t>
            </w:r>
            <w:r>
              <w:rPr>
                <w:rFonts w:hint="eastAsia" w:ascii="宋体" w:hAnsi="宋体"/>
                <w:color w:val="auto"/>
                <w:sz w:val="21"/>
                <w:szCs w:val="21"/>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6B97807">
            <w:pPr>
              <w:spacing w:line="400" w:lineRule="exact"/>
              <w:rPr>
                <w:rFonts w:ascii="宋体" w:hAnsi="宋体"/>
                <w:color w:val="auto"/>
                <w:sz w:val="21"/>
                <w:szCs w:val="21"/>
                <w:highlight w:val="none"/>
              </w:rPr>
            </w:pPr>
            <w:r>
              <w:rPr>
                <w:rFonts w:hint="eastAsia" w:ascii="宋体" w:hAnsi="宋体"/>
                <w:color w:val="auto"/>
                <w:sz w:val="21"/>
                <w:szCs w:val="21"/>
                <w:highlight w:val="none"/>
              </w:rPr>
              <w:t>注：供应商投报多个标段的，需要每个标段单独制作电子投标文件。</w:t>
            </w:r>
          </w:p>
          <w:p w14:paraId="78273E97">
            <w:pPr>
              <w:spacing w:line="400" w:lineRule="exact"/>
              <w:rPr>
                <w:rFonts w:ascii="宋体" w:hAnsi="宋体"/>
                <w:color w:val="auto"/>
                <w:sz w:val="21"/>
                <w:szCs w:val="21"/>
                <w:highlight w:val="none"/>
              </w:rPr>
            </w:pPr>
            <w:r>
              <w:rPr>
                <w:rFonts w:hint="eastAsia" w:ascii="宋体" w:hAnsi="宋体"/>
                <w:color w:val="auto"/>
                <w:sz w:val="21"/>
                <w:szCs w:val="21"/>
                <w:highlight w:val="none"/>
              </w:rPr>
              <w:t>2、电子化投标文件应在投标截止时间前成功上传至三门峡市公共资源电子化交易系统。至投标截止时间止，仍未上传成功的电子化投标文件将不予接收。</w:t>
            </w:r>
          </w:p>
          <w:p w14:paraId="26C8268B">
            <w:pPr>
              <w:spacing w:line="400" w:lineRule="exact"/>
              <w:rPr>
                <w:rFonts w:ascii="宋体" w:hAnsi="宋体"/>
                <w:color w:val="auto"/>
                <w:sz w:val="21"/>
                <w:szCs w:val="21"/>
                <w:highlight w:val="none"/>
              </w:rPr>
            </w:pPr>
            <w:r>
              <w:rPr>
                <w:rFonts w:hint="eastAsia" w:ascii="宋体" w:hAnsi="宋体"/>
                <w:color w:val="auto"/>
                <w:sz w:val="21"/>
                <w:szCs w:val="21"/>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DE0D9ED">
            <w:pPr>
              <w:spacing w:line="400" w:lineRule="exact"/>
              <w:rPr>
                <w:rFonts w:ascii="宋体" w:hAnsi="宋体"/>
                <w:color w:val="auto"/>
                <w:sz w:val="21"/>
                <w:szCs w:val="21"/>
                <w:highlight w:val="none"/>
              </w:rPr>
            </w:pPr>
            <w:r>
              <w:rPr>
                <w:rFonts w:hint="eastAsia" w:ascii="宋体" w:hAnsi="宋体"/>
                <w:color w:val="auto"/>
                <w:sz w:val="21"/>
                <w:szCs w:val="21"/>
                <w:highlight w:val="none"/>
              </w:rPr>
              <w:t>技术联系电话：400-998-0000</w:t>
            </w:r>
          </w:p>
          <w:p w14:paraId="479B74B9">
            <w:pPr>
              <w:spacing w:line="400" w:lineRule="exact"/>
              <w:rPr>
                <w:rFonts w:ascii="宋体" w:hAnsi="宋体"/>
                <w:color w:val="auto"/>
                <w:sz w:val="21"/>
                <w:szCs w:val="21"/>
                <w:highlight w:val="none"/>
              </w:rPr>
            </w:pPr>
            <w:r>
              <w:rPr>
                <w:rFonts w:hint="eastAsia" w:ascii="宋体" w:hAnsi="宋体"/>
                <w:color w:val="auto"/>
                <w:sz w:val="21"/>
                <w:szCs w:val="21"/>
                <w:highlight w:val="none"/>
              </w:rPr>
              <w:t>主体库咨询电话:0398-3117815</w:t>
            </w:r>
          </w:p>
          <w:p w14:paraId="0D50FE39">
            <w:pPr>
              <w:spacing w:line="400" w:lineRule="exact"/>
              <w:rPr>
                <w:rFonts w:ascii="宋体" w:hAnsi="宋体"/>
                <w:color w:val="auto"/>
                <w:sz w:val="21"/>
                <w:szCs w:val="21"/>
                <w:highlight w:val="none"/>
              </w:rPr>
            </w:pPr>
            <w:r>
              <w:rPr>
                <w:rFonts w:hint="eastAsia" w:ascii="宋体" w:hAnsi="宋体"/>
                <w:color w:val="auto"/>
                <w:sz w:val="21"/>
                <w:szCs w:val="21"/>
                <w:highlight w:val="none"/>
              </w:rPr>
              <w:t>CA证书制发:0398-2181635</w:t>
            </w:r>
          </w:p>
          <w:p w14:paraId="29BFEEC0">
            <w:pPr>
              <w:spacing w:line="400" w:lineRule="exact"/>
              <w:rPr>
                <w:rFonts w:ascii="宋体" w:hAnsi="宋体"/>
                <w:color w:val="auto"/>
                <w:sz w:val="21"/>
                <w:szCs w:val="21"/>
                <w:highlight w:val="none"/>
              </w:rPr>
            </w:pPr>
            <w:r>
              <w:rPr>
                <w:rFonts w:hint="eastAsia" w:ascii="宋体" w:hAnsi="宋体"/>
                <w:color w:val="auto"/>
                <w:sz w:val="21"/>
                <w:szCs w:val="21"/>
                <w:highlight w:val="none"/>
              </w:rPr>
              <w:t>科技信息科:0398-3117095</w:t>
            </w:r>
          </w:p>
          <w:p w14:paraId="4F200756">
            <w:pPr>
              <w:spacing w:line="400" w:lineRule="exact"/>
              <w:rPr>
                <w:rFonts w:ascii="宋体" w:hAnsi="宋体"/>
                <w:color w:val="auto"/>
                <w:sz w:val="21"/>
                <w:szCs w:val="21"/>
                <w:highlight w:val="none"/>
              </w:rPr>
            </w:pPr>
            <w:r>
              <w:rPr>
                <w:rFonts w:hint="eastAsia" w:ascii="宋体" w:hAnsi="宋体"/>
                <w:color w:val="auto"/>
                <w:sz w:val="21"/>
                <w:szCs w:val="21"/>
                <w:highlight w:val="none"/>
              </w:rPr>
              <w:t>（三）电子化项目开标、解密、唱标、评标</w:t>
            </w:r>
          </w:p>
          <w:p w14:paraId="60DCCE81">
            <w:pPr>
              <w:wordWrap w:val="0"/>
              <w:spacing w:line="400" w:lineRule="exact"/>
              <w:ind w:firstLine="357"/>
              <w:rPr>
                <w:rFonts w:ascii="宋体" w:hAnsi="宋体"/>
                <w:color w:val="auto"/>
                <w:sz w:val="21"/>
                <w:szCs w:val="21"/>
                <w:highlight w:val="none"/>
              </w:rPr>
            </w:pPr>
            <w:r>
              <w:rPr>
                <w:rFonts w:hint="eastAsia" w:ascii="宋体" w:hAnsi="宋体"/>
                <w:color w:val="auto"/>
                <w:sz w:val="21"/>
                <w:szCs w:val="21"/>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1"/>
                <w:szCs w:val="21"/>
                <w:highlight w:val="none"/>
              </w:rPr>
              <w:t>网址为</w:t>
            </w:r>
            <w:r>
              <w:rPr>
                <w:rFonts w:ascii="宋体" w:hAnsi="宋体" w:cs="宋体"/>
                <w:color w:val="auto"/>
                <w:sz w:val="21"/>
                <w:szCs w:val="21"/>
                <w:highlight w:val="none"/>
              </w:rPr>
              <w:t>http://120.194.249.36:10094/BidOpening/bidopeninghallaction/hall/login</w:t>
            </w:r>
            <w:r>
              <w:rPr>
                <w:rFonts w:hint="eastAsia" w:ascii="宋体" w:hAnsi="宋体"/>
                <w:color w:val="auto"/>
                <w:sz w:val="21"/>
                <w:szCs w:val="21"/>
                <w:highlight w:val="none"/>
              </w:rPr>
              <w:t>）,在线准时参加开标活动并进行投标文件解密等。</w:t>
            </w:r>
          </w:p>
          <w:p w14:paraId="349FFB9E">
            <w:pPr>
              <w:spacing w:line="400" w:lineRule="exact"/>
              <w:rPr>
                <w:rFonts w:ascii="宋体" w:hAnsi="宋体"/>
                <w:color w:val="auto"/>
                <w:sz w:val="21"/>
                <w:szCs w:val="21"/>
                <w:highlight w:val="none"/>
              </w:rPr>
            </w:pPr>
            <w:r>
              <w:rPr>
                <w:rFonts w:hint="eastAsia" w:ascii="宋体" w:hAnsi="宋体"/>
                <w:color w:val="auto"/>
                <w:sz w:val="21"/>
                <w:szCs w:val="21"/>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1AF527D6">
            <w:pPr>
              <w:spacing w:line="400" w:lineRule="exact"/>
              <w:rPr>
                <w:rFonts w:ascii="宋体" w:hAnsi="宋体"/>
                <w:color w:val="auto"/>
                <w:sz w:val="21"/>
                <w:szCs w:val="21"/>
                <w:highlight w:val="none"/>
              </w:rPr>
            </w:pPr>
            <w:r>
              <w:rPr>
                <w:rFonts w:hint="eastAsia" w:ascii="宋体" w:hAnsi="宋体"/>
                <w:color w:val="auto"/>
                <w:sz w:val="21"/>
                <w:szCs w:val="21"/>
                <w:highlight w:val="none"/>
              </w:rPr>
              <w:t>3、电子化投标文件解密异常的处理</w:t>
            </w:r>
          </w:p>
          <w:p w14:paraId="6403DC64">
            <w:pPr>
              <w:spacing w:line="400" w:lineRule="exact"/>
              <w:rPr>
                <w:rFonts w:ascii="宋体" w:hAnsi="宋体"/>
                <w:color w:val="auto"/>
                <w:sz w:val="21"/>
                <w:szCs w:val="21"/>
                <w:highlight w:val="none"/>
              </w:rPr>
            </w:pPr>
            <w:r>
              <w:rPr>
                <w:rFonts w:hint="eastAsia" w:ascii="宋体" w:hAnsi="宋体"/>
                <w:color w:val="auto"/>
                <w:sz w:val="21"/>
                <w:szCs w:val="21"/>
                <w:highlight w:val="none"/>
              </w:rPr>
              <w:t>如出现供应商的电子投标文件无法解密等异常情况，供应商应及时致电中介服务机构说明。投标文件异常，按以下步骤进行处理：</w:t>
            </w:r>
          </w:p>
          <w:p w14:paraId="417D0368">
            <w:pPr>
              <w:spacing w:line="400" w:lineRule="exact"/>
              <w:rPr>
                <w:rFonts w:ascii="宋体" w:hAnsi="宋体"/>
                <w:color w:val="auto"/>
                <w:sz w:val="21"/>
                <w:szCs w:val="21"/>
                <w:highlight w:val="none"/>
              </w:rPr>
            </w:pPr>
            <w:r>
              <w:rPr>
                <w:rFonts w:hint="eastAsia" w:ascii="宋体" w:hAnsi="宋体"/>
                <w:color w:val="auto"/>
                <w:sz w:val="21"/>
                <w:szCs w:val="21"/>
                <w:highlight w:val="none"/>
              </w:rPr>
              <w:t>（1）首先由技术人员进行问题排查。</w:t>
            </w:r>
          </w:p>
          <w:p w14:paraId="0D81644F">
            <w:pPr>
              <w:spacing w:line="400" w:lineRule="exact"/>
              <w:rPr>
                <w:rFonts w:ascii="宋体" w:hAnsi="宋体"/>
                <w:color w:val="auto"/>
                <w:sz w:val="21"/>
                <w:szCs w:val="21"/>
                <w:highlight w:val="none"/>
              </w:rPr>
            </w:pPr>
            <w:r>
              <w:rPr>
                <w:rFonts w:hint="eastAsia" w:ascii="宋体" w:hAnsi="宋体"/>
                <w:color w:val="auto"/>
                <w:sz w:val="21"/>
                <w:szCs w:val="21"/>
                <w:highlight w:val="none"/>
              </w:rPr>
              <w:t>（2）经技术人员排查后，是供应商文件自身问题导致投标文件无法解密的，该投标文件将不予接收、解密和唱标。开标会议继续进行。</w:t>
            </w:r>
          </w:p>
          <w:p w14:paraId="4EFC9C23">
            <w:pPr>
              <w:spacing w:line="400" w:lineRule="exact"/>
              <w:rPr>
                <w:rFonts w:ascii="宋体" w:hAnsi="宋体"/>
                <w:color w:val="auto"/>
                <w:sz w:val="21"/>
                <w:szCs w:val="21"/>
                <w:highlight w:val="none"/>
              </w:rPr>
            </w:pPr>
            <w:r>
              <w:rPr>
                <w:rFonts w:hint="eastAsia" w:ascii="宋体" w:hAnsi="宋体"/>
                <w:color w:val="auto"/>
                <w:sz w:val="21"/>
                <w:szCs w:val="21"/>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1D9952A">
            <w:pPr>
              <w:spacing w:line="400" w:lineRule="exact"/>
              <w:rPr>
                <w:rFonts w:ascii="宋体" w:hAnsi="宋体"/>
                <w:color w:val="auto"/>
                <w:sz w:val="21"/>
                <w:szCs w:val="21"/>
                <w:highlight w:val="none"/>
              </w:rPr>
            </w:pPr>
            <w:r>
              <w:rPr>
                <w:rFonts w:hint="eastAsia" w:ascii="宋体" w:hAnsi="宋体"/>
                <w:color w:val="auto"/>
                <w:sz w:val="21"/>
                <w:szCs w:val="21"/>
                <w:highlight w:val="none"/>
              </w:rPr>
              <w:t>4、待所有供应商投标文件解密完成后，由中介服务机构操作，对所有已解密投标文件进行唱标。</w:t>
            </w:r>
          </w:p>
          <w:p w14:paraId="365DE40D">
            <w:pPr>
              <w:spacing w:line="400" w:lineRule="exact"/>
              <w:rPr>
                <w:rFonts w:ascii="宋体" w:hAnsi="宋体"/>
                <w:color w:val="auto"/>
                <w:sz w:val="21"/>
                <w:szCs w:val="21"/>
                <w:highlight w:val="none"/>
              </w:rPr>
            </w:pPr>
            <w:r>
              <w:rPr>
                <w:rFonts w:hint="eastAsia" w:ascii="宋体" w:hAnsi="宋体"/>
                <w:color w:val="auto"/>
                <w:sz w:val="21"/>
                <w:szCs w:val="21"/>
                <w:highlight w:val="none"/>
              </w:rPr>
              <w:t>供应商应保证在开标期间电话、电脑、网络能够正常工作，供应商因停电、电脑病毒、网络堵塞等原因，未在规定的解密时间内对投标文件进行解密的，其投标文件不予接收、唱标。</w:t>
            </w:r>
          </w:p>
          <w:p w14:paraId="61674E83">
            <w:pPr>
              <w:spacing w:line="400" w:lineRule="exact"/>
              <w:rPr>
                <w:rFonts w:ascii="宋体" w:hAnsi="宋体"/>
                <w:color w:val="auto"/>
                <w:sz w:val="21"/>
                <w:szCs w:val="21"/>
                <w:highlight w:val="none"/>
              </w:rPr>
            </w:pPr>
            <w:r>
              <w:rPr>
                <w:rFonts w:hint="eastAsia" w:ascii="宋体" w:hAnsi="宋体"/>
                <w:color w:val="auto"/>
                <w:sz w:val="21"/>
                <w:szCs w:val="21"/>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8ACBCCC">
            <w:pPr>
              <w:spacing w:line="400" w:lineRule="exact"/>
              <w:rPr>
                <w:rFonts w:ascii="宋体" w:hAnsi="宋体"/>
                <w:color w:val="auto"/>
                <w:sz w:val="21"/>
                <w:szCs w:val="21"/>
                <w:highlight w:val="none"/>
              </w:rPr>
            </w:pPr>
            <w:r>
              <w:rPr>
                <w:rFonts w:hint="eastAsia" w:ascii="宋体" w:hAnsi="宋体"/>
                <w:color w:val="auto"/>
                <w:sz w:val="21"/>
                <w:szCs w:val="21"/>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8458E83">
            <w:pPr>
              <w:spacing w:line="400" w:lineRule="exact"/>
              <w:rPr>
                <w:rFonts w:ascii="宋体" w:hAnsi="宋体"/>
                <w:color w:val="auto"/>
                <w:sz w:val="21"/>
                <w:szCs w:val="21"/>
                <w:highlight w:val="none"/>
              </w:rPr>
            </w:pPr>
            <w:r>
              <w:rPr>
                <w:rFonts w:hint="eastAsia" w:ascii="宋体" w:hAnsi="宋体"/>
                <w:color w:val="auto"/>
                <w:sz w:val="21"/>
                <w:szCs w:val="21"/>
                <w:highlight w:val="none"/>
              </w:rPr>
              <w:t>7、如磋商小组对需要回复的供应商连续三次致电未接通的，视为供应商放弃回复，磋商小组将自行对需要回复的内容进行认定。</w:t>
            </w:r>
          </w:p>
          <w:p w14:paraId="424B0936">
            <w:pPr>
              <w:spacing w:line="400" w:lineRule="exact"/>
              <w:rPr>
                <w:rFonts w:ascii="宋体" w:hAnsi="宋体"/>
                <w:color w:val="auto"/>
                <w:sz w:val="21"/>
                <w:szCs w:val="21"/>
                <w:highlight w:val="none"/>
              </w:rPr>
            </w:pPr>
            <w:r>
              <w:rPr>
                <w:rFonts w:hint="eastAsia" w:ascii="宋体" w:hAnsi="宋体"/>
                <w:color w:val="auto"/>
                <w:sz w:val="21"/>
                <w:szCs w:val="21"/>
                <w:highlight w:val="none"/>
              </w:rPr>
              <w:t>二、相关证书原件的提交</w:t>
            </w:r>
          </w:p>
          <w:p w14:paraId="5F0EBAF5">
            <w:pPr>
              <w:spacing w:line="400" w:lineRule="exact"/>
              <w:rPr>
                <w:rFonts w:ascii="宋体" w:hAnsi="宋体"/>
                <w:color w:val="auto"/>
                <w:sz w:val="21"/>
                <w:szCs w:val="21"/>
                <w:highlight w:val="none"/>
              </w:rPr>
            </w:pPr>
            <w:r>
              <w:rPr>
                <w:rFonts w:hint="eastAsia" w:ascii="宋体" w:hAnsi="宋体"/>
                <w:color w:val="auto"/>
                <w:sz w:val="21"/>
                <w:szCs w:val="21"/>
                <w:highlight w:val="none"/>
              </w:rPr>
              <w:t>本项目实行资格后审，资格评审以投标文件为准，其上传资料真实性由供应商自行承担，同时，供应商要完善主体库。</w:t>
            </w:r>
          </w:p>
          <w:p w14:paraId="71CD7095">
            <w:pPr>
              <w:spacing w:line="400" w:lineRule="exact"/>
              <w:rPr>
                <w:rFonts w:ascii="宋体" w:hAnsi="宋体"/>
                <w:color w:val="auto"/>
                <w:sz w:val="21"/>
                <w:szCs w:val="21"/>
                <w:highlight w:val="none"/>
              </w:rPr>
            </w:pPr>
            <w:r>
              <w:rPr>
                <w:rFonts w:hint="eastAsia" w:ascii="宋体" w:hAnsi="宋体"/>
                <w:color w:val="auto"/>
                <w:sz w:val="21"/>
                <w:szCs w:val="21"/>
                <w:highlight w:val="none"/>
              </w:rPr>
              <w:t>提示：本项目为电子化、无纸化交易项目，开标时不再接受任何纸质资料，为保证您能投标成功，请需仔细阅读以上条款。</w:t>
            </w:r>
          </w:p>
        </w:tc>
      </w:tr>
    </w:tbl>
    <w:p w14:paraId="7C4CCA64">
      <w:pPr>
        <w:pStyle w:val="1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8" w:name="_Toc16938519"/>
      <w:bookmarkEnd w:id="38"/>
      <w:bookmarkStart w:id="39" w:name="_Toc513029203"/>
      <w:bookmarkEnd w:id="39"/>
      <w:bookmarkStart w:id="40" w:name="_Toc16770549"/>
      <w:bookmarkEnd w:id="40"/>
      <w:bookmarkStart w:id="41" w:name="_Toc120614214"/>
      <w:bookmarkEnd w:id="41"/>
      <w:bookmarkStart w:id="42" w:name="_Toc20823275"/>
      <w:bookmarkEnd w:id="42"/>
      <w:bookmarkStart w:id="43" w:name="_Toc517178993"/>
      <w:bookmarkEnd w:id="43"/>
      <w:bookmarkStart w:id="44" w:name="_Toc4714_WPSOffice_Level1"/>
      <w:bookmarkStart w:id="45" w:name="_Toc27375_WPSOffice_Level1"/>
      <w:bookmarkStart w:id="46" w:name="_Toc2341_WPSOffice_Level1"/>
      <w:bookmarkStart w:id="47" w:name="_Toc32643"/>
      <w:bookmarkStart w:id="48" w:name="_Toc3111_WPSOffice_Level1"/>
      <w:r>
        <w:rPr>
          <w:rFonts w:hint="eastAsia" w:ascii="宋体" w:hAnsi="宋体" w:eastAsia="宋体" w:cs="宋体"/>
          <w:b/>
          <w:color w:val="auto"/>
          <w:highlight w:val="none"/>
        </w:rPr>
        <w:t>1.总则</w:t>
      </w:r>
    </w:p>
    <w:p w14:paraId="5FE38A42">
      <w:pPr>
        <w:wordWrap w:val="0"/>
        <w:spacing w:line="460" w:lineRule="exact"/>
        <w:ind w:firstLine="480" w:firstLineChars="200"/>
        <w:jc w:val="left"/>
        <w:outlineLvl w:val="2"/>
        <w:rPr>
          <w:rFonts w:ascii="宋体" w:hAnsi="宋体" w:eastAsia="宋体" w:cs="宋体"/>
          <w:color w:val="auto"/>
          <w:sz w:val="24"/>
          <w:szCs w:val="24"/>
          <w:highlight w:val="none"/>
        </w:rPr>
      </w:pPr>
      <w:bookmarkStart w:id="49" w:name="_Toc20823276"/>
      <w:bookmarkEnd w:id="49"/>
      <w:bookmarkStart w:id="50" w:name="_Toc513029204"/>
      <w:bookmarkEnd w:id="50"/>
      <w:bookmarkStart w:id="51" w:name="_Toc16938520"/>
      <w:bookmarkEnd w:id="51"/>
      <w:bookmarkStart w:id="52" w:name="_Toc528078009"/>
      <w:r>
        <w:rPr>
          <w:rFonts w:hint="eastAsia" w:ascii="宋体" w:hAnsi="宋体" w:eastAsia="宋体" w:cs="宋体"/>
          <w:color w:val="auto"/>
          <w:sz w:val="24"/>
          <w:szCs w:val="24"/>
          <w:highlight w:val="none"/>
        </w:rPr>
        <w:t>1.1.1</w:t>
      </w:r>
      <w:bookmarkEnd w:id="52"/>
      <w:r>
        <w:rPr>
          <w:rFonts w:hint="eastAsia" w:ascii="宋体" w:hAnsi="宋体" w:eastAsia="宋体" w:cs="宋体"/>
          <w:color w:val="auto"/>
          <w:sz w:val="24"/>
          <w:szCs w:val="24"/>
          <w:highlight w:val="none"/>
        </w:rPr>
        <w:t>采购方式及定义</w:t>
      </w:r>
    </w:p>
    <w:p w14:paraId="4707513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71787C0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62B1233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7681F9C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65680866">
      <w:pPr>
        <w:wordWrap w:val="0"/>
        <w:spacing w:line="460" w:lineRule="exact"/>
        <w:ind w:firstLine="480" w:firstLineChars="200"/>
        <w:jc w:val="left"/>
        <w:outlineLvl w:val="2"/>
        <w:rPr>
          <w:rFonts w:ascii="宋体" w:hAnsi="宋体" w:eastAsia="宋体" w:cs="宋体"/>
          <w:color w:val="auto"/>
          <w:sz w:val="24"/>
          <w:szCs w:val="24"/>
          <w:highlight w:val="none"/>
        </w:rPr>
      </w:pPr>
      <w:bookmarkStart w:id="53" w:name="_Toc20823278"/>
      <w:bookmarkEnd w:id="53"/>
      <w:bookmarkStart w:id="54" w:name="_Toc513029206"/>
      <w:bookmarkEnd w:id="54"/>
      <w:bookmarkStart w:id="55" w:name="_Toc16938522"/>
      <w:bookmarkEnd w:id="55"/>
      <w:bookmarkStart w:id="56" w:name="_Toc528078010"/>
      <w:r>
        <w:rPr>
          <w:rFonts w:hint="eastAsia" w:ascii="宋体" w:hAnsi="宋体" w:eastAsia="宋体" w:cs="宋体"/>
          <w:color w:val="auto"/>
          <w:sz w:val="24"/>
          <w:szCs w:val="24"/>
          <w:highlight w:val="none"/>
        </w:rPr>
        <w:t>1.1.2</w:t>
      </w:r>
      <w:bookmarkEnd w:id="56"/>
      <w:r>
        <w:rPr>
          <w:rFonts w:hint="eastAsia" w:ascii="宋体" w:hAnsi="宋体" w:eastAsia="宋体" w:cs="宋体"/>
          <w:color w:val="auto"/>
          <w:sz w:val="24"/>
          <w:szCs w:val="24"/>
          <w:highlight w:val="none"/>
        </w:rPr>
        <w:t>适用法律</w:t>
      </w:r>
    </w:p>
    <w:p w14:paraId="3901F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7AEBB35">
      <w:pPr>
        <w:wordWrap w:val="0"/>
        <w:spacing w:line="460" w:lineRule="exact"/>
        <w:ind w:firstLine="480" w:firstLineChars="200"/>
        <w:jc w:val="left"/>
        <w:outlineLvl w:val="2"/>
        <w:rPr>
          <w:rFonts w:ascii="宋体" w:hAnsi="宋体" w:eastAsia="宋体" w:cs="宋体"/>
          <w:color w:val="auto"/>
          <w:sz w:val="24"/>
          <w:szCs w:val="24"/>
          <w:highlight w:val="none"/>
        </w:rPr>
      </w:pPr>
      <w:bookmarkStart w:id="57" w:name="_Toc513029207"/>
      <w:bookmarkEnd w:id="57"/>
      <w:bookmarkStart w:id="58" w:name="_Toc462564067"/>
      <w:bookmarkEnd w:id="58"/>
      <w:bookmarkStart w:id="59" w:name="_Toc20823279"/>
      <w:bookmarkEnd w:id="59"/>
      <w:bookmarkStart w:id="60" w:name="_Toc16938523"/>
      <w:bookmarkEnd w:id="60"/>
      <w:bookmarkStart w:id="61" w:name="_Toc528078011"/>
      <w:r>
        <w:rPr>
          <w:rFonts w:hint="eastAsia" w:ascii="宋体" w:hAnsi="宋体" w:eastAsia="宋体" w:cs="宋体"/>
          <w:color w:val="auto"/>
          <w:sz w:val="24"/>
          <w:szCs w:val="24"/>
          <w:highlight w:val="none"/>
        </w:rPr>
        <w:t>1.1.3</w:t>
      </w:r>
      <w:bookmarkEnd w:id="61"/>
      <w:r>
        <w:rPr>
          <w:rFonts w:hint="eastAsia" w:ascii="宋体" w:hAnsi="宋体" w:eastAsia="宋体" w:cs="宋体"/>
          <w:color w:val="auto"/>
          <w:sz w:val="24"/>
          <w:szCs w:val="24"/>
          <w:highlight w:val="none"/>
        </w:rPr>
        <w:t>磋商费用</w:t>
      </w:r>
    </w:p>
    <w:p w14:paraId="4EFF17B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70738050">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2" w:name="_Toc517178994"/>
      <w:bookmarkEnd w:id="62"/>
      <w:bookmarkStart w:id="63" w:name="_Toc403987206"/>
      <w:bookmarkEnd w:id="63"/>
      <w:bookmarkStart w:id="64" w:name="_Toc513029209"/>
      <w:bookmarkEnd w:id="64"/>
      <w:bookmarkStart w:id="65" w:name="_Toc505350554"/>
      <w:bookmarkEnd w:id="65"/>
      <w:bookmarkStart w:id="66" w:name="_Toc120614215"/>
      <w:bookmarkEnd w:id="66"/>
      <w:bookmarkStart w:id="67" w:name="_Toc20823281"/>
      <w:bookmarkEnd w:id="67"/>
      <w:bookmarkStart w:id="68" w:name="_Toc16938525"/>
      <w:bookmarkEnd w:id="68"/>
      <w:bookmarkStart w:id="69" w:name="_Toc504491968"/>
      <w:bookmarkEnd w:id="69"/>
      <w:bookmarkStart w:id="70" w:name="_Toc528078012"/>
      <w:r>
        <w:rPr>
          <w:rFonts w:hint="eastAsia" w:ascii="宋体" w:hAnsi="宋体" w:eastAsia="宋体" w:cs="宋体"/>
          <w:color w:val="auto"/>
          <w:sz w:val="24"/>
          <w:szCs w:val="24"/>
          <w:highlight w:val="none"/>
        </w:rPr>
        <w:t>2.</w:t>
      </w:r>
      <w:bookmarkEnd w:id="70"/>
      <w:r>
        <w:rPr>
          <w:rFonts w:hint="eastAsia" w:ascii="宋体" w:hAnsi="宋体" w:eastAsia="宋体" w:cs="宋体"/>
          <w:color w:val="auto"/>
          <w:sz w:val="24"/>
          <w:szCs w:val="24"/>
          <w:highlight w:val="none"/>
        </w:rPr>
        <w:t>竞争性磋商文件</w:t>
      </w:r>
    </w:p>
    <w:p w14:paraId="7DE3F008">
      <w:pPr>
        <w:wordWrap w:val="0"/>
        <w:spacing w:line="460" w:lineRule="exact"/>
        <w:ind w:firstLine="480" w:firstLineChars="200"/>
        <w:jc w:val="left"/>
        <w:outlineLvl w:val="2"/>
        <w:rPr>
          <w:rFonts w:ascii="宋体" w:hAnsi="宋体" w:eastAsia="宋体" w:cs="宋体"/>
          <w:color w:val="auto"/>
          <w:sz w:val="24"/>
          <w:szCs w:val="24"/>
          <w:highlight w:val="none"/>
        </w:rPr>
      </w:pPr>
      <w:bookmarkStart w:id="71" w:name="_Toc20823282"/>
      <w:bookmarkEnd w:id="71"/>
      <w:bookmarkStart w:id="72" w:name="_Toc16938526"/>
      <w:bookmarkEnd w:id="72"/>
      <w:bookmarkStart w:id="73" w:name="_Toc513029210"/>
      <w:bookmarkEnd w:id="73"/>
      <w:bookmarkStart w:id="74" w:name="_Toc528078013"/>
      <w:r>
        <w:rPr>
          <w:rFonts w:hint="eastAsia" w:ascii="宋体" w:hAnsi="宋体" w:eastAsia="宋体" w:cs="宋体"/>
          <w:color w:val="auto"/>
          <w:sz w:val="24"/>
          <w:szCs w:val="24"/>
          <w:highlight w:val="none"/>
        </w:rPr>
        <w:t>2.1</w:t>
      </w:r>
      <w:bookmarkEnd w:id="74"/>
      <w:r>
        <w:rPr>
          <w:rFonts w:hint="eastAsia" w:ascii="宋体" w:hAnsi="宋体" w:eastAsia="宋体" w:cs="宋体"/>
          <w:color w:val="auto"/>
          <w:sz w:val="24"/>
          <w:szCs w:val="24"/>
          <w:highlight w:val="none"/>
        </w:rPr>
        <w:t>竞争性磋商文件构成</w:t>
      </w:r>
    </w:p>
    <w:p w14:paraId="0CD38E3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30CF167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36EEA9B5">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10667608">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10CD7788">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229763B0">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493A17EC">
      <w:pPr>
        <w:wordWrap w:val="0"/>
        <w:spacing w:line="460" w:lineRule="exact"/>
        <w:ind w:firstLine="480" w:firstLineChars="200"/>
        <w:jc w:val="left"/>
        <w:outlineLvl w:val="2"/>
        <w:rPr>
          <w:rFonts w:ascii="宋体" w:hAnsi="宋体" w:eastAsia="宋体" w:cs="宋体"/>
          <w:color w:val="auto"/>
          <w:sz w:val="24"/>
          <w:szCs w:val="24"/>
          <w:highlight w:val="none"/>
        </w:rPr>
      </w:pPr>
      <w:bookmarkStart w:id="75" w:name="_Toc20823283"/>
      <w:bookmarkEnd w:id="75"/>
      <w:bookmarkStart w:id="76" w:name="_Toc462564070"/>
      <w:bookmarkEnd w:id="76"/>
      <w:bookmarkStart w:id="77" w:name="_Toc513029211"/>
      <w:bookmarkEnd w:id="77"/>
      <w:bookmarkStart w:id="78" w:name="_Toc16938527"/>
      <w:bookmarkEnd w:id="78"/>
      <w:bookmarkStart w:id="79" w:name="_Toc528078014"/>
      <w:r>
        <w:rPr>
          <w:rFonts w:hint="eastAsia" w:ascii="宋体" w:hAnsi="宋体" w:eastAsia="宋体" w:cs="宋体"/>
          <w:color w:val="auto"/>
          <w:sz w:val="24"/>
          <w:szCs w:val="24"/>
          <w:highlight w:val="none"/>
        </w:rPr>
        <w:t>2.2</w:t>
      </w:r>
      <w:bookmarkEnd w:id="79"/>
      <w:r>
        <w:rPr>
          <w:rFonts w:hint="eastAsia" w:ascii="宋体" w:hAnsi="宋体" w:eastAsia="宋体" w:cs="宋体"/>
          <w:color w:val="auto"/>
          <w:sz w:val="24"/>
          <w:szCs w:val="24"/>
          <w:highlight w:val="none"/>
        </w:rPr>
        <w:t>竞争性磋商文件的澄清及修改</w:t>
      </w:r>
    </w:p>
    <w:p w14:paraId="0D4AF4D5">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4725BDB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1CB757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B8EEE6C">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6034F50C">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0" w:name="_Toc505350555"/>
      <w:bookmarkEnd w:id="80"/>
      <w:bookmarkStart w:id="81" w:name="_Toc20823285"/>
      <w:bookmarkEnd w:id="81"/>
      <w:bookmarkStart w:id="82" w:name="_Toc403987207"/>
      <w:bookmarkEnd w:id="82"/>
      <w:bookmarkStart w:id="83" w:name="_Toc517178995"/>
      <w:bookmarkEnd w:id="83"/>
      <w:bookmarkStart w:id="84" w:name="_Toc504491969"/>
      <w:bookmarkEnd w:id="84"/>
      <w:bookmarkStart w:id="85" w:name="_Toc16938529"/>
      <w:bookmarkEnd w:id="85"/>
      <w:bookmarkStart w:id="86" w:name="_Toc120614216"/>
      <w:bookmarkEnd w:id="86"/>
      <w:bookmarkStart w:id="87" w:name="_Toc528078015"/>
      <w:bookmarkEnd w:id="87"/>
      <w:bookmarkStart w:id="88" w:name="_Toc462564072"/>
      <w:bookmarkEnd w:id="88"/>
      <w:r>
        <w:rPr>
          <w:rFonts w:hint="eastAsia" w:ascii="宋体" w:hAnsi="宋体" w:eastAsia="宋体" w:cs="宋体"/>
          <w:color w:val="auto"/>
          <w:sz w:val="24"/>
          <w:szCs w:val="24"/>
          <w:highlight w:val="none"/>
        </w:rPr>
        <w:t>3.磋商响应文件的编制及递交</w:t>
      </w:r>
    </w:p>
    <w:p w14:paraId="362711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0D4C054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080C9AE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5E548001">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06E8312B">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12C4CB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59AF557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615A265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5B8D820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6C553F2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641AB43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669692D6">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2C790F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30ACEC5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32AF3DF9">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5D5A775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9DCCFA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7E240EB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83F19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2C87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D78654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C1BFD5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5E8D52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420FFDC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075283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62EB803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612A360D">
      <w:pPr>
        <w:wordWrap w:val="0"/>
        <w:spacing w:line="460" w:lineRule="exact"/>
        <w:ind w:firstLine="480" w:firstLineChars="200"/>
        <w:jc w:val="left"/>
        <w:outlineLvl w:val="1"/>
        <w:rPr>
          <w:rFonts w:ascii="宋体" w:hAnsi="宋体" w:eastAsia="宋体" w:cs="宋体"/>
          <w:color w:val="auto"/>
          <w:sz w:val="24"/>
          <w:szCs w:val="24"/>
          <w:highlight w:val="none"/>
        </w:rPr>
      </w:pPr>
      <w:bookmarkStart w:id="89" w:name="_Toc528078016"/>
      <w:bookmarkEnd w:id="89"/>
      <w:r>
        <w:rPr>
          <w:rFonts w:hint="eastAsia" w:ascii="宋体" w:hAnsi="宋体" w:eastAsia="宋体" w:cs="宋体"/>
          <w:color w:val="auto"/>
          <w:sz w:val="24"/>
          <w:szCs w:val="24"/>
          <w:highlight w:val="none"/>
        </w:rPr>
        <w:t>3.初次报价表</w:t>
      </w:r>
    </w:p>
    <w:p w14:paraId="176AB25F">
      <w:pPr>
        <w:wordWrap w:val="0"/>
        <w:spacing w:line="460" w:lineRule="exact"/>
        <w:ind w:firstLine="480" w:firstLineChars="200"/>
        <w:jc w:val="left"/>
        <w:outlineLvl w:val="2"/>
        <w:rPr>
          <w:rFonts w:ascii="宋体" w:hAnsi="宋体" w:eastAsia="宋体" w:cs="宋体"/>
          <w:color w:val="auto"/>
          <w:sz w:val="24"/>
          <w:szCs w:val="24"/>
          <w:highlight w:val="none"/>
        </w:rPr>
      </w:pPr>
      <w:bookmarkStart w:id="90" w:name="_Toc528078017"/>
      <w:bookmarkEnd w:id="90"/>
      <w:r>
        <w:rPr>
          <w:rFonts w:hint="eastAsia" w:ascii="宋体" w:hAnsi="宋体" w:eastAsia="宋体" w:cs="宋体"/>
          <w:color w:val="auto"/>
          <w:sz w:val="24"/>
          <w:szCs w:val="24"/>
          <w:highlight w:val="none"/>
        </w:rPr>
        <w:t>3.1供应商应按照竞争性磋商文件规定格式填报</w:t>
      </w:r>
      <w:bookmarkStart w:id="91" w:name="_Hlt26670399"/>
      <w:bookmarkEnd w:id="91"/>
      <w:r>
        <w:rPr>
          <w:rFonts w:hint="eastAsia" w:ascii="宋体" w:hAnsi="宋体" w:eastAsia="宋体" w:cs="宋体"/>
          <w:color w:val="auto"/>
          <w:sz w:val="24"/>
          <w:szCs w:val="24"/>
          <w:highlight w:val="none"/>
        </w:rPr>
        <w:t>初次报价表。每项费用允许有一个报价，任何有选择的报价将不予接受。</w:t>
      </w:r>
    </w:p>
    <w:p w14:paraId="0EA978A8">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33146BC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7079184B">
      <w:pPr>
        <w:wordWrap w:val="0"/>
        <w:spacing w:line="460" w:lineRule="exact"/>
        <w:ind w:firstLine="480" w:firstLineChars="200"/>
        <w:jc w:val="left"/>
        <w:outlineLvl w:val="2"/>
        <w:rPr>
          <w:rFonts w:ascii="宋体" w:hAnsi="宋体" w:eastAsia="宋体" w:cs="宋体"/>
          <w:color w:val="auto"/>
          <w:sz w:val="24"/>
          <w:szCs w:val="24"/>
          <w:highlight w:val="none"/>
        </w:rPr>
      </w:pPr>
      <w:bookmarkStart w:id="92" w:name="_Toc528078018"/>
      <w:bookmarkEnd w:id="92"/>
      <w:r>
        <w:rPr>
          <w:rFonts w:hint="eastAsia" w:ascii="宋体" w:hAnsi="宋体" w:eastAsia="宋体" w:cs="宋体"/>
          <w:color w:val="auto"/>
          <w:sz w:val="24"/>
          <w:szCs w:val="24"/>
          <w:highlight w:val="none"/>
        </w:rPr>
        <w:t>3.3其它费用处理</w:t>
      </w:r>
    </w:p>
    <w:p w14:paraId="6195FCF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404A249D">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9"/>
      <w:bookmarkEnd w:id="93"/>
      <w:r>
        <w:rPr>
          <w:rFonts w:hint="eastAsia" w:ascii="宋体" w:hAnsi="宋体" w:eastAsia="宋体" w:cs="宋体"/>
          <w:color w:val="auto"/>
          <w:sz w:val="24"/>
          <w:szCs w:val="24"/>
          <w:highlight w:val="none"/>
        </w:rPr>
        <w:t>3.4响应文件货币</w:t>
      </w:r>
    </w:p>
    <w:p w14:paraId="08CD1BE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278D41D1">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20"/>
      <w:bookmarkEnd w:id="94"/>
      <w:r>
        <w:rPr>
          <w:rFonts w:hint="eastAsia" w:ascii="宋体" w:hAnsi="宋体" w:eastAsia="宋体" w:cs="宋体"/>
          <w:color w:val="auto"/>
          <w:sz w:val="24"/>
          <w:szCs w:val="24"/>
          <w:highlight w:val="none"/>
        </w:rPr>
        <w:t>3.5初次报价表上的价格应按下列方式填写：</w:t>
      </w:r>
    </w:p>
    <w:p w14:paraId="3201360B">
      <w:pPr>
        <w:wordWrap w:val="0"/>
        <w:spacing w:line="460" w:lineRule="exact"/>
        <w:ind w:firstLine="480" w:firstLineChars="200"/>
        <w:jc w:val="left"/>
        <w:rPr>
          <w:rFonts w:ascii="宋体" w:hAnsi="宋体" w:eastAsia="宋体" w:cs="宋体"/>
          <w:color w:val="auto"/>
          <w:sz w:val="24"/>
          <w:szCs w:val="24"/>
          <w:highlight w:val="none"/>
        </w:rPr>
      </w:pPr>
      <w:bookmarkStart w:id="95" w:name="_Hlt26954844"/>
      <w:bookmarkEnd w:id="95"/>
      <w:bookmarkStart w:id="96" w:name="_Hlt26670425"/>
      <w:bookmarkEnd w:id="96"/>
      <w:bookmarkStart w:id="97" w:name="_Hlt26668983"/>
      <w:bookmarkEnd w:id="97"/>
      <w:bookmarkStart w:id="98" w:name="_Hlt26954842"/>
      <w:bookmarkEnd w:id="98"/>
      <w:bookmarkStart w:id="99" w:name="_Hlt26670403"/>
      <w:bookmarkEnd w:id="99"/>
      <w:r>
        <w:rPr>
          <w:rFonts w:hint="eastAsia" w:ascii="宋体" w:hAnsi="宋体" w:eastAsia="宋体" w:cs="宋体"/>
          <w:color w:val="auto"/>
          <w:sz w:val="24"/>
          <w:szCs w:val="24"/>
          <w:highlight w:val="none"/>
        </w:rPr>
        <w:t>3.5.1项目总价：包括买方服务需求所涉及的所有费用。</w:t>
      </w:r>
    </w:p>
    <w:p w14:paraId="362A2F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4E81B744">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0" w:name="_Hlt26954846"/>
      <w:bookmarkEnd w:id="100"/>
      <w:bookmarkStart w:id="101" w:name="_Hlt26670482"/>
      <w:bookmarkEnd w:id="101"/>
      <w:bookmarkStart w:id="102" w:name="_Toc517178996"/>
      <w:bookmarkEnd w:id="102"/>
      <w:bookmarkStart w:id="103" w:name="_Toc505350556"/>
      <w:bookmarkEnd w:id="103"/>
      <w:bookmarkStart w:id="104" w:name="_Hlt26954731"/>
      <w:bookmarkEnd w:id="104"/>
      <w:bookmarkStart w:id="105" w:name="_Hlt26670486"/>
      <w:bookmarkEnd w:id="105"/>
      <w:bookmarkStart w:id="106" w:name="_Hlt26954848"/>
      <w:bookmarkEnd w:id="106"/>
      <w:bookmarkStart w:id="107" w:name="_Toc528078025"/>
      <w:r>
        <w:rPr>
          <w:rFonts w:hint="eastAsia" w:ascii="宋体" w:hAnsi="宋体" w:eastAsia="宋体" w:cs="宋体"/>
          <w:color w:val="auto"/>
          <w:sz w:val="24"/>
          <w:szCs w:val="24"/>
          <w:highlight w:val="none"/>
        </w:rPr>
        <w:t>4.磋商与评审</w:t>
      </w:r>
      <w:bookmarkEnd w:id="107"/>
      <w:bookmarkStart w:id="108" w:name="_Toc528078026"/>
      <w:bookmarkEnd w:id="108"/>
    </w:p>
    <w:p w14:paraId="3271824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09" w:name="_Toc528078027"/>
      <w:bookmarkEnd w:id="109"/>
    </w:p>
    <w:p w14:paraId="68476832">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2AAA2FD1">
      <w:pPr>
        <w:wordWrap w:val="0"/>
        <w:spacing w:line="460" w:lineRule="exact"/>
        <w:ind w:firstLine="480" w:firstLineChars="200"/>
        <w:jc w:val="left"/>
        <w:outlineLvl w:val="2"/>
        <w:rPr>
          <w:rFonts w:ascii="宋体" w:hAnsi="宋体" w:eastAsia="宋体" w:cs="宋体"/>
          <w:color w:val="auto"/>
          <w:sz w:val="24"/>
          <w:szCs w:val="24"/>
          <w:highlight w:val="none"/>
        </w:rPr>
      </w:pPr>
      <w:bookmarkStart w:id="110" w:name="_Toc528078029"/>
      <w:bookmarkEnd w:id="110"/>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03582827">
      <w:pPr>
        <w:wordWrap w:val="0"/>
        <w:spacing w:line="460" w:lineRule="exact"/>
        <w:ind w:firstLine="480" w:firstLineChars="200"/>
        <w:jc w:val="left"/>
        <w:outlineLvl w:val="1"/>
        <w:rPr>
          <w:rFonts w:ascii="宋体" w:hAnsi="宋体" w:eastAsia="宋体" w:cs="宋体"/>
          <w:color w:val="auto"/>
          <w:sz w:val="24"/>
          <w:szCs w:val="24"/>
          <w:highlight w:val="none"/>
        </w:rPr>
      </w:pPr>
      <w:bookmarkStart w:id="111" w:name="_Toc528078030"/>
      <w:bookmarkEnd w:id="111"/>
      <w:r>
        <w:rPr>
          <w:rFonts w:hint="eastAsia" w:ascii="宋体" w:hAnsi="宋体" w:eastAsia="宋体" w:cs="宋体"/>
          <w:color w:val="auto"/>
          <w:sz w:val="24"/>
          <w:szCs w:val="24"/>
          <w:highlight w:val="none"/>
        </w:rPr>
        <w:t>6、响应文件审查</w:t>
      </w:r>
    </w:p>
    <w:p w14:paraId="0864572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2" w:name="_Toc528078031"/>
      <w:bookmarkEnd w:id="112"/>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91C9721">
      <w:pPr>
        <w:wordWrap w:val="0"/>
        <w:spacing w:line="460" w:lineRule="exact"/>
        <w:ind w:firstLine="480" w:firstLineChars="200"/>
        <w:jc w:val="left"/>
        <w:outlineLvl w:val="1"/>
        <w:rPr>
          <w:rFonts w:ascii="宋体" w:hAnsi="宋体" w:eastAsia="宋体" w:cs="宋体"/>
          <w:color w:val="auto"/>
          <w:sz w:val="24"/>
          <w:szCs w:val="24"/>
          <w:highlight w:val="none"/>
        </w:rPr>
      </w:pPr>
      <w:bookmarkStart w:id="113" w:name="_Toc16938548"/>
      <w:bookmarkEnd w:id="113"/>
      <w:bookmarkStart w:id="114" w:name="_Toc20823304"/>
      <w:bookmarkEnd w:id="114"/>
      <w:bookmarkStart w:id="115" w:name="_Toc513029232"/>
      <w:bookmarkEnd w:id="115"/>
      <w:r>
        <w:rPr>
          <w:rFonts w:hint="eastAsia" w:ascii="宋体" w:hAnsi="宋体" w:eastAsia="宋体" w:cs="宋体"/>
          <w:color w:val="auto"/>
          <w:sz w:val="24"/>
          <w:szCs w:val="24"/>
          <w:highlight w:val="none"/>
        </w:rPr>
        <w:t>7、磋商程序、最后报价、综合评分</w:t>
      </w:r>
    </w:p>
    <w:p w14:paraId="7926DE0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6" w:name="_Toc528078034"/>
      <w:bookmarkEnd w:id="116"/>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75E6EC73">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5"/>
      <w:bookmarkEnd w:id="117"/>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6BB929FE">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6"/>
      <w:bookmarkEnd w:id="118"/>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4042B271">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7"/>
      <w:bookmarkEnd w:id="119"/>
      <w:r>
        <w:rPr>
          <w:rFonts w:hint="eastAsia" w:ascii="宋体" w:hAnsi="宋体" w:eastAsia="宋体" w:cs="宋体"/>
          <w:color w:val="auto"/>
          <w:sz w:val="24"/>
          <w:szCs w:val="24"/>
          <w:highlight w:val="none"/>
        </w:rPr>
        <w:t>7.4已提交响应文件的供应商，在提交最后报价之前，可以根据磋商情况退出磋商。</w:t>
      </w:r>
    </w:p>
    <w:p w14:paraId="56AA1A9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8"/>
      <w:bookmarkEnd w:id="120"/>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41C8C38">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1" w:name="_Toc528078039"/>
      <w:bookmarkEnd w:id="121"/>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8746E6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2" w:name="_Toc528078040"/>
      <w:bookmarkEnd w:id="122"/>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35620930">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1"/>
      <w:bookmarkEnd w:id="123"/>
      <w:r>
        <w:rPr>
          <w:rFonts w:hint="eastAsia" w:ascii="宋体" w:hAnsi="宋体" w:eastAsia="宋体" w:cs="宋体"/>
          <w:color w:val="auto"/>
          <w:sz w:val="24"/>
          <w:szCs w:val="24"/>
          <w:highlight w:val="none"/>
        </w:rPr>
        <w:t>7.7响应无效和终止磋商活动条款</w:t>
      </w:r>
    </w:p>
    <w:p w14:paraId="16314CFB">
      <w:pPr>
        <w:wordWrap w:val="0"/>
        <w:spacing w:line="460" w:lineRule="exact"/>
        <w:ind w:firstLine="480" w:firstLineChars="200"/>
        <w:jc w:val="left"/>
        <w:rPr>
          <w:rFonts w:ascii="宋体" w:hAnsi="宋体" w:eastAsia="宋体" w:cs="宋体"/>
          <w:color w:val="auto"/>
          <w:sz w:val="24"/>
          <w:szCs w:val="24"/>
          <w:highlight w:val="none"/>
        </w:rPr>
      </w:pPr>
      <w:bookmarkStart w:id="124" w:name="_Toc16938551"/>
      <w:bookmarkEnd w:id="124"/>
      <w:bookmarkStart w:id="125" w:name="_Toc513029235"/>
      <w:bookmarkEnd w:id="125"/>
      <w:r>
        <w:rPr>
          <w:rFonts w:hint="eastAsia" w:ascii="宋体" w:hAnsi="宋体" w:eastAsia="宋体" w:cs="宋体"/>
          <w:color w:val="auto"/>
          <w:sz w:val="24"/>
          <w:szCs w:val="24"/>
          <w:highlight w:val="none"/>
        </w:rPr>
        <w:t>1）未按照竞争性磋商文件规定要求签署、盖章的；</w:t>
      </w:r>
    </w:p>
    <w:p w14:paraId="1999709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4A71C2E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4B0C278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9628172">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1BF90A6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6976614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1D09CD2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FEE8D1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D61B9F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71D03AF1">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6" w:name="_Toc505350557"/>
      <w:bookmarkEnd w:id="126"/>
      <w:bookmarkStart w:id="127" w:name="_Toc504491971"/>
      <w:bookmarkEnd w:id="127"/>
      <w:bookmarkStart w:id="128" w:name="_Toc517178997"/>
      <w:bookmarkEnd w:id="128"/>
      <w:bookmarkStart w:id="129" w:name="_Toc528078042"/>
      <w:r>
        <w:rPr>
          <w:rFonts w:hint="eastAsia" w:ascii="宋体" w:hAnsi="宋体" w:eastAsia="宋体" w:cs="宋体"/>
          <w:color w:val="auto"/>
          <w:sz w:val="24"/>
          <w:szCs w:val="24"/>
          <w:highlight w:val="none"/>
        </w:rPr>
        <w:t>8.确定成交、询问及质疑</w:t>
      </w:r>
      <w:bookmarkEnd w:id="129"/>
    </w:p>
    <w:p w14:paraId="1FBCBF73">
      <w:pPr>
        <w:wordWrap w:val="0"/>
        <w:spacing w:line="460" w:lineRule="exact"/>
        <w:ind w:firstLine="480" w:firstLineChars="200"/>
        <w:jc w:val="left"/>
        <w:outlineLvl w:val="2"/>
        <w:rPr>
          <w:rFonts w:ascii="宋体" w:hAnsi="宋体" w:eastAsia="宋体" w:cs="宋体"/>
          <w:color w:val="auto"/>
          <w:sz w:val="24"/>
          <w:szCs w:val="24"/>
          <w:highlight w:val="none"/>
        </w:rPr>
      </w:pPr>
      <w:bookmarkStart w:id="130" w:name="_Toc16938554"/>
      <w:bookmarkEnd w:id="130"/>
      <w:bookmarkStart w:id="131" w:name="_Toc20823310"/>
      <w:bookmarkEnd w:id="131"/>
      <w:bookmarkStart w:id="132" w:name="_Toc528078043"/>
      <w:r>
        <w:rPr>
          <w:rFonts w:hint="eastAsia" w:ascii="宋体" w:hAnsi="宋体" w:eastAsia="宋体" w:cs="宋体"/>
          <w:color w:val="auto"/>
          <w:sz w:val="24"/>
          <w:szCs w:val="24"/>
          <w:highlight w:val="none"/>
        </w:rPr>
        <w:t>8.1</w:t>
      </w:r>
      <w:bookmarkEnd w:id="132"/>
      <w:r>
        <w:rPr>
          <w:rFonts w:hint="eastAsia" w:ascii="宋体" w:hAnsi="宋体" w:eastAsia="宋体" w:cs="宋体"/>
          <w:color w:val="auto"/>
          <w:sz w:val="24"/>
          <w:szCs w:val="24"/>
          <w:highlight w:val="none"/>
        </w:rPr>
        <w:t>确定成交供应商</w:t>
      </w:r>
    </w:p>
    <w:p w14:paraId="7A30187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25A91E16">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66CC7C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8.1.2成交供应商确定后2个工作日内在“《中国招标投标公共服务平台》、《河南省政府采购网》和《三门峡市公共资源交易中心网》”公告成交结果。</w:t>
      </w:r>
    </w:p>
    <w:p w14:paraId="5F768331">
      <w:pPr>
        <w:wordWrap w:val="0"/>
        <w:spacing w:line="460" w:lineRule="exact"/>
        <w:ind w:firstLine="480" w:firstLineChars="200"/>
        <w:jc w:val="left"/>
        <w:outlineLvl w:val="2"/>
        <w:rPr>
          <w:rFonts w:ascii="宋体" w:hAnsi="宋体" w:eastAsia="宋体" w:cs="宋体"/>
          <w:color w:val="auto"/>
          <w:sz w:val="24"/>
          <w:szCs w:val="24"/>
          <w:highlight w:val="none"/>
        </w:rPr>
      </w:pPr>
      <w:bookmarkStart w:id="133" w:name="_Toc200451960"/>
      <w:bookmarkEnd w:id="133"/>
      <w:bookmarkStart w:id="134" w:name="_Toc528078044"/>
      <w:r>
        <w:rPr>
          <w:rFonts w:hint="eastAsia" w:ascii="宋体" w:hAnsi="宋体" w:eastAsia="宋体" w:cs="宋体"/>
          <w:color w:val="auto"/>
          <w:sz w:val="24"/>
          <w:szCs w:val="24"/>
          <w:highlight w:val="none"/>
        </w:rPr>
        <w:t>8.2询问及质疑</w:t>
      </w:r>
      <w:bookmarkEnd w:id="134"/>
    </w:p>
    <w:p w14:paraId="26AABC8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2DB9B54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5" w:name="_Toc505350558"/>
      <w:bookmarkEnd w:id="135"/>
      <w:bookmarkStart w:id="136" w:name="_Toc513029236"/>
      <w:bookmarkEnd w:id="136"/>
      <w:bookmarkStart w:id="137" w:name="_Toc20823308"/>
      <w:bookmarkEnd w:id="137"/>
      <w:bookmarkStart w:id="138" w:name="_Toc16938552"/>
      <w:bookmarkEnd w:id="138"/>
      <w:bookmarkStart w:id="139" w:name="_Toc403987211"/>
      <w:bookmarkEnd w:id="139"/>
      <w:bookmarkStart w:id="140" w:name="_Toc120614220"/>
      <w:bookmarkEnd w:id="140"/>
      <w:bookmarkStart w:id="141" w:name="_Toc517178998"/>
      <w:bookmarkEnd w:id="141"/>
      <w:bookmarkStart w:id="142" w:name="_Toc504491972"/>
      <w:bookmarkEnd w:id="142"/>
      <w:bookmarkStart w:id="143" w:name="_Toc528078045"/>
      <w:r>
        <w:rPr>
          <w:rFonts w:hint="eastAsia" w:ascii="宋体" w:hAnsi="宋体" w:eastAsia="宋体" w:cs="宋体"/>
          <w:color w:val="auto"/>
          <w:sz w:val="24"/>
          <w:szCs w:val="24"/>
          <w:highlight w:val="none"/>
        </w:rPr>
        <w:t>9.</w:t>
      </w:r>
      <w:bookmarkEnd w:id="143"/>
      <w:r>
        <w:rPr>
          <w:rFonts w:hint="eastAsia" w:ascii="宋体" w:hAnsi="宋体" w:eastAsia="宋体" w:cs="宋体"/>
          <w:color w:val="auto"/>
          <w:sz w:val="24"/>
          <w:szCs w:val="24"/>
          <w:highlight w:val="none"/>
        </w:rPr>
        <w:t>授予合同</w:t>
      </w:r>
    </w:p>
    <w:p w14:paraId="3314A4F0">
      <w:pPr>
        <w:wordWrap w:val="0"/>
        <w:spacing w:line="460" w:lineRule="exact"/>
        <w:ind w:firstLine="480" w:firstLineChars="200"/>
        <w:jc w:val="left"/>
        <w:outlineLvl w:val="2"/>
        <w:rPr>
          <w:rFonts w:ascii="宋体" w:hAnsi="宋体" w:eastAsia="宋体" w:cs="宋体"/>
          <w:color w:val="auto"/>
          <w:sz w:val="24"/>
          <w:szCs w:val="24"/>
          <w:highlight w:val="none"/>
        </w:rPr>
      </w:pPr>
      <w:bookmarkStart w:id="144" w:name="_Toc20823309"/>
      <w:bookmarkEnd w:id="144"/>
      <w:bookmarkStart w:id="145" w:name="_Toc513029237"/>
      <w:bookmarkEnd w:id="145"/>
      <w:bookmarkStart w:id="146" w:name="_Toc16938553"/>
      <w:bookmarkEnd w:id="146"/>
      <w:bookmarkStart w:id="147" w:name="_Toc528078046"/>
      <w:r>
        <w:rPr>
          <w:rFonts w:hint="eastAsia" w:ascii="宋体" w:hAnsi="宋体" w:eastAsia="宋体" w:cs="宋体"/>
          <w:color w:val="auto"/>
          <w:sz w:val="24"/>
          <w:szCs w:val="24"/>
          <w:highlight w:val="none"/>
        </w:rPr>
        <w:t>9.1签订合同</w:t>
      </w:r>
      <w:bookmarkEnd w:id="147"/>
    </w:p>
    <w:p w14:paraId="625962B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21AF387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108E52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8" w:name="_Toc120614221"/>
      <w:bookmarkEnd w:id="148"/>
      <w:bookmarkStart w:id="149" w:name="_Toc513029242"/>
      <w:bookmarkEnd w:id="149"/>
      <w:bookmarkStart w:id="150" w:name="_Hlt16619475"/>
      <w:bookmarkEnd w:id="150"/>
      <w:bookmarkStart w:id="151" w:name="_Toc479757207"/>
      <w:bookmarkEnd w:id="151"/>
      <w:bookmarkStart w:id="152" w:name="_Toc479757211"/>
      <w:bookmarkEnd w:id="152"/>
      <w:bookmarkStart w:id="153" w:name="_Toc20823314"/>
      <w:bookmarkEnd w:id="153"/>
      <w:bookmarkStart w:id="154" w:name="_Toc16938558"/>
      <w:bookmarkEnd w:id="154"/>
      <w:bookmarkStart w:id="155" w:name="_Toc528078047"/>
      <w:bookmarkEnd w:id="155"/>
      <w:bookmarkStart w:id="156" w:name="_Toc517178999"/>
      <w:bookmarkEnd w:id="156"/>
      <w:bookmarkStart w:id="157" w:name="_Toc528078062"/>
      <w:r>
        <w:rPr>
          <w:rFonts w:hint="eastAsia" w:ascii="宋体" w:hAnsi="宋体" w:eastAsia="宋体" w:cs="宋体"/>
          <w:color w:val="auto"/>
          <w:sz w:val="24"/>
          <w:szCs w:val="24"/>
          <w:highlight w:val="none"/>
        </w:rPr>
        <w:t>。</w:t>
      </w:r>
      <w:bookmarkEnd w:id="157"/>
    </w:p>
    <w:p w14:paraId="425F4C27">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8F40B5C">
      <w:pPr>
        <w:spacing w:line="500" w:lineRule="exact"/>
        <w:ind w:firstLine="480" w:firstLineChars="200"/>
        <w:rPr>
          <w:rFonts w:ascii="宋体" w:hAnsi="宋体" w:eastAsia="宋体" w:cs="Times New Roman"/>
          <w:color w:val="auto"/>
          <w:sz w:val="24"/>
          <w:szCs w:val="24"/>
          <w:highlight w:val="none"/>
        </w:rPr>
      </w:pPr>
      <w:bookmarkStart w:id="158"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66420EBC">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2EE5283A">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755BBA34">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0176C56A">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5FA87A0D">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440A8EAC">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3447A21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B52B4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281E642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1B5C53D7">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2B91935C">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7BC739B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1A70F2DD">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11176C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06C1463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2C9D55F2">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0667BBC9">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59" w:name="第四部分_合同条款"/>
      <w:bookmarkEnd w:id="159"/>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02B73FE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7740430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CCF97A">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FF0EA6C">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5F62333A">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228D0A41">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14E392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1426FB84">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7219C11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8"/>
    <w:p w14:paraId="3389298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274A1590">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5065903">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35B7677D">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13B944B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43C5702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173EAB4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2FE400A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75583DE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01E3709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7D7EFE2B">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379273C4">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48333497">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39BBCBE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03DEEE7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2DD68CE4">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3FCA090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4DE8A4B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12B2601C">
      <w:pPr>
        <w:spacing w:line="480" w:lineRule="exact"/>
        <w:ind w:firstLine="480" w:firstLineChars="200"/>
        <w:rPr>
          <w:rFonts w:ascii="宋体" w:hAnsi="宋体" w:eastAsia="宋体" w:cs="宋体"/>
          <w:color w:val="auto"/>
          <w:kern w:val="0"/>
          <w:sz w:val="24"/>
          <w:szCs w:val="24"/>
          <w:highlight w:val="none"/>
        </w:rPr>
      </w:pPr>
    </w:p>
    <w:p w14:paraId="437D9EF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1EBEF7CD">
      <w:pPr>
        <w:spacing w:line="480" w:lineRule="exact"/>
        <w:ind w:firstLine="480" w:firstLineChars="200"/>
        <w:rPr>
          <w:rFonts w:ascii="宋体" w:hAnsi="宋体" w:eastAsia="宋体" w:cs="宋体"/>
          <w:color w:val="auto"/>
          <w:kern w:val="0"/>
          <w:sz w:val="24"/>
          <w:szCs w:val="24"/>
          <w:highlight w:val="none"/>
        </w:rPr>
      </w:pPr>
    </w:p>
    <w:p w14:paraId="7D778FDA">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0424054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33BCD1AE">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02B80C0F">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538C593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3C19793A">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E1AA4F6">
      <w:pPr>
        <w:pStyle w:val="4"/>
        <w:bidi w:val="0"/>
        <w:jc w:val="center"/>
        <w:outlineLvl w:val="0"/>
        <w:rPr>
          <w:color w:val="auto"/>
          <w:highlight w:val="none"/>
        </w:rPr>
      </w:pPr>
      <w:bookmarkStart w:id="160" w:name="_Toc14135"/>
      <w:bookmarkStart w:id="161" w:name="_Toc6120"/>
      <w:bookmarkStart w:id="162" w:name="_Toc28251"/>
      <w:r>
        <w:rPr>
          <w:rFonts w:hint="eastAsia"/>
          <w:color w:val="auto"/>
          <w:highlight w:val="none"/>
        </w:rPr>
        <w:t>第三章  评标办法（综合评估法）</w:t>
      </w:r>
      <w:bookmarkEnd w:id="44"/>
      <w:bookmarkEnd w:id="45"/>
      <w:bookmarkEnd w:id="46"/>
      <w:bookmarkEnd w:id="47"/>
      <w:bookmarkEnd w:id="48"/>
      <w:bookmarkEnd w:id="160"/>
      <w:bookmarkEnd w:id="161"/>
      <w:bookmarkEnd w:id="162"/>
    </w:p>
    <w:p w14:paraId="491F1BC9">
      <w:pPr>
        <w:widowControl/>
        <w:spacing w:line="400" w:lineRule="exact"/>
        <w:ind w:firstLine="420"/>
        <w:rPr>
          <w:rFonts w:ascii="宋体" w:hAnsi="宋体" w:cs="Calibri"/>
          <w:color w:val="auto"/>
          <w:sz w:val="24"/>
          <w:highlight w:val="none"/>
        </w:rPr>
      </w:pPr>
      <w:bookmarkStart w:id="163" w:name="_Toc375053347"/>
      <w:bookmarkEnd w:id="163"/>
      <w:bookmarkStart w:id="164" w:name="_Toc152045600"/>
      <w:bookmarkEnd w:id="164"/>
      <w:bookmarkStart w:id="165" w:name="_Toc466566794"/>
      <w:bookmarkEnd w:id="165"/>
      <w:bookmarkStart w:id="166" w:name="_Toc179632618"/>
      <w:bookmarkEnd w:id="166"/>
      <w:bookmarkStart w:id="167" w:name="_Toc144974567"/>
      <w:bookmarkEnd w:id="167"/>
      <w:bookmarkStart w:id="168" w:name="_Toc466566705"/>
      <w:bookmarkEnd w:id="168"/>
      <w:bookmarkStart w:id="169" w:name="OLE_LINK1"/>
      <w:r>
        <w:rPr>
          <w:rFonts w:hint="eastAsia" w:ascii="宋体" w:hAnsi="宋体" w:cs="Calibri"/>
          <w:color w:val="auto"/>
          <w:kern w:val="0"/>
          <w:sz w:val="24"/>
          <w:highlight w:val="none"/>
        </w:rPr>
        <w:t>本次项目的评审分为初步审查和详细审查。详细审查采用综合评分法，总分为100分。</w:t>
      </w:r>
      <w:bookmarkEnd w:id="169"/>
      <w:r>
        <w:rPr>
          <w:rFonts w:hint="eastAsia" w:ascii="宋体" w:hAnsi="宋体" w:cs="Calibri"/>
          <w:color w:val="auto"/>
          <w:kern w:val="0"/>
          <w:sz w:val="24"/>
          <w:highlight w:val="none"/>
        </w:rPr>
        <w:t>评审因素如下：</w:t>
      </w:r>
    </w:p>
    <w:p w14:paraId="6E89A089">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957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5AB2065">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66A01538">
            <w:pPr>
              <w:spacing w:line="360" w:lineRule="auto"/>
              <w:ind w:firstLine="52" w:firstLineChars="25"/>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7925865E">
            <w:pPr>
              <w:spacing w:line="360" w:lineRule="auto"/>
              <w:ind w:firstLine="1680" w:firstLineChars="800"/>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评审标准</w:t>
            </w:r>
          </w:p>
        </w:tc>
      </w:tr>
      <w:tr w14:paraId="17F2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7389E9C9">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初</w:t>
            </w:r>
          </w:p>
          <w:p w14:paraId="44FFEDD9">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步</w:t>
            </w:r>
          </w:p>
          <w:p w14:paraId="4BB70D98">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w:t>
            </w:r>
          </w:p>
          <w:p w14:paraId="5ABEAA3A">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审</w:t>
            </w:r>
          </w:p>
        </w:tc>
        <w:tc>
          <w:tcPr>
            <w:tcW w:w="987" w:type="dxa"/>
            <w:vMerge w:val="restart"/>
            <w:tcBorders>
              <w:top w:val="nil"/>
              <w:left w:val="nil"/>
              <w:bottom w:val="single" w:color="auto" w:sz="4" w:space="0"/>
              <w:right w:val="single" w:color="auto" w:sz="4" w:space="0"/>
            </w:tcBorders>
            <w:vAlign w:val="center"/>
          </w:tcPr>
          <w:p w14:paraId="0987A0EC">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形式</w:t>
            </w:r>
          </w:p>
          <w:p w14:paraId="18E5FC6C">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评审</w:t>
            </w:r>
          </w:p>
          <w:p w14:paraId="6DB5C90A">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5460C57B">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0A065CC6">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与营业执照一致</w:t>
            </w:r>
          </w:p>
        </w:tc>
      </w:tr>
      <w:tr w14:paraId="13EE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721D2EA1">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691572EB">
            <w:pPr>
              <w:widowControl/>
              <w:jc w:val="center"/>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EB6A01F">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1B08E867">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有法定代表人或其委托代理人签字或盖章并加盖单位公章</w:t>
            </w:r>
          </w:p>
        </w:tc>
      </w:tr>
      <w:tr w14:paraId="18D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3447CAFD">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1761607B">
            <w:pPr>
              <w:widowControl/>
              <w:jc w:val="center"/>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B752558">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A5B3383">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只能有一个有效报价，且不超过控制价</w:t>
            </w:r>
          </w:p>
        </w:tc>
      </w:tr>
      <w:tr w14:paraId="17F3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tcBorders>
              <w:left w:val="single" w:color="auto" w:sz="4" w:space="0"/>
              <w:right w:val="single" w:color="auto" w:sz="4" w:space="0"/>
            </w:tcBorders>
            <w:vAlign w:val="center"/>
          </w:tcPr>
          <w:p w14:paraId="7C86D284">
            <w:pPr>
              <w:spacing w:line="360" w:lineRule="auto"/>
              <w:jc w:val="center"/>
              <w:rPr>
                <w:rFonts w:ascii="宋体" w:hAnsi="宋体" w:eastAsia="宋体" w:cs="Courier New"/>
                <w:color w:val="auto"/>
                <w:sz w:val="21"/>
                <w:szCs w:val="21"/>
                <w:highlight w:val="none"/>
              </w:rPr>
            </w:pPr>
          </w:p>
        </w:tc>
        <w:tc>
          <w:tcPr>
            <w:tcW w:w="987" w:type="dxa"/>
            <w:vMerge w:val="restart"/>
            <w:tcBorders>
              <w:top w:val="nil"/>
              <w:left w:val="nil"/>
              <w:bottom w:val="single" w:color="auto" w:sz="4" w:space="0"/>
              <w:right w:val="single" w:color="auto" w:sz="4" w:space="0"/>
            </w:tcBorders>
            <w:vAlign w:val="center"/>
          </w:tcPr>
          <w:p w14:paraId="11A06289">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资格</w:t>
            </w:r>
          </w:p>
          <w:p w14:paraId="028DB5C4">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评审</w:t>
            </w:r>
          </w:p>
          <w:p w14:paraId="24341FC0">
            <w:pPr>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542E28BF">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满足《中华人民共和国政府采购法》第二十二条规定</w:t>
            </w:r>
          </w:p>
        </w:tc>
        <w:tc>
          <w:tcPr>
            <w:tcW w:w="5398" w:type="dxa"/>
            <w:tcBorders>
              <w:top w:val="single" w:color="auto" w:sz="4" w:space="0"/>
              <w:left w:val="nil"/>
              <w:bottom w:val="single" w:color="auto" w:sz="4" w:space="0"/>
              <w:right w:val="single" w:color="auto" w:sz="4" w:space="0"/>
            </w:tcBorders>
            <w:vAlign w:val="center"/>
          </w:tcPr>
          <w:p w14:paraId="466B07D9">
            <w:pPr>
              <w:adjustRightInd w:val="0"/>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详见第二章“供应商须知前附表”的规定</w:t>
            </w:r>
          </w:p>
        </w:tc>
      </w:tr>
      <w:tr w14:paraId="064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tcBorders>
              <w:left w:val="single" w:color="auto" w:sz="4" w:space="0"/>
              <w:right w:val="single" w:color="auto" w:sz="4" w:space="0"/>
            </w:tcBorders>
            <w:vAlign w:val="center"/>
          </w:tcPr>
          <w:p w14:paraId="61DA26C3">
            <w:pPr>
              <w:spacing w:line="360" w:lineRule="auto"/>
              <w:jc w:val="center"/>
              <w:rPr>
                <w:rFonts w:ascii="宋体" w:hAnsi="宋体" w:eastAsia="宋体" w:cs="Courier New"/>
                <w:color w:val="auto"/>
                <w:sz w:val="21"/>
                <w:szCs w:val="21"/>
                <w:highlight w:val="none"/>
              </w:rPr>
            </w:pPr>
          </w:p>
        </w:tc>
        <w:tc>
          <w:tcPr>
            <w:tcW w:w="987" w:type="dxa"/>
            <w:vMerge w:val="continue"/>
            <w:tcBorders>
              <w:left w:val="nil"/>
              <w:right w:val="single" w:color="auto" w:sz="4" w:space="0"/>
            </w:tcBorders>
            <w:vAlign w:val="center"/>
          </w:tcPr>
          <w:p w14:paraId="1AF0829B">
            <w:pPr>
              <w:spacing w:line="360" w:lineRule="auto"/>
              <w:rPr>
                <w:rFonts w:hint="eastAsia"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4F8B7A44">
            <w:pPr>
              <w:spacing w:line="38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营业执照</w:t>
            </w:r>
          </w:p>
        </w:tc>
        <w:tc>
          <w:tcPr>
            <w:tcW w:w="5398" w:type="dxa"/>
            <w:tcBorders>
              <w:top w:val="single" w:color="auto" w:sz="4" w:space="0"/>
              <w:left w:val="nil"/>
              <w:bottom w:val="single" w:color="auto" w:sz="4" w:space="0"/>
              <w:right w:val="single" w:color="auto" w:sz="4" w:space="0"/>
            </w:tcBorders>
            <w:shd w:val="clear" w:color="auto" w:fill="auto"/>
            <w:vAlign w:val="center"/>
          </w:tcPr>
          <w:p w14:paraId="2C9313B5">
            <w:pPr>
              <w:adjustRightInd w:val="0"/>
              <w:spacing w:line="360" w:lineRule="auto"/>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详见第二章“供应商须知前附表”的规定</w:t>
            </w:r>
          </w:p>
        </w:tc>
      </w:tr>
      <w:tr w14:paraId="4458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56B2314">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7426B067">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DCBFF0A">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无行贿犯罪记录</w:t>
            </w:r>
          </w:p>
        </w:tc>
        <w:tc>
          <w:tcPr>
            <w:tcW w:w="5398" w:type="dxa"/>
            <w:tcBorders>
              <w:top w:val="single" w:color="auto" w:sz="4" w:space="0"/>
              <w:left w:val="nil"/>
              <w:bottom w:val="single" w:color="auto" w:sz="4" w:space="0"/>
              <w:right w:val="single" w:color="auto" w:sz="4" w:space="0"/>
            </w:tcBorders>
            <w:vAlign w:val="center"/>
          </w:tcPr>
          <w:p w14:paraId="0F975C4E">
            <w:pPr>
              <w:adjustRightInd w:val="0"/>
              <w:spacing w:line="360" w:lineRule="auto"/>
              <w:jc w:val="left"/>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详见第二章“供应商须知前附表”的规定</w:t>
            </w:r>
          </w:p>
        </w:tc>
      </w:tr>
      <w:tr w14:paraId="0ED7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2B80DECD">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10F6D08D">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CDED68">
            <w:pP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无商业贿赂及无不正当竞争行为的承诺书</w:t>
            </w:r>
          </w:p>
        </w:tc>
        <w:tc>
          <w:tcPr>
            <w:tcW w:w="5398" w:type="dxa"/>
            <w:tcBorders>
              <w:top w:val="single" w:color="auto" w:sz="4" w:space="0"/>
              <w:left w:val="nil"/>
              <w:bottom w:val="single" w:color="auto" w:sz="4" w:space="0"/>
              <w:right w:val="single" w:color="auto" w:sz="4" w:space="0"/>
            </w:tcBorders>
            <w:vAlign w:val="center"/>
          </w:tcPr>
          <w:p w14:paraId="2576136D">
            <w:pPr>
              <w:adjustRightInd w:val="0"/>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详见第二章“供应商须知前附表”的规定</w:t>
            </w:r>
          </w:p>
        </w:tc>
      </w:tr>
      <w:tr w14:paraId="4C0E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7E1EE8DC">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0C94509E">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742FFF7">
            <w:pPr>
              <w:rPr>
                <w:rFonts w:hint="eastAsia"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供应商具有依法缴纳税收和社会保障资金的良好记录</w:t>
            </w:r>
          </w:p>
        </w:tc>
        <w:tc>
          <w:tcPr>
            <w:tcW w:w="5398" w:type="dxa"/>
            <w:tcBorders>
              <w:top w:val="single" w:color="auto" w:sz="4" w:space="0"/>
              <w:left w:val="nil"/>
              <w:bottom w:val="single" w:color="auto" w:sz="4" w:space="0"/>
              <w:right w:val="single" w:color="auto" w:sz="4" w:space="0"/>
            </w:tcBorders>
            <w:vAlign w:val="center"/>
          </w:tcPr>
          <w:p w14:paraId="2FB22685">
            <w:pPr>
              <w:adjustRightInd w:val="0"/>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详见第二章“供应商须知前附表”的规定</w:t>
            </w:r>
          </w:p>
        </w:tc>
      </w:tr>
      <w:tr w14:paraId="5378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325F2F4C">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32BA509C">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A72FF6D">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参加政府采购活动前三年内，在经营活动中没有重大违法记录</w:t>
            </w:r>
          </w:p>
        </w:tc>
        <w:tc>
          <w:tcPr>
            <w:tcW w:w="5398" w:type="dxa"/>
            <w:tcBorders>
              <w:top w:val="single" w:color="auto" w:sz="4" w:space="0"/>
              <w:left w:val="nil"/>
              <w:bottom w:val="single" w:color="auto" w:sz="4" w:space="0"/>
              <w:right w:val="single" w:color="auto" w:sz="4" w:space="0"/>
            </w:tcBorders>
            <w:vAlign w:val="center"/>
          </w:tcPr>
          <w:p w14:paraId="1938C336">
            <w:pPr>
              <w:adjustRightInd w:val="0"/>
              <w:spacing w:line="360" w:lineRule="auto"/>
              <w:jc w:val="left"/>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详见第二章“供应商须知前附表”的规定</w:t>
            </w:r>
          </w:p>
        </w:tc>
      </w:tr>
      <w:tr w14:paraId="2040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7ADC3B35">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528A49CE">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1B8122B">
            <w:pPr>
              <w:spacing w:line="266" w:lineRule="auto"/>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4DB6E386">
            <w:pPr>
              <w:adjustRightInd w:val="0"/>
              <w:spacing w:line="360" w:lineRule="auto"/>
              <w:jc w:val="left"/>
              <w:textAlignment w:val="baseline"/>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详见第二章“供应商须知前附表”的规定</w:t>
            </w:r>
          </w:p>
        </w:tc>
      </w:tr>
      <w:tr w14:paraId="462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28FDB83E">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7B47BA79">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30E9A49B">
            <w:pPr>
              <w:spacing w:line="266" w:lineRule="auto"/>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sz w:val="21"/>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shd w:val="clear" w:color="auto" w:fill="auto"/>
            <w:vAlign w:val="center"/>
          </w:tcPr>
          <w:p w14:paraId="61DBF5B1">
            <w:pPr>
              <w:adjustRightInd w:val="0"/>
              <w:spacing w:line="360" w:lineRule="auto"/>
              <w:jc w:val="lef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详见第二章“供应商须知前附表”的规定</w:t>
            </w:r>
          </w:p>
        </w:tc>
      </w:tr>
      <w:tr w14:paraId="784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1D55212B">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4A643B4F">
            <w:pPr>
              <w:widowControl/>
              <w:jc w:val="left"/>
              <w:rPr>
                <w:rFonts w:ascii="宋体" w:hAnsi="宋体" w:eastAsia="宋体" w:cs="Times New Roman"/>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81BA208">
            <w:pPr>
              <w:spacing w:line="266" w:lineRule="auto"/>
              <w:rPr>
                <w:rFonts w:hint="default" w:ascii="宋体" w:hAnsi="宋体" w:eastAsia="宋体" w:cs="Courier New"/>
                <w:color w:val="auto"/>
                <w:sz w:val="21"/>
                <w:szCs w:val="21"/>
                <w:highlight w:val="none"/>
                <w:lang w:val="en-US" w:eastAsia="zh-CN"/>
              </w:rPr>
            </w:pPr>
            <w:r>
              <w:rPr>
                <w:rFonts w:hint="eastAsia" w:ascii="宋体" w:hAnsi="宋体" w:eastAsia="宋体" w:cs="Courier New"/>
                <w:color w:val="auto"/>
                <w:sz w:val="21"/>
                <w:szCs w:val="21"/>
                <w:highlight w:val="none"/>
                <w:lang w:val="en-US" w:eastAsia="zh-CN"/>
              </w:rPr>
              <w:t>非联合体投标</w:t>
            </w:r>
          </w:p>
        </w:tc>
        <w:tc>
          <w:tcPr>
            <w:tcW w:w="5398" w:type="dxa"/>
            <w:tcBorders>
              <w:top w:val="single" w:color="auto" w:sz="4" w:space="0"/>
              <w:left w:val="nil"/>
              <w:bottom w:val="single" w:color="auto" w:sz="4" w:space="0"/>
              <w:right w:val="single" w:color="auto" w:sz="4" w:space="0"/>
            </w:tcBorders>
            <w:vAlign w:val="center"/>
          </w:tcPr>
          <w:p w14:paraId="79B14105">
            <w:pPr>
              <w:adjustRightInd w:val="0"/>
              <w:spacing w:line="360" w:lineRule="auto"/>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lang w:val="en-US" w:eastAsia="zh-CN"/>
              </w:rPr>
              <w:t>提供承诺书，格式自拟。</w:t>
            </w:r>
          </w:p>
        </w:tc>
      </w:tr>
      <w:tr w14:paraId="7520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6" w:type="dxa"/>
            <w:vMerge w:val="continue"/>
            <w:tcBorders>
              <w:left w:val="single" w:color="auto" w:sz="4" w:space="0"/>
              <w:right w:val="single" w:color="auto" w:sz="4" w:space="0"/>
            </w:tcBorders>
            <w:vAlign w:val="center"/>
          </w:tcPr>
          <w:p w14:paraId="63500106">
            <w:pPr>
              <w:spacing w:line="360" w:lineRule="auto"/>
              <w:jc w:val="center"/>
              <w:rPr>
                <w:rFonts w:ascii="宋体" w:hAnsi="宋体" w:eastAsia="宋体" w:cs="Courier New"/>
                <w:color w:val="auto"/>
                <w:sz w:val="21"/>
                <w:szCs w:val="21"/>
                <w:highlight w:val="none"/>
              </w:rPr>
            </w:pPr>
          </w:p>
        </w:tc>
        <w:tc>
          <w:tcPr>
            <w:tcW w:w="987" w:type="dxa"/>
            <w:vMerge w:val="restart"/>
            <w:tcBorders>
              <w:top w:val="nil"/>
              <w:left w:val="nil"/>
              <w:bottom w:val="single" w:color="auto" w:sz="4" w:space="0"/>
              <w:right w:val="single" w:color="auto" w:sz="4" w:space="0"/>
            </w:tcBorders>
            <w:vAlign w:val="center"/>
          </w:tcPr>
          <w:p w14:paraId="7E63FB0A">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响</w:t>
            </w:r>
          </w:p>
          <w:p w14:paraId="4389950A">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应</w:t>
            </w:r>
          </w:p>
          <w:p w14:paraId="1B1AF93E">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评</w:t>
            </w:r>
          </w:p>
          <w:p w14:paraId="095695A3">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审</w:t>
            </w:r>
          </w:p>
          <w:p w14:paraId="400F4A3F">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标</w:t>
            </w:r>
          </w:p>
          <w:p w14:paraId="0E40F5CF">
            <w:pPr>
              <w:spacing w:line="360" w:lineRule="auto"/>
              <w:jc w:val="center"/>
              <w:rPr>
                <w:rFonts w:ascii="宋体" w:hAnsi="宋体" w:eastAsia="宋体" w:cs="Courier New"/>
                <w:color w:val="auto"/>
                <w:sz w:val="21"/>
                <w:szCs w:val="21"/>
                <w:highlight w:val="none"/>
              </w:rPr>
            </w:pPr>
            <w:r>
              <w:rPr>
                <w:rFonts w:hint="eastAsia" w:ascii="宋体" w:hAnsi="宋体" w:eastAsia="宋体" w:cs="Courier New"/>
                <w:color w:val="auto"/>
                <w:sz w:val="21"/>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45F3A7D3">
            <w:pPr>
              <w:adjustRightInd w:val="0"/>
              <w:spacing w:line="360" w:lineRule="auto"/>
              <w:jc w:val="center"/>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3E344950">
            <w:pPr>
              <w:adjustRightInd w:val="0"/>
              <w:spacing w:line="360" w:lineRule="auto"/>
              <w:jc w:val="left"/>
              <w:textAlignment w:val="baseline"/>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详见第二章“供应商须知前附表”的规定</w:t>
            </w:r>
          </w:p>
        </w:tc>
      </w:tr>
      <w:tr w14:paraId="3C0E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0B260F6B">
            <w:pPr>
              <w:spacing w:line="360" w:lineRule="auto"/>
              <w:jc w:val="center"/>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1C45C653">
            <w:pPr>
              <w:spacing w:line="360" w:lineRule="auto"/>
              <w:jc w:val="center"/>
              <w:rPr>
                <w:rFonts w:ascii="宋体" w:hAnsi="宋体" w:eastAsia="宋体" w:cs="Courier New"/>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40A18470">
            <w:pPr>
              <w:adjustRightInd w:val="0"/>
              <w:spacing w:line="360" w:lineRule="auto"/>
              <w:jc w:val="center"/>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720053F6">
            <w:pPr>
              <w:adjustRightInd w:val="0"/>
              <w:spacing w:line="360" w:lineRule="auto"/>
              <w:jc w:val="left"/>
              <w:textAlignment w:val="baseline"/>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详见第二章“供应商须知前附表”的规定</w:t>
            </w:r>
          </w:p>
        </w:tc>
      </w:tr>
      <w:tr w14:paraId="0C12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1C292EFA">
            <w:pPr>
              <w:widowControl/>
              <w:jc w:val="left"/>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0C4354EC">
            <w:pPr>
              <w:widowControl/>
              <w:jc w:val="left"/>
              <w:rPr>
                <w:rFonts w:ascii="宋体" w:hAnsi="宋体" w:eastAsia="宋体" w:cs="Courier New"/>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1D1F4A6C">
            <w:pPr>
              <w:adjustRightInd w:val="0"/>
              <w:spacing w:line="360" w:lineRule="auto"/>
              <w:jc w:val="center"/>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32C5953E">
            <w:pPr>
              <w:adjustRightInd w:val="0"/>
              <w:spacing w:line="360" w:lineRule="auto"/>
              <w:jc w:val="left"/>
              <w:textAlignment w:val="baseline"/>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详见第二章“供应商须知前附表”的规定</w:t>
            </w:r>
          </w:p>
        </w:tc>
      </w:tr>
      <w:tr w14:paraId="43A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79068EBC">
            <w:pPr>
              <w:widowControl/>
              <w:jc w:val="left"/>
              <w:rPr>
                <w:rFonts w:ascii="宋体" w:hAnsi="宋体" w:eastAsia="宋体" w:cs="Courier New"/>
                <w:color w:val="auto"/>
                <w:sz w:val="21"/>
                <w:szCs w:val="21"/>
                <w:highlight w:val="none"/>
              </w:rPr>
            </w:pPr>
          </w:p>
        </w:tc>
        <w:tc>
          <w:tcPr>
            <w:tcW w:w="987" w:type="dxa"/>
            <w:vMerge w:val="continue"/>
            <w:tcBorders>
              <w:top w:val="nil"/>
              <w:left w:val="nil"/>
              <w:bottom w:val="single" w:color="auto" w:sz="4" w:space="0"/>
              <w:right w:val="single" w:color="auto" w:sz="4" w:space="0"/>
            </w:tcBorders>
            <w:vAlign w:val="center"/>
          </w:tcPr>
          <w:p w14:paraId="0A29725A">
            <w:pPr>
              <w:widowControl/>
              <w:jc w:val="left"/>
              <w:rPr>
                <w:rFonts w:ascii="宋体" w:hAnsi="宋体" w:eastAsia="宋体" w:cs="Courier New"/>
                <w:color w:val="auto"/>
                <w:sz w:val="21"/>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2628714">
            <w:pPr>
              <w:adjustRightInd w:val="0"/>
              <w:spacing w:line="360" w:lineRule="auto"/>
              <w:jc w:val="center"/>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7190AA62">
            <w:pPr>
              <w:adjustRightInd w:val="0"/>
              <w:spacing w:line="360" w:lineRule="auto"/>
              <w:jc w:val="left"/>
              <w:textAlignment w:val="baseline"/>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详见第二章“供应商须知前附表”的规定</w:t>
            </w:r>
          </w:p>
        </w:tc>
      </w:tr>
    </w:tbl>
    <w:p w14:paraId="50FA873C">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581AC204">
      <w:pPr>
        <w:widowControl/>
        <w:rPr>
          <w:rFonts w:ascii="宋体" w:hAnsi="宋体" w:eastAsia="宋体" w:cs="宋体"/>
          <w:color w:val="auto"/>
          <w:sz w:val="24"/>
          <w:szCs w:val="32"/>
          <w:highlight w:val="none"/>
        </w:rPr>
      </w:pPr>
      <w:bookmarkStart w:id="170" w:name="_Toc517179004"/>
      <w:bookmarkEnd w:id="170"/>
      <w:bookmarkStart w:id="171" w:name="_Toc528078063"/>
      <w:bookmarkEnd w:id="171"/>
      <w:bookmarkStart w:id="172" w:name="_Toc16770583"/>
      <w:bookmarkEnd w:id="172"/>
      <w:bookmarkStart w:id="173" w:name="_Toc512514899"/>
      <w:bookmarkEnd w:id="173"/>
      <w:bookmarkStart w:id="174" w:name="_Toc43302814"/>
      <w:bookmarkStart w:id="175" w:name="_Toc13219"/>
      <w:r>
        <w:rPr>
          <w:rFonts w:hint="eastAsia" w:ascii="宋体" w:hAnsi="宋体" w:eastAsia="宋体" w:cs="宋体"/>
          <w:color w:val="auto"/>
          <w:sz w:val="24"/>
          <w:szCs w:val="32"/>
          <w:highlight w:val="none"/>
        </w:rPr>
        <w:t>评分标准</w:t>
      </w:r>
      <w:bookmarkEnd w:id="174"/>
      <w:bookmarkEnd w:id="175"/>
    </w:p>
    <w:p w14:paraId="77955B7A">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6DB6A462">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225"/>
        <w:gridCol w:w="6741"/>
        <w:gridCol w:w="875"/>
      </w:tblGrid>
      <w:tr w14:paraId="7D288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0312F46">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评分因素</w:t>
            </w:r>
          </w:p>
        </w:tc>
        <w:tc>
          <w:tcPr>
            <w:tcW w:w="1225" w:type="dxa"/>
            <w:vAlign w:val="center"/>
          </w:tcPr>
          <w:p w14:paraId="2277311B">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评分内容</w:t>
            </w:r>
          </w:p>
        </w:tc>
        <w:tc>
          <w:tcPr>
            <w:tcW w:w="6741" w:type="dxa"/>
            <w:vAlign w:val="center"/>
          </w:tcPr>
          <w:p w14:paraId="710E950E">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评分标准</w:t>
            </w:r>
          </w:p>
        </w:tc>
        <w:tc>
          <w:tcPr>
            <w:tcW w:w="875" w:type="dxa"/>
            <w:vAlign w:val="center"/>
          </w:tcPr>
          <w:p w14:paraId="03F8B330">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分值</w:t>
            </w:r>
          </w:p>
        </w:tc>
      </w:tr>
      <w:tr w14:paraId="67D4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1CBD5331">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报价部分</w:t>
            </w:r>
            <w:r>
              <w:rPr>
                <w:rFonts w:hint="eastAsia" w:ascii="宋体" w:hAnsi="宋体" w:eastAsia="宋体" w:cs="宋体"/>
                <w:b/>
                <w:color w:val="auto"/>
                <w:kern w:val="0"/>
                <w:sz w:val="21"/>
                <w:szCs w:val="21"/>
                <w:highlight w:val="none"/>
              </w:rPr>
              <w:br w:type="textWrapping"/>
            </w:r>
            <w:r>
              <w:rPr>
                <w:rFonts w:hint="eastAsia" w:ascii="宋体" w:hAnsi="宋体" w:eastAsia="宋体" w:cs="宋体"/>
                <w:b/>
                <w:color w:val="auto"/>
                <w:kern w:val="0"/>
                <w:sz w:val="21"/>
                <w:szCs w:val="21"/>
                <w:highlight w:val="none"/>
              </w:rPr>
              <w:t>（30分）</w:t>
            </w:r>
          </w:p>
        </w:tc>
        <w:tc>
          <w:tcPr>
            <w:tcW w:w="1225" w:type="dxa"/>
            <w:vAlign w:val="center"/>
          </w:tcPr>
          <w:p w14:paraId="70EFC4B1">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5BDC79B2">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p>
        </w:tc>
        <w:tc>
          <w:tcPr>
            <w:tcW w:w="6741" w:type="dxa"/>
          </w:tcPr>
          <w:p w14:paraId="206E9968">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（1）本项目投标人投标报价超出预算金额的，采购人不予接受，且报价无效；</w:t>
            </w:r>
          </w:p>
          <w:p w14:paraId="1F813552">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（2）有效报价计算得分：有效报价范围内，满足磋商文件初步评审要求且投标人报价最低的报价为评标基准价，其价格分为满分30分，其他投标人的报价分按照下列公式计算：</w:t>
            </w:r>
          </w:p>
          <w:p w14:paraId="4A7D8B21">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报价得分=(评标基准价/投标报价)×30</w:t>
            </w:r>
          </w:p>
          <w:p w14:paraId="0B2365DF">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注：（1）分值计算保留两位小数。</w:t>
            </w:r>
          </w:p>
          <w:p w14:paraId="5B5FFCDF">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3F296E86">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（3）价格扣除： </w:t>
            </w:r>
          </w:p>
          <w:p w14:paraId="2ACE0973">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28443670">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所投小微企业产品报价=所投小微企业产品报价×（1-20%）</w:t>
            </w:r>
          </w:p>
          <w:p w14:paraId="62224F54">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2.根据财政部司法部《关于政府采购支持监狱企业发展有关问题的通知》（财库〔2014〕68号）规定，对于监狱企业视同为小型、微型企业，价格给予20%的扣除。</w:t>
            </w:r>
          </w:p>
          <w:p w14:paraId="6A37AB27">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所投监狱企业产品报价=所投监狱企业产品报价×（1-20%）</w:t>
            </w:r>
          </w:p>
          <w:p w14:paraId="2BF63FE2">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3.根据财政部民政部中国残疾人联合会《关于促进残疾人就业政府采购政策的通知》（财库〔2017〕141号）规定，对于残疾人福利性单位视同为小型、微型企业，价格给予20%的扣除。</w:t>
            </w:r>
          </w:p>
          <w:p w14:paraId="2C539B80">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所投残疾人福利性单位企业产品报价=所投残疾人福利性单位企业产品报价×（1-20%）</w:t>
            </w:r>
          </w:p>
          <w:p w14:paraId="62772463">
            <w:pPr>
              <w:keepNext w:val="0"/>
              <w:keepLines w:val="0"/>
              <w:pageBreakBefore w:val="0"/>
              <w:kinsoku/>
              <w:wordWrap/>
              <w:overflowPunct/>
              <w:topLinePunct w:val="0"/>
              <w:bidi w:val="0"/>
              <w:snapToGrid/>
              <w:spacing w:line="400" w:lineRule="exact"/>
              <w:ind w:left="42" w:leftChars="20" w:right="42" w:rightChars="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同一供应商，中小微企业产品、监狱企业产品、残疾人福利性单位产品的价格扣除优惠只享受一次，不得重复享受。</w:t>
            </w:r>
          </w:p>
        </w:tc>
        <w:tc>
          <w:tcPr>
            <w:tcW w:w="875" w:type="dxa"/>
            <w:vAlign w:val="center"/>
          </w:tcPr>
          <w:p w14:paraId="22D5B139">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30分</w:t>
            </w:r>
          </w:p>
        </w:tc>
      </w:tr>
      <w:tr w14:paraId="2C6D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3A8BF77B">
            <w:pPr>
              <w:keepNext w:val="0"/>
              <w:keepLines w:val="0"/>
              <w:pageBreakBefore w:val="0"/>
              <w:kinsoku/>
              <w:wordWrap/>
              <w:overflowPunct/>
              <w:topLinePunct w:val="0"/>
              <w:bidi w:val="0"/>
              <w:snapToGrid/>
              <w:spacing w:line="400" w:lineRule="exact"/>
              <w:ind w:left="42" w:leftChars="20" w:right="42" w:rightChars="2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kern w:val="0"/>
                <w:sz w:val="21"/>
                <w:szCs w:val="21"/>
                <w:highlight w:val="none"/>
              </w:rPr>
              <w:t>技术部分</w:t>
            </w:r>
            <w:r>
              <w:rPr>
                <w:rFonts w:hint="eastAsia" w:ascii="宋体" w:hAnsi="宋体" w:eastAsia="宋体" w:cs="宋体"/>
                <w:b/>
                <w:color w:val="auto"/>
                <w:kern w:val="0"/>
                <w:sz w:val="21"/>
                <w:szCs w:val="21"/>
                <w:highlight w:val="none"/>
              </w:rPr>
              <w:br w:type="textWrapping"/>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50</w:t>
            </w:r>
            <w:r>
              <w:rPr>
                <w:rFonts w:hint="eastAsia" w:ascii="宋体" w:hAnsi="宋体" w:eastAsia="宋体" w:cs="宋体"/>
                <w:b/>
                <w:color w:val="auto"/>
                <w:kern w:val="0"/>
                <w:sz w:val="21"/>
                <w:szCs w:val="21"/>
                <w:highlight w:val="none"/>
              </w:rPr>
              <w:t>分）</w:t>
            </w:r>
          </w:p>
        </w:tc>
        <w:tc>
          <w:tcPr>
            <w:tcW w:w="1225" w:type="dxa"/>
            <w:shd w:val="clear" w:color="auto" w:fill="auto"/>
            <w:vAlign w:val="center"/>
          </w:tcPr>
          <w:p w14:paraId="6C93A25D">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技术指标响应情况</w:t>
            </w:r>
          </w:p>
        </w:tc>
        <w:tc>
          <w:tcPr>
            <w:tcW w:w="6741" w:type="dxa"/>
            <w:shd w:val="clear" w:color="auto" w:fill="auto"/>
            <w:vAlign w:val="center"/>
          </w:tcPr>
          <w:p w14:paraId="2DD6FB4F">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供应商所投货物的技术参数能够全部满足磋商文件要求的,得20分，技术参数有一项不满足磋商文件要求的扣</w:t>
            </w:r>
            <w:r>
              <w:rPr>
                <w:rFonts w:hint="eastAsia" w:ascii="宋体" w:hAnsi="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en-US" w:eastAsia="zh-CN" w:bidi="ar-SA"/>
              </w:rPr>
              <w:t>分。</w:t>
            </w:r>
          </w:p>
        </w:tc>
        <w:tc>
          <w:tcPr>
            <w:tcW w:w="875" w:type="dxa"/>
            <w:vAlign w:val="center"/>
          </w:tcPr>
          <w:p w14:paraId="50F50D7A">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r>
      <w:tr w14:paraId="0FF66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9A2701B">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79A01148">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rPr>
              <w:t>实施方案</w:t>
            </w:r>
          </w:p>
        </w:tc>
        <w:tc>
          <w:tcPr>
            <w:tcW w:w="6741" w:type="dxa"/>
            <w:shd w:val="clear" w:color="auto" w:fill="auto"/>
            <w:vAlign w:val="center"/>
          </w:tcPr>
          <w:p w14:paraId="0B8834B0">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项目实施方案要素针对性强、完整无缺项、详实、阐述清晰、重点突出、可操作性强，能完全满足各项内容需求的，得6分； </w:t>
            </w:r>
          </w:p>
          <w:p w14:paraId="1650ADF1">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项目实施方案较完整且无缺项，虽存在部分内容表述不足但其内容重点突出、具有可操作性、满足各项内容需求的，得4分；</w:t>
            </w:r>
          </w:p>
          <w:p w14:paraId="67BDDDD2">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项目实施方案有缺项</w:t>
            </w:r>
            <w:r>
              <w:rPr>
                <w:rFonts w:hint="eastAsia" w:ascii="宋体" w:hAnsi="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内容重点不太明显、操作的可行性</w:t>
            </w:r>
            <w:r>
              <w:rPr>
                <w:rFonts w:hint="eastAsia" w:ascii="宋体" w:hAnsi="宋体" w:cs="宋体"/>
                <w:snapToGrid w:val="0"/>
                <w:color w:val="auto"/>
                <w:kern w:val="0"/>
                <w:sz w:val="21"/>
                <w:szCs w:val="21"/>
                <w:highlight w:val="none"/>
                <w:lang w:val="en-US" w:eastAsia="zh-CN" w:bidi="ar-SA"/>
              </w:rPr>
              <w:t>差</w:t>
            </w:r>
            <w:r>
              <w:rPr>
                <w:rFonts w:hint="eastAsia" w:ascii="宋体" w:hAnsi="宋体" w:eastAsia="宋体" w:cs="宋体"/>
                <w:snapToGrid w:val="0"/>
                <w:color w:val="auto"/>
                <w:kern w:val="0"/>
                <w:sz w:val="21"/>
                <w:szCs w:val="21"/>
                <w:highlight w:val="none"/>
                <w:lang w:val="en-US" w:eastAsia="zh-CN" w:bidi="ar-SA"/>
              </w:rPr>
              <w:t>杂，可能影响到技术偏差的，得2分；</w:t>
            </w:r>
          </w:p>
          <w:p w14:paraId="6EA90F0A">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未提供方案或者提供的方案与本项目无关的不得分。</w:t>
            </w:r>
          </w:p>
        </w:tc>
        <w:tc>
          <w:tcPr>
            <w:tcW w:w="875" w:type="dxa"/>
            <w:vAlign w:val="center"/>
          </w:tcPr>
          <w:p w14:paraId="77ABB677">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6分</w:t>
            </w:r>
          </w:p>
        </w:tc>
      </w:tr>
      <w:tr w14:paraId="38E41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56AAE5B">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0F42C665">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rPr>
              <w:t>质量保证措施</w:t>
            </w:r>
          </w:p>
        </w:tc>
        <w:tc>
          <w:tcPr>
            <w:tcW w:w="6741" w:type="dxa"/>
            <w:shd w:val="clear" w:color="auto" w:fill="auto"/>
            <w:vAlign w:val="center"/>
          </w:tcPr>
          <w:p w14:paraId="363AF189">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质量保证措施方案全面、合理、可行、措施有保障的，得</w:t>
            </w: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p w14:paraId="238AFF71">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质量保证措施方案较为全面、合理、措施有保障的，得</w:t>
            </w:r>
            <w:r>
              <w:rPr>
                <w:rFonts w:hint="eastAsia" w:ascii="宋体" w:hAnsi="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 xml:space="preserve">分； </w:t>
            </w:r>
          </w:p>
          <w:p w14:paraId="7B3FF5FF">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质量保证措施方案基本合理、措施有保障的，得1分；</w:t>
            </w:r>
          </w:p>
          <w:p w14:paraId="0EE665B4">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缺项或不符合要求不得分；</w:t>
            </w:r>
          </w:p>
        </w:tc>
        <w:tc>
          <w:tcPr>
            <w:tcW w:w="875" w:type="dxa"/>
            <w:vAlign w:val="center"/>
          </w:tcPr>
          <w:p w14:paraId="12C23803">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tc>
      </w:tr>
      <w:tr w14:paraId="04166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D148E2A">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35EBEC19">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确保</w:t>
            </w:r>
            <w:r>
              <w:rPr>
                <w:rFonts w:hint="eastAsia" w:ascii="宋体" w:hAnsi="宋体" w:eastAsia="宋体" w:cs="宋体"/>
                <w:snapToGrid w:val="0"/>
                <w:color w:val="auto"/>
                <w:kern w:val="0"/>
                <w:sz w:val="21"/>
                <w:szCs w:val="21"/>
                <w:highlight w:val="none"/>
                <w:lang w:val="en-US"/>
              </w:rPr>
              <w:t>供货</w:t>
            </w:r>
            <w:r>
              <w:rPr>
                <w:rFonts w:hint="eastAsia" w:ascii="宋体" w:hAnsi="宋体" w:cs="宋体"/>
                <w:snapToGrid w:val="0"/>
                <w:color w:val="auto"/>
                <w:kern w:val="0"/>
                <w:sz w:val="21"/>
                <w:szCs w:val="21"/>
                <w:highlight w:val="none"/>
                <w:lang w:val="en-US" w:eastAsia="zh-CN"/>
              </w:rPr>
              <w:t>及安装</w:t>
            </w:r>
            <w:r>
              <w:rPr>
                <w:rFonts w:hint="eastAsia" w:ascii="宋体" w:hAnsi="宋体" w:eastAsia="宋体" w:cs="宋体"/>
                <w:snapToGrid w:val="0"/>
                <w:color w:val="auto"/>
                <w:kern w:val="0"/>
                <w:sz w:val="21"/>
                <w:szCs w:val="21"/>
                <w:highlight w:val="none"/>
                <w:lang w:val="en-US"/>
              </w:rPr>
              <w:t>进度</w:t>
            </w:r>
            <w:r>
              <w:rPr>
                <w:rFonts w:hint="eastAsia" w:ascii="宋体" w:hAnsi="宋体" w:cs="宋体"/>
                <w:snapToGrid w:val="0"/>
                <w:color w:val="auto"/>
                <w:kern w:val="0"/>
                <w:sz w:val="21"/>
                <w:szCs w:val="21"/>
                <w:highlight w:val="none"/>
                <w:lang w:val="en-US" w:eastAsia="zh-CN"/>
              </w:rPr>
              <w:t>的</w:t>
            </w:r>
            <w:r>
              <w:rPr>
                <w:rFonts w:hint="eastAsia" w:ascii="宋体" w:hAnsi="宋体" w:eastAsia="宋体" w:cs="宋体"/>
                <w:snapToGrid w:val="0"/>
                <w:color w:val="auto"/>
                <w:kern w:val="0"/>
                <w:sz w:val="21"/>
                <w:szCs w:val="21"/>
                <w:highlight w:val="none"/>
                <w:lang w:val="en-US"/>
              </w:rPr>
              <w:t>保证措施</w:t>
            </w:r>
          </w:p>
        </w:tc>
        <w:tc>
          <w:tcPr>
            <w:tcW w:w="6741" w:type="dxa"/>
            <w:shd w:val="clear" w:color="auto" w:fill="auto"/>
            <w:vAlign w:val="center"/>
          </w:tcPr>
          <w:p w14:paraId="59408E16">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供货</w:t>
            </w:r>
            <w:r>
              <w:rPr>
                <w:rFonts w:hint="eastAsia" w:ascii="宋体" w:hAnsi="宋体" w:cs="宋体"/>
                <w:snapToGrid w:val="0"/>
                <w:color w:val="auto"/>
                <w:kern w:val="0"/>
                <w:sz w:val="21"/>
                <w:szCs w:val="21"/>
                <w:highlight w:val="none"/>
                <w:lang w:val="en-US" w:eastAsia="zh-CN" w:bidi="ar-SA"/>
              </w:rPr>
              <w:t>及安装</w:t>
            </w:r>
            <w:r>
              <w:rPr>
                <w:rFonts w:hint="eastAsia" w:ascii="宋体" w:hAnsi="宋体" w:eastAsia="宋体" w:cs="宋体"/>
                <w:snapToGrid w:val="0"/>
                <w:color w:val="auto"/>
                <w:kern w:val="0"/>
                <w:sz w:val="21"/>
                <w:szCs w:val="21"/>
                <w:highlight w:val="none"/>
                <w:lang w:val="en-US" w:eastAsia="zh-CN" w:bidi="ar-SA"/>
              </w:rPr>
              <w:t>进度</w:t>
            </w:r>
            <w:r>
              <w:rPr>
                <w:rFonts w:hint="eastAsia" w:ascii="宋体" w:hAnsi="宋体" w:cs="宋体"/>
                <w:snapToGrid w:val="0"/>
                <w:color w:val="auto"/>
                <w:kern w:val="0"/>
                <w:sz w:val="21"/>
                <w:szCs w:val="21"/>
                <w:highlight w:val="none"/>
                <w:lang w:val="en-US" w:eastAsia="zh-CN" w:bidi="ar-SA"/>
              </w:rPr>
              <w:t>的</w:t>
            </w:r>
            <w:r>
              <w:rPr>
                <w:rFonts w:hint="eastAsia" w:ascii="宋体" w:hAnsi="宋体" w:eastAsia="宋体" w:cs="宋体"/>
                <w:snapToGrid w:val="0"/>
                <w:color w:val="auto"/>
                <w:kern w:val="0"/>
                <w:sz w:val="21"/>
                <w:szCs w:val="21"/>
                <w:highlight w:val="none"/>
                <w:lang w:val="en-US" w:eastAsia="zh-CN" w:bidi="ar-SA"/>
              </w:rPr>
              <w:t>保证措施内容详实，科学、合理、安全，考虑周全措施到位，针对性强，得</w:t>
            </w: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p w14:paraId="438E846D">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供货</w:t>
            </w:r>
            <w:r>
              <w:rPr>
                <w:rFonts w:hint="eastAsia" w:ascii="宋体" w:hAnsi="宋体" w:cs="宋体"/>
                <w:snapToGrid w:val="0"/>
                <w:color w:val="auto"/>
                <w:kern w:val="0"/>
                <w:sz w:val="21"/>
                <w:szCs w:val="21"/>
                <w:highlight w:val="none"/>
                <w:lang w:val="en-US" w:eastAsia="zh-CN" w:bidi="ar-SA"/>
              </w:rPr>
              <w:t>及安装</w:t>
            </w:r>
            <w:r>
              <w:rPr>
                <w:rFonts w:hint="eastAsia" w:ascii="宋体" w:hAnsi="宋体" w:eastAsia="宋体" w:cs="宋体"/>
                <w:snapToGrid w:val="0"/>
                <w:color w:val="auto"/>
                <w:kern w:val="0"/>
                <w:sz w:val="21"/>
                <w:szCs w:val="21"/>
                <w:highlight w:val="none"/>
                <w:lang w:val="en-US" w:eastAsia="zh-CN" w:bidi="ar-SA"/>
              </w:rPr>
              <w:t>进度保证措施内容</w:t>
            </w:r>
            <w:r>
              <w:rPr>
                <w:rFonts w:hint="eastAsia" w:ascii="宋体" w:hAnsi="宋体" w:cs="宋体"/>
                <w:snapToGrid w:val="0"/>
                <w:color w:val="auto"/>
                <w:kern w:val="0"/>
                <w:sz w:val="21"/>
                <w:szCs w:val="21"/>
                <w:highlight w:val="none"/>
                <w:lang w:val="en-US" w:eastAsia="zh-CN" w:bidi="ar-SA"/>
              </w:rPr>
              <w:t>基本</w:t>
            </w:r>
            <w:r>
              <w:rPr>
                <w:rFonts w:hint="eastAsia" w:ascii="宋体" w:hAnsi="宋体" w:eastAsia="宋体" w:cs="宋体"/>
                <w:snapToGrid w:val="0"/>
                <w:color w:val="auto"/>
                <w:kern w:val="0"/>
                <w:sz w:val="21"/>
                <w:szCs w:val="21"/>
                <w:highlight w:val="none"/>
                <w:lang w:val="en-US" w:eastAsia="zh-CN" w:bidi="ar-SA"/>
              </w:rPr>
              <w:t>完整，基本科学、合理、安全，基本考虑周全措施到位，针对性较强得</w:t>
            </w:r>
            <w:r>
              <w:rPr>
                <w:rFonts w:hint="eastAsia" w:ascii="宋体" w:hAnsi="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p w14:paraId="64DB4323">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供货</w:t>
            </w:r>
            <w:r>
              <w:rPr>
                <w:rFonts w:hint="eastAsia" w:ascii="宋体" w:hAnsi="宋体" w:cs="宋体"/>
                <w:snapToGrid w:val="0"/>
                <w:color w:val="auto"/>
                <w:kern w:val="0"/>
                <w:sz w:val="21"/>
                <w:szCs w:val="21"/>
                <w:highlight w:val="none"/>
                <w:lang w:val="en-US" w:eastAsia="zh-CN" w:bidi="ar-SA"/>
              </w:rPr>
              <w:t>及安装</w:t>
            </w:r>
            <w:r>
              <w:rPr>
                <w:rFonts w:hint="eastAsia" w:ascii="宋体" w:hAnsi="宋体" w:eastAsia="宋体" w:cs="宋体"/>
                <w:snapToGrid w:val="0"/>
                <w:color w:val="auto"/>
                <w:kern w:val="0"/>
                <w:sz w:val="21"/>
                <w:szCs w:val="21"/>
                <w:highlight w:val="none"/>
                <w:lang w:val="en-US" w:eastAsia="zh-CN" w:bidi="ar-SA"/>
              </w:rPr>
              <w:t>进度保证措施内容不完整，考虑不周，措施不够到位，针对性不强，得1分；</w:t>
            </w:r>
          </w:p>
          <w:p w14:paraId="327707C3">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缺项或不符合要求不得分；</w:t>
            </w:r>
          </w:p>
        </w:tc>
        <w:tc>
          <w:tcPr>
            <w:tcW w:w="875" w:type="dxa"/>
            <w:vAlign w:val="center"/>
          </w:tcPr>
          <w:p w14:paraId="76E65436">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tc>
      </w:tr>
      <w:tr w14:paraId="36CB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BBE0CF8">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22BA742B">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确保安全</w:t>
            </w:r>
            <w:r>
              <w:rPr>
                <w:rFonts w:hint="eastAsia" w:ascii="宋体" w:hAnsi="宋体" w:eastAsia="宋体" w:cs="宋体"/>
                <w:snapToGrid w:val="0"/>
                <w:color w:val="auto"/>
                <w:kern w:val="0"/>
                <w:sz w:val="21"/>
                <w:szCs w:val="21"/>
                <w:highlight w:val="none"/>
                <w:lang w:val="en-US" w:eastAsia="zh-CN"/>
              </w:rPr>
              <w:t>作业</w:t>
            </w:r>
            <w:r>
              <w:rPr>
                <w:rFonts w:hint="eastAsia" w:ascii="宋体" w:hAnsi="宋体" w:cs="宋体"/>
                <w:snapToGrid w:val="0"/>
                <w:color w:val="auto"/>
                <w:kern w:val="0"/>
                <w:sz w:val="21"/>
                <w:szCs w:val="21"/>
                <w:highlight w:val="none"/>
                <w:lang w:val="en-US" w:eastAsia="zh-CN"/>
              </w:rPr>
              <w:t>及文明作业</w:t>
            </w:r>
            <w:r>
              <w:rPr>
                <w:rFonts w:hint="eastAsia" w:ascii="宋体" w:hAnsi="宋体" w:eastAsia="宋体" w:cs="宋体"/>
                <w:snapToGrid w:val="0"/>
                <w:color w:val="auto"/>
                <w:kern w:val="0"/>
                <w:sz w:val="21"/>
                <w:szCs w:val="21"/>
                <w:highlight w:val="none"/>
              </w:rPr>
              <w:t>的技术组织措施</w:t>
            </w:r>
          </w:p>
        </w:tc>
        <w:tc>
          <w:tcPr>
            <w:tcW w:w="6741" w:type="dxa"/>
            <w:shd w:val="clear" w:color="auto" w:fill="auto"/>
            <w:vAlign w:val="center"/>
          </w:tcPr>
          <w:p w14:paraId="486A1FAC">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确保安全作业</w:t>
            </w:r>
            <w:r>
              <w:rPr>
                <w:rFonts w:hint="eastAsia" w:ascii="宋体" w:hAnsi="宋体" w:cs="宋体"/>
                <w:snapToGrid w:val="0"/>
                <w:color w:val="auto"/>
                <w:kern w:val="0"/>
                <w:sz w:val="21"/>
                <w:szCs w:val="21"/>
                <w:highlight w:val="none"/>
                <w:lang w:val="en-US" w:eastAsia="zh-CN" w:bidi="ar-SA"/>
              </w:rPr>
              <w:t>及文明作业</w:t>
            </w:r>
            <w:r>
              <w:rPr>
                <w:rFonts w:hint="eastAsia" w:ascii="宋体" w:hAnsi="宋体" w:eastAsia="宋体" w:cs="宋体"/>
                <w:snapToGrid w:val="0"/>
                <w:color w:val="auto"/>
                <w:kern w:val="0"/>
                <w:sz w:val="21"/>
                <w:szCs w:val="21"/>
                <w:highlight w:val="none"/>
                <w:lang w:val="en-US" w:eastAsia="zh-CN" w:bidi="ar-SA"/>
              </w:rPr>
              <w:t>的技术组织措施科学可行合理有效的得</w:t>
            </w: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p w14:paraId="7B978995">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措施较全面、可行、合理的得</w:t>
            </w:r>
            <w:r>
              <w:rPr>
                <w:rFonts w:hint="eastAsia" w:ascii="宋体" w:hAnsi="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en-US" w:eastAsia="zh-CN" w:bidi="ar-SA"/>
              </w:rPr>
              <w:t>分；</w:t>
            </w:r>
          </w:p>
          <w:p w14:paraId="74659ADC">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措施不全面、或可行、或合理的得1分；</w:t>
            </w:r>
          </w:p>
          <w:p w14:paraId="5011F625">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缺项或不符合要求不得分。</w:t>
            </w:r>
          </w:p>
        </w:tc>
        <w:tc>
          <w:tcPr>
            <w:tcW w:w="875" w:type="dxa"/>
            <w:vAlign w:val="center"/>
          </w:tcPr>
          <w:p w14:paraId="3FC36B36">
            <w:pPr>
              <w:keepNext w:val="0"/>
              <w:keepLines w:val="0"/>
              <w:pageBreakBefore w:val="0"/>
              <w:kinsoku/>
              <w:wordWrap/>
              <w:overflowPunct/>
              <w:topLinePunct w:val="0"/>
              <w:bidi w:val="0"/>
              <w:snapToGrid/>
              <w:spacing w:line="400" w:lineRule="exact"/>
              <w:ind w:left="42" w:leftChars="20" w:right="42" w:rightChars="2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tc>
      </w:tr>
      <w:tr w14:paraId="0539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FA6D373">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32652C14">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运输保障方案</w:t>
            </w:r>
          </w:p>
        </w:tc>
        <w:tc>
          <w:tcPr>
            <w:tcW w:w="6741" w:type="dxa"/>
            <w:shd w:val="clear" w:color="auto" w:fill="auto"/>
            <w:vAlign w:val="center"/>
          </w:tcPr>
          <w:p w14:paraId="11FA468C">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有详细的运输保障方案，且具有明确的工作流程，措施科学、完整的，得3分； </w:t>
            </w:r>
          </w:p>
          <w:p w14:paraId="6F6DAB55">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有较详细的运输方案，但工作流程一般，措施较为科学的，得2分；</w:t>
            </w:r>
          </w:p>
          <w:p w14:paraId="6C2A3C1B">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内容差或者不完整得1分；</w:t>
            </w:r>
          </w:p>
          <w:p w14:paraId="3B1D939F">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缺项或不符合要求不得分；</w:t>
            </w:r>
          </w:p>
        </w:tc>
        <w:tc>
          <w:tcPr>
            <w:tcW w:w="875" w:type="dxa"/>
            <w:vAlign w:val="center"/>
          </w:tcPr>
          <w:p w14:paraId="00855950">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3分</w:t>
            </w:r>
          </w:p>
        </w:tc>
      </w:tr>
      <w:tr w14:paraId="0423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34DC0785">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6642EA72">
            <w:pPr>
              <w:keepNext w:val="0"/>
              <w:keepLines w:val="0"/>
              <w:pageBreakBefore w:val="0"/>
              <w:kinsoku/>
              <w:wordWrap/>
              <w:overflowPunct/>
              <w:topLinePunct w:val="0"/>
              <w:bidi w:val="0"/>
              <w:snapToGrid/>
              <w:spacing w:line="400" w:lineRule="exact"/>
              <w:ind w:left="42" w:leftChars="20" w:right="42" w:rightChars="20"/>
              <w:jc w:val="center"/>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安装调试方案及措施</w:t>
            </w:r>
          </w:p>
        </w:tc>
        <w:tc>
          <w:tcPr>
            <w:tcW w:w="6741" w:type="dxa"/>
            <w:shd w:val="clear" w:color="auto" w:fill="auto"/>
            <w:vAlign w:val="center"/>
          </w:tcPr>
          <w:p w14:paraId="5CB2BC60">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具有安装调试运行方案及措施，方案及措施全面、详尽、合理、技术质量有保障的，得3分；</w:t>
            </w:r>
          </w:p>
          <w:p w14:paraId="1A74363F">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方案及措施</w:t>
            </w:r>
            <w:r>
              <w:rPr>
                <w:rFonts w:hint="eastAsia" w:ascii="宋体" w:hAnsi="宋体" w:eastAsia="宋体" w:cs="宋体"/>
                <w:snapToGrid w:val="0"/>
                <w:color w:val="auto"/>
                <w:kern w:val="0"/>
                <w:sz w:val="21"/>
                <w:szCs w:val="21"/>
                <w:highlight w:val="none"/>
                <w:lang w:val="zh-CN" w:eastAsia="zh-CN" w:bidi="ar-SA"/>
              </w:rPr>
              <w:t>较全面、合理</w:t>
            </w:r>
            <w:r>
              <w:rPr>
                <w:rFonts w:hint="eastAsia" w:ascii="宋体" w:hAnsi="宋体" w:eastAsia="宋体" w:cs="宋体"/>
                <w:snapToGrid w:val="0"/>
                <w:color w:val="auto"/>
                <w:kern w:val="0"/>
                <w:sz w:val="21"/>
                <w:szCs w:val="21"/>
                <w:highlight w:val="none"/>
                <w:lang w:val="en-US" w:eastAsia="zh-CN" w:bidi="ar-SA"/>
              </w:rPr>
              <w:t>的得2分；</w:t>
            </w:r>
          </w:p>
          <w:p w14:paraId="2B3E487A">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方案及措施不全面或者不合理的得1分；</w:t>
            </w:r>
          </w:p>
          <w:p w14:paraId="3F268037">
            <w:pPr>
              <w:keepNext w:val="0"/>
              <w:keepLines w:val="0"/>
              <w:pageBreakBefore w:val="0"/>
              <w:kinsoku/>
              <w:wordWrap/>
              <w:overflowPunct/>
              <w:topLinePunct w:val="0"/>
              <w:bidi w:val="0"/>
              <w:snapToGrid/>
              <w:spacing w:line="400" w:lineRule="exact"/>
              <w:ind w:left="42" w:leftChars="20" w:right="42" w:rightChars="20"/>
              <w:jc w:val="both"/>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zh-CN" w:eastAsia="zh-CN" w:bidi="ar-SA"/>
              </w:rPr>
              <w:t>缺项或不符合要求不得分。</w:t>
            </w:r>
          </w:p>
        </w:tc>
        <w:tc>
          <w:tcPr>
            <w:tcW w:w="875" w:type="dxa"/>
            <w:vAlign w:val="center"/>
          </w:tcPr>
          <w:p w14:paraId="2822DEF4">
            <w:pPr>
              <w:keepNext w:val="0"/>
              <w:keepLines w:val="0"/>
              <w:pageBreakBefore w:val="0"/>
              <w:kinsoku/>
              <w:wordWrap/>
              <w:overflowPunct/>
              <w:topLinePunct w:val="0"/>
              <w:bidi w:val="0"/>
              <w:snapToGrid/>
              <w:spacing w:line="400" w:lineRule="exact"/>
              <w:ind w:left="42" w:leftChars="20" w:right="42" w:rightChars="2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3分</w:t>
            </w:r>
          </w:p>
        </w:tc>
      </w:tr>
      <w:tr w14:paraId="4CCB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2EFE970">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shd w:val="clear" w:color="auto" w:fill="auto"/>
            <w:vAlign w:val="center"/>
          </w:tcPr>
          <w:p w14:paraId="551A98FA">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应急预案（包含应急维修措施）</w:t>
            </w:r>
          </w:p>
        </w:tc>
        <w:tc>
          <w:tcPr>
            <w:tcW w:w="6741" w:type="dxa"/>
            <w:shd w:val="clear" w:color="auto" w:fill="auto"/>
            <w:vAlign w:val="center"/>
          </w:tcPr>
          <w:p w14:paraId="2569D661">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zh-CN" w:eastAsia="zh-CN" w:bidi="ar-SA"/>
              </w:rPr>
              <w:t>应急预案（包含应急维修措施）全面、详尽、合理、技术质量有保障的，得</w:t>
            </w: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lang w:val="zh-CN" w:eastAsia="zh-CN" w:bidi="ar-SA"/>
              </w:rPr>
              <w:t>分；</w:t>
            </w:r>
          </w:p>
          <w:p w14:paraId="6342EF2F">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zh-CN" w:eastAsia="zh-CN" w:bidi="ar-SA"/>
              </w:rPr>
              <w:t>应急预案（包含应急维修措施）较全面，合理，得</w:t>
            </w:r>
            <w:r>
              <w:rPr>
                <w:rFonts w:hint="eastAsia" w:ascii="宋体" w:hAnsi="宋体" w:eastAsia="宋体" w:cs="宋体"/>
                <w:snapToGrid w:val="0"/>
                <w:color w:val="auto"/>
                <w:kern w:val="0"/>
                <w:sz w:val="21"/>
                <w:szCs w:val="21"/>
                <w:highlight w:val="none"/>
                <w:lang w:val="en-US" w:eastAsia="zh-CN" w:bidi="ar-SA"/>
              </w:rPr>
              <w:t>2</w:t>
            </w:r>
            <w:r>
              <w:rPr>
                <w:rFonts w:hint="eastAsia" w:ascii="宋体" w:hAnsi="宋体" w:eastAsia="宋体" w:cs="宋体"/>
                <w:snapToGrid w:val="0"/>
                <w:color w:val="auto"/>
                <w:kern w:val="0"/>
                <w:sz w:val="21"/>
                <w:szCs w:val="21"/>
                <w:highlight w:val="none"/>
                <w:lang w:val="zh-CN" w:eastAsia="zh-CN" w:bidi="ar-SA"/>
              </w:rPr>
              <w:t>分；</w:t>
            </w:r>
          </w:p>
          <w:p w14:paraId="76D712A9">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zh-CN" w:eastAsia="zh-CN" w:bidi="ar-SA"/>
              </w:rPr>
            </w:pPr>
            <w:r>
              <w:rPr>
                <w:rFonts w:hint="eastAsia" w:ascii="宋体" w:hAnsi="宋体" w:eastAsia="宋体" w:cs="宋体"/>
                <w:snapToGrid w:val="0"/>
                <w:color w:val="auto"/>
                <w:kern w:val="0"/>
                <w:sz w:val="21"/>
                <w:szCs w:val="21"/>
                <w:highlight w:val="none"/>
                <w:lang w:val="zh-CN" w:eastAsia="zh-CN" w:bidi="ar-SA"/>
              </w:rPr>
              <w:t>应急预案（包含应急维修措施）不全面、或者不详尽的的，得</w:t>
            </w:r>
            <w:r>
              <w:rPr>
                <w:rFonts w:hint="eastAsia" w:ascii="宋体" w:hAnsi="宋体" w:eastAsia="宋体" w:cs="宋体"/>
                <w:snapToGrid w:val="0"/>
                <w:color w:val="auto"/>
                <w:kern w:val="0"/>
                <w:sz w:val="21"/>
                <w:szCs w:val="21"/>
                <w:highlight w:val="none"/>
                <w:lang w:val="en-US" w:eastAsia="zh-CN" w:bidi="ar-SA"/>
              </w:rPr>
              <w:t>1</w:t>
            </w:r>
            <w:r>
              <w:rPr>
                <w:rFonts w:hint="eastAsia" w:ascii="宋体" w:hAnsi="宋体" w:eastAsia="宋体" w:cs="宋体"/>
                <w:snapToGrid w:val="0"/>
                <w:color w:val="auto"/>
                <w:kern w:val="0"/>
                <w:sz w:val="21"/>
                <w:szCs w:val="21"/>
                <w:highlight w:val="none"/>
                <w:lang w:val="zh-CN" w:eastAsia="zh-CN" w:bidi="ar-SA"/>
              </w:rPr>
              <w:t>分；</w:t>
            </w:r>
          </w:p>
          <w:p w14:paraId="69D0A955">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zh-CN" w:eastAsia="zh-CN" w:bidi="ar-SA"/>
              </w:rPr>
              <w:t>缺项或不符合要求不得分；</w:t>
            </w:r>
          </w:p>
        </w:tc>
        <w:tc>
          <w:tcPr>
            <w:tcW w:w="875" w:type="dxa"/>
            <w:vAlign w:val="center"/>
          </w:tcPr>
          <w:p w14:paraId="465D3FE5">
            <w:pPr>
              <w:keepNext w:val="0"/>
              <w:keepLines w:val="0"/>
              <w:pageBreakBefore w:val="0"/>
              <w:kinsoku/>
              <w:wordWrap/>
              <w:overflowPunct/>
              <w:topLinePunct w:val="0"/>
              <w:bidi w:val="0"/>
              <w:snapToGrid/>
              <w:spacing w:line="400" w:lineRule="exact"/>
              <w:ind w:left="42" w:leftChars="20" w:right="42" w:rightChars="20"/>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3分</w:t>
            </w:r>
          </w:p>
        </w:tc>
      </w:tr>
      <w:tr w14:paraId="1170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7" w:hRule="atLeast"/>
          <w:jc w:val="center"/>
        </w:trPr>
        <w:tc>
          <w:tcPr>
            <w:tcW w:w="1122" w:type="dxa"/>
            <w:vMerge w:val="continue"/>
            <w:vAlign w:val="center"/>
          </w:tcPr>
          <w:p w14:paraId="6AA13576">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8841" w:type="dxa"/>
            <w:gridSpan w:val="3"/>
            <w:shd w:val="clear" w:color="auto" w:fill="auto"/>
            <w:vAlign w:val="center"/>
          </w:tcPr>
          <w:p w14:paraId="47A9B040">
            <w:pPr>
              <w:keepNext w:val="0"/>
              <w:keepLines w:val="0"/>
              <w:pageBreakBefore w:val="0"/>
              <w:widowControl/>
              <w:tabs>
                <w:tab w:val="left" w:pos="3851"/>
              </w:tabs>
              <w:kinsoku/>
              <w:wordWrap/>
              <w:overflowPunct/>
              <w:topLinePunct w:val="0"/>
              <w:bidi w:val="0"/>
              <w:snapToGrid/>
              <w:spacing w:line="400" w:lineRule="exact"/>
              <w:ind w:left="42" w:leftChars="20" w:right="42" w:rightChars="20"/>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rPr>
              <w:t>以上项目若有缺项的，该项为0分；不缺项的，不低于最低分</w:t>
            </w:r>
            <w:r>
              <w:rPr>
                <w:rFonts w:hint="eastAsia" w:ascii="宋体" w:hAnsi="宋体" w:cs="宋体"/>
                <w:snapToGrid w:val="0"/>
                <w:color w:val="auto"/>
                <w:kern w:val="0"/>
                <w:sz w:val="21"/>
                <w:szCs w:val="21"/>
                <w:highlight w:val="none"/>
                <w:lang w:eastAsia="zh-CN"/>
              </w:rPr>
              <w:t>。</w:t>
            </w:r>
          </w:p>
        </w:tc>
      </w:tr>
      <w:tr w14:paraId="7745F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5" w:hRule="atLeast"/>
          <w:jc w:val="center"/>
        </w:trPr>
        <w:tc>
          <w:tcPr>
            <w:tcW w:w="1122" w:type="dxa"/>
            <w:vMerge w:val="restart"/>
            <w:vAlign w:val="center"/>
          </w:tcPr>
          <w:p w14:paraId="20EE88AC">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综合部分</w:t>
            </w:r>
          </w:p>
          <w:p w14:paraId="55BE6B7C">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c>
          <w:tcPr>
            <w:tcW w:w="1225" w:type="dxa"/>
            <w:tcBorders>
              <w:top w:val="single" w:color="auto" w:sz="4" w:space="0"/>
            </w:tcBorders>
            <w:vAlign w:val="center"/>
          </w:tcPr>
          <w:p w14:paraId="01E2AC95">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企业业绩</w:t>
            </w:r>
          </w:p>
        </w:tc>
        <w:tc>
          <w:tcPr>
            <w:tcW w:w="6741" w:type="dxa"/>
            <w:vAlign w:val="center"/>
          </w:tcPr>
          <w:p w14:paraId="09ACDB31">
            <w:pPr>
              <w:pStyle w:val="38"/>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月</w:t>
            </w:r>
            <w:r>
              <w:rPr>
                <w:rFonts w:hint="eastAsia" w:ascii="宋体" w:hAnsi="宋体" w:cs="宋体"/>
                <w:bCs/>
                <w:color w:val="auto"/>
                <w:sz w:val="21"/>
                <w:szCs w:val="21"/>
                <w:highlight w:val="none"/>
                <w:lang w:val="en-US" w:eastAsia="zh-CN"/>
              </w:rPr>
              <w:t>1日</w:t>
            </w:r>
            <w:r>
              <w:rPr>
                <w:rFonts w:hint="eastAsia" w:ascii="宋体" w:hAnsi="宋体" w:eastAsia="宋体" w:cs="宋体"/>
                <w:bCs/>
                <w:color w:val="auto"/>
                <w:sz w:val="21"/>
                <w:szCs w:val="21"/>
                <w:highlight w:val="none"/>
              </w:rPr>
              <w:t>以来，企业有类似业绩的每个得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14:paraId="084EBE48">
            <w:pPr>
              <w:pStyle w:val="38"/>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以</w:t>
            </w:r>
            <w:r>
              <w:rPr>
                <w:rFonts w:hint="eastAsia" w:ascii="宋体" w:hAnsi="宋体" w:eastAsia="宋体" w:cs="宋体"/>
                <w:bCs/>
                <w:color w:val="auto"/>
                <w:sz w:val="21"/>
                <w:szCs w:val="21"/>
                <w:highlight w:val="none"/>
              </w:rPr>
              <w:t>供应商提供</w:t>
            </w:r>
            <w:r>
              <w:rPr>
                <w:rFonts w:hint="eastAsia" w:ascii="宋体" w:hAnsi="宋体" w:eastAsia="宋体" w:cs="宋体"/>
                <w:bCs/>
                <w:color w:val="auto"/>
                <w:sz w:val="21"/>
                <w:szCs w:val="21"/>
                <w:highlight w:val="none"/>
                <w:lang w:val="en-US" w:eastAsia="zh-CN"/>
              </w:rPr>
              <w:t>中标通知书和</w:t>
            </w:r>
            <w:r>
              <w:rPr>
                <w:rFonts w:hint="eastAsia" w:ascii="宋体" w:hAnsi="宋体" w:eastAsia="宋体" w:cs="宋体"/>
                <w:bCs/>
                <w:color w:val="auto"/>
                <w:sz w:val="21"/>
                <w:szCs w:val="21"/>
                <w:highlight w:val="none"/>
              </w:rPr>
              <w:t>合同协议书为准,内容不完整则不得分）</w:t>
            </w:r>
          </w:p>
        </w:tc>
        <w:tc>
          <w:tcPr>
            <w:tcW w:w="875" w:type="dxa"/>
            <w:vAlign w:val="center"/>
          </w:tcPr>
          <w:p w14:paraId="1477D0A9">
            <w:pPr>
              <w:keepNext w:val="0"/>
              <w:keepLines w:val="0"/>
              <w:pageBreakBefore w:val="0"/>
              <w:widowControl/>
              <w:tabs>
                <w:tab w:val="left" w:pos="523"/>
              </w:tabs>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w:t>
            </w:r>
          </w:p>
        </w:tc>
      </w:tr>
      <w:tr w14:paraId="23770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834FA6C">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kern w:val="0"/>
                <w:sz w:val="21"/>
                <w:szCs w:val="21"/>
                <w:highlight w:val="none"/>
              </w:rPr>
            </w:pPr>
          </w:p>
        </w:tc>
        <w:tc>
          <w:tcPr>
            <w:tcW w:w="1225" w:type="dxa"/>
            <w:vAlign w:val="center"/>
          </w:tcPr>
          <w:p w14:paraId="660AF0CA">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履职尽责承诺</w:t>
            </w:r>
          </w:p>
        </w:tc>
        <w:tc>
          <w:tcPr>
            <w:tcW w:w="6741" w:type="dxa"/>
            <w:vAlign w:val="center"/>
          </w:tcPr>
          <w:p w14:paraId="66840ACB">
            <w:pPr>
              <w:keepNext w:val="0"/>
              <w:keepLines w:val="0"/>
              <w:pageBreakBefore w:val="0"/>
              <w:kinsoku/>
              <w:wordWrap/>
              <w:overflowPunct/>
              <w:topLinePunct w:val="0"/>
              <w:bidi w:val="0"/>
              <w:snapToGrid/>
              <w:spacing w:line="400" w:lineRule="exact"/>
              <w:ind w:left="42" w:leftChars="20" w:right="42" w:rightChars="20"/>
              <w:jc w:val="both"/>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具有全面、详实、可行、合法有效的保证技术措施落实到位的承诺和落实不到位的处理承诺，其中包括各</w:t>
            </w:r>
            <w:r>
              <w:rPr>
                <w:rFonts w:hint="eastAsia" w:ascii="宋体" w:hAnsi="宋体" w:cs="宋体"/>
                <w:color w:val="auto"/>
                <w:kern w:val="0"/>
                <w:sz w:val="21"/>
                <w:szCs w:val="21"/>
                <w:highlight w:val="none"/>
                <w:lang w:eastAsia="zh-CN"/>
              </w:rPr>
              <w:t>技术</w:t>
            </w:r>
            <w:r>
              <w:rPr>
                <w:rFonts w:hint="eastAsia" w:ascii="宋体" w:hAnsi="宋体" w:eastAsia="宋体" w:cs="宋体"/>
                <w:color w:val="auto"/>
                <w:kern w:val="0"/>
                <w:sz w:val="21"/>
                <w:szCs w:val="21"/>
                <w:highlight w:val="none"/>
              </w:rPr>
              <w:t>人员的在岗、更换等履职尽责承诺，提供</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履约保证：合理详细的得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分，较为合理的得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没有不得分。</w:t>
            </w:r>
          </w:p>
        </w:tc>
        <w:tc>
          <w:tcPr>
            <w:tcW w:w="875" w:type="dxa"/>
            <w:vAlign w:val="center"/>
          </w:tcPr>
          <w:p w14:paraId="351E74B1">
            <w:pPr>
              <w:keepNext w:val="0"/>
              <w:keepLines w:val="0"/>
              <w:pageBreakBefore w:val="0"/>
              <w:kinsoku/>
              <w:wordWrap/>
              <w:overflowPunct/>
              <w:topLinePunct w:val="0"/>
              <w:bidi w:val="0"/>
              <w:snapToGrid/>
              <w:spacing w:line="400" w:lineRule="exact"/>
              <w:ind w:left="42" w:leftChars="20" w:right="42" w:rightChars="20"/>
              <w:contextualSpacing/>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tc>
      </w:tr>
      <w:tr w14:paraId="2BC9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59B06901">
            <w:pPr>
              <w:keepNext w:val="0"/>
              <w:keepLines w:val="0"/>
              <w:pageBreakBefore w:val="0"/>
              <w:widowControl/>
              <w:kinsoku/>
              <w:wordWrap/>
              <w:overflowPunct/>
              <w:topLinePunct w:val="0"/>
              <w:bidi w:val="0"/>
              <w:snapToGrid/>
              <w:spacing w:line="400" w:lineRule="exact"/>
              <w:ind w:left="42" w:leftChars="20" w:right="42" w:rightChars="20"/>
              <w:jc w:val="center"/>
              <w:textAlignment w:val="center"/>
              <w:rPr>
                <w:rFonts w:hint="eastAsia" w:ascii="宋体" w:hAnsi="宋体" w:eastAsia="宋体" w:cs="宋体"/>
                <w:b/>
                <w:color w:val="auto"/>
                <w:sz w:val="21"/>
                <w:szCs w:val="21"/>
                <w:highlight w:val="none"/>
              </w:rPr>
            </w:pPr>
          </w:p>
        </w:tc>
        <w:tc>
          <w:tcPr>
            <w:tcW w:w="1225" w:type="dxa"/>
            <w:vAlign w:val="center"/>
          </w:tcPr>
          <w:p w14:paraId="6626D54E">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服务承诺</w:t>
            </w:r>
          </w:p>
          <w:p w14:paraId="12249FD8">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color w:val="auto"/>
                <w:sz w:val="21"/>
                <w:szCs w:val="21"/>
                <w:highlight w:val="none"/>
              </w:rPr>
            </w:pPr>
          </w:p>
        </w:tc>
        <w:tc>
          <w:tcPr>
            <w:tcW w:w="6741" w:type="dxa"/>
            <w:vAlign w:val="center"/>
          </w:tcPr>
          <w:p w14:paraId="6DA29789">
            <w:pPr>
              <w:keepNext w:val="0"/>
              <w:keepLines w:val="0"/>
              <w:pageBreakBefore w:val="0"/>
              <w:numPr>
                <w:ilvl w:val="0"/>
                <w:numId w:val="0"/>
              </w:numPr>
              <w:kinsoku/>
              <w:wordWrap/>
              <w:overflowPunct/>
              <w:topLinePunct w:val="0"/>
              <w:bidi w:val="0"/>
              <w:snapToGrid/>
              <w:spacing w:line="400" w:lineRule="exact"/>
              <w:ind w:right="42" w:rightChars="20"/>
              <w:jc w:val="both"/>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1、详细说明售后服务(售后服务的内容、形式、免费维修时间、解决质量或操作问题的响应时间、解决问题时间、地点)全面、详细、可行的得2分，基本全面、详细、可行的得1分；没有不得分</w:t>
            </w:r>
            <w:r>
              <w:rPr>
                <w:rFonts w:hint="eastAsia" w:ascii="宋体" w:hAnsi="宋体" w:cs="宋体"/>
                <w:color w:val="auto"/>
                <w:sz w:val="21"/>
                <w:szCs w:val="21"/>
                <w:highlight w:val="none"/>
                <w:lang w:eastAsia="zh-CN"/>
              </w:rPr>
              <w:t>。</w:t>
            </w:r>
          </w:p>
          <w:p w14:paraId="54030246">
            <w:pPr>
              <w:keepNext w:val="0"/>
              <w:keepLines w:val="0"/>
              <w:pageBreakBefore w:val="0"/>
              <w:numPr>
                <w:ilvl w:val="0"/>
                <w:numId w:val="0"/>
              </w:numPr>
              <w:kinsoku/>
              <w:wordWrap/>
              <w:overflowPunct/>
              <w:topLinePunct w:val="0"/>
              <w:bidi w:val="0"/>
              <w:snapToGrid/>
              <w:spacing w:line="400" w:lineRule="exact"/>
              <w:ind w:leftChars="20" w:right="42" w:rightChars="2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2、对保修期限内的承诺（质保期、服务内容等），全面、详细、可行的得2分；基本全面、详细、可行的得1分；没有不得分。</w:t>
            </w:r>
          </w:p>
          <w:p w14:paraId="58D8EECE">
            <w:pPr>
              <w:keepNext w:val="0"/>
              <w:keepLines w:val="0"/>
              <w:pageBreakBefore w:val="0"/>
              <w:numPr>
                <w:ilvl w:val="0"/>
                <w:numId w:val="0"/>
              </w:numPr>
              <w:kinsoku/>
              <w:wordWrap/>
              <w:overflowPunct/>
              <w:topLinePunct w:val="0"/>
              <w:bidi w:val="0"/>
              <w:snapToGrid/>
              <w:spacing w:line="400" w:lineRule="exact"/>
              <w:ind w:leftChars="20" w:right="42" w:rightChars="2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3、对保修期限外的承诺（质保期、服务内容等），全面、详细、可行的得2分；基本全面、详细、可行的得1分；没有不得分。</w:t>
            </w:r>
          </w:p>
          <w:p w14:paraId="7B7ECAC4">
            <w:pPr>
              <w:keepNext w:val="0"/>
              <w:keepLines w:val="0"/>
              <w:pageBreakBefore w:val="0"/>
              <w:numPr>
                <w:ilvl w:val="0"/>
                <w:numId w:val="0"/>
              </w:numPr>
              <w:kinsoku/>
              <w:wordWrap/>
              <w:overflowPunct/>
              <w:topLinePunct w:val="0"/>
              <w:bidi w:val="0"/>
              <w:snapToGrid/>
              <w:spacing w:line="400" w:lineRule="exact"/>
              <w:ind w:leftChars="20" w:right="42" w:rightChars="2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4、项目实施</w:t>
            </w:r>
            <w:r>
              <w:rPr>
                <w:rFonts w:hint="eastAsia" w:ascii="宋体" w:hAnsi="宋体" w:eastAsia="宋体" w:cs="宋体"/>
                <w:color w:val="auto"/>
                <w:sz w:val="21"/>
                <w:szCs w:val="21"/>
                <w:highlight w:val="none"/>
                <w:lang w:val="en-US" w:eastAsia="zh-CN"/>
              </w:rPr>
              <w:t>期间，确保连续</w:t>
            </w:r>
            <w:r>
              <w:rPr>
                <w:rFonts w:hint="eastAsia" w:ascii="宋体" w:hAnsi="宋体" w:cs="宋体"/>
                <w:color w:val="auto"/>
                <w:sz w:val="21"/>
                <w:szCs w:val="21"/>
                <w:highlight w:val="none"/>
                <w:lang w:val="en-US" w:eastAsia="zh-CN"/>
              </w:rPr>
              <w:t>作业</w:t>
            </w:r>
            <w:r>
              <w:rPr>
                <w:rFonts w:hint="eastAsia" w:ascii="宋体" w:hAnsi="宋体" w:eastAsia="宋体" w:cs="宋体"/>
                <w:color w:val="auto"/>
                <w:sz w:val="21"/>
                <w:szCs w:val="21"/>
                <w:highlight w:val="none"/>
                <w:lang w:val="en-US" w:eastAsia="zh-CN"/>
              </w:rPr>
              <w:t>的承诺：</w:t>
            </w:r>
            <w:r>
              <w:rPr>
                <w:rFonts w:hint="eastAsia" w:ascii="宋体" w:hAnsi="宋体" w:eastAsia="宋体" w:cs="宋体"/>
                <w:snapToGrid w:val="0"/>
                <w:color w:val="auto"/>
                <w:kern w:val="0"/>
                <w:sz w:val="21"/>
                <w:szCs w:val="21"/>
                <w:highlight w:val="none"/>
              </w:rPr>
              <w:t>承诺</w:t>
            </w:r>
            <w:r>
              <w:rPr>
                <w:rFonts w:hint="eastAsia" w:ascii="宋体" w:hAnsi="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的得2分；基本</w:t>
            </w:r>
            <w:r>
              <w:rPr>
                <w:rFonts w:hint="eastAsia" w:ascii="宋体" w:hAnsi="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的得1分；没有不得分。</w:t>
            </w:r>
          </w:p>
          <w:p w14:paraId="5BD89D53">
            <w:pPr>
              <w:keepNext w:val="0"/>
              <w:keepLines w:val="0"/>
              <w:pageBreakBefore w:val="0"/>
              <w:kinsoku/>
              <w:wordWrap/>
              <w:overflowPunct/>
              <w:topLinePunct w:val="0"/>
              <w:bidi w:val="0"/>
              <w:snapToGrid/>
              <w:spacing w:line="400" w:lineRule="exact"/>
              <w:ind w:left="42" w:leftChars="20" w:right="42" w:rightChars="20"/>
              <w:jc w:val="both"/>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、保证不拖欠</w:t>
            </w:r>
            <w:r>
              <w:rPr>
                <w:rFonts w:hint="eastAsia" w:ascii="宋体" w:hAnsi="宋体" w:cs="宋体"/>
                <w:snapToGrid w:val="0"/>
                <w:color w:val="auto"/>
                <w:kern w:val="0"/>
                <w:sz w:val="21"/>
                <w:szCs w:val="21"/>
                <w:highlight w:val="none"/>
                <w:lang w:eastAsia="zh-CN"/>
              </w:rPr>
              <w:t>安装作业人员</w:t>
            </w:r>
            <w:r>
              <w:rPr>
                <w:rFonts w:hint="eastAsia" w:ascii="宋体" w:hAnsi="宋体" w:eastAsia="宋体" w:cs="宋体"/>
                <w:snapToGrid w:val="0"/>
                <w:color w:val="auto"/>
                <w:kern w:val="0"/>
                <w:sz w:val="21"/>
                <w:szCs w:val="21"/>
                <w:highlight w:val="none"/>
              </w:rPr>
              <w:t>工资的承诺：承诺</w:t>
            </w:r>
            <w:r>
              <w:rPr>
                <w:rFonts w:hint="eastAsia" w:ascii="宋体" w:hAnsi="宋体" w:cs="宋体"/>
                <w:snapToGrid w:val="0"/>
                <w:color w:val="auto"/>
                <w:kern w:val="0"/>
                <w:sz w:val="21"/>
                <w:szCs w:val="21"/>
                <w:highlight w:val="none"/>
                <w:lang w:val="en-US" w:eastAsia="zh-CN"/>
              </w:rPr>
              <w:t>详细</w:t>
            </w:r>
            <w:r>
              <w:rPr>
                <w:rFonts w:hint="eastAsia" w:ascii="宋体" w:hAnsi="宋体" w:cs="宋体"/>
                <w:color w:val="auto"/>
                <w:sz w:val="21"/>
                <w:szCs w:val="21"/>
                <w:highlight w:val="none"/>
                <w:lang w:val="en-US" w:eastAsia="zh-CN"/>
              </w:rPr>
              <w:t>可行</w:t>
            </w:r>
            <w:r>
              <w:rPr>
                <w:rFonts w:hint="eastAsia" w:ascii="宋体" w:hAnsi="宋体" w:eastAsia="宋体" w:cs="宋体"/>
                <w:color w:val="auto"/>
                <w:sz w:val="21"/>
                <w:szCs w:val="21"/>
                <w:highlight w:val="none"/>
              </w:rPr>
              <w:t>有效的得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分；基本</w:t>
            </w:r>
            <w:r>
              <w:rPr>
                <w:rFonts w:hint="eastAsia" w:ascii="宋体" w:hAnsi="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有效的得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分；没有不得分。</w:t>
            </w:r>
          </w:p>
          <w:p w14:paraId="457C937D">
            <w:pPr>
              <w:keepNext w:val="0"/>
              <w:keepLines w:val="0"/>
              <w:pageBreakBefore w:val="0"/>
              <w:numPr>
                <w:ilvl w:val="0"/>
                <w:numId w:val="0"/>
              </w:numPr>
              <w:kinsoku/>
              <w:wordWrap/>
              <w:overflowPunct/>
              <w:topLinePunct w:val="0"/>
              <w:bidi w:val="0"/>
              <w:snapToGrid/>
              <w:spacing w:line="400" w:lineRule="exact"/>
              <w:ind w:left="42" w:leftChars="20" w:right="42" w:rightChars="20"/>
              <w:jc w:val="both"/>
              <w:rPr>
                <w:rFonts w:hint="eastAsia" w:ascii="宋体" w:hAnsi="宋体" w:eastAsia="宋体" w:cs="宋体"/>
                <w:color w:val="auto"/>
                <w:kern w:val="0"/>
                <w:sz w:val="21"/>
                <w:szCs w:val="21"/>
                <w:highlight w:val="none"/>
                <w:lang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snapToGrid w:val="0"/>
                <w:color w:val="auto"/>
                <w:kern w:val="0"/>
                <w:sz w:val="21"/>
                <w:szCs w:val="21"/>
                <w:highlight w:val="none"/>
              </w:rPr>
              <w:t>响应人的其他实质性的服务承诺：</w:t>
            </w:r>
            <w:r>
              <w:rPr>
                <w:rFonts w:hint="eastAsia" w:ascii="宋体" w:hAnsi="宋体" w:cs="宋体"/>
                <w:snapToGrid w:val="0"/>
                <w:color w:val="auto"/>
                <w:kern w:val="0"/>
                <w:sz w:val="21"/>
                <w:szCs w:val="21"/>
                <w:highlight w:val="none"/>
                <w:lang w:val="en-US" w:eastAsia="zh-CN"/>
              </w:rPr>
              <w:t>详细</w:t>
            </w:r>
            <w:r>
              <w:rPr>
                <w:rFonts w:hint="eastAsia" w:ascii="宋体" w:hAnsi="宋体" w:cs="宋体"/>
                <w:color w:val="auto"/>
                <w:sz w:val="21"/>
                <w:szCs w:val="21"/>
                <w:highlight w:val="none"/>
                <w:lang w:val="en-US" w:eastAsia="zh-CN"/>
              </w:rPr>
              <w:t>可行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分；基本</w:t>
            </w:r>
            <w:r>
              <w:rPr>
                <w:rFonts w:hint="eastAsia" w:ascii="宋体" w:hAnsi="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分；没有不得分。</w:t>
            </w:r>
          </w:p>
        </w:tc>
        <w:tc>
          <w:tcPr>
            <w:tcW w:w="875" w:type="dxa"/>
            <w:vAlign w:val="center"/>
          </w:tcPr>
          <w:p w14:paraId="438543F5">
            <w:pPr>
              <w:keepNext w:val="0"/>
              <w:keepLines w:val="0"/>
              <w:pageBreakBefore w:val="0"/>
              <w:kinsoku/>
              <w:wordWrap/>
              <w:overflowPunct/>
              <w:topLinePunct w:val="0"/>
              <w:bidi w:val="0"/>
              <w:snapToGrid/>
              <w:spacing w:line="400" w:lineRule="exact"/>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分</w:t>
            </w:r>
          </w:p>
        </w:tc>
      </w:tr>
      <w:tr w14:paraId="704F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00B194F8">
            <w:pPr>
              <w:keepNext w:val="0"/>
              <w:keepLines w:val="0"/>
              <w:pageBreakBefore w:val="0"/>
              <w:kinsoku/>
              <w:wordWrap/>
              <w:overflowPunct/>
              <w:topLinePunct w:val="0"/>
              <w:bidi w:val="0"/>
              <w:snapToGrid/>
              <w:spacing w:line="400" w:lineRule="exact"/>
              <w:ind w:left="42" w:leftChars="20" w:right="42" w:rightChars="20"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供应商综合得分按下列公式计算（计算分值均保留两位小数）；</w:t>
            </w:r>
          </w:p>
          <w:p w14:paraId="5F8D0B73">
            <w:pPr>
              <w:keepNext w:val="0"/>
              <w:keepLines w:val="0"/>
              <w:pageBreakBefore w:val="0"/>
              <w:kinsoku/>
              <w:wordWrap/>
              <w:overflowPunct/>
              <w:topLinePunct w:val="0"/>
              <w:bidi w:val="0"/>
              <w:snapToGrid/>
              <w:spacing w:line="400" w:lineRule="exact"/>
              <w:ind w:left="42" w:leftChars="20" w:right="42" w:rightChars="20" w:firstLine="210" w:firstLineChars="100"/>
              <w:rPr>
                <w:rFonts w:hint="eastAsia" w:ascii="宋体" w:hAnsi="宋体" w:eastAsia="宋体" w:cs="宋体"/>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供应商最终得分=报价得分+技术部分得分+商务部分得分</w:t>
            </w:r>
            <w:r>
              <w:rPr>
                <w:rFonts w:hint="eastAsia" w:ascii="宋体" w:hAnsi="宋体" w:cs="宋体"/>
                <w:snapToGrid w:val="0"/>
                <w:color w:val="auto"/>
                <w:kern w:val="0"/>
                <w:sz w:val="21"/>
                <w:szCs w:val="21"/>
                <w:highlight w:val="none"/>
                <w:lang w:eastAsia="zh-CN"/>
              </w:rPr>
              <w:t>。</w:t>
            </w:r>
          </w:p>
        </w:tc>
      </w:tr>
    </w:tbl>
    <w:p w14:paraId="16F0BCBE">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05A44B8C">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4738C57E">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A78BB2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7E2565B1">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3637DBB">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2BC04DC4">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DB099BF">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0630FF3E">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2C68537E">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2382157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27FCB32B">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62DAF4D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7ACD2C4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432B2FA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245D56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6BDF4F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6E149C8C">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708FDF5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7CAA45A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9B0C5D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4233292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2748F1E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010F177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695C1E54">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6CF2CF0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38A809D">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2E999757">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55CF7C3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076793D0">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0168D6A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22E76EF3">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1F0376C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64835075">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46D660C5">
      <w:pPr>
        <w:pStyle w:val="4"/>
        <w:bidi w:val="0"/>
        <w:jc w:val="center"/>
        <w:outlineLvl w:val="0"/>
        <w:rPr>
          <w:color w:val="auto"/>
          <w:highlight w:val="none"/>
        </w:rPr>
      </w:pPr>
      <w:bookmarkStart w:id="176" w:name="_Toc26959_WPSOffice_Level1"/>
      <w:bookmarkStart w:id="177" w:name="_Toc8518"/>
      <w:bookmarkStart w:id="178" w:name="_Toc6551_WPSOffice_Level1"/>
      <w:bookmarkStart w:id="179" w:name="_Toc11512_WPSOffice_Level1"/>
      <w:bookmarkStart w:id="180" w:name="_Toc13565_WPSOffice_Level1"/>
      <w:bookmarkStart w:id="181" w:name="_Toc2414"/>
      <w:bookmarkStart w:id="182" w:name="_Toc17744"/>
      <w:bookmarkStart w:id="183" w:name="_Toc333"/>
      <w:r>
        <w:rPr>
          <w:rFonts w:hint="eastAsia"/>
          <w:color w:val="auto"/>
          <w:highlight w:val="none"/>
        </w:rPr>
        <w:t>第四章  合同主要条款及格式</w:t>
      </w:r>
      <w:bookmarkEnd w:id="176"/>
      <w:bookmarkEnd w:id="177"/>
      <w:bookmarkEnd w:id="178"/>
      <w:bookmarkEnd w:id="179"/>
      <w:bookmarkEnd w:id="180"/>
      <w:bookmarkEnd w:id="181"/>
      <w:bookmarkEnd w:id="182"/>
      <w:bookmarkEnd w:id="183"/>
    </w:p>
    <w:p w14:paraId="7E7C0E6A">
      <w:pPr>
        <w:widowControl/>
        <w:jc w:val="left"/>
        <w:rPr>
          <w:rFonts w:ascii="宋体" w:hAnsi="宋体" w:eastAsia="宋体" w:cs="宋体"/>
          <w:color w:val="auto"/>
          <w:kern w:val="0"/>
          <w:sz w:val="24"/>
          <w:szCs w:val="24"/>
          <w:highlight w:val="none"/>
        </w:rPr>
      </w:pPr>
    </w:p>
    <w:p w14:paraId="5427C22A">
      <w:pPr>
        <w:widowControl/>
        <w:jc w:val="left"/>
        <w:rPr>
          <w:rFonts w:ascii="宋体" w:hAnsi="宋体" w:eastAsia="宋体" w:cs="宋体"/>
          <w:color w:val="auto"/>
          <w:kern w:val="0"/>
          <w:sz w:val="24"/>
          <w:szCs w:val="24"/>
          <w:highlight w:val="none"/>
        </w:rPr>
      </w:pPr>
    </w:p>
    <w:p w14:paraId="38290F12">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0037BBE">
      <w:pPr>
        <w:pStyle w:val="6"/>
        <w:rPr>
          <w:rFonts w:hint="eastAsia" w:ascii="宋体" w:hAnsi="宋体" w:cs="宋体"/>
          <w:b/>
          <w:bCs/>
          <w:color w:val="auto"/>
          <w:sz w:val="24"/>
          <w:szCs w:val="24"/>
          <w:highlight w:val="none"/>
        </w:rPr>
      </w:pPr>
    </w:p>
    <w:p w14:paraId="39029B50">
      <w:pPr>
        <w:pStyle w:val="6"/>
        <w:spacing w:after="0"/>
        <w:jc w:val="center"/>
        <w:rPr>
          <w:rFonts w:hint="eastAsia" w:ascii="宋体" w:hAnsi="宋体" w:eastAsia="宋体" w:cs="宋体"/>
          <w:b/>
          <w:bCs/>
          <w:color w:val="auto"/>
          <w:spacing w:val="-20"/>
          <w:kern w:val="44"/>
          <w:sz w:val="24"/>
          <w:szCs w:val="24"/>
          <w:highlight w:val="none"/>
        </w:rPr>
      </w:pPr>
    </w:p>
    <w:p w14:paraId="5880BA37">
      <w:pPr>
        <w:pStyle w:val="6"/>
        <w:spacing w:after="0"/>
        <w:jc w:val="center"/>
        <w:rPr>
          <w:rFonts w:hint="eastAsia" w:ascii="宋体" w:hAnsi="宋体" w:eastAsia="宋体" w:cs="宋体"/>
          <w:b/>
          <w:bCs/>
          <w:color w:val="auto"/>
          <w:spacing w:val="-20"/>
          <w:kern w:val="44"/>
          <w:sz w:val="24"/>
          <w:szCs w:val="24"/>
          <w:highlight w:val="none"/>
        </w:rPr>
      </w:pPr>
    </w:p>
    <w:p w14:paraId="55E9F5E5">
      <w:pPr>
        <w:pStyle w:val="6"/>
        <w:spacing w:after="0"/>
        <w:jc w:val="center"/>
        <w:rPr>
          <w:rFonts w:hint="eastAsia" w:ascii="宋体" w:hAnsi="宋体" w:eastAsia="宋体" w:cs="宋体"/>
          <w:b/>
          <w:bCs/>
          <w:color w:val="auto"/>
          <w:spacing w:val="-20"/>
          <w:kern w:val="44"/>
          <w:sz w:val="24"/>
          <w:szCs w:val="24"/>
          <w:highlight w:val="none"/>
        </w:rPr>
      </w:pPr>
    </w:p>
    <w:p w14:paraId="5D5F739E">
      <w:pPr>
        <w:pStyle w:val="6"/>
        <w:spacing w:after="0"/>
        <w:jc w:val="center"/>
        <w:rPr>
          <w:rFonts w:hint="eastAsia" w:ascii="宋体" w:hAnsi="宋体" w:eastAsia="宋体" w:cs="宋体"/>
          <w:b/>
          <w:bCs/>
          <w:color w:val="auto"/>
          <w:spacing w:val="-20"/>
          <w:kern w:val="44"/>
          <w:sz w:val="24"/>
          <w:szCs w:val="24"/>
          <w:highlight w:val="none"/>
        </w:rPr>
      </w:pPr>
    </w:p>
    <w:p w14:paraId="03008E32">
      <w:pPr>
        <w:pStyle w:val="6"/>
        <w:spacing w:after="0"/>
        <w:jc w:val="center"/>
        <w:rPr>
          <w:rFonts w:hint="eastAsia" w:ascii="宋体" w:hAnsi="宋体" w:eastAsia="宋体" w:cs="宋体"/>
          <w:b/>
          <w:bCs/>
          <w:color w:val="auto"/>
          <w:spacing w:val="-20"/>
          <w:kern w:val="44"/>
          <w:sz w:val="24"/>
          <w:szCs w:val="24"/>
          <w:highlight w:val="none"/>
        </w:rPr>
      </w:pPr>
    </w:p>
    <w:p w14:paraId="1D024199">
      <w:pPr>
        <w:pStyle w:val="6"/>
        <w:spacing w:after="0"/>
        <w:jc w:val="center"/>
        <w:rPr>
          <w:rFonts w:hint="eastAsia" w:ascii="宋体" w:hAnsi="宋体" w:eastAsia="宋体" w:cs="宋体"/>
          <w:b/>
          <w:bCs/>
          <w:color w:val="auto"/>
          <w:spacing w:val="-20"/>
          <w:kern w:val="44"/>
          <w:sz w:val="24"/>
          <w:szCs w:val="24"/>
          <w:highlight w:val="none"/>
        </w:rPr>
      </w:pPr>
    </w:p>
    <w:p w14:paraId="2A83EDBD">
      <w:pPr>
        <w:pStyle w:val="6"/>
        <w:spacing w:after="0"/>
        <w:jc w:val="center"/>
        <w:rPr>
          <w:rFonts w:hint="eastAsia" w:ascii="宋体" w:hAnsi="宋体" w:eastAsia="宋体" w:cs="宋体"/>
          <w:b/>
          <w:bCs/>
          <w:color w:val="auto"/>
          <w:spacing w:val="-20"/>
          <w:kern w:val="44"/>
          <w:sz w:val="24"/>
          <w:szCs w:val="24"/>
          <w:highlight w:val="none"/>
        </w:rPr>
      </w:pPr>
    </w:p>
    <w:p w14:paraId="160BCC95">
      <w:pPr>
        <w:pStyle w:val="6"/>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7E26BEDF">
      <w:pPr>
        <w:pStyle w:val="6"/>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E1FA499">
      <w:pPr>
        <w:rPr>
          <w:rFonts w:hint="eastAsia" w:ascii="宋体" w:hAnsi="宋体" w:eastAsia="宋体" w:cs="宋体"/>
          <w:b/>
          <w:bCs/>
          <w:color w:val="auto"/>
          <w:spacing w:val="-20"/>
          <w:kern w:val="44"/>
          <w:sz w:val="24"/>
          <w:szCs w:val="24"/>
          <w:highlight w:val="none"/>
        </w:rPr>
      </w:pPr>
    </w:p>
    <w:p w14:paraId="1BB433AC">
      <w:pPr>
        <w:rPr>
          <w:rFonts w:hint="eastAsia" w:ascii="宋体" w:hAnsi="宋体" w:eastAsia="宋体" w:cs="宋体"/>
          <w:b/>
          <w:bCs/>
          <w:color w:val="auto"/>
          <w:spacing w:val="-20"/>
          <w:kern w:val="44"/>
          <w:sz w:val="24"/>
          <w:szCs w:val="24"/>
          <w:highlight w:val="none"/>
        </w:rPr>
      </w:pPr>
    </w:p>
    <w:p w14:paraId="1E8D0DF6">
      <w:pPr>
        <w:rPr>
          <w:rFonts w:hint="eastAsia" w:ascii="宋体" w:hAnsi="宋体" w:eastAsia="宋体" w:cs="宋体"/>
          <w:b/>
          <w:bCs/>
          <w:color w:val="auto"/>
          <w:spacing w:val="-20"/>
          <w:kern w:val="44"/>
          <w:sz w:val="24"/>
          <w:szCs w:val="24"/>
          <w:highlight w:val="none"/>
        </w:rPr>
      </w:pPr>
    </w:p>
    <w:p w14:paraId="58DF52EC">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162D077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7BB7D0EE">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410623F1">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7CB0938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5752F789">
      <w:pPr>
        <w:rPr>
          <w:rFonts w:hint="eastAsia" w:ascii="宋体" w:hAnsi="宋体" w:eastAsia="宋体" w:cs="宋体"/>
          <w:color w:val="auto"/>
          <w:sz w:val="24"/>
          <w:szCs w:val="24"/>
          <w:highlight w:val="none"/>
        </w:rPr>
      </w:pPr>
    </w:p>
    <w:p w14:paraId="7729FD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988D910">
      <w:pPr>
        <w:rPr>
          <w:rFonts w:hint="eastAsia" w:ascii="宋体" w:hAnsi="宋体" w:eastAsia="宋体" w:cs="宋体"/>
          <w:color w:val="auto"/>
          <w:sz w:val="24"/>
          <w:szCs w:val="24"/>
          <w:highlight w:val="none"/>
        </w:rPr>
      </w:pPr>
    </w:p>
    <w:p w14:paraId="7774253F">
      <w:pPr>
        <w:rPr>
          <w:rFonts w:hint="eastAsia" w:ascii="宋体" w:hAnsi="宋体" w:eastAsia="宋体" w:cs="宋体"/>
          <w:color w:val="auto"/>
          <w:sz w:val="24"/>
          <w:szCs w:val="24"/>
          <w:highlight w:val="none"/>
        </w:rPr>
      </w:pPr>
    </w:p>
    <w:p w14:paraId="1EAD324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69630160">
      <w:pPr>
        <w:ind w:firstLine="480" w:firstLineChars="200"/>
        <w:rPr>
          <w:rFonts w:hint="eastAsia" w:ascii="宋体" w:hAnsi="宋体" w:eastAsia="宋体" w:cs="宋体"/>
          <w:color w:val="auto"/>
          <w:sz w:val="24"/>
          <w:szCs w:val="24"/>
          <w:highlight w:val="none"/>
          <w:lang w:val="en-US" w:eastAsia="zh-CN"/>
        </w:rPr>
      </w:pPr>
    </w:p>
    <w:p w14:paraId="5D9C7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2B7E4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22AE53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FB15D17">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FE2EE6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4" w:name="_Toc22209"/>
      <w:r>
        <w:rPr>
          <w:rFonts w:hint="eastAsia" w:ascii="宋体" w:hAnsi="宋体" w:eastAsia="宋体" w:cs="宋体"/>
          <w:b w:val="0"/>
          <w:bCs w:val="0"/>
          <w:color w:val="auto"/>
          <w:sz w:val="24"/>
          <w:szCs w:val="24"/>
          <w:highlight w:val="none"/>
        </w:rPr>
        <w:t>第一节 政府采购合同协议书</w:t>
      </w:r>
      <w:bookmarkEnd w:id="184"/>
    </w:p>
    <w:p w14:paraId="5CE040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6150CF8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A6A777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4A70A5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61F17FC4">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AD48BDD">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5265A859">
      <w:pPr>
        <w:pStyle w:val="7"/>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69E52DB9">
      <w:pPr>
        <w:pStyle w:val="7"/>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100F2E34">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D9969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CF837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049BF4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1056B77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AF4BE3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179B1BB9">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76E4942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6C414C4">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4EA07E4">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CC23E3F">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15D78138">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5B9755C9">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432E8020">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47A5FEA3">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763EB66B">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0629AB5">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51A8BF49">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5C31A36F">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00DA7D0">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4B5EEA8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7A77E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DE596C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55338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C7FBE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08643EC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24CC8F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664029C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小微型企业  </w:t>
      </w:r>
    </w:p>
    <w:p w14:paraId="3F74846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残疾人福利性单位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监狱企业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其他</w:t>
      </w:r>
    </w:p>
    <w:p w14:paraId="7A316FB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8</w:t>
      </w:r>
      <w:r>
        <w:rPr>
          <w:rFonts w:hint="eastAsia" w:ascii="宋体" w:hAnsi="宋体" w:eastAsia="宋体" w:cs="宋体"/>
          <w:color w:val="auto"/>
          <w:sz w:val="24"/>
          <w:szCs w:val="24"/>
          <w:highlight w:val="none"/>
          <w:lang w:val="en-US" w:eastAsia="zh-CN"/>
        </w:rPr>
        <w:t>）中标（成交）供应商是否为外商投资企业：</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是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否</w:t>
      </w:r>
    </w:p>
    <w:p w14:paraId="0F9A055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外商投资企业类型：</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全部由外国投资者投资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部分由外国投资者投资</w:t>
      </w:r>
    </w:p>
    <w:p w14:paraId="6AFE708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9</w:t>
      </w:r>
      <w:r>
        <w:rPr>
          <w:rFonts w:hint="eastAsia" w:ascii="宋体" w:hAnsi="宋体" w:eastAsia="宋体" w:cs="宋体"/>
          <w:color w:val="auto"/>
          <w:sz w:val="24"/>
          <w:szCs w:val="24"/>
          <w:highlight w:val="none"/>
          <w:lang w:val="en-US" w:eastAsia="zh-CN"/>
        </w:rPr>
        <w:t>）是否涉及进口产品：</w:t>
      </w:r>
    </w:p>
    <w:p w14:paraId="2735665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1203BB0">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1B896E4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2971097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28645DA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CC865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07C2C2C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7D18CE6F">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5E5CFE4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959E7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A80489B">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610BE7F5">
      <w:pPr>
        <w:pStyle w:val="61"/>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2B2B68BD">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02D2AB30">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1D2FB48">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0739449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7B77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7BD2C076">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114F7F6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231E19C">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9EB8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137F4F3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4266DB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15C98069">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7AC540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5F0223A8">
      <w:pPr>
        <w:pStyle w:val="4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42F41C9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5023C674">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2B5193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5D3D33E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8F82DB5">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35F271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A99EA8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750D308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4CD09A25">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F6C4401">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6565850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268E5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1F42A9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9649EAD">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294307DC">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2CAF7291">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047944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37C65F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33476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7549A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DF02CF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5B01B1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1E8DA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6FFFB0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467750C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03646E3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0F4B262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6FCD7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28515C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61F1259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35E72AE6">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46001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66A2F0A0">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011F8B8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0C666EE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897FB2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7C8855A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4630ACAF">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D03D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36EA12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41BA303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635DD3D9">
      <w:pPr>
        <w:pStyle w:val="61"/>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B01628F">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40AA4F2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78F241FB">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D50C62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1F0E70F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ECC58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3E5338A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42592BFB">
      <w:pPr>
        <w:pStyle w:val="46"/>
        <w:spacing w:beforeLines="0" w:line="400" w:lineRule="exact"/>
        <w:rPr>
          <w:rFonts w:hint="eastAsia" w:ascii="宋体" w:hAnsi="宋体" w:eastAsia="宋体" w:cs="宋体"/>
          <w:color w:val="auto"/>
          <w:sz w:val="24"/>
          <w:szCs w:val="24"/>
          <w:highlight w:val="none"/>
        </w:rPr>
      </w:pPr>
    </w:p>
    <w:p w14:paraId="75E424DE">
      <w:pPr>
        <w:pStyle w:val="3"/>
        <w:adjustRightInd w:val="0"/>
        <w:snapToGrid w:val="0"/>
        <w:spacing w:before="156" w:beforeLines="50"/>
        <w:jc w:val="center"/>
        <w:rPr>
          <w:rFonts w:hint="eastAsia" w:ascii="宋体" w:hAnsi="宋体" w:eastAsia="宋体" w:cs="宋体"/>
          <w:color w:val="auto"/>
          <w:sz w:val="24"/>
          <w:szCs w:val="24"/>
          <w:highlight w:val="none"/>
        </w:rPr>
      </w:pPr>
      <w:bookmarkStart w:id="185" w:name="_Toc27624"/>
      <w:r>
        <w:rPr>
          <w:rFonts w:hint="eastAsia" w:ascii="宋体" w:hAnsi="宋体" w:eastAsia="宋体" w:cs="宋体"/>
          <w:b w:val="0"/>
          <w:bCs w:val="0"/>
          <w:color w:val="auto"/>
          <w:sz w:val="24"/>
          <w:szCs w:val="24"/>
          <w:highlight w:val="none"/>
        </w:rPr>
        <w:t>第二节 政府采购合同通用条款</w:t>
      </w:r>
      <w:bookmarkEnd w:id="185"/>
    </w:p>
    <w:p w14:paraId="0A6F3A51">
      <w:pPr>
        <w:tabs>
          <w:tab w:val="left" w:pos="8820"/>
          <w:tab w:val="left" w:pos="9345"/>
          <w:tab w:val="left" w:pos="9765"/>
        </w:tabs>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6F30CCF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23BF61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8D081F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1510CAC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A8CA227">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C982B5">
      <w:pPr>
        <w:adjustRightInd w:val="0"/>
        <w:snapToGrid w:val="0"/>
        <w:spacing w:before="0" w:beforeLines="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2C186657">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54E0DC00">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545AE393">
      <w:pPr>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2CE8B824">
      <w:pPr>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734B725F">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E4DDC69">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5A9E7674">
      <w:pPr>
        <w:numPr>
          <w:ilvl w:val="0"/>
          <w:numId w:val="4"/>
        </w:num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A9E020C">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5C5FC068">
      <w:pPr>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2907DF4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37BC342B">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775874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0E498BC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64E862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5469C24">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7E9B76E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03852E6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43203097">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0123EF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2CB4230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6C564DB2">
      <w:pPr>
        <w:pStyle w:val="6"/>
        <w:spacing w:after="0"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A1D76A2">
      <w:pPr>
        <w:pStyle w:val="6"/>
        <w:spacing w:after="0"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72F4E110">
      <w:pPr>
        <w:numPr>
          <w:ilvl w:val="0"/>
          <w:numId w:val="5"/>
        </w:num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111CB8F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46D000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A979C74">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43EE7E4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3CA3755">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D3FF7C0">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3991DAC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046E0CB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458AEF83">
      <w:pPr>
        <w:pStyle w:val="6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A78E0E1">
      <w:pPr>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73A34C09">
      <w:pPr>
        <w:pStyle w:val="9"/>
        <w:adjustRightInd w:val="0"/>
        <w:snapToGrid w:val="0"/>
        <w:spacing w:before="0"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5DD07CD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898C575">
      <w:pPr>
        <w:pStyle w:val="9"/>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1EA782A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D7D64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05D59B9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59B776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7183A0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D2210C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B75C80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6B4022A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5286879B">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60B366F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6D0ED1B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0181126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124DFFF6">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4A4424C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6"/>
      <w:r>
        <w:rPr>
          <w:rFonts w:hint="eastAsia" w:ascii="宋体" w:hAnsi="宋体" w:eastAsia="宋体" w:cs="宋体"/>
          <w:color w:val="auto"/>
          <w:sz w:val="24"/>
          <w:szCs w:val="24"/>
          <w:highlight w:val="none"/>
        </w:rPr>
        <w:t>。</w:t>
      </w:r>
    </w:p>
    <w:p w14:paraId="50FACCAF">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305EBB2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6430E71D">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0C565C5">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D566B67">
      <w:pPr>
        <w:pStyle w:val="3"/>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A1C98A6">
      <w:pPr>
        <w:pStyle w:val="6"/>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64157642">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7DE0A2F5">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1A7ED087">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1F6D847A">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7832C78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40653A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14B86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85006D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0527D84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2C79A118">
      <w:pPr>
        <w:pStyle w:val="6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BE37D6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3A9247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797517EB">
      <w:p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4E768E2">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C34D19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66373045">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9EB734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6FA93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98927F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3FFD4C1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7E28BC70">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47CAF08">
      <w:pPr>
        <w:numPr>
          <w:ilvl w:val="0"/>
          <w:numId w:val="6"/>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A3EBCE2">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EE951E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789C6525">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29D01C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3D21D57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5C4E1AEF">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051BD4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7A710E">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2C6DB11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D326392">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04A7A19B">
      <w:pPr>
        <w:pStyle w:val="6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5B38F1D5">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0A17BF77">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13DA8A7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18D694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449888B">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98DD45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B41601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4618A5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0263BF61">
      <w:pPr>
        <w:autoSpaceDE w:val="0"/>
        <w:autoSpaceDN w:val="0"/>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AFE94F2">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0B0DEBD3">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2912F4B">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532CE3E7">
      <w:pPr>
        <w:autoSpaceDE w:val="0"/>
        <w:autoSpaceDN w:val="0"/>
        <w:adjustRightInd w:val="0"/>
        <w:snapToGrid w:val="0"/>
        <w:spacing w:before="0"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3F60B90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6147773F">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7BFC27F5">
      <w:pPr>
        <w:pStyle w:val="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9385851">
      <w:p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17AD521A">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14B98D1">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04F329C2">
      <w:pPr>
        <w:numPr>
          <w:ilvl w:val="-1"/>
          <w:numId w:val="0"/>
        </w:numPr>
        <w:autoSpaceDE w:val="0"/>
        <w:autoSpaceDN w:val="0"/>
        <w:adjustRightInd w:val="0"/>
        <w:snapToGrid w:val="0"/>
        <w:spacing w:before="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930320B">
      <w:pPr>
        <w:pStyle w:val="6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1FEEB490">
      <w:pPr>
        <w:pStyle w:val="61"/>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2AF1C7B5">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09F62B1B">
      <w:pPr>
        <w:adjustRightInd w:val="0"/>
        <w:snapToGrid w:val="0"/>
        <w:spacing w:before="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E2358D4">
      <w:pPr>
        <w:numPr>
          <w:ilvl w:val="0"/>
          <w:numId w:val="7"/>
        </w:numPr>
        <w:adjustRightInd w:val="0"/>
        <w:snapToGrid w:val="0"/>
        <w:spacing w:before="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1EAC59EA">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CF438AD">
      <w:pPr>
        <w:adjustRightInd w:val="0"/>
        <w:snapToGrid w:val="0"/>
        <w:spacing w:before="0" w:line="360" w:lineRule="auto"/>
        <w:ind w:firstLine="480" w:firstLineChars="20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440" w:bottom="1440" w:left="1440" w:header="851" w:footer="992" w:gutter="0"/>
          <w:pgNumType w:fmt="decimal"/>
          <w:cols w:space="0" w:num="1"/>
          <w:rtlGutter w:val="0"/>
          <w:docGrid w:type="lines" w:linePitch="312" w:charSpace="0"/>
        </w:sectPr>
      </w:pPr>
      <w:r>
        <w:rPr>
          <w:rFonts w:hint="eastAsia" w:ascii="宋体" w:hAnsi="宋体" w:eastAsia="宋体" w:cs="宋体"/>
          <w:bCs/>
          <w:color w:val="auto"/>
          <w:sz w:val="24"/>
          <w:szCs w:val="24"/>
          <w:highlight w:val="none"/>
          <w:lang w:val="en-US" w:eastAsia="zh-CN"/>
        </w:rPr>
        <w:t>23.2 合同附件与合同正文具有同等的法律效力。</w:t>
      </w:r>
    </w:p>
    <w:p w14:paraId="5FAC4883">
      <w:pPr>
        <w:pStyle w:val="4"/>
        <w:numPr>
          <w:ilvl w:val="0"/>
          <w:numId w:val="8"/>
        </w:numPr>
        <w:bidi w:val="0"/>
        <w:jc w:val="center"/>
        <w:outlineLvl w:val="0"/>
        <w:rPr>
          <w:rFonts w:hint="eastAsia"/>
          <w:color w:val="auto"/>
          <w:highlight w:val="none"/>
        </w:rPr>
      </w:pPr>
      <w:bookmarkStart w:id="187" w:name="_Toc29042"/>
      <w:bookmarkStart w:id="188" w:name="_Toc21666"/>
      <w:bookmarkStart w:id="189" w:name="_Toc32448"/>
      <w:r>
        <w:rPr>
          <w:rFonts w:hint="eastAsia"/>
          <w:color w:val="auto"/>
          <w:highlight w:val="none"/>
        </w:rPr>
        <w:t>技术参数</w:t>
      </w:r>
      <w:bookmarkEnd w:id="19"/>
      <w:bookmarkEnd w:id="20"/>
      <w:bookmarkEnd w:id="21"/>
      <w:bookmarkEnd w:id="22"/>
      <w:bookmarkEnd w:id="23"/>
      <w:bookmarkEnd w:id="24"/>
      <w:bookmarkEnd w:id="25"/>
      <w:bookmarkEnd w:id="187"/>
      <w:bookmarkEnd w:id="188"/>
      <w:bookmarkEnd w:id="189"/>
      <w:bookmarkStart w:id="190" w:name="_Toc708_WPSOffice_Level1"/>
      <w:bookmarkStart w:id="191" w:name="_Toc6078"/>
      <w:bookmarkStart w:id="192" w:name="_Toc25497"/>
      <w:bookmarkStart w:id="193" w:name="_Toc1755_WPSOffice_Level1"/>
      <w:bookmarkStart w:id="194" w:name="_Toc10945"/>
      <w:bookmarkStart w:id="195" w:name="_Toc15342_WPSOffice_Level1"/>
      <w:bookmarkStart w:id="196" w:name="_Toc5137"/>
      <w:bookmarkStart w:id="197" w:name="_Toc24845_WPSOffice_Level1"/>
    </w:p>
    <w:tbl>
      <w:tblPr>
        <w:tblStyle w:val="21"/>
        <w:tblW w:w="102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
        <w:gridCol w:w="1373"/>
        <w:gridCol w:w="2965"/>
        <w:gridCol w:w="651"/>
        <w:gridCol w:w="779"/>
        <w:gridCol w:w="1116"/>
        <w:gridCol w:w="1161"/>
        <w:gridCol w:w="1297"/>
      </w:tblGrid>
      <w:tr w14:paraId="129F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275" w:type="dxa"/>
            <w:gridSpan w:val="8"/>
            <w:tcBorders>
              <w:top w:val="nil"/>
              <w:left w:val="nil"/>
              <w:bottom w:val="nil"/>
              <w:right w:val="nil"/>
            </w:tcBorders>
            <w:shd w:val="clear" w:color="auto" w:fill="auto"/>
            <w:vAlign w:val="center"/>
          </w:tcPr>
          <w:p w14:paraId="7CAC66BD">
            <w:pPr>
              <w:keepNext w:val="0"/>
              <w:keepLines w:val="0"/>
              <w:widowControl/>
              <w:suppressLineNumbers w:val="0"/>
              <w:jc w:val="center"/>
              <w:textAlignment w:val="center"/>
              <w:rPr>
                <w:rFonts w:hint="default" w:ascii="宋体" w:hAnsi="宋体" w:eastAsia="宋体" w:cs="宋体"/>
                <w:b/>
                <w:bCs/>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渑池县会盟广场设施损坏配件采购清单及规格参数</w:t>
            </w:r>
          </w:p>
        </w:tc>
      </w:tr>
      <w:tr w14:paraId="0E90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C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F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6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规格参数</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4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703E">
            <w:pPr>
              <w:keepNext w:val="0"/>
              <w:keepLines w:val="0"/>
              <w:widowControl/>
              <w:suppressLineNumbers w:val="0"/>
              <w:jc w:val="center"/>
              <w:textAlignment w:val="center"/>
              <w:rPr>
                <w:rFonts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备注</w:t>
            </w:r>
          </w:p>
        </w:tc>
      </w:tr>
      <w:tr w14:paraId="2588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83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25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设施部分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A667">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C41C">
            <w:pPr>
              <w:jc w:val="left"/>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4FF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C6F">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298">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52ED">
            <w:pPr>
              <w:jc w:val="center"/>
              <w:rPr>
                <w:rFonts w:hint="default" w:ascii="??" w:hAnsi="??" w:eastAsia="??" w:cs="??"/>
                <w:i w:val="0"/>
                <w:iCs w:val="0"/>
                <w:color w:val="000000"/>
                <w:sz w:val="18"/>
                <w:szCs w:val="18"/>
                <w:u w:val="none"/>
              </w:rPr>
            </w:pPr>
          </w:p>
        </w:tc>
      </w:tr>
      <w:tr w14:paraId="2336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0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透水砖</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8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2.规格：200*100*60mm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3.15cm厚C20混凝土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4.15cm厚碎石</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B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0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C8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28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3C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14BB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0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7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混凝土道牙</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1.名称：混凝土道牙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2.规格：500*200*100mm混凝土道牙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3.含基层</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ABC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C2A">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001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1066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9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不锈钢地沟篦子</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7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1.名称：不锈钢地沟篦子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2.规格：宽度0.45米</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A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195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EB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02C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1697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6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9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花岗岩石材</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C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1.名称:花岗岩石材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2.规格:5cm厚</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2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DB2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CA6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21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4E35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0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卵石步道</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C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1.名称:卵石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2.规格:5cm厚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3.15cm厚C20混凝土</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3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C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FD75">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D33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9B2C">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7813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乳胶漆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5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1.名称:乳胶漆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2.规格:中档</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D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5CD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B39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2FC">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7454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A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防盗门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6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1.名称:钢质防盗门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2.尺寸:1*2.1m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B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9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0B5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B0D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EA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7EA1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A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2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2.规格:风量:5000m3/h、电压:220V、重量:9kg、转速:1400r/min、额定功率:250W、风叶直径:37cm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D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1029">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FB0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E07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w:t>
            </w:r>
          </w:p>
        </w:tc>
      </w:tr>
      <w:tr w14:paraId="43F1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刚性阻燃管</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0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1.名称:刚性阻燃管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2.规格:De20mm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1F3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6C3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D26C">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5CE3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E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2.规格:BV-2.5mm2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3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3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C70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37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808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75DD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1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2.规格:BV-4mm2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3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C374">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C42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F8A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5420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8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吸顶灯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C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2.规格:22w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23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2F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6DD">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0FE2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1.名称:开关（单开）</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2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1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E8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889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5E6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6AAF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6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2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五孔插座</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1.名称:五孔插座</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7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7B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972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D9F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w:t>
            </w:r>
          </w:p>
        </w:tc>
      </w:tr>
      <w:tr w14:paraId="2B47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F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8C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绿化苗木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E2C7">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74">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CD0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309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3AE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FA023">
            <w:pPr>
              <w:rPr>
                <w:rFonts w:hint="default" w:ascii="??" w:hAnsi="??" w:eastAsia="??" w:cs="??"/>
                <w:i w:val="0"/>
                <w:iCs w:val="0"/>
                <w:color w:val="000000"/>
                <w:sz w:val="18"/>
                <w:szCs w:val="18"/>
                <w:u w:val="none"/>
              </w:rPr>
            </w:pPr>
          </w:p>
        </w:tc>
      </w:tr>
      <w:tr w14:paraId="0B2D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D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7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八角金盘</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1.名称:八角金盘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2.规格:冠幅20-25cm，高度30-35cm，大杯精品苗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8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FAD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C0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B3D">
            <w:pPr>
              <w:jc w:val="center"/>
              <w:rPr>
                <w:rFonts w:hint="default" w:ascii="??" w:hAnsi="??" w:eastAsia="??" w:cs="??"/>
                <w:i w:val="0"/>
                <w:iCs w:val="0"/>
                <w:color w:val="000000"/>
                <w:sz w:val="18"/>
                <w:szCs w:val="18"/>
                <w:u w:val="none"/>
              </w:rPr>
            </w:pPr>
          </w:p>
        </w:tc>
      </w:tr>
      <w:tr w14:paraId="48FB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1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0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洒金珊瑚</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F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1.名称:洒金珊瑚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2.规格:冠幅20-25cm，高度30-35cm，大杯精品苗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852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68F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A20">
            <w:pPr>
              <w:jc w:val="center"/>
              <w:rPr>
                <w:rFonts w:hint="default" w:ascii="??" w:hAnsi="??" w:eastAsia="??" w:cs="??"/>
                <w:i w:val="0"/>
                <w:iCs w:val="0"/>
                <w:color w:val="000000"/>
                <w:sz w:val="18"/>
                <w:szCs w:val="18"/>
                <w:u w:val="none"/>
              </w:rPr>
            </w:pPr>
          </w:p>
        </w:tc>
      </w:tr>
      <w:tr w14:paraId="158F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A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6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设备及配件部分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1BD">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8C0F">
            <w:pPr>
              <w:jc w:val="left"/>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4B6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EBC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9EE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7DA">
            <w:pPr>
              <w:jc w:val="center"/>
              <w:rPr>
                <w:rFonts w:hint="default" w:ascii="??" w:hAnsi="??" w:eastAsia="??" w:cs="??"/>
                <w:i w:val="0"/>
                <w:iCs w:val="0"/>
                <w:color w:val="000000"/>
                <w:sz w:val="18"/>
                <w:szCs w:val="18"/>
                <w:u w:val="none"/>
              </w:rPr>
            </w:pPr>
          </w:p>
        </w:tc>
      </w:tr>
      <w:tr w14:paraId="7E39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主喷部分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722">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9ED2">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417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5718">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36A">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4B0">
            <w:pPr>
              <w:jc w:val="center"/>
              <w:rPr>
                <w:rFonts w:hint="default" w:ascii="??" w:hAnsi="??" w:eastAsia="??" w:cs="??"/>
                <w:i w:val="0"/>
                <w:iCs w:val="0"/>
                <w:color w:val="000000"/>
                <w:sz w:val="18"/>
                <w:szCs w:val="18"/>
                <w:u w:val="none"/>
              </w:rPr>
            </w:pPr>
          </w:p>
        </w:tc>
      </w:tr>
      <w:tr w14:paraId="08A6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1.名称:焊接钢管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2.材质及规格:直径160mm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3.连接形式:焊接</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0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63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1A6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3162">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含拆除、安装、调试费用</w:t>
            </w:r>
          </w:p>
        </w:tc>
      </w:tr>
      <w:tr w14:paraId="0A8E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高压直射喷头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1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1.名称:高压直射喷头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4.配套DN80双头丝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9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D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C6A2">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D4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B9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0C1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2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高压导流器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1.名称:高压导流器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2.规格:TH-DLQ，不锈钢材质内螺纹 Dn100 压力1.6兆帕，法兰连接</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6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31D5">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13C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AF8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6CA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A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高压稳流箱</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6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1.名称:高压稳流箱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2.规格:TH-WLX，304不锈钢材质，耐压力1.6兆帕，口径Dn100. 容量200升</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0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93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83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964">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B23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3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E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固定支架</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1.名称:固定支架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2.规格:TG-ZJ，双立柱V型鞍座、立柱：φ140×4.5mm 不锈钢管，高600mm；鞍座：δ10mm 不锈钢板，包角120°，宽200mm；横梁：100×50×3mm 方管，连接两立柱；底板：350×350×12mm 钢板，4×φ22螺栓孔；重量：约45kg/套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B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A254">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956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2FD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DFC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4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D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2.规格:QSP40-40-7.5KW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7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93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64B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FDEC">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F4C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B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0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6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3E9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32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FA9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845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9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矩阵部分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F4EA">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674">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1D1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6C6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96E2">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5CC5">
            <w:pPr>
              <w:jc w:val="center"/>
              <w:rPr>
                <w:rFonts w:hint="default" w:ascii="??" w:hAnsi="??" w:eastAsia="??" w:cs="??"/>
                <w:i w:val="0"/>
                <w:iCs w:val="0"/>
                <w:color w:val="000000"/>
                <w:sz w:val="18"/>
                <w:szCs w:val="18"/>
                <w:u w:val="none"/>
              </w:rPr>
            </w:pPr>
          </w:p>
        </w:tc>
      </w:tr>
      <w:tr w14:paraId="5C4E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C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4.配套DN25单头丝、DN25双头丝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C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C24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663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AB4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098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0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1.名称:电磁阀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4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FB1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3022">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95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355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3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4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2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1.名称:供水主管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3.材质：热镀锌</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3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E58">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DB7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CCD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1D0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D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C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1.名称:管道支架TG-ZJ</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2.规格:热镀锌</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6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832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9FD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9FD6">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63A2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6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1.名称:法兰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3.材质：铸钢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3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92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FFE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1DD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119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8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1.名称:喷泉专用水泵，配套2.2kw变频器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2.规格:QSP40-12-2.2KW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1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7DF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D0E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0010">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340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1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A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9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575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5BA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B934">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D21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A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7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电磁阀模块</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1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1.名称:电磁阀模块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2.规格:一拖四、BT-4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C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9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638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DABA">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00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2B9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C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直喷部分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409D">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5076">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F0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CE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46A">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D432">
            <w:pPr>
              <w:jc w:val="center"/>
              <w:rPr>
                <w:rFonts w:hint="default" w:ascii="??" w:hAnsi="??" w:eastAsia="??" w:cs="??"/>
                <w:i w:val="0"/>
                <w:iCs w:val="0"/>
                <w:color w:val="000000"/>
                <w:sz w:val="18"/>
                <w:szCs w:val="18"/>
                <w:u w:val="none"/>
              </w:rPr>
            </w:pPr>
          </w:p>
        </w:tc>
      </w:tr>
      <w:tr w14:paraId="6F4F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8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B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4.配套DN25单头丝、DN25双头丝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1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6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34E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571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C45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AA8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3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A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FB92">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94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45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930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6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0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1.名称:喷泉专用水泵（不锈钢），配套4kw变频器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2.规格:QSP65-10-3KW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2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0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622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824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D48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C24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D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1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E6E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EC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E8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7D2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外喷部分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C546">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E22">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0A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CDC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A02">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FFD1">
            <w:pPr>
              <w:jc w:val="center"/>
              <w:rPr>
                <w:rFonts w:hint="default" w:ascii="??" w:hAnsi="??" w:eastAsia="??" w:cs="??"/>
                <w:i w:val="0"/>
                <w:iCs w:val="0"/>
                <w:color w:val="000000"/>
                <w:sz w:val="18"/>
                <w:szCs w:val="18"/>
                <w:u w:val="none"/>
              </w:rPr>
            </w:pPr>
          </w:p>
        </w:tc>
      </w:tr>
      <w:tr w14:paraId="15B0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3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8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2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4.配套DN40双头丝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A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5F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C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F24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B5D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3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C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D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0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B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705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5E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00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B46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1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B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6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7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A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3AA4">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A59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9D8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9F8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B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D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8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2C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EDD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B909">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019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1.名称:喷泉专用水泵，配套4kw变频器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2.规格:QSP65-13-4KW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9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1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B94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5DC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EA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F4C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D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E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C31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FFD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46B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E0C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三层水部分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F7D">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682F">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55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805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9F31">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859F">
            <w:pPr>
              <w:jc w:val="center"/>
              <w:rPr>
                <w:rFonts w:hint="default" w:ascii="??" w:hAnsi="??" w:eastAsia="??" w:cs="??"/>
                <w:i w:val="0"/>
                <w:iCs w:val="0"/>
                <w:color w:val="000000"/>
                <w:sz w:val="18"/>
                <w:szCs w:val="18"/>
                <w:u w:val="none"/>
              </w:rPr>
            </w:pPr>
          </w:p>
        </w:tc>
      </w:tr>
      <w:tr w14:paraId="3A7C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9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三层水喷头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5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1.名称:三层水喷头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4.配套DN40双头丝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E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68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60F1">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BA3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28F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F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4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F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7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55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F4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79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68BD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B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5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1.名称:喷泉专用水泵，配套4kw变频器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2.规格:QSP65-13-4KW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F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68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89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4D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CCE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9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7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0C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EFA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0AD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8EE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内喷部分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17B">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17F0">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25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3C7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201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B27">
            <w:pPr>
              <w:jc w:val="center"/>
              <w:rPr>
                <w:rFonts w:hint="default" w:ascii="??" w:hAnsi="??" w:eastAsia="??" w:cs="??"/>
                <w:i w:val="0"/>
                <w:iCs w:val="0"/>
                <w:color w:val="000000"/>
                <w:sz w:val="18"/>
                <w:szCs w:val="18"/>
                <w:u w:val="none"/>
              </w:rPr>
            </w:pPr>
          </w:p>
        </w:tc>
      </w:tr>
      <w:tr w14:paraId="5ECE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C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5FF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0FF">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B5E0">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154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8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4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463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5CA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0625">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6B4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8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0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1.名称:喷泉专用水泵，配套4kw变频器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2.规格:QSP65-13-4KW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0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C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3259">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6A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B8F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A70B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A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C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1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F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9BF">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5E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956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777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6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2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涌泉部分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645">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D960">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B66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A7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C52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37B">
            <w:pPr>
              <w:jc w:val="center"/>
              <w:rPr>
                <w:rFonts w:hint="default" w:ascii="??" w:hAnsi="??" w:eastAsia="??" w:cs="??"/>
                <w:i w:val="0"/>
                <w:iCs w:val="0"/>
                <w:color w:val="000000"/>
                <w:sz w:val="18"/>
                <w:szCs w:val="18"/>
                <w:u w:val="none"/>
              </w:rPr>
            </w:pPr>
          </w:p>
        </w:tc>
      </w:tr>
      <w:tr w14:paraId="252A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A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涌泉喷头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1.名称:涌泉喷头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4.配套DN25双头丝，配套DN25单头丝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F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F57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764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62A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171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C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1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1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E9F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AE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FE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A93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8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1.名称:供水主管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3.材质：热镀锌</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1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37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BC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282">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F4B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0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7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E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1.名称:法兰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3.材质：铸钢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014">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4C81">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1EF0">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B47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D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1.名称:管道支架，涌泉处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2.规格:配套，热镀锌，TG-ZJ</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6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A0D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BF4">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EC06">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D22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C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2.规格:QSP100-9-4KW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450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F01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B81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2B8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C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F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8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C57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4E7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4542">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D02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A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内喷部分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91BB">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6913">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58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9C9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938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557">
            <w:pPr>
              <w:jc w:val="center"/>
              <w:rPr>
                <w:rFonts w:hint="default" w:ascii="??" w:hAnsi="??" w:eastAsia="??" w:cs="??"/>
                <w:i w:val="0"/>
                <w:iCs w:val="0"/>
                <w:color w:val="000000"/>
                <w:sz w:val="18"/>
                <w:szCs w:val="18"/>
                <w:u w:val="none"/>
              </w:rPr>
            </w:pPr>
          </w:p>
        </w:tc>
      </w:tr>
      <w:tr w14:paraId="1E57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2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D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可调直流喷头</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0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1.名称:可调直流喷头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4.配套DN25双头丝</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2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0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C23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BA5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830">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9C3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2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球阀</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6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9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E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E89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CB8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ECF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AAC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水泵及变频器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0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1.名称:喷泉专用水泵，配套2.2kw变频器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2.规格:QSP65-7-2.2KW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E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C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AE3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D70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1FA8">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5EF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4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水下彩灯</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3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1.名称:水下彩灯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2.规格:DMX512-24V/18W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3.光影水秀/不锈钢</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1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8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FE8F">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329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15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EA1A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9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4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1AC">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A7F">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0A6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D635">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6B32">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7F0E">
            <w:pPr>
              <w:jc w:val="center"/>
              <w:rPr>
                <w:rFonts w:hint="default" w:ascii="??" w:hAnsi="??" w:eastAsia="??" w:cs="??"/>
                <w:i w:val="0"/>
                <w:iCs w:val="0"/>
                <w:color w:val="000000"/>
                <w:sz w:val="18"/>
                <w:szCs w:val="18"/>
                <w:u w:val="none"/>
              </w:rPr>
            </w:pPr>
          </w:p>
        </w:tc>
      </w:tr>
      <w:tr w14:paraId="3C0A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7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电气控制柜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7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1.名称:电源开关电柜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2.规格：户外防雨配电柜柜体2200×800×600mm，双层门、IP54、冷轧钢喷塑共1台，总进线隔离开关三相四线 100A共1只，总塑壳断路器3P+N 125A共1只，三相浪涌保护器（防雷）40KA 三相四线共1套，相序缺相综合保护器380V 数显款共1只，主泵回路断路器3P 80A共1只，主泵交流接触器380V 适配80A回路共1只，主泵热过载继电器电流可调款共1只，副泵分路断路器3P 32A共6只，副泵交流380V 适配32A回接触器路共6只，副泵热过载继电器电流可调款共6只，变频器专用进线空开3P 63A共1只，水下灯漏电断路器2P 32A 漏电保护共1只，控制回路分路空开2P 16A共1只，三相控制变压器380V变220V/24V 150VA共1台，24V直流开关电源10A 稳压款共1台，小型中间继电器24V 直流共10只，二次回路熔断器套装慢熔保险+底座共1台，数显三相电压表嵌入式380V量程共1台，数显三相电流表配套互感器 0-100A共3块，指示灯+启停按钮套装电源/运行/故障+启停按键共1套，紧急停止按钮蘑菇头自锁急停共1只，柜内铜母线排三相紫铜排+零地排共1套，柜内接线辅材全套国标铜线、端子、线号管、线槽、接地套件1批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847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EC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BEC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DB7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C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电气控制柜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D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1.名称:动力柜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2.规格：国标、800*600*2200，总进线回路（塑壳断路器（总开关）NM1-125/3300 3P 100A共1台，三相浪涌保护器4P 40KA 380V共1台，电流互感器BH-0.66 150/5A 0.5 级共3台，三相电压表42L6 0~450V共1块，电压转换开关LW5-16 YH3/3共1个）；水泵主回路（分路小型断路器DZ47-63 3P 63A D 型共2个，交流接触器CJX2-6511 AC380V共2个，热过载继电器NR2-63 适配 65A共2个）；灯光亮化回路（照明分路断路器DZ47-63 2P 32A共2个，灯光交流接触器CJX2-2511 AC380V共2台）；操作指示元件（电源指示灯（红）AD16-22 AC380V共1个，运行指示灯（绿）AD16-22 AC380V共2个，故障指示灯（黄）AD16-22 AC380V共2个，启动按钮（绿）共2个，停止按钮（红）LA38-11BN 自复位共2个，急停自锁按钮LA38-11ZS 红色共1个）；控制二次元件（中间继电器HH52P AC220V 带底座共4个，控制回路DZ47-63共1个，空开1P 16A共1个）；柜体结构件（户外防雨动力柜2200*800*600mm冷轧钢共1个，三相主铜排TMY 30*3 国标紫铜共1套，零线排 + 接地排10*3 铜排 带绝缘座共2套，母线夹、绝缘子配套铜排规格共1套）；线缆辅材（主进线铜线BV 16mm² 国标铜芯共15米，水泵出线铜线BV 10mm² 国标铜芯共20米，控制线缆BV 2.5mm² 国标铜芯共40米，全套安装辅材铜鼻子、线槽、扎带、螺丝、绝缘胶带1套）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4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AA2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CC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74B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1AA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7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电气控制柜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1.名称:变频柜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2.规格：国标、800*600*2200，总进线防雷回路（塑壳总断路器NM1-125/3300 3P 100A共1台，三相浪涌保护器4P 40KA 380V 户外专用共1只，电流互感器BH-0.66 150/5A 0.5级共3只，三相电压电流表42L6 数显/指针0~450V共1块，电压转换开关LW5-16 YH3/3共1个）；水泵变频主回路（变频输入断路器NM1-63/3300 3P 63A共1台，交流输入接触器CJX2-6511 AC380V共1台，变频器输入电抗器适配37KW变频器专用共1台，水泵专用变频器37KW 380V三相重载型共1台，变频器输出电抗器适配37KW变频器专用共1台，热过载继电器NR2-63 适配63A共1台）；灯光亮化回路（灯光分路断路器DZ47-63 2P 32A共2个，灯光交流接触器CJX2-2511 AC380V共2台，灯光回路浪涌保护器2P 20KA 220V共1只）；操作指示安全元件（电源指示灯（红）AD16-22 AC380V共1只，运行指示灯（绿）AD16-22 AC380V共2只，故障报警灯（黄）AD16-22 AC380V共2只，变频启动按钮LA38-11BN 绿色自复位共1只，停止复位按钮LA38-11BN 红色自复位共1只，急停自锁按钮LA38-11ZS 红色急停共1只，手动/自动转换开关LW26-20 两档转换共1只）；变频控制二次回路（中间继电器HH52P AC220V 带底座共6只，二次回路断路器DZ47-63 1P 16A共1个，开关电源24V 5A 直流开关电源共1台）；柜体结构辅材（户外防雨变频柜2200*800*600mm 加厚冷轧钢共1台，国标紫铜主铜排TMY 30*3 国标共1套，零线排+接地排10*3 铜排 带绝缘座共2套，母线夹、绝缘子配套铜排规格共1套）；线缆安装辅材（主进线国标铜线BV 16mm²国标铜芯15米，水泵变频出线BV 10mm²国标铜芯20米，灯光回路线缆BV 4mm² 国标铜芯30米，控制弱电线缆BV 2.5mm² 国标铜芯50米，全套安装辅材铜鼻子、PVC线槽、扎带、固定螺丝、绝缘胶带、冷压端子1批）</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C1B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AD8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4799">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393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D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2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光纤放大器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1.名称:光纤放大器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2.规格：国标，一进八出</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2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B70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30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8604">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4D8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1.名称:光纤收发器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2.规格：国标，单通道</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C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E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860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5873">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5E1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9E6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0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彩灯变压器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1.名称:彩灯变压器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2.规格：3000W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F8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07C">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A7E6">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757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C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5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控制电脑</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1.名称:控制电脑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2.规格：工控高配</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9E9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48C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D2E">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BFB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B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喷泉软件系统</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F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1.名称:喷泉软件系统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2.规格：配套</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F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E01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D8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368A">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6492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喷泉控制编程</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1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1.名称:喷泉控制编程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2.规格：配套，含10首歌曲，甲方自定</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9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A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F9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828">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6F3">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6731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66A5">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A21B">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CD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526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8E7">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F39C">
            <w:pPr>
              <w:jc w:val="center"/>
              <w:rPr>
                <w:rFonts w:hint="default" w:ascii="??" w:hAnsi="??" w:eastAsia="??" w:cs="??"/>
                <w:i w:val="0"/>
                <w:iCs w:val="0"/>
                <w:color w:val="000000"/>
                <w:sz w:val="18"/>
                <w:szCs w:val="18"/>
                <w:u w:val="none"/>
              </w:rPr>
            </w:pPr>
          </w:p>
        </w:tc>
      </w:tr>
      <w:tr w14:paraId="1BC6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8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全频音响</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8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1.名称:全频音响，含2.5米高支架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2.规格：FS-12/500W</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8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73C3">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D786">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82E">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00B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1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功放</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2.规格：PPA-5500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F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7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049">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C1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F52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682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1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电源管理器</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B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1.名称:电源管理器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2.规格：ST-1048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8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E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6A6">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1EF0">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2575">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138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调音台</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F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1.名称:调音台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2.规格：MG-8</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5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59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5E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543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693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5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D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2.规格：12U</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1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9C5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0DE5">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AD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2DD6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2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8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1.名称:音响电缆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2.规格：2*4mm</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4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AF78">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8B1">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96F">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16FE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3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E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线缆部分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DBB">
            <w:pPr>
              <w:jc w:val="left"/>
              <w:rPr>
                <w:rFonts w:hint="eastAsia" w:ascii="宋体" w:hAnsi="宋体" w:eastAsia="宋体" w:cs="宋体"/>
                <w:i w:val="0"/>
                <w:iCs w:val="0"/>
                <w:color w:val="000000"/>
                <w:sz w:val="18"/>
                <w:szCs w:val="18"/>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03B">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830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C41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649">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31DE">
            <w:pPr>
              <w:jc w:val="center"/>
              <w:rPr>
                <w:rFonts w:hint="default" w:ascii="??" w:hAnsi="??" w:eastAsia="??" w:cs="??"/>
                <w:i w:val="0"/>
                <w:iCs w:val="0"/>
                <w:color w:val="000000"/>
                <w:sz w:val="18"/>
                <w:szCs w:val="18"/>
                <w:u w:val="none"/>
              </w:rPr>
            </w:pPr>
          </w:p>
        </w:tc>
      </w:tr>
      <w:tr w14:paraId="5D84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E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1.名称:水泵电缆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2.规格：JHS-3*6+1mm2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4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7C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D31">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55C1">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5739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6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F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1.名称:水泵电缆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2.规格：JHS-3*2.5+1mm2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E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B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E40C">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3D1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BDD4">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4DBC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2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1.名称:水泵电缆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2.规格：JHS-3*1.5+1mm2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9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420D">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328D">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B77">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540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7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C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1.名称:水下灯电缆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2.规格：JHS-2*4mm2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9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9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082">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90EB">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91A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7CE0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C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C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1.名称:水下灯信号电缆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2.规格：JHSP-3*1mm2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2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8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601">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75A">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495E">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392A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8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光纤线</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1.名称:光纤线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2.规格：单模四芯</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51E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EA64">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939B">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1CB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2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1.名称:电磁阀模块电缆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2.规格：JHS-2*4mm2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16A">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867">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DEF0">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r w14:paraId="05AE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4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信号电缆</w:t>
            </w:r>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E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1.名称:水下灯信号电缆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2.规格：JHSP-3*1mm2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D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9D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9EFE">
            <w:pPr>
              <w:jc w:val="center"/>
              <w:rPr>
                <w:rFonts w:hint="eastAsia" w:ascii="宋体" w:hAnsi="宋体" w:eastAsia="宋体" w:cs="宋体"/>
                <w:i w:val="0"/>
                <w:iCs w:val="0"/>
                <w:color w:val="000000"/>
                <w:sz w:val="18"/>
                <w:szCs w:val="1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6FD">
            <w:pPr>
              <w:keepNext w:val="0"/>
              <w:keepLines w:val="0"/>
              <w:widowControl/>
              <w:suppressLineNumbers w:val="0"/>
              <w:jc w:val="center"/>
              <w:textAlignment w:val="center"/>
              <w:rPr>
                <w:rFonts w:hint="default" w:ascii="??" w:hAnsi="??" w:eastAsia="??" w:cs="??"/>
                <w:i w:val="0"/>
                <w:iCs w:val="0"/>
                <w:color w:val="000000"/>
                <w:sz w:val="18"/>
                <w:szCs w:val="18"/>
                <w:u w:val="none"/>
              </w:rPr>
            </w:pPr>
            <w:r>
              <w:rPr>
                <w:rFonts w:hint="default" w:ascii="??" w:hAnsi="??" w:eastAsia="??" w:cs="??"/>
                <w:i w:val="0"/>
                <w:iCs w:val="0"/>
                <w:color w:val="000000"/>
                <w:kern w:val="0"/>
                <w:sz w:val="18"/>
                <w:szCs w:val="18"/>
                <w:u w:val="none"/>
                <w:lang w:val="en-US" w:eastAsia="zh-CN" w:bidi="ar"/>
              </w:rPr>
              <w:t>含安装、调试费用</w:t>
            </w:r>
          </w:p>
        </w:tc>
      </w:tr>
    </w:tbl>
    <w:p w14:paraId="6446A0D4">
      <w:pPr>
        <w:jc w:val="center"/>
        <w:rPr>
          <w:rFonts w:hint="eastAsia"/>
          <w:color w:val="auto"/>
          <w:highlight w:val="none"/>
        </w:rPr>
      </w:pPr>
    </w:p>
    <w:p w14:paraId="6C8E0AC8">
      <w:pPr>
        <w:jc w:val="center"/>
        <w:rPr>
          <w:rFonts w:hint="eastAsia"/>
          <w:color w:val="auto"/>
          <w:sz w:val="28"/>
          <w:szCs w:val="32"/>
          <w:highlight w:val="none"/>
          <w:lang w:val="en-US" w:eastAsia="zh-CN"/>
        </w:rPr>
        <w:sectPr>
          <w:pgSz w:w="11906" w:h="16838"/>
          <w:pgMar w:top="1440" w:right="1440" w:bottom="1440" w:left="1440" w:header="851" w:footer="992" w:gutter="0"/>
          <w:pgNumType w:fmt="decimal"/>
          <w:cols w:space="0" w:num="1"/>
          <w:rtlGutter w:val="0"/>
          <w:docGrid w:type="lines" w:linePitch="312" w:charSpace="0"/>
        </w:sectPr>
      </w:pPr>
    </w:p>
    <w:p w14:paraId="747B4782">
      <w:pPr>
        <w:rPr>
          <w:rFonts w:hint="eastAsia"/>
          <w:color w:val="auto"/>
          <w:highlight w:val="none"/>
        </w:rPr>
      </w:pPr>
    </w:p>
    <w:p w14:paraId="66D0EC36">
      <w:pPr>
        <w:pStyle w:val="4"/>
        <w:bidi w:val="0"/>
        <w:jc w:val="center"/>
        <w:outlineLvl w:val="0"/>
        <w:rPr>
          <w:color w:val="auto"/>
          <w:highlight w:val="none"/>
        </w:rPr>
      </w:pPr>
      <w:r>
        <w:rPr>
          <w:rFonts w:hint="eastAsia"/>
          <w:color w:val="auto"/>
          <w:highlight w:val="none"/>
        </w:rPr>
        <w:t>第六章  响应性文件格式</w:t>
      </w:r>
      <w:bookmarkEnd w:id="190"/>
      <w:bookmarkEnd w:id="191"/>
      <w:bookmarkEnd w:id="192"/>
      <w:bookmarkEnd w:id="193"/>
      <w:bookmarkEnd w:id="194"/>
      <w:bookmarkEnd w:id="195"/>
      <w:bookmarkEnd w:id="196"/>
      <w:bookmarkEnd w:id="197"/>
    </w:p>
    <w:p w14:paraId="38365A15">
      <w:pPr>
        <w:widowControl/>
        <w:ind w:firstLine="360"/>
        <w:jc w:val="center"/>
        <w:rPr>
          <w:rFonts w:ascii="宋体" w:hAnsi="宋体" w:eastAsia="宋体" w:cs="宋体"/>
          <w:b/>
          <w:color w:val="auto"/>
          <w:kern w:val="0"/>
          <w:sz w:val="24"/>
          <w:highlight w:val="none"/>
        </w:rPr>
      </w:pPr>
      <w:bookmarkStart w:id="198" w:name="_Toc394651921"/>
      <w:bookmarkEnd w:id="198"/>
      <w:bookmarkStart w:id="199" w:name="_Toc27687"/>
      <w:bookmarkEnd w:id="199"/>
      <w:bookmarkStart w:id="200" w:name="_Toc528078066"/>
      <w:bookmarkEnd w:id="200"/>
      <w:bookmarkStart w:id="201" w:name="_Toc19996"/>
    </w:p>
    <w:p w14:paraId="1A9A8384">
      <w:pPr>
        <w:widowControl/>
        <w:ind w:firstLine="360"/>
        <w:jc w:val="center"/>
        <w:rPr>
          <w:rFonts w:ascii="宋体" w:hAnsi="宋体" w:eastAsia="宋体" w:cs="宋体"/>
          <w:b/>
          <w:color w:val="auto"/>
          <w:kern w:val="0"/>
          <w:sz w:val="24"/>
          <w:highlight w:val="none"/>
        </w:rPr>
      </w:pPr>
    </w:p>
    <w:p w14:paraId="09EC2CCA">
      <w:pPr>
        <w:widowControl/>
        <w:ind w:firstLine="360"/>
        <w:jc w:val="center"/>
        <w:rPr>
          <w:rFonts w:ascii="宋体" w:hAnsi="宋体" w:eastAsia="宋体" w:cs="宋体"/>
          <w:b/>
          <w:color w:val="auto"/>
          <w:kern w:val="0"/>
          <w:sz w:val="24"/>
          <w:highlight w:val="none"/>
        </w:rPr>
      </w:pPr>
    </w:p>
    <w:p w14:paraId="78C2592C">
      <w:pPr>
        <w:widowControl/>
        <w:ind w:firstLine="360"/>
        <w:jc w:val="center"/>
        <w:rPr>
          <w:rFonts w:ascii="宋体" w:hAnsi="宋体" w:eastAsia="宋体" w:cs="宋体"/>
          <w:b/>
          <w:color w:val="auto"/>
          <w:kern w:val="0"/>
          <w:sz w:val="24"/>
          <w:highlight w:val="none"/>
          <w:u w:val="single"/>
        </w:rPr>
      </w:pPr>
    </w:p>
    <w:p w14:paraId="557CDE0B">
      <w:pPr>
        <w:widowControl/>
        <w:ind w:firstLine="2650" w:firstLineChars="1100"/>
        <w:jc w:val="both"/>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34991BD2">
      <w:pPr>
        <w:widowControl/>
        <w:ind w:firstLine="360"/>
        <w:jc w:val="center"/>
        <w:rPr>
          <w:rFonts w:ascii="宋体" w:hAnsi="宋体" w:eastAsia="宋体" w:cs="宋体"/>
          <w:b/>
          <w:color w:val="auto"/>
          <w:kern w:val="0"/>
          <w:sz w:val="24"/>
          <w:highlight w:val="none"/>
        </w:rPr>
      </w:pPr>
    </w:p>
    <w:p w14:paraId="1CF0C5EA">
      <w:pPr>
        <w:widowControl/>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773796F1">
      <w:pPr>
        <w:widowControl/>
        <w:ind w:firstLine="360"/>
        <w:jc w:val="center"/>
        <w:rPr>
          <w:rFonts w:ascii="宋体" w:hAnsi="宋体" w:eastAsia="宋体" w:cs="宋体"/>
          <w:b/>
          <w:color w:val="auto"/>
          <w:kern w:val="0"/>
          <w:sz w:val="24"/>
          <w:highlight w:val="none"/>
        </w:rPr>
      </w:pPr>
    </w:p>
    <w:p w14:paraId="6F5FFB46">
      <w:pPr>
        <w:widowControl/>
        <w:ind w:firstLine="360"/>
        <w:jc w:val="center"/>
        <w:rPr>
          <w:rFonts w:ascii="宋体" w:hAnsi="宋体" w:eastAsia="宋体" w:cs="宋体"/>
          <w:b/>
          <w:color w:val="auto"/>
          <w:kern w:val="0"/>
          <w:sz w:val="24"/>
          <w:highlight w:val="none"/>
        </w:rPr>
      </w:pPr>
    </w:p>
    <w:p w14:paraId="5FF5AE68">
      <w:pPr>
        <w:widowControl/>
        <w:ind w:firstLine="360"/>
        <w:jc w:val="center"/>
        <w:rPr>
          <w:rFonts w:ascii="宋体" w:hAnsi="宋体" w:eastAsia="宋体" w:cs="宋体"/>
          <w:b/>
          <w:color w:val="auto"/>
          <w:kern w:val="0"/>
          <w:sz w:val="24"/>
          <w:highlight w:val="none"/>
        </w:rPr>
      </w:pPr>
    </w:p>
    <w:p w14:paraId="24CE967D">
      <w:pPr>
        <w:widowControl/>
        <w:ind w:firstLine="360"/>
        <w:jc w:val="center"/>
        <w:rPr>
          <w:rFonts w:ascii="宋体" w:hAnsi="宋体" w:eastAsia="宋体" w:cs="宋体"/>
          <w:b/>
          <w:color w:val="auto"/>
          <w:kern w:val="0"/>
          <w:sz w:val="28"/>
          <w:szCs w:val="24"/>
          <w:highlight w:val="none"/>
        </w:rPr>
      </w:pPr>
    </w:p>
    <w:p w14:paraId="5392A11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08A8C3CF">
      <w:pPr>
        <w:widowControl/>
        <w:ind w:firstLine="360"/>
        <w:jc w:val="center"/>
        <w:rPr>
          <w:rFonts w:ascii="宋体" w:hAnsi="宋体" w:eastAsia="宋体" w:cs="宋体"/>
          <w:b/>
          <w:color w:val="auto"/>
          <w:kern w:val="0"/>
          <w:sz w:val="32"/>
          <w:szCs w:val="28"/>
          <w:highlight w:val="none"/>
        </w:rPr>
      </w:pPr>
    </w:p>
    <w:p w14:paraId="48D6A06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6EB9CC0D">
      <w:pPr>
        <w:widowControl/>
        <w:ind w:firstLine="360"/>
        <w:jc w:val="center"/>
        <w:rPr>
          <w:rFonts w:ascii="宋体" w:hAnsi="宋体" w:eastAsia="宋体" w:cs="宋体"/>
          <w:b/>
          <w:color w:val="auto"/>
          <w:kern w:val="0"/>
          <w:sz w:val="32"/>
          <w:szCs w:val="28"/>
          <w:highlight w:val="none"/>
        </w:rPr>
      </w:pPr>
    </w:p>
    <w:p w14:paraId="0F920548">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2ABFDDEA">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43EE546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57F792C3">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7C5D842">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2B82F79B">
      <w:pPr>
        <w:widowControl/>
        <w:ind w:firstLine="360"/>
        <w:jc w:val="center"/>
        <w:rPr>
          <w:rFonts w:ascii="宋体" w:hAnsi="宋体" w:eastAsia="宋体" w:cs="宋体"/>
          <w:b/>
          <w:color w:val="auto"/>
          <w:kern w:val="0"/>
          <w:sz w:val="24"/>
          <w:highlight w:val="none"/>
        </w:rPr>
      </w:pPr>
    </w:p>
    <w:p w14:paraId="4CE1F9DD">
      <w:pPr>
        <w:widowControl/>
        <w:spacing w:line="360" w:lineRule="auto"/>
        <w:ind w:firstLine="840" w:firstLineChars="350"/>
        <w:jc w:val="left"/>
        <w:rPr>
          <w:rFonts w:ascii="Calibri" w:hAnsi="Calibri" w:eastAsia="宋体" w:cs="Times New Roman"/>
          <w:color w:val="auto"/>
          <w:kern w:val="0"/>
          <w:sz w:val="24"/>
          <w:highlight w:val="none"/>
        </w:rPr>
      </w:pPr>
    </w:p>
    <w:p w14:paraId="05C60D7B">
      <w:pPr>
        <w:widowControl/>
        <w:spacing w:line="360" w:lineRule="auto"/>
        <w:ind w:firstLine="840" w:firstLineChars="350"/>
        <w:jc w:val="left"/>
        <w:rPr>
          <w:rFonts w:ascii="Calibri" w:hAnsi="Calibri" w:eastAsia="宋体" w:cs="Times New Roman"/>
          <w:color w:val="auto"/>
          <w:kern w:val="0"/>
          <w:sz w:val="24"/>
          <w:highlight w:val="none"/>
        </w:rPr>
      </w:pPr>
    </w:p>
    <w:p w14:paraId="41C71218">
      <w:pPr>
        <w:widowControl/>
        <w:spacing w:line="360" w:lineRule="auto"/>
        <w:ind w:firstLine="840" w:firstLineChars="350"/>
        <w:jc w:val="left"/>
        <w:rPr>
          <w:rFonts w:ascii="Calibri" w:hAnsi="Calibri" w:eastAsia="宋体" w:cs="Times New Roman"/>
          <w:color w:val="auto"/>
          <w:kern w:val="0"/>
          <w:sz w:val="24"/>
          <w:highlight w:val="none"/>
        </w:rPr>
      </w:pPr>
    </w:p>
    <w:p w14:paraId="57D9E3C7">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3A9133D1">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1C23E0A7">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44CC8328">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52303A79">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3EBBFBDE">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043D6625">
      <w:pPr>
        <w:spacing w:line="560" w:lineRule="exact"/>
        <w:rPr>
          <w:rFonts w:asciiTheme="minorEastAsia" w:hAnsiTheme="minorEastAsia" w:cstheme="minorEastAsia"/>
          <w:b/>
          <w:color w:val="auto"/>
          <w:sz w:val="28"/>
          <w:szCs w:val="28"/>
          <w:highlight w:val="none"/>
        </w:rPr>
      </w:pPr>
    </w:p>
    <w:p w14:paraId="78A527FE">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1"/>
    <w:p w14:paraId="4DA417FB">
      <w:pPr>
        <w:pStyle w:val="4"/>
        <w:jc w:val="center"/>
        <w:rPr>
          <w:color w:val="auto"/>
          <w:highlight w:val="none"/>
        </w:rPr>
      </w:pPr>
      <w:r>
        <w:rPr>
          <w:rFonts w:hint="eastAsia"/>
          <w:color w:val="auto"/>
          <w:highlight w:val="none"/>
        </w:rPr>
        <w:t>一、投标函</w:t>
      </w:r>
      <w:bookmarkStart w:id="202" w:name="_Toc19389"/>
      <w:bookmarkEnd w:id="202"/>
      <w:bookmarkStart w:id="203" w:name="_Toc152045789"/>
      <w:bookmarkEnd w:id="203"/>
      <w:bookmarkStart w:id="204" w:name="_Toc247085875"/>
      <w:bookmarkEnd w:id="204"/>
      <w:bookmarkStart w:id="205" w:name="_Toc152042578"/>
      <w:bookmarkEnd w:id="205"/>
      <w:bookmarkStart w:id="206" w:name="_Toc144974858"/>
      <w:bookmarkEnd w:id="206"/>
      <w:bookmarkStart w:id="207" w:name="_Toc394651922"/>
      <w:bookmarkEnd w:id="207"/>
      <w:bookmarkStart w:id="208" w:name="_Toc179632809"/>
      <w:bookmarkEnd w:id="208"/>
      <w:bookmarkStart w:id="209" w:name="_Toc246996357"/>
      <w:bookmarkEnd w:id="209"/>
      <w:bookmarkStart w:id="210" w:name="_Toc246997100"/>
      <w:bookmarkEnd w:id="210"/>
      <w:r>
        <w:rPr>
          <w:rFonts w:hint="eastAsia"/>
          <w:color w:val="auto"/>
          <w:highlight w:val="none"/>
        </w:rPr>
        <w:t>及投标函附录</w:t>
      </w:r>
    </w:p>
    <w:p w14:paraId="0511D3FE">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5914F6B6">
      <w:pPr>
        <w:rPr>
          <w:color w:val="auto"/>
          <w:highlight w:val="none"/>
        </w:rPr>
      </w:pPr>
    </w:p>
    <w:p w14:paraId="64D12D7B">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3FB3C4B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28C7AB0">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76C9EB83">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082D2F40">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32D202E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045D613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49EA7BF8">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4E6F05F2">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7C35FF68">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02CE7BA5">
      <w:pPr>
        <w:spacing w:line="480" w:lineRule="exact"/>
        <w:ind w:firstLine="4200" w:firstLineChars="1750"/>
        <w:rPr>
          <w:rFonts w:ascii="宋体" w:hAnsi="宋体" w:cs="宋体"/>
          <w:color w:val="auto"/>
          <w:sz w:val="24"/>
          <w:highlight w:val="none"/>
        </w:rPr>
      </w:pPr>
    </w:p>
    <w:p w14:paraId="507AB405">
      <w:pPr>
        <w:spacing w:line="480" w:lineRule="exact"/>
        <w:ind w:firstLine="4200" w:firstLineChars="1750"/>
        <w:rPr>
          <w:rFonts w:ascii="宋体" w:hAnsi="宋体" w:cs="宋体"/>
          <w:color w:val="auto"/>
          <w:sz w:val="24"/>
          <w:highlight w:val="none"/>
        </w:rPr>
      </w:pPr>
    </w:p>
    <w:p w14:paraId="49BF69AE">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94913ED">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2630FF9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7398A9F3">
      <w:pPr>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bookmarkStart w:id="211" w:name="_Toc528078068"/>
      <w:bookmarkEnd w:id="211"/>
      <w:r>
        <w:rPr>
          <w:rFonts w:hint="eastAsia" w:ascii="宋体" w:hAnsi="宋体" w:cs="宋体"/>
          <w:b/>
          <w:bCs/>
          <w:color w:val="auto"/>
          <w:sz w:val="24"/>
          <w:highlight w:val="none"/>
        </w:rPr>
        <w:t>（2）投标函附录</w:t>
      </w:r>
    </w:p>
    <w:p w14:paraId="17B30E31">
      <w:pPr>
        <w:pStyle w:val="19"/>
        <w:rPr>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7324"/>
      </w:tblGrid>
      <w:tr w14:paraId="7C5801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2EFBFC4D">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7324" w:type="dxa"/>
            <w:tcBorders>
              <w:top w:val="single" w:color="auto" w:sz="4" w:space="0"/>
              <w:left w:val="nil"/>
              <w:bottom w:val="single" w:color="auto" w:sz="4" w:space="0"/>
              <w:right w:val="single" w:color="auto" w:sz="4" w:space="0"/>
            </w:tcBorders>
            <w:vAlign w:val="center"/>
          </w:tcPr>
          <w:p w14:paraId="1FEE2180">
            <w:pPr>
              <w:spacing w:line="480" w:lineRule="exact"/>
              <w:ind w:firstLine="818" w:firstLineChars="341"/>
              <w:rPr>
                <w:rFonts w:cs="宋体"/>
                <w:color w:val="auto"/>
                <w:sz w:val="24"/>
                <w:szCs w:val="24"/>
                <w:highlight w:val="none"/>
              </w:rPr>
            </w:pPr>
          </w:p>
        </w:tc>
      </w:tr>
      <w:tr w14:paraId="71011F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46B015E1">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7324" w:type="dxa"/>
            <w:tcBorders>
              <w:top w:val="single" w:color="auto" w:sz="4" w:space="0"/>
              <w:left w:val="nil"/>
              <w:bottom w:val="single" w:color="auto" w:sz="4" w:space="0"/>
              <w:right w:val="single" w:color="auto" w:sz="4" w:space="0"/>
            </w:tcBorders>
            <w:vAlign w:val="center"/>
          </w:tcPr>
          <w:p w14:paraId="71B814F2">
            <w:pPr>
              <w:spacing w:line="480" w:lineRule="exact"/>
              <w:ind w:firstLine="818" w:firstLineChars="341"/>
              <w:rPr>
                <w:rFonts w:cs="宋体"/>
                <w:color w:val="auto"/>
                <w:sz w:val="24"/>
                <w:szCs w:val="24"/>
                <w:highlight w:val="none"/>
              </w:rPr>
            </w:pPr>
          </w:p>
        </w:tc>
      </w:tr>
      <w:tr w14:paraId="1EF905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3E306BE8">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7324" w:type="dxa"/>
            <w:tcBorders>
              <w:top w:val="single" w:color="auto" w:sz="4" w:space="0"/>
              <w:left w:val="nil"/>
              <w:bottom w:val="single" w:color="auto" w:sz="4" w:space="0"/>
              <w:right w:val="single" w:color="auto" w:sz="4" w:space="0"/>
            </w:tcBorders>
            <w:vAlign w:val="center"/>
          </w:tcPr>
          <w:p w14:paraId="22D4D883">
            <w:pPr>
              <w:spacing w:line="480" w:lineRule="exact"/>
              <w:ind w:firstLine="818" w:firstLineChars="341"/>
              <w:rPr>
                <w:rFonts w:cs="宋体"/>
                <w:color w:val="auto"/>
                <w:sz w:val="24"/>
                <w:szCs w:val="24"/>
                <w:highlight w:val="none"/>
              </w:rPr>
            </w:pPr>
          </w:p>
        </w:tc>
      </w:tr>
      <w:tr w14:paraId="0C0590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0156FE2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7324" w:type="dxa"/>
            <w:tcBorders>
              <w:top w:val="single" w:color="auto" w:sz="4" w:space="0"/>
              <w:left w:val="nil"/>
              <w:bottom w:val="single" w:color="auto" w:sz="4" w:space="0"/>
              <w:right w:val="single" w:color="auto" w:sz="4" w:space="0"/>
            </w:tcBorders>
            <w:vAlign w:val="center"/>
          </w:tcPr>
          <w:p w14:paraId="728A308A">
            <w:pPr>
              <w:spacing w:line="480" w:lineRule="exact"/>
              <w:ind w:firstLine="818" w:firstLineChars="341"/>
              <w:rPr>
                <w:rFonts w:cs="宋体"/>
                <w:color w:val="auto"/>
                <w:sz w:val="24"/>
                <w:szCs w:val="24"/>
                <w:highlight w:val="none"/>
              </w:rPr>
            </w:pPr>
          </w:p>
        </w:tc>
      </w:tr>
      <w:tr w14:paraId="7D7BA6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jc w:val="center"/>
        </w:trPr>
        <w:tc>
          <w:tcPr>
            <w:tcW w:w="1768" w:type="dxa"/>
            <w:tcBorders>
              <w:top w:val="single" w:color="auto" w:sz="4" w:space="0"/>
              <w:left w:val="single" w:color="auto" w:sz="4" w:space="0"/>
              <w:bottom w:val="nil"/>
              <w:right w:val="single" w:color="auto" w:sz="4" w:space="0"/>
            </w:tcBorders>
            <w:vAlign w:val="center"/>
          </w:tcPr>
          <w:p w14:paraId="28D08670">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7324" w:type="dxa"/>
            <w:tcBorders>
              <w:top w:val="single" w:color="auto" w:sz="4" w:space="0"/>
              <w:left w:val="nil"/>
              <w:bottom w:val="single" w:color="auto" w:sz="4" w:space="0"/>
              <w:right w:val="single" w:color="auto" w:sz="4" w:space="0"/>
            </w:tcBorders>
            <w:vAlign w:val="center"/>
          </w:tcPr>
          <w:p w14:paraId="1AAACBC5">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w:t>
            </w:r>
            <w:r>
              <w:rPr>
                <w:rFonts w:hint="eastAsia" w:cs="宋体"/>
                <w:color w:val="auto"/>
                <w:sz w:val="24"/>
                <w:szCs w:val="24"/>
                <w:highlight w:val="none"/>
                <w:u w:val="single"/>
              </w:rPr>
              <w:t xml:space="preserve">     </w:t>
            </w:r>
            <w:r>
              <w:rPr>
                <w:rFonts w:hint="eastAsia" w:cs="宋体"/>
                <w:color w:val="auto"/>
                <w:sz w:val="24"/>
                <w:szCs w:val="24"/>
                <w:highlight w:val="none"/>
              </w:rPr>
              <w:t>，    （小写）</w:t>
            </w:r>
            <w:r>
              <w:rPr>
                <w:rFonts w:hint="eastAsia" w:cs="宋体"/>
                <w:color w:val="auto"/>
                <w:sz w:val="24"/>
                <w:szCs w:val="24"/>
                <w:highlight w:val="none"/>
                <w:u w:val="single"/>
              </w:rPr>
              <w:t xml:space="preserve">    </w:t>
            </w:r>
            <w:r>
              <w:rPr>
                <w:rFonts w:hint="eastAsia" w:cs="宋体"/>
                <w:color w:val="auto"/>
                <w:sz w:val="24"/>
                <w:szCs w:val="24"/>
                <w:highlight w:val="none"/>
              </w:rPr>
              <w:t>元</w:t>
            </w:r>
          </w:p>
        </w:tc>
      </w:tr>
      <w:tr w14:paraId="75AB0C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jc w:val="center"/>
        </w:trPr>
        <w:tc>
          <w:tcPr>
            <w:tcW w:w="1768" w:type="dxa"/>
            <w:tcBorders>
              <w:top w:val="single" w:color="auto" w:sz="4" w:space="0"/>
              <w:left w:val="single" w:color="auto" w:sz="4" w:space="0"/>
              <w:bottom w:val="nil"/>
              <w:right w:val="single" w:color="auto" w:sz="4" w:space="0"/>
            </w:tcBorders>
            <w:vAlign w:val="center"/>
          </w:tcPr>
          <w:p w14:paraId="13C1BAC1">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7324" w:type="dxa"/>
            <w:tcBorders>
              <w:top w:val="single" w:color="auto" w:sz="4" w:space="0"/>
              <w:left w:val="nil"/>
              <w:bottom w:val="single" w:color="auto" w:sz="4" w:space="0"/>
              <w:right w:val="single" w:color="auto" w:sz="4" w:space="0"/>
            </w:tcBorders>
            <w:vAlign w:val="center"/>
          </w:tcPr>
          <w:p w14:paraId="1046AE89">
            <w:pPr>
              <w:spacing w:line="480" w:lineRule="exact"/>
              <w:rPr>
                <w:rFonts w:cs="宋体"/>
                <w:color w:val="auto"/>
                <w:sz w:val="24"/>
                <w:szCs w:val="24"/>
                <w:highlight w:val="none"/>
              </w:rPr>
            </w:pPr>
          </w:p>
        </w:tc>
      </w:tr>
      <w:tr w14:paraId="14F548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1941624F">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7324" w:type="dxa"/>
            <w:tcBorders>
              <w:top w:val="single" w:color="auto" w:sz="4" w:space="0"/>
              <w:left w:val="nil"/>
              <w:bottom w:val="single" w:color="auto" w:sz="4" w:space="0"/>
              <w:right w:val="single" w:color="auto" w:sz="4" w:space="0"/>
            </w:tcBorders>
            <w:vAlign w:val="center"/>
          </w:tcPr>
          <w:p w14:paraId="60014FFE">
            <w:pPr>
              <w:spacing w:line="480" w:lineRule="exact"/>
              <w:ind w:firstLine="818" w:firstLineChars="341"/>
              <w:rPr>
                <w:rFonts w:cs="宋体"/>
                <w:color w:val="auto"/>
                <w:sz w:val="24"/>
                <w:szCs w:val="24"/>
                <w:highlight w:val="none"/>
              </w:rPr>
            </w:pPr>
          </w:p>
        </w:tc>
      </w:tr>
      <w:tr w14:paraId="0E5C05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70C3BA9A">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7324" w:type="dxa"/>
            <w:tcBorders>
              <w:top w:val="single" w:color="auto" w:sz="4" w:space="0"/>
              <w:left w:val="nil"/>
              <w:bottom w:val="single" w:color="auto" w:sz="4" w:space="0"/>
              <w:right w:val="single" w:color="auto" w:sz="4" w:space="0"/>
            </w:tcBorders>
            <w:vAlign w:val="center"/>
          </w:tcPr>
          <w:p w14:paraId="126CF02C">
            <w:pPr>
              <w:spacing w:line="480" w:lineRule="exact"/>
              <w:ind w:firstLine="818" w:firstLineChars="341"/>
              <w:rPr>
                <w:rFonts w:cs="宋体"/>
                <w:color w:val="auto"/>
                <w:sz w:val="24"/>
                <w:szCs w:val="24"/>
                <w:highlight w:val="none"/>
              </w:rPr>
            </w:pPr>
          </w:p>
        </w:tc>
      </w:tr>
      <w:tr w14:paraId="508449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1A3D51F5">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7324" w:type="dxa"/>
            <w:tcBorders>
              <w:top w:val="single" w:color="auto" w:sz="4" w:space="0"/>
              <w:left w:val="nil"/>
              <w:bottom w:val="single" w:color="auto" w:sz="4" w:space="0"/>
              <w:right w:val="single" w:color="auto" w:sz="4" w:space="0"/>
            </w:tcBorders>
            <w:vAlign w:val="center"/>
          </w:tcPr>
          <w:p w14:paraId="2E18933A">
            <w:pPr>
              <w:spacing w:line="480" w:lineRule="exact"/>
              <w:ind w:firstLine="818" w:firstLineChars="341"/>
              <w:rPr>
                <w:rFonts w:cs="宋体"/>
                <w:color w:val="auto"/>
                <w:sz w:val="24"/>
                <w:szCs w:val="24"/>
                <w:highlight w:val="none"/>
              </w:rPr>
            </w:pPr>
          </w:p>
        </w:tc>
      </w:tr>
      <w:tr w14:paraId="04BA8F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14:paraId="4EC3B8B5">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7324" w:type="dxa"/>
            <w:tcBorders>
              <w:top w:val="single" w:color="auto" w:sz="4" w:space="0"/>
              <w:left w:val="nil"/>
              <w:bottom w:val="single" w:color="auto" w:sz="4" w:space="0"/>
              <w:right w:val="single" w:color="auto" w:sz="4" w:space="0"/>
            </w:tcBorders>
            <w:vAlign w:val="center"/>
          </w:tcPr>
          <w:p w14:paraId="1B128767">
            <w:pPr>
              <w:spacing w:line="480" w:lineRule="exact"/>
              <w:ind w:firstLine="818" w:firstLineChars="341"/>
              <w:rPr>
                <w:rFonts w:cs="宋体"/>
                <w:color w:val="auto"/>
                <w:sz w:val="24"/>
                <w:szCs w:val="24"/>
                <w:highlight w:val="none"/>
              </w:rPr>
            </w:pPr>
          </w:p>
        </w:tc>
      </w:tr>
      <w:tr w14:paraId="5B69919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9092" w:type="dxa"/>
            <w:gridSpan w:val="2"/>
            <w:tcBorders>
              <w:top w:val="single" w:color="auto" w:sz="4" w:space="0"/>
              <w:left w:val="single" w:color="auto" w:sz="4" w:space="0"/>
              <w:bottom w:val="single" w:color="auto" w:sz="4" w:space="0"/>
              <w:right w:val="single" w:color="auto" w:sz="4" w:space="0"/>
            </w:tcBorders>
          </w:tcPr>
          <w:p w14:paraId="4EC11AB1">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E84FA06">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6717C75F">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1D02C28B">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02BEDBFD">
      <w:pPr>
        <w:pStyle w:val="4"/>
        <w:jc w:val="center"/>
        <w:rPr>
          <w:color w:val="auto"/>
          <w:highlight w:val="none"/>
        </w:rPr>
      </w:pPr>
      <w:r>
        <w:rPr>
          <w:rFonts w:hint="eastAsia" w:ascii="宋体" w:hAnsi="宋体" w:cs="宋体"/>
          <w:color w:val="auto"/>
          <w:szCs w:val="24"/>
          <w:highlight w:val="none"/>
        </w:rPr>
        <w:br w:type="page"/>
      </w:r>
      <w:bookmarkStart w:id="212" w:name="_Toc26862"/>
      <w:bookmarkEnd w:id="212"/>
      <w:r>
        <w:rPr>
          <w:rFonts w:hint="eastAsia"/>
          <w:color w:val="auto"/>
          <w:highlight w:val="none"/>
        </w:rPr>
        <w:t>二、法定代表人身份证明</w:t>
      </w:r>
    </w:p>
    <w:p w14:paraId="0D82ABB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2AE698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75797595">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6E19BAC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2A96BA4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3688605E">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6541510D">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349F93E9">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5AFAE161">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2AC12F09">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71718659">
      <w:pPr>
        <w:spacing w:line="560" w:lineRule="exact"/>
        <w:ind w:left="170" w:firstLine="480" w:firstLineChars="200"/>
        <w:rPr>
          <w:rFonts w:asciiTheme="minorEastAsia" w:hAnsiTheme="minorEastAsia" w:cstheme="minorEastAsia"/>
          <w:color w:val="auto"/>
          <w:sz w:val="24"/>
          <w:szCs w:val="28"/>
          <w:highlight w:val="none"/>
        </w:rPr>
      </w:pPr>
    </w:p>
    <w:p w14:paraId="4D48D2CF">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63034316">
      <w:pPr>
        <w:autoSpaceDE w:val="0"/>
        <w:autoSpaceDN w:val="0"/>
        <w:adjustRightInd w:val="0"/>
        <w:spacing w:line="560" w:lineRule="exact"/>
        <w:ind w:firstLine="3600" w:firstLineChars="1500"/>
        <w:jc w:val="both"/>
        <w:rPr>
          <w:rFonts w:hint="eastAsia"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22E46E2B">
      <w:pPr>
        <w:autoSpaceDE w:val="0"/>
        <w:autoSpaceDN w:val="0"/>
        <w:adjustRightInd w:val="0"/>
        <w:spacing w:line="560" w:lineRule="exact"/>
        <w:ind w:firstLine="3600" w:firstLineChars="1500"/>
        <w:jc w:val="both"/>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729815F1">
      <w:pPr>
        <w:pStyle w:val="4"/>
        <w:jc w:val="center"/>
        <w:rPr>
          <w:color w:val="auto"/>
          <w:highlight w:val="none"/>
        </w:rPr>
      </w:pPr>
      <w:r>
        <w:rPr>
          <w:rFonts w:hint="eastAsia" w:ascii="宋体" w:hAnsi="宋体" w:cs="宋体"/>
          <w:color w:val="auto"/>
          <w:szCs w:val="24"/>
          <w:highlight w:val="none"/>
        </w:rPr>
        <w:br w:type="page"/>
      </w:r>
      <w:bookmarkStart w:id="213" w:name="_Toc528078069"/>
      <w:bookmarkEnd w:id="213"/>
      <w:bookmarkStart w:id="214" w:name="_Toc23204"/>
      <w:r>
        <w:rPr>
          <w:rFonts w:hint="eastAsia"/>
          <w:color w:val="auto"/>
          <w:highlight w:val="none"/>
        </w:rPr>
        <w:t>三、授权委托书</w:t>
      </w:r>
      <w:bookmarkEnd w:id="214"/>
    </w:p>
    <w:p w14:paraId="727DD0A0">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67700AF8">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338025F5">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57930A44">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50430CB">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1CA547F0">
      <w:pPr>
        <w:suppressAutoHyphens/>
        <w:spacing w:line="360" w:lineRule="auto"/>
        <w:ind w:firstLine="3120" w:firstLineChars="1300"/>
        <w:rPr>
          <w:rFonts w:ascii="宋体" w:hAnsi="宋体" w:eastAsia="宋体" w:cs="Times New Roman"/>
          <w:color w:val="auto"/>
          <w:kern w:val="1"/>
          <w:sz w:val="24"/>
          <w:szCs w:val="24"/>
          <w:highlight w:val="none"/>
        </w:rPr>
      </w:pPr>
    </w:p>
    <w:p w14:paraId="5C6CB3A1">
      <w:pPr>
        <w:suppressAutoHyphens/>
        <w:spacing w:line="360" w:lineRule="auto"/>
        <w:ind w:firstLine="3120" w:firstLineChars="1300"/>
        <w:rPr>
          <w:rFonts w:ascii="宋体" w:hAnsi="宋体" w:eastAsia="宋体" w:cs="Times New Roman"/>
          <w:color w:val="auto"/>
          <w:kern w:val="1"/>
          <w:sz w:val="24"/>
          <w:szCs w:val="24"/>
          <w:highlight w:val="none"/>
        </w:rPr>
      </w:pPr>
    </w:p>
    <w:p w14:paraId="79FB9FF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2CB8B218">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4EE2DC75">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1FAC8E10">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1D7A96C">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56CD43B3">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4040762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0399D253">
      <w:pPr>
        <w:suppressAutoHyphens/>
        <w:spacing w:line="360" w:lineRule="auto"/>
        <w:ind w:firstLine="3120" w:firstLineChars="1300"/>
        <w:rPr>
          <w:rFonts w:ascii="宋体" w:hAnsi="宋体" w:eastAsia="宋体" w:cs="Times New Roman"/>
          <w:color w:val="auto"/>
          <w:kern w:val="1"/>
          <w:sz w:val="24"/>
          <w:szCs w:val="24"/>
          <w:highlight w:val="none"/>
        </w:rPr>
      </w:pPr>
    </w:p>
    <w:p w14:paraId="7ED8AD73">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7BD0D8DF">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3B8296E">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3F7746E">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3A6B7D37">
      <w:pPr>
        <w:widowControl/>
        <w:ind w:firstLine="360"/>
        <w:jc w:val="left"/>
        <w:rPr>
          <w:rFonts w:ascii="宋体" w:hAnsi="宋体" w:eastAsia="宋体" w:cs="宋体"/>
          <w:b/>
          <w:bCs/>
          <w:color w:val="auto"/>
          <w:spacing w:val="10"/>
          <w:kern w:val="0"/>
          <w:sz w:val="24"/>
          <w:highlight w:val="none"/>
        </w:rPr>
      </w:pPr>
    </w:p>
    <w:p w14:paraId="7AAD1170">
      <w:pPr>
        <w:spacing w:line="560" w:lineRule="exact"/>
        <w:rPr>
          <w:rFonts w:asciiTheme="minorEastAsia" w:hAnsiTheme="minorEastAsia" w:cstheme="minorEastAsia"/>
          <w:b/>
          <w:bCs/>
          <w:color w:val="auto"/>
          <w:kern w:val="0"/>
          <w:sz w:val="28"/>
          <w:szCs w:val="28"/>
          <w:highlight w:val="none"/>
        </w:rPr>
      </w:pPr>
    </w:p>
    <w:p w14:paraId="0C1AA6C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295DB63">
      <w:pPr>
        <w:pStyle w:val="4"/>
        <w:jc w:val="center"/>
        <w:rPr>
          <w:color w:val="auto"/>
          <w:highlight w:val="none"/>
        </w:rPr>
      </w:pPr>
      <w:bookmarkStart w:id="215" w:name="_Toc10352"/>
      <w:bookmarkEnd w:id="215"/>
      <w:r>
        <w:rPr>
          <w:rFonts w:hint="eastAsia" w:ascii="宋体" w:hAnsi="宋体" w:cs="宋体"/>
          <w:color w:val="auto"/>
          <w:szCs w:val="24"/>
          <w:highlight w:val="none"/>
        </w:rPr>
        <w:br w:type="page"/>
      </w:r>
      <w:r>
        <w:rPr>
          <w:rFonts w:hint="eastAsia"/>
          <w:color w:val="auto"/>
          <w:highlight w:val="none"/>
        </w:rPr>
        <w:t>四、投标承诺函</w:t>
      </w:r>
    </w:p>
    <w:p w14:paraId="68DE25D7">
      <w:pPr>
        <w:spacing w:line="360" w:lineRule="auto"/>
        <w:ind w:firstLine="480" w:firstLineChars="200"/>
        <w:rPr>
          <w:color w:val="auto"/>
          <w:sz w:val="24"/>
          <w:szCs w:val="28"/>
          <w:highlight w:val="none"/>
        </w:rPr>
      </w:pPr>
      <w:r>
        <w:rPr>
          <w:rFonts w:hint="eastAsia"/>
          <w:color w:val="auto"/>
          <w:sz w:val="24"/>
          <w:szCs w:val="28"/>
          <w:highlight w:val="none"/>
        </w:rPr>
        <w:t xml:space="preserve">致（招标人）：                     </w:t>
      </w:r>
    </w:p>
    <w:p w14:paraId="25341DE0">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40640C2E">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0C0CC36">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647473DF">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0A8EBD80">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0B11D2AE">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633E321A">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40494C">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7F16479D">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4C8BB272">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27F3FDE">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C8C7ADD">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6EAFF654">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7353D2FE">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C8C4C95">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C57635A">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2CE7F409">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3AD47D7C">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5DECB4FB">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19C1C8F2">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60C20388">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76D46E77">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EF1ED">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1B10B71F">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47E72EB8">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155BE213">
      <w:pPr>
        <w:spacing w:line="360" w:lineRule="auto"/>
        <w:ind w:firstLine="480" w:firstLineChars="200"/>
        <w:rPr>
          <w:color w:val="auto"/>
          <w:sz w:val="24"/>
          <w:szCs w:val="28"/>
          <w:highlight w:val="none"/>
        </w:rPr>
      </w:pPr>
    </w:p>
    <w:p w14:paraId="47B229E1">
      <w:pPr>
        <w:spacing w:line="360" w:lineRule="auto"/>
        <w:ind w:firstLine="480" w:firstLineChars="200"/>
        <w:rPr>
          <w:color w:val="auto"/>
          <w:sz w:val="24"/>
          <w:szCs w:val="28"/>
          <w:highlight w:val="none"/>
        </w:rPr>
      </w:pPr>
      <w:bookmarkStart w:id="216" w:name="五、磋商报价明细表"/>
      <w:bookmarkEnd w:id="216"/>
    </w:p>
    <w:p w14:paraId="563B429A">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1D5AD33E">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6B01D6A8">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54D57522">
      <w:pPr>
        <w:pStyle w:val="4"/>
        <w:jc w:val="center"/>
        <w:rPr>
          <w:color w:val="auto"/>
          <w:highlight w:val="none"/>
        </w:rPr>
      </w:pPr>
      <w:r>
        <w:rPr>
          <w:rFonts w:hint="eastAsia" w:ascii="宋体" w:hAnsi="宋体" w:cs="宋体"/>
          <w:color w:val="auto"/>
          <w:szCs w:val="24"/>
          <w:highlight w:val="none"/>
        </w:rPr>
        <w:br w:type="page"/>
      </w:r>
      <w:bookmarkStart w:id="217" w:name="_Toc528078071"/>
      <w:bookmarkEnd w:id="217"/>
      <w:bookmarkStart w:id="218" w:name="_Toc361989462"/>
      <w:bookmarkEnd w:id="218"/>
      <w:bookmarkStart w:id="219" w:name="_Hlk3282331"/>
      <w:bookmarkEnd w:id="219"/>
      <w:bookmarkStart w:id="220" w:name="_Toc244934212"/>
      <w:bookmarkEnd w:id="220"/>
      <w:bookmarkStart w:id="221" w:name="_Toc28663"/>
      <w:bookmarkStart w:id="222" w:name="_Toc6985"/>
      <w:bookmarkStart w:id="223" w:name="_Toc23028"/>
      <w:r>
        <w:rPr>
          <w:rFonts w:hint="eastAsia"/>
          <w:color w:val="auto"/>
          <w:highlight w:val="none"/>
        </w:rPr>
        <w:t>五、报价明细表</w:t>
      </w:r>
      <w:bookmarkEnd w:id="221"/>
      <w:bookmarkEnd w:id="222"/>
      <w:bookmarkEnd w:id="223"/>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3CAD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A88A37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4A8D092B">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4E6B8953">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0678ED8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127D3F25">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1212DC8C">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E6B74">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0A443096">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4B024FD">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E0F6B73">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2B62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3245A0">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2CD37006">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EF1A64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042916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C12B98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3C324AA">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28B61CA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FB3277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9DEA3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0B62A8B">
            <w:pPr>
              <w:jc w:val="center"/>
              <w:rPr>
                <w:rFonts w:ascii="宋体" w:hAnsi="宋体" w:cs="宋体"/>
                <w:color w:val="auto"/>
                <w:sz w:val="24"/>
                <w:highlight w:val="none"/>
              </w:rPr>
            </w:pPr>
          </w:p>
        </w:tc>
      </w:tr>
      <w:tr w14:paraId="7C44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3B1AFD3">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0C088CF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ACA586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4AF6723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3226F2D">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08BB2E1">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04CBA2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6153B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E05C01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84C0906">
            <w:pPr>
              <w:jc w:val="center"/>
              <w:rPr>
                <w:rFonts w:ascii="宋体" w:hAnsi="宋体" w:cs="宋体"/>
                <w:color w:val="auto"/>
                <w:sz w:val="24"/>
                <w:highlight w:val="none"/>
              </w:rPr>
            </w:pPr>
          </w:p>
        </w:tc>
      </w:tr>
      <w:tr w14:paraId="2E04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45FD567">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37286F6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E8B62A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2945DC5">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7D34C88">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C687F5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A6F9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755F54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749F6D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ECA93C9">
            <w:pPr>
              <w:jc w:val="center"/>
              <w:rPr>
                <w:rFonts w:ascii="宋体" w:hAnsi="宋体" w:cs="宋体"/>
                <w:color w:val="auto"/>
                <w:sz w:val="24"/>
                <w:highlight w:val="none"/>
              </w:rPr>
            </w:pPr>
          </w:p>
        </w:tc>
      </w:tr>
      <w:tr w14:paraId="26EB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DEDD77F">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37183991">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49BED51">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5F0D9E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048B3D02">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5B71B9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4B9D7F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457BB7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0A0FE4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46894EA">
            <w:pPr>
              <w:jc w:val="center"/>
              <w:rPr>
                <w:rFonts w:ascii="宋体" w:hAnsi="宋体" w:cs="宋体"/>
                <w:color w:val="auto"/>
                <w:sz w:val="24"/>
                <w:highlight w:val="none"/>
              </w:rPr>
            </w:pPr>
          </w:p>
        </w:tc>
      </w:tr>
      <w:tr w14:paraId="0037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B48E119">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5287CC3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39B42E5">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74C15BF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B086B61">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207DA23">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0FFE6F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9DF85E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91EC2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EE2057C">
            <w:pPr>
              <w:jc w:val="center"/>
              <w:rPr>
                <w:rFonts w:ascii="宋体" w:hAnsi="宋体" w:cs="宋体"/>
                <w:color w:val="auto"/>
                <w:sz w:val="24"/>
                <w:highlight w:val="none"/>
              </w:rPr>
            </w:pPr>
          </w:p>
        </w:tc>
      </w:tr>
      <w:tr w14:paraId="1152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406AA35">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0186CC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9BBFE8">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745B4A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38306A38">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1697547">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34416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402DD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D7DB82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9741EE1">
            <w:pPr>
              <w:jc w:val="center"/>
              <w:rPr>
                <w:rFonts w:ascii="宋体" w:hAnsi="宋体" w:cs="宋体"/>
                <w:color w:val="auto"/>
                <w:sz w:val="24"/>
                <w:highlight w:val="none"/>
              </w:rPr>
            </w:pPr>
          </w:p>
        </w:tc>
      </w:tr>
      <w:tr w14:paraId="2741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8CB6545">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7B68346F">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CD4B172">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0C784C01">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63B0E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B31DD8">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8FA0A5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68657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6E8E36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F005E16">
            <w:pPr>
              <w:jc w:val="center"/>
              <w:rPr>
                <w:rFonts w:ascii="宋体" w:hAnsi="宋体" w:cs="宋体"/>
                <w:color w:val="auto"/>
                <w:sz w:val="24"/>
                <w:highlight w:val="none"/>
              </w:rPr>
            </w:pPr>
          </w:p>
        </w:tc>
      </w:tr>
      <w:tr w14:paraId="634D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F8202C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B5A0FD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BC4A87D">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CA4599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D061C06">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2B0DF09">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4270242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0BCEDC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578B7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9A649D5">
            <w:pPr>
              <w:jc w:val="center"/>
              <w:rPr>
                <w:rFonts w:ascii="宋体" w:hAnsi="宋体" w:cs="宋体"/>
                <w:color w:val="auto"/>
                <w:sz w:val="24"/>
                <w:highlight w:val="none"/>
              </w:rPr>
            </w:pPr>
          </w:p>
        </w:tc>
      </w:tr>
      <w:tr w14:paraId="550E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4034706">
            <w:pPr>
              <w:jc w:val="center"/>
              <w:rPr>
                <w:color w:val="auto"/>
                <w:highlight w:val="none"/>
              </w:rPr>
            </w:pPr>
            <w:r>
              <w:rPr>
                <w:rFonts w:hint="eastAsia"/>
                <w:color w:val="auto"/>
                <w:highlight w:val="none"/>
              </w:rPr>
              <w:t>...</w:t>
            </w:r>
          </w:p>
          <w:p w14:paraId="2E7D094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E50C518">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015F62A">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50AAB5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7AD08758">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35D4E198">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CECA33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38F725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3F3A08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1C04B88">
            <w:pPr>
              <w:jc w:val="center"/>
              <w:rPr>
                <w:rFonts w:ascii="宋体" w:hAnsi="宋体" w:cs="宋体"/>
                <w:color w:val="auto"/>
                <w:sz w:val="24"/>
                <w:highlight w:val="none"/>
              </w:rPr>
            </w:pPr>
          </w:p>
        </w:tc>
      </w:tr>
      <w:tr w14:paraId="0E09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D6ADA24">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2E50C434">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2F9053">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53F5DD2">
            <w:pPr>
              <w:jc w:val="center"/>
              <w:rPr>
                <w:rFonts w:ascii="宋体" w:hAnsi="宋体" w:cs="宋体"/>
                <w:color w:val="auto"/>
                <w:sz w:val="24"/>
                <w:highlight w:val="none"/>
              </w:rPr>
            </w:pPr>
          </w:p>
        </w:tc>
      </w:tr>
    </w:tbl>
    <w:p w14:paraId="14FC5925">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6652FD87">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3D96D484">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4" w:name="_Hlk522286805"/>
      <w:bookmarkEnd w:id="224"/>
    </w:p>
    <w:p w14:paraId="5AE3C871">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436A9FD2">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F4A08A9">
      <w:pPr>
        <w:pStyle w:val="4"/>
        <w:jc w:val="center"/>
        <w:rPr>
          <w:color w:val="auto"/>
          <w:highlight w:val="none"/>
        </w:rPr>
      </w:pPr>
      <w:bookmarkStart w:id="225" w:name="_Toc244934213"/>
      <w:bookmarkEnd w:id="225"/>
      <w:bookmarkStart w:id="226" w:name="_Toc361989463"/>
      <w:bookmarkEnd w:id="226"/>
      <w:bookmarkStart w:id="227" w:name="_Toc17010"/>
      <w:bookmarkStart w:id="228" w:name="_Toc10655"/>
      <w:bookmarkStart w:id="229" w:name="_Toc25298"/>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7D9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7DFC26">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0DC159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2AE724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1311C17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154A330A">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07D7B0E8">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5A6B243E">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443E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2B85E9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2563F5A9">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02FCEB1">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597AD2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6FBDCA8">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79011861">
            <w:pPr>
              <w:spacing w:line="360" w:lineRule="auto"/>
              <w:jc w:val="center"/>
              <w:rPr>
                <w:rFonts w:ascii="宋体" w:hAnsi="宋体" w:eastAsia="宋体" w:cs="宋体"/>
                <w:color w:val="auto"/>
                <w:sz w:val="24"/>
                <w:szCs w:val="20"/>
                <w:highlight w:val="none"/>
              </w:rPr>
            </w:pPr>
          </w:p>
        </w:tc>
      </w:tr>
      <w:tr w14:paraId="7B0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9769B76">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5AF9A41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13B5B60">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B08BEAA">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7EF457F">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45F5171">
            <w:pPr>
              <w:spacing w:line="360" w:lineRule="auto"/>
              <w:jc w:val="center"/>
              <w:rPr>
                <w:rFonts w:ascii="宋体" w:hAnsi="宋体" w:eastAsia="宋体" w:cs="宋体"/>
                <w:color w:val="auto"/>
                <w:sz w:val="24"/>
                <w:szCs w:val="20"/>
                <w:highlight w:val="none"/>
              </w:rPr>
            </w:pPr>
          </w:p>
        </w:tc>
      </w:tr>
      <w:tr w14:paraId="0B1D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F666C2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4F3BF9F5">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C607D45">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A3ACE25">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B582568">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9ECECC5">
            <w:pPr>
              <w:spacing w:line="360" w:lineRule="auto"/>
              <w:jc w:val="center"/>
              <w:rPr>
                <w:rFonts w:ascii="宋体" w:hAnsi="宋体" w:eastAsia="宋体" w:cs="宋体"/>
                <w:color w:val="auto"/>
                <w:sz w:val="24"/>
                <w:szCs w:val="20"/>
                <w:highlight w:val="none"/>
              </w:rPr>
            </w:pPr>
          </w:p>
        </w:tc>
      </w:tr>
      <w:tr w14:paraId="2328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A1744D0">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26F044E4">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3C4127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2F3D6CC">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884724E">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A41961">
            <w:pPr>
              <w:spacing w:line="360" w:lineRule="auto"/>
              <w:jc w:val="center"/>
              <w:rPr>
                <w:rFonts w:ascii="宋体" w:hAnsi="宋体" w:eastAsia="宋体" w:cs="宋体"/>
                <w:color w:val="auto"/>
                <w:sz w:val="24"/>
                <w:szCs w:val="20"/>
                <w:highlight w:val="none"/>
              </w:rPr>
            </w:pPr>
          </w:p>
        </w:tc>
      </w:tr>
      <w:tr w14:paraId="4C51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4721B44">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8B2C7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DF2B2E4">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ADB1F2">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9FA18A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30D1F556">
            <w:pPr>
              <w:spacing w:line="360" w:lineRule="auto"/>
              <w:jc w:val="center"/>
              <w:rPr>
                <w:rFonts w:ascii="宋体" w:hAnsi="宋体" w:eastAsia="宋体" w:cs="宋体"/>
                <w:color w:val="auto"/>
                <w:sz w:val="24"/>
                <w:szCs w:val="20"/>
                <w:highlight w:val="none"/>
              </w:rPr>
            </w:pPr>
          </w:p>
        </w:tc>
      </w:tr>
      <w:tr w14:paraId="522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5453EE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48A2722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201FB54">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714A01B8">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B66311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44E1564">
            <w:pPr>
              <w:spacing w:line="360" w:lineRule="auto"/>
              <w:jc w:val="center"/>
              <w:rPr>
                <w:rFonts w:ascii="宋体" w:hAnsi="宋体" w:eastAsia="宋体" w:cs="宋体"/>
                <w:color w:val="auto"/>
                <w:sz w:val="24"/>
                <w:szCs w:val="20"/>
                <w:highlight w:val="none"/>
              </w:rPr>
            </w:pPr>
          </w:p>
        </w:tc>
      </w:tr>
      <w:tr w14:paraId="6442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6FCF13BB">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E532EE5">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8E70B89">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EEDEB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6B7591A">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4518A92">
            <w:pPr>
              <w:spacing w:line="360" w:lineRule="auto"/>
              <w:jc w:val="center"/>
              <w:rPr>
                <w:rFonts w:ascii="宋体" w:hAnsi="宋体" w:eastAsia="宋体" w:cs="宋体"/>
                <w:color w:val="auto"/>
                <w:sz w:val="24"/>
                <w:szCs w:val="20"/>
                <w:highlight w:val="none"/>
              </w:rPr>
            </w:pPr>
          </w:p>
        </w:tc>
      </w:tr>
    </w:tbl>
    <w:p w14:paraId="08E4D6DB">
      <w:pPr>
        <w:spacing w:line="360" w:lineRule="auto"/>
        <w:rPr>
          <w:rFonts w:hint="eastAsia" w:ascii="宋体" w:hAnsi="宋体" w:eastAsia="宋体" w:cs="宋体"/>
          <w:b w:val="0"/>
          <w:bCs w:val="0"/>
          <w:color w:val="auto"/>
          <w:sz w:val="24"/>
          <w:szCs w:val="20"/>
          <w:highlight w:val="none"/>
          <w:lang w:eastAsia="zh-CN"/>
        </w:rPr>
      </w:pPr>
      <w:r>
        <w:rPr>
          <w:rFonts w:hint="eastAsia" w:ascii="宋体" w:hAnsi="宋体" w:eastAsia="宋体" w:cs="宋体"/>
          <w:b w:val="0"/>
          <w:bCs w:val="0"/>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供应商可根据需要自行增减表格行数</w:t>
      </w:r>
      <w:r>
        <w:rPr>
          <w:rFonts w:hint="eastAsia" w:ascii="宋体" w:hAnsi="宋体" w:eastAsia="宋体" w:cs="宋体"/>
          <w:b w:val="0"/>
          <w:bCs w:val="0"/>
          <w:color w:val="auto"/>
          <w:sz w:val="24"/>
          <w:szCs w:val="20"/>
          <w:highlight w:val="none"/>
          <w:lang w:eastAsia="zh-CN"/>
        </w:rPr>
        <w:t>。</w:t>
      </w:r>
    </w:p>
    <w:p w14:paraId="03154D56">
      <w:pPr>
        <w:spacing w:line="360" w:lineRule="auto"/>
        <w:ind w:firstLine="3360" w:firstLineChars="1400"/>
        <w:rPr>
          <w:rFonts w:ascii="宋体" w:hAnsi="宋体" w:eastAsia="宋体" w:cs="宋体"/>
          <w:color w:val="auto"/>
          <w:sz w:val="24"/>
          <w:szCs w:val="20"/>
          <w:highlight w:val="none"/>
        </w:rPr>
      </w:pPr>
    </w:p>
    <w:p w14:paraId="4CE32063">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0EB5368E">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5DADAD7C">
      <w:pPr>
        <w:widowControl/>
        <w:jc w:val="left"/>
        <w:rPr>
          <w:rFonts w:ascii="宋体" w:hAnsi="宋体" w:cs="宋体"/>
          <w:color w:val="auto"/>
          <w:szCs w:val="24"/>
          <w:highlight w:val="none"/>
        </w:rPr>
      </w:pPr>
    </w:p>
    <w:p w14:paraId="72A09B09">
      <w:pPr>
        <w:widowControl/>
        <w:jc w:val="left"/>
        <w:rPr>
          <w:color w:val="auto"/>
          <w:highlight w:val="none"/>
        </w:rPr>
      </w:pPr>
      <w:r>
        <w:rPr>
          <w:color w:val="auto"/>
          <w:highlight w:val="none"/>
        </w:rPr>
        <w:br w:type="page"/>
      </w:r>
    </w:p>
    <w:p w14:paraId="2506029C">
      <w:pPr>
        <w:pStyle w:val="4"/>
        <w:jc w:val="center"/>
        <w:rPr>
          <w:color w:val="auto"/>
          <w:highlight w:val="none"/>
        </w:rPr>
      </w:pPr>
      <w:r>
        <w:rPr>
          <w:rFonts w:hint="eastAsia"/>
          <w:color w:val="auto"/>
          <w:highlight w:val="none"/>
        </w:rPr>
        <w:t>七、技术标部分</w:t>
      </w:r>
      <w:bookmarkEnd w:id="227"/>
      <w:bookmarkEnd w:id="228"/>
      <w:bookmarkEnd w:id="229"/>
    </w:p>
    <w:p w14:paraId="7E5DB644">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404A9A63">
      <w:pPr>
        <w:rPr>
          <w:color w:val="auto"/>
          <w:highlight w:val="none"/>
        </w:rPr>
      </w:pPr>
      <w:bookmarkStart w:id="230" w:name="_Toc12073"/>
      <w:bookmarkEnd w:id="230"/>
      <w:r>
        <w:rPr>
          <w:rFonts w:hint="eastAsia"/>
          <w:color w:val="auto"/>
          <w:highlight w:val="none"/>
        </w:rPr>
        <w:br w:type="page"/>
      </w:r>
      <w:bookmarkStart w:id="231" w:name="_Toc2770"/>
      <w:bookmarkEnd w:id="231"/>
      <w:bookmarkStart w:id="232" w:name="_Toc20210"/>
      <w:bookmarkStart w:id="233" w:name="_Toc4724"/>
    </w:p>
    <w:p w14:paraId="0D6B3289">
      <w:pPr>
        <w:pStyle w:val="4"/>
        <w:jc w:val="center"/>
        <w:rPr>
          <w:color w:val="auto"/>
          <w:highlight w:val="none"/>
        </w:rPr>
      </w:pPr>
      <w:r>
        <w:rPr>
          <w:rFonts w:hint="eastAsia"/>
          <w:color w:val="auto"/>
          <w:highlight w:val="none"/>
        </w:rPr>
        <w:t>八、供应商资格证明</w:t>
      </w:r>
      <w:bookmarkEnd w:id="232"/>
      <w:bookmarkEnd w:id="233"/>
      <w:r>
        <w:rPr>
          <w:rFonts w:hint="eastAsia"/>
          <w:color w:val="auto"/>
          <w:highlight w:val="none"/>
        </w:rPr>
        <w:t>材料</w:t>
      </w:r>
    </w:p>
    <w:p w14:paraId="53837079">
      <w:pPr>
        <w:jc w:val="center"/>
        <w:rPr>
          <w:rFonts w:ascii="宋体" w:hAnsi="宋体" w:cs="宋体"/>
          <w:color w:val="auto"/>
          <w:sz w:val="24"/>
          <w:highlight w:val="none"/>
        </w:rPr>
      </w:pPr>
      <w:bookmarkStart w:id="234" w:name="_Toc361989464"/>
      <w:bookmarkEnd w:id="234"/>
      <w:r>
        <w:rPr>
          <w:rFonts w:hint="eastAsia" w:ascii="宋体" w:hAnsi="宋体" w:cs="宋体"/>
          <w:color w:val="auto"/>
          <w:sz w:val="24"/>
          <w:highlight w:val="none"/>
        </w:rPr>
        <w:br w:type="page"/>
      </w:r>
      <w:bookmarkStart w:id="235" w:name="_Toc361989466"/>
      <w:bookmarkEnd w:id="235"/>
      <w:bookmarkStart w:id="236" w:name="_Toc244934216"/>
      <w:bookmarkEnd w:id="236"/>
      <w:bookmarkStart w:id="237" w:name="_Toc528078075"/>
      <w:bookmarkEnd w:id="237"/>
      <w:bookmarkStart w:id="238" w:name="_Toc234213567"/>
      <w:bookmarkEnd w:id="238"/>
      <w:bookmarkStart w:id="239" w:name="_Toc361989467"/>
      <w:bookmarkEnd w:id="239"/>
      <w:bookmarkStart w:id="240" w:name="_Toc7868"/>
    </w:p>
    <w:p w14:paraId="5570A766">
      <w:pPr>
        <w:pStyle w:val="4"/>
        <w:jc w:val="center"/>
        <w:rPr>
          <w:color w:val="auto"/>
          <w:highlight w:val="none"/>
        </w:rPr>
      </w:pPr>
      <w:r>
        <w:rPr>
          <w:rFonts w:hint="eastAsia"/>
          <w:color w:val="auto"/>
          <w:highlight w:val="none"/>
        </w:rPr>
        <w:t>九、</w:t>
      </w:r>
      <w:bookmarkEnd w:id="240"/>
      <w:r>
        <w:rPr>
          <w:rFonts w:hint="eastAsia"/>
          <w:color w:val="auto"/>
          <w:highlight w:val="none"/>
        </w:rPr>
        <w:t>商务标部分</w:t>
      </w:r>
    </w:p>
    <w:p w14:paraId="42A40A2D">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13FBCB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3AB4EAAA">
      <w:pPr>
        <w:ind w:firstLine="420"/>
        <w:jc w:val="center"/>
        <w:rPr>
          <w:rFonts w:ascii="宋体" w:hAnsi="宋体" w:cs="宋体"/>
          <w:b/>
          <w:bCs/>
          <w:color w:val="auto"/>
          <w:sz w:val="24"/>
          <w:highlight w:val="none"/>
        </w:rPr>
      </w:pPr>
    </w:p>
    <w:p w14:paraId="340E011F">
      <w:pPr>
        <w:pStyle w:val="4"/>
        <w:jc w:val="center"/>
        <w:rPr>
          <w:color w:val="auto"/>
          <w:highlight w:val="none"/>
        </w:rPr>
      </w:pPr>
      <w:bookmarkStart w:id="241" w:name="_Toc244934217"/>
      <w:bookmarkEnd w:id="241"/>
      <w:bookmarkStart w:id="242" w:name="_Toc361989468"/>
      <w:bookmarkEnd w:id="242"/>
      <w:bookmarkStart w:id="243" w:name="_Toc528078076"/>
      <w:bookmarkEnd w:id="243"/>
      <w:bookmarkStart w:id="244" w:name="_Toc23775"/>
      <w:r>
        <w:rPr>
          <w:rFonts w:hint="eastAsia"/>
          <w:color w:val="auto"/>
          <w:highlight w:val="none"/>
        </w:rPr>
        <w:t>十、其他资料</w:t>
      </w:r>
      <w:bookmarkEnd w:id="244"/>
    </w:p>
    <w:p w14:paraId="77E05FFB">
      <w:pPr>
        <w:jc w:val="center"/>
        <w:rPr>
          <w:rFonts w:ascii="宋体" w:hAnsi="宋体" w:cs="宋体"/>
          <w:b/>
          <w:bCs/>
          <w:color w:val="auto"/>
          <w:sz w:val="24"/>
          <w:highlight w:val="none"/>
        </w:rPr>
      </w:pPr>
    </w:p>
    <w:p w14:paraId="45046A5D">
      <w:pPr>
        <w:jc w:val="center"/>
        <w:outlineLvl w:val="0"/>
        <w:rPr>
          <w:rFonts w:ascii="宋体" w:hAnsi="宋体" w:cs="宋体"/>
          <w:b/>
          <w:bCs/>
          <w:color w:val="auto"/>
          <w:sz w:val="24"/>
          <w:highlight w:val="none"/>
        </w:rPr>
      </w:pPr>
      <w:bookmarkStart w:id="245" w:name="_Toc9253"/>
      <w:bookmarkStart w:id="246" w:name="_Toc30780"/>
      <w:bookmarkStart w:id="247" w:name="_Toc24855"/>
      <w:bookmarkStart w:id="248" w:name="_Toc5157"/>
      <w:r>
        <w:rPr>
          <w:rFonts w:hint="eastAsia" w:ascii="宋体" w:hAnsi="宋体" w:cs="宋体"/>
          <w:b/>
          <w:bCs/>
          <w:color w:val="auto"/>
          <w:sz w:val="24"/>
          <w:highlight w:val="none"/>
        </w:rPr>
        <w:t>（供应商认为应该提交的资料）</w:t>
      </w:r>
      <w:bookmarkEnd w:id="245"/>
      <w:bookmarkEnd w:id="246"/>
      <w:bookmarkEnd w:id="247"/>
      <w:bookmarkEnd w:id="248"/>
    </w:p>
    <w:p w14:paraId="64418A8A">
      <w:pPr>
        <w:jc w:val="center"/>
        <w:rPr>
          <w:rFonts w:ascii="宋体" w:hAnsi="宋体" w:cs="宋体"/>
          <w:b/>
          <w:bCs/>
          <w:color w:val="auto"/>
          <w:sz w:val="24"/>
          <w:highlight w:val="none"/>
        </w:rPr>
      </w:pPr>
    </w:p>
    <w:p w14:paraId="3189FC3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DCB8D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4150A4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517D901">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37F530A">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08F9C30">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D784A6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8C9C15A">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678B614">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357D24E">
      <w:pPr>
        <w:rPr>
          <w:rFonts w:ascii="宋体" w:hAnsi="宋体" w:cs="宋体"/>
          <w:color w:val="auto"/>
          <w:sz w:val="24"/>
          <w:highlight w:val="none"/>
        </w:rPr>
      </w:pPr>
      <w:r>
        <w:rPr>
          <w:rFonts w:hint="eastAsia" w:ascii="宋体" w:hAnsi="宋体" w:cs="宋体"/>
          <w:color w:val="auto"/>
          <w:sz w:val="24"/>
          <w:highlight w:val="none"/>
        </w:rPr>
        <w:t xml:space="preserve"> </w:t>
      </w:r>
    </w:p>
    <w:p w14:paraId="74E12E7F">
      <w:pPr>
        <w:rPr>
          <w:rFonts w:ascii="宋体" w:hAnsi="宋体" w:cs="宋体"/>
          <w:color w:val="auto"/>
          <w:sz w:val="24"/>
          <w:highlight w:val="none"/>
        </w:rPr>
      </w:pPr>
      <w:r>
        <w:rPr>
          <w:rFonts w:hint="eastAsia" w:ascii="宋体" w:hAnsi="宋体" w:cs="宋体"/>
          <w:color w:val="auto"/>
          <w:sz w:val="24"/>
          <w:highlight w:val="none"/>
        </w:rPr>
        <w:t xml:space="preserve"> </w:t>
      </w:r>
    </w:p>
    <w:p w14:paraId="31714CA9">
      <w:pPr>
        <w:rPr>
          <w:rFonts w:ascii="宋体" w:hAnsi="宋体" w:cs="宋体"/>
          <w:color w:val="auto"/>
          <w:sz w:val="24"/>
          <w:highlight w:val="none"/>
        </w:rPr>
      </w:pPr>
    </w:p>
    <w:p w14:paraId="0897A843">
      <w:pPr>
        <w:rPr>
          <w:rFonts w:ascii="宋体" w:hAnsi="宋体" w:cs="宋体"/>
          <w:color w:val="auto"/>
          <w:sz w:val="24"/>
          <w:highlight w:val="none"/>
        </w:rPr>
      </w:pPr>
    </w:p>
    <w:p w14:paraId="7CE7B067">
      <w:pPr>
        <w:rPr>
          <w:rFonts w:ascii="宋体" w:hAnsi="宋体" w:cs="宋体"/>
          <w:color w:val="auto"/>
          <w:sz w:val="24"/>
          <w:highlight w:val="none"/>
        </w:rPr>
      </w:pPr>
    </w:p>
    <w:p w14:paraId="3AFF219C">
      <w:pPr>
        <w:rPr>
          <w:rFonts w:ascii="宋体" w:hAnsi="宋体" w:eastAsia="宋体" w:cs="宋体"/>
          <w:color w:val="auto"/>
          <w:sz w:val="24"/>
          <w:szCs w:val="24"/>
          <w:highlight w:val="none"/>
        </w:rPr>
      </w:pPr>
    </w:p>
    <w:p w14:paraId="7E6237A2">
      <w:pPr>
        <w:widowControl/>
        <w:jc w:val="left"/>
        <w:rPr>
          <w:color w:val="auto"/>
          <w:highlight w:val="none"/>
        </w:rPr>
      </w:pPr>
      <w:r>
        <w:rPr>
          <w:color w:val="auto"/>
          <w:highlight w:val="none"/>
        </w:rPr>
        <w:br w:type="page"/>
      </w:r>
    </w:p>
    <w:p w14:paraId="2DB18EC4">
      <w:pPr>
        <w:wordWrap w:val="0"/>
        <w:topLinePunct/>
        <w:outlineLvl w:val="0"/>
        <w:rPr>
          <w:rFonts w:ascii="宋体" w:hAnsi="宋体" w:eastAsia="宋体" w:cs="宋体"/>
          <w:color w:val="auto"/>
          <w:sz w:val="24"/>
          <w:szCs w:val="24"/>
          <w:highlight w:val="none"/>
        </w:rPr>
      </w:pPr>
      <w:bookmarkStart w:id="249" w:name="_Toc17134"/>
      <w:bookmarkStart w:id="250" w:name="_Toc30800"/>
      <w:bookmarkStart w:id="251" w:name="_Toc16496"/>
      <w:bookmarkStart w:id="252" w:name="_Toc5971"/>
      <w:r>
        <w:rPr>
          <w:rFonts w:hint="eastAsia" w:ascii="宋体" w:hAnsi="宋体" w:eastAsia="宋体" w:cs="宋体"/>
          <w:color w:val="auto"/>
          <w:sz w:val="24"/>
          <w:szCs w:val="24"/>
          <w:highlight w:val="none"/>
        </w:rPr>
        <w:t>附件1</w:t>
      </w:r>
      <w:bookmarkEnd w:id="249"/>
      <w:bookmarkEnd w:id="250"/>
      <w:bookmarkEnd w:id="251"/>
      <w:bookmarkEnd w:id="252"/>
    </w:p>
    <w:p w14:paraId="59461C05">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3576A5CC">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EBA680C">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A0C7AC5">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164BE1E">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D9CB0E">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50D5A60">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CC12F4F">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3C29056F">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5BE6D7BA">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6A1DFA6">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4ADCF2B8">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0A01AA7A">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730EC6C9">
      <w:pPr>
        <w:wordWrap w:val="0"/>
        <w:topLinePunct/>
        <w:adjustRightInd w:val="0"/>
        <w:snapToGrid w:val="0"/>
        <w:spacing w:line="360" w:lineRule="auto"/>
        <w:rPr>
          <w:rFonts w:ascii="宋体" w:hAnsi="宋体" w:eastAsia="宋体" w:cs="宋体"/>
          <w:color w:val="auto"/>
          <w:spacing w:val="6"/>
          <w:sz w:val="24"/>
          <w:szCs w:val="24"/>
          <w:highlight w:val="none"/>
        </w:rPr>
      </w:pPr>
    </w:p>
    <w:p w14:paraId="43830D9A">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7C5175C7">
      <w:pPr>
        <w:wordWrap w:val="0"/>
        <w:topLinePunct/>
        <w:spacing w:after="120" w:line="360" w:lineRule="auto"/>
        <w:outlineLvl w:val="0"/>
        <w:rPr>
          <w:rFonts w:ascii="宋体" w:hAnsi="宋体" w:eastAsia="宋体" w:cs="宋体"/>
          <w:color w:val="auto"/>
          <w:sz w:val="24"/>
          <w:szCs w:val="24"/>
          <w:highlight w:val="none"/>
        </w:rPr>
      </w:pPr>
      <w:bookmarkStart w:id="253" w:name="_Toc4122"/>
      <w:bookmarkStart w:id="254" w:name="_Toc28455"/>
      <w:bookmarkStart w:id="255" w:name="_Toc2102"/>
      <w:bookmarkStart w:id="256" w:name="_Toc11019"/>
      <w:r>
        <w:rPr>
          <w:rFonts w:hint="eastAsia" w:ascii="宋体" w:hAnsi="宋体" w:eastAsia="宋体" w:cs="宋体"/>
          <w:color w:val="auto"/>
          <w:sz w:val="24"/>
          <w:szCs w:val="24"/>
          <w:highlight w:val="none"/>
        </w:rPr>
        <w:t>附件2</w:t>
      </w:r>
      <w:bookmarkEnd w:id="253"/>
      <w:bookmarkEnd w:id="254"/>
      <w:bookmarkEnd w:id="255"/>
      <w:bookmarkEnd w:id="256"/>
    </w:p>
    <w:p w14:paraId="16485431">
      <w:pPr>
        <w:wordWrap w:val="0"/>
        <w:topLinePunct/>
        <w:adjustRightInd w:val="0"/>
        <w:snapToGrid w:val="0"/>
        <w:ind w:firstLine="480" w:firstLineChars="200"/>
        <w:rPr>
          <w:rFonts w:ascii="宋体" w:hAnsi="宋体" w:eastAsia="宋体" w:cs="宋体"/>
          <w:color w:val="auto"/>
          <w:sz w:val="24"/>
          <w:szCs w:val="24"/>
          <w:highlight w:val="none"/>
        </w:rPr>
      </w:pPr>
    </w:p>
    <w:p w14:paraId="00274AD4">
      <w:pPr>
        <w:wordWrap w:val="0"/>
        <w:topLinePunct/>
        <w:adjustRightInd w:val="0"/>
        <w:snapToGrid w:val="0"/>
        <w:ind w:firstLine="360" w:firstLineChars="150"/>
        <w:rPr>
          <w:rFonts w:ascii="宋体" w:hAnsi="宋体" w:eastAsia="宋体" w:cs="宋体"/>
          <w:color w:val="auto"/>
          <w:sz w:val="24"/>
          <w:szCs w:val="24"/>
          <w:highlight w:val="none"/>
        </w:rPr>
      </w:pPr>
    </w:p>
    <w:p w14:paraId="10BE36D1">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7" w:name="_Toc20491"/>
      <w:bookmarkStart w:id="258" w:name="_Toc30785"/>
      <w:bookmarkStart w:id="259" w:name="_Toc13308"/>
      <w:bookmarkStart w:id="260" w:name="_Toc14760"/>
      <w:r>
        <w:rPr>
          <w:rFonts w:hint="eastAsia" w:ascii="宋体" w:hAnsi="宋体" w:eastAsia="宋体" w:cs="宋体"/>
          <w:b/>
          <w:bCs/>
          <w:color w:val="auto"/>
          <w:sz w:val="24"/>
          <w:szCs w:val="24"/>
          <w:highlight w:val="none"/>
          <w:lang w:val="zh-CN"/>
        </w:rPr>
        <w:t>监狱企业证明文件</w:t>
      </w:r>
      <w:bookmarkEnd w:id="257"/>
      <w:bookmarkEnd w:id="258"/>
      <w:bookmarkEnd w:id="259"/>
      <w:bookmarkEnd w:id="260"/>
    </w:p>
    <w:p w14:paraId="41D71FB3">
      <w:pPr>
        <w:wordWrap w:val="0"/>
        <w:topLinePunct/>
        <w:jc w:val="center"/>
        <w:rPr>
          <w:rFonts w:ascii="宋体" w:hAnsi="宋体" w:eastAsia="宋体" w:cs="宋体"/>
          <w:b/>
          <w:bCs/>
          <w:color w:val="auto"/>
          <w:sz w:val="24"/>
          <w:szCs w:val="24"/>
          <w:highlight w:val="none"/>
        </w:rPr>
      </w:pPr>
    </w:p>
    <w:p w14:paraId="25162C97">
      <w:pPr>
        <w:wordWrap w:val="0"/>
        <w:topLinePunct/>
        <w:spacing w:line="500" w:lineRule="exact"/>
        <w:rPr>
          <w:rFonts w:ascii="宋体" w:hAnsi="宋体" w:eastAsia="宋体" w:cs="宋体"/>
          <w:color w:val="auto"/>
          <w:spacing w:val="6"/>
          <w:sz w:val="24"/>
          <w:szCs w:val="24"/>
          <w:highlight w:val="none"/>
        </w:rPr>
      </w:pPr>
    </w:p>
    <w:p w14:paraId="3E482121">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861792">
      <w:pPr>
        <w:wordWrap w:val="0"/>
        <w:topLinePunct/>
        <w:spacing w:line="500" w:lineRule="exact"/>
        <w:ind w:firstLine="504" w:firstLineChars="200"/>
        <w:rPr>
          <w:rFonts w:ascii="宋体" w:hAnsi="宋体" w:eastAsia="宋体" w:cs="宋体"/>
          <w:color w:val="auto"/>
          <w:spacing w:val="6"/>
          <w:sz w:val="24"/>
          <w:szCs w:val="24"/>
          <w:highlight w:val="none"/>
        </w:rPr>
      </w:pPr>
    </w:p>
    <w:p w14:paraId="506D2F90">
      <w:pPr>
        <w:wordWrap w:val="0"/>
        <w:topLinePunct/>
        <w:spacing w:line="500" w:lineRule="exact"/>
        <w:ind w:firstLine="504" w:firstLineChars="200"/>
        <w:rPr>
          <w:rFonts w:ascii="宋体" w:hAnsi="宋体" w:eastAsia="宋体" w:cs="宋体"/>
          <w:color w:val="auto"/>
          <w:spacing w:val="6"/>
          <w:sz w:val="24"/>
          <w:szCs w:val="24"/>
          <w:highlight w:val="none"/>
        </w:rPr>
      </w:pPr>
    </w:p>
    <w:p w14:paraId="59303E3B">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61AE66F4">
      <w:pPr>
        <w:wordWrap w:val="0"/>
        <w:topLinePunct/>
        <w:spacing w:line="500" w:lineRule="exact"/>
        <w:rPr>
          <w:rFonts w:ascii="宋体" w:hAnsi="宋体" w:eastAsia="宋体" w:cs="宋体"/>
          <w:color w:val="auto"/>
          <w:sz w:val="24"/>
          <w:szCs w:val="24"/>
          <w:highlight w:val="none"/>
        </w:rPr>
      </w:pPr>
    </w:p>
    <w:p w14:paraId="2450644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6432B9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5D2A2C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82A7BA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F8E8A1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57A7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FCE9E2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45F8E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7F3FB6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606760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6702F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84CDAC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6AB132">
      <w:pPr>
        <w:pageBreakBefore/>
        <w:wordWrap w:val="0"/>
        <w:topLinePunct/>
        <w:ind w:firstLine="360" w:firstLineChars="150"/>
        <w:outlineLvl w:val="0"/>
        <w:rPr>
          <w:rFonts w:ascii="宋体" w:hAnsi="宋体" w:eastAsia="宋体" w:cs="宋体"/>
          <w:color w:val="auto"/>
          <w:sz w:val="24"/>
          <w:szCs w:val="24"/>
          <w:highlight w:val="none"/>
        </w:rPr>
      </w:pPr>
      <w:bookmarkStart w:id="261" w:name="_Toc14655"/>
      <w:bookmarkStart w:id="262" w:name="_Toc6264"/>
      <w:bookmarkStart w:id="263" w:name="_Toc8392"/>
      <w:bookmarkStart w:id="264" w:name="_Toc11345"/>
      <w:r>
        <w:rPr>
          <w:rFonts w:hint="eastAsia" w:ascii="宋体" w:hAnsi="宋体" w:eastAsia="宋体" w:cs="宋体"/>
          <w:color w:val="auto"/>
          <w:sz w:val="24"/>
          <w:szCs w:val="24"/>
          <w:highlight w:val="none"/>
        </w:rPr>
        <w:t>附件3</w:t>
      </w:r>
      <w:bookmarkEnd w:id="261"/>
      <w:bookmarkEnd w:id="262"/>
      <w:bookmarkEnd w:id="263"/>
      <w:bookmarkEnd w:id="264"/>
    </w:p>
    <w:p w14:paraId="0B901AF7">
      <w:pPr>
        <w:wordWrap w:val="0"/>
        <w:spacing w:after="120" w:line="480" w:lineRule="exact"/>
        <w:jc w:val="center"/>
        <w:outlineLvl w:val="0"/>
        <w:rPr>
          <w:rFonts w:ascii="宋体" w:hAnsi="宋体" w:eastAsia="宋体" w:cs="宋体"/>
          <w:b/>
          <w:bCs/>
          <w:color w:val="auto"/>
          <w:kern w:val="36"/>
          <w:sz w:val="24"/>
          <w:szCs w:val="24"/>
          <w:highlight w:val="none"/>
        </w:rPr>
      </w:pPr>
      <w:bookmarkStart w:id="265" w:name="_Toc23906"/>
      <w:bookmarkStart w:id="266" w:name="_Toc30651"/>
      <w:bookmarkStart w:id="267" w:name="_Toc27930"/>
      <w:bookmarkStart w:id="268" w:name="_Toc32130"/>
      <w:r>
        <w:rPr>
          <w:rFonts w:hint="eastAsia" w:ascii="宋体" w:hAnsi="宋体" w:eastAsia="宋体" w:cs="宋体"/>
          <w:b/>
          <w:bCs/>
          <w:color w:val="auto"/>
          <w:kern w:val="36"/>
          <w:sz w:val="24"/>
          <w:szCs w:val="24"/>
          <w:highlight w:val="none"/>
        </w:rPr>
        <w:t>残疾人福利性单位声明函（如有）</w:t>
      </w:r>
      <w:bookmarkEnd w:id="265"/>
      <w:bookmarkEnd w:id="266"/>
      <w:bookmarkEnd w:id="267"/>
      <w:bookmarkEnd w:id="268"/>
    </w:p>
    <w:p w14:paraId="1BC1B440">
      <w:pPr>
        <w:wordWrap w:val="0"/>
        <w:spacing w:after="120" w:line="480" w:lineRule="exact"/>
        <w:ind w:firstLine="480" w:firstLineChars="200"/>
        <w:rPr>
          <w:rFonts w:ascii="宋体" w:hAnsi="宋体" w:eastAsia="宋体" w:cs="宋体"/>
          <w:color w:val="auto"/>
          <w:kern w:val="36"/>
          <w:sz w:val="24"/>
          <w:szCs w:val="24"/>
          <w:highlight w:val="none"/>
        </w:rPr>
      </w:pPr>
    </w:p>
    <w:p w14:paraId="770B8625">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275C64B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1FB44F6F">
      <w:pPr>
        <w:wordWrap w:val="0"/>
        <w:spacing w:line="480" w:lineRule="exact"/>
        <w:ind w:firstLine="480" w:firstLineChars="200"/>
        <w:jc w:val="right"/>
        <w:rPr>
          <w:rFonts w:ascii="宋体" w:hAnsi="宋体" w:eastAsia="宋体" w:cs="宋体"/>
          <w:color w:val="auto"/>
          <w:sz w:val="24"/>
          <w:szCs w:val="24"/>
          <w:highlight w:val="none"/>
        </w:rPr>
      </w:pPr>
    </w:p>
    <w:p w14:paraId="07AD8A13">
      <w:pPr>
        <w:wordWrap w:val="0"/>
        <w:topLinePunct/>
        <w:spacing w:line="360" w:lineRule="auto"/>
        <w:rPr>
          <w:rFonts w:ascii="宋体" w:hAnsi="宋体" w:eastAsia="宋体" w:cs="宋体"/>
          <w:color w:val="auto"/>
          <w:kern w:val="0"/>
          <w:sz w:val="24"/>
          <w:szCs w:val="24"/>
          <w:highlight w:val="none"/>
        </w:rPr>
      </w:pPr>
    </w:p>
    <w:p w14:paraId="108CB28E">
      <w:pPr>
        <w:wordWrap w:val="0"/>
        <w:topLinePunct/>
        <w:spacing w:line="360" w:lineRule="auto"/>
        <w:ind w:firstLine="480" w:firstLineChars="200"/>
        <w:rPr>
          <w:rFonts w:ascii="宋体" w:hAnsi="宋体" w:eastAsia="宋体" w:cs="宋体"/>
          <w:color w:val="auto"/>
          <w:sz w:val="24"/>
          <w:szCs w:val="24"/>
          <w:highlight w:val="none"/>
        </w:rPr>
      </w:pPr>
    </w:p>
    <w:p w14:paraId="6E5F1FE8">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70331970">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C16C304">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E98D2BE">
      <w:pPr>
        <w:rPr>
          <w:rFonts w:ascii="Calibri" w:hAnsi="Calibri" w:eastAsia="宋体" w:cs="Times New Roman"/>
          <w:color w:val="auto"/>
          <w:sz w:val="22"/>
          <w:highlight w:val="none"/>
        </w:rPr>
      </w:pPr>
    </w:p>
    <w:p w14:paraId="1C91DBEB">
      <w:pPr>
        <w:wordWrap w:val="0"/>
        <w:jc w:val="center"/>
        <w:rPr>
          <w:rFonts w:ascii="宋体" w:hAnsi="宋体" w:eastAsia="宋体" w:cs="宋体"/>
          <w:b/>
          <w:bCs/>
          <w:color w:val="auto"/>
          <w:sz w:val="24"/>
          <w:szCs w:val="24"/>
          <w:highlight w:val="none"/>
        </w:rPr>
      </w:pPr>
    </w:p>
    <w:p w14:paraId="3DA56F0E">
      <w:pPr>
        <w:wordWrap w:val="0"/>
        <w:jc w:val="center"/>
        <w:rPr>
          <w:rFonts w:ascii="宋体" w:hAnsi="宋体" w:eastAsia="宋体" w:cs="宋体"/>
          <w:b/>
          <w:bCs/>
          <w:color w:val="auto"/>
          <w:sz w:val="24"/>
          <w:szCs w:val="24"/>
          <w:highlight w:val="none"/>
        </w:rPr>
      </w:pPr>
    </w:p>
    <w:p w14:paraId="22A8A3AC">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DB9075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63AFCF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C3852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5C2C4537">
      <w:pPr>
        <w:topLinePunct/>
        <w:jc w:val="center"/>
        <w:rPr>
          <w:rFonts w:ascii="宋体" w:hAnsi="宋体" w:eastAsia="宋体" w:cs="宋体"/>
          <w:b/>
          <w:bCs/>
          <w:color w:val="auto"/>
          <w:sz w:val="24"/>
          <w:szCs w:val="24"/>
          <w:highlight w:val="none"/>
        </w:rPr>
      </w:pPr>
    </w:p>
    <w:p w14:paraId="018D446E">
      <w:pPr>
        <w:topLinePunct/>
        <w:jc w:val="center"/>
        <w:rPr>
          <w:rFonts w:ascii="宋体" w:hAnsi="宋体" w:eastAsia="宋体" w:cs="宋体"/>
          <w:b/>
          <w:bCs/>
          <w:color w:val="auto"/>
          <w:sz w:val="24"/>
          <w:szCs w:val="24"/>
          <w:highlight w:val="none"/>
        </w:rPr>
      </w:pPr>
    </w:p>
    <w:p w14:paraId="6F7E1785">
      <w:pPr>
        <w:rPr>
          <w:color w:val="auto"/>
          <w:highlight w:val="none"/>
        </w:rPr>
      </w:pPr>
    </w:p>
    <w:sectPr>
      <w:pgSz w:w="11906" w:h="16838"/>
      <w:pgMar w:top="1440" w:right="1440" w:bottom="1440"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C488">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7314">
    <w:pPr>
      <w:framePr w:wrap="around" w:vAnchor="text" w:hAnchor="margin" w:xAlign="right" w:y="1"/>
    </w:pPr>
    <w:r>
      <w:fldChar w:fldCharType="begin"/>
    </w:r>
    <w:r>
      <w:instrText xml:space="preserve">PAGE  </w:instrText>
    </w:r>
    <w:r>
      <w:fldChar w:fldCharType="end"/>
    </w:r>
  </w:p>
  <w:p w14:paraId="5A750A75">
    <w:pPr>
      <w:ind w:right="360"/>
    </w:pPr>
  </w:p>
  <w:p w14:paraId="692B0C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92E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CF29">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D2C4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0D2C4E">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75E5F">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EC78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2EC78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8E5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580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A580A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384E">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5BC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231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197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izzf7dxk2uuUk/xQ3V/x+iw0h7E=" w:salt="4a7OjyJvFIlga/RS9gXalA=="/>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462AD4"/>
    <w:rsid w:val="086E6C0F"/>
    <w:rsid w:val="0994295D"/>
    <w:rsid w:val="099B68C7"/>
    <w:rsid w:val="09B87B50"/>
    <w:rsid w:val="09C845D4"/>
    <w:rsid w:val="0B785854"/>
    <w:rsid w:val="0CA72900"/>
    <w:rsid w:val="0CF56D46"/>
    <w:rsid w:val="0E1212A0"/>
    <w:rsid w:val="0E707BF7"/>
    <w:rsid w:val="0E805BB5"/>
    <w:rsid w:val="0EA03BFE"/>
    <w:rsid w:val="0EE26D46"/>
    <w:rsid w:val="0FA25AF2"/>
    <w:rsid w:val="0FB623D6"/>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2A48AB"/>
    <w:rsid w:val="18463EA2"/>
    <w:rsid w:val="193C23FA"/>
    <w:rsid w:val="193C34F7"/>
    <w:rsid w:val="19FE255B"/>
    <w:rsid w:val="1A3A1C2F"/>
    <w:rsid w:val="1A9F789A"/>
    <w:rsid w:val="1AB37BC0"/>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696CEC"/>
    <w:rsid w:val="23B46ADF"/>
    <w:rsid w:val="23BC3BC2"/>
    <w:rsid w:val="24A13189"/>
    <w:rsid w:val="24C96C3A"/>
    <w:rsid w:val="25320B3D"/>
    <w:rsid w:val="25423C43"/>
    <w:rsid w:val="25615736"/>
    <w:rsid w:val="26484F20"/>
    <w:rsid w:val="276A7481"/>
    <w:rsid w:val="27775742"/>
    <w:rsid w:val="288863B5"/>
    <w:rsid w:val="29017971"/>
    <w:rsid w:val="296E150C"/>
    <w:rsid w:val="29AF5108"/>
    <w:rsid w:val="29B856B6"/>
    <w:rsid w:val="2A6E7289"/>
    <w:rsid w:val="2B0B2D29"/>
    <w:rsid w:val="2B69251F"/>
    <w:rsid w:val="2BEB2BDD"/>
    <w:rsid w:val="2D543A3E"/>
    <w:rsid w:val="2DD6761F"/>
    <w:rsid w:val="2DEA60B2"/>
    <w:rsid w:val="2E132621"/>
    <w:rsid w:val="2E476DBF"/>
    <w:rsid w:val="2E8211B9"/>
    <w:rsid w:val="2EE265FC"/>
    <w:rsid w:val="2EEB0EA8"/>
    <w:rsid w:val="2FFD5AB7"/>
    <w:rsid w:val="30247BD1"/>
    <w:rsid w:val="30323310"/>
    <w:rsid w:val="30FE1366"/>
    <w:rsid w:val="311E1C0C"/>
    <w:rsid w:val="315A0567"/>
    <w:rsid w:val="319C110F"/>
    <w:rsid w:val="32132BEF"/>
    <w:rsid w:val="324375FB"/>
    <w:rsid w:val="32841D1E"/>
    <w:rsid w:val="329364AC"/>
    <w:rsid w:val="337748EF"/>
    <w:rsid w:val="341A53CF"/>
    <w:rsid w:val="3671366E"/>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DF31E6B"/>
    <w:rsid w:val="3E066647"/>
    <w:rsid w:val="3E5500EC"/>
    <w:rsid w:val="3EE51F65"/>
    <w:rsid w:val="3EFC4CA0"/>
    <w:rsid w:val="40255396"/>
    <w:rsid w:val="40371000"/>
    <w:rsid w:val="40A86BF9"/>
    <w:rsid w:val="40B97058"/>
    <w:rsid w:val="410A446E"/>
    <w:rsid w:val="41151DB4"/>
    <w:rsid w:val="412B6973"/>
    <w:rsid w:val="426218BA"/>
    <w:rsid w:val="42E87780"/>
    <w:rsid w:val="441614F2"/>
    <w:rsid w:val="444B414F"/>
    <w:rsid w:val="4478764F"/>
    <w:rsid w:val="46160AA8"/>
    <w:rsid w:val="46274A64"/>
    <w:rsid w:val="4695726A"/>
    <w:rsid w:val="46B04A59"/>
    <w:rsid w:val="475A49C5"/>
    <w:rsid w:val="47705F96"/>
    <w:rsid w:val="47737835"/>
    <w:rsid w:val="48462B48"/>
    <w:rsid w:val="4852044E"/>
    <w:rsid w:val="48927F3F"/>
    <w:rsid w:val="49066BB2"/>
    <w:rsid w:val="499C12C5"/>
    <w:rsid w:val="4A646878"/>
    <w:rsid w:val="4B142792"/>
    <w:rsid w:val="4B5A4F93"/>
    <w:rsid w:val="4B7C13AE"/>
    <w:rsid w:val="4C267267"/>
    <w:rsid w:val="4CD90E06"/>
    <w:rsid w:val="4CEC4311"/>
    <w:rsid w:val="4CFE0F99"/>
    <w:rsid w:val="4D4C6EB0"/>
    <w:rsid w:val="4DB17D3F"/>
    <w:rsid w:val="4E197388"/>
    <w:rsid w:val="4F337AEB"/>
    <w:rsid w:val="4FB87BC6"/>
    <w:rsid w:val="50526B81"/>
    <w:rsid w:val="50B43398"/>
    <w:rsid w:val="50F53442"/>
    <w:rsid w:val="51047D34"/>
    <w:rsid w:val="5266448B"/>
    <w:rsid w:val="5268268C"/>
    <w:rsid w:val="52DC0CA9"/>
    <w:rsid w:val="530D15CE"/>
    <w:rsid w:val="54C87E4F"/>
    <w:rsid w:val="54CD2C7A"/>
    <w:rsid w:val="555C7B5A"/>
    <w:rsid w:val="55D602F3"/>
    <w:rsid w:val="560E6FA2"/>
    <w:rsid w:val="56BF65F2"/>
    <w:rsid w:val="56E55B57"/>
    <w:rsid w:val="57083360"/>
    <w:rsid w:val="575064D2"/>
    <w:rsid w:val="581D7A74"/>
    <w:rsid w:val="591075D9"/>
    <w:rsid w:val="599B712C"/>
    <w:rsid w:val="59C10DC6"/>
    <w:rsid w:val="59EE16C8"/>
    <w:rsid w:val="5A8B33BB"/>
    <w:rsid w:val="5A8E461A"/>
    <w:rsid w:val="5B550888"/>
    <w:rsid w:val="5BD82630"/>
    <w:rsid w:val="5D7A1F07"/>
    <w:rsid w:val="5DF91E52"/>
    <w:rsid w:val="5E116979"/>
    <w:rsid w:val="5E31427A"/>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5AF0328"/>
    <w:rsid w:val="66671B30"/>
    <w:rsid w:val="6727446C"/>
    <w:rsid w:val="67DB3C85"/>
    <w:rsid w:val="6822078F"/>
    <w:rsid w:val="68490412"/>
    <w:rsid w:val="688306D3"/>
    <w:rsid w:val="68B27D65"/>
    <w:rsid w:val="68D97EC3"/>
    <w:rsid w:val="69961435"/>
    <w:rsid w:val="6A7259FE"/>
    <w:rsid w:val="6A833AE4"/>
    <w:rsid w:val="6AB9362D"/>
    <w:rsid w:val="6B7B1AB7"/>
    <w:rsid w:val="6CFC5A53"/>
    <w:rsid w:val="6D0D5EB2"/>
    <w:rsid w:val="6D1E13AE"/>
    <w:rsid w:val="6D2817E7"/>
    <w:rsid w:val="6D282CEC"/>
    <w:rsid w:val="6E8421A4"/>
    <w:rsid w:val="6FD35191"/>
    <w:rsid w:val="709B41F7"/>
    <w:rsid w:val="70E84944"/>
    <w:rsid w:val="711A294B"/>
    <w:rsid w:val="712B62B9"/>
    <w:rsid w:val="715356CF"/>
    <w:rsid w:val="71A2280E"/>
    <w:rsid w:val="73BA0505"/>
    <w:rsid w:val="744C447E"/>
    <w:rsid w:val="74EF17B2"/>
    <w:rsid w:val="7559354D"/>
    <w:rsid w:val="75E60822"/>
    <w:rsid w:val="76C07AF1"/>
    <w:rsid w:val="770F5175"/>
    <w:rsid w:val="771A763D"/>
    <w:rsid w:val="77894387"/>
    <w:rsid w:val="77A47413"/>
    <w:rsid w:val="77B87AD6"/>
    <w:rsid w:val="78085BF3"/>
    <w:rsid w:val="78F147CA"/>
    <w:rsid w:val="794D599B"/>
    <w:rsid w:val="798555D1"/>
    <w:rsid w:val="799F10C8"/>
    <w:rsid w:val="79D73ACF"/>
    <w:rsid w:val="7B425F6A"/>
    <w:rsid w:val="7B4C4049"/>
    <w:rsid w:val="7B5F3D7C"/>
    <w:rsid w:val="7B837D9E"/>
    <w:rsid w:val="7B903FAB"/>
    <w:rsid w:val="7BD15BD0"/>
    <w:rsid w:val="7BD54BC1"/>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next w:val="8"/>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envelope return"/>
    <w:basedOn w:val="1"/>
    <w:autoRedefine/>
    <w:qFormat/>
    <w:uiPriority w:val="99"/>
    <w:rPr>
      <w:rFonts w:ascii="Arial" w:hAnsi="Arial"/>
    </w:rPr>
  </w:style>
  <w:style w:type="paragraph" w:styleId="9">
    <w:name w:val="Plain Text"/>
    <w:basedOn w:val="1"/>
    <w:autoRedefine/>
    <w:qFormat/>
    <w:uiPriority w:val="0"/>
    <w:rPr>
      <w:rFonts w:ascii="宋体" w:hAnsi="Courier New"/>
      <w:szCs w:val="20"/>
    </w:rPr>
  </w:style>
  <w:style w:type="paragraph" w:styleId="10">
    <w:name w:val="Body Text Indent 2"/>
    <w:basedOn w:val="1"/>
    <w:autoRedefine/>
    <w:qFormat/>
    <w:uiPriority w:val="0"/>
    <w:pPr>
      <w:spacing w:line="360" w:lineRule="auto"/>
      <w:ind w:left="1140"/>
    </w:pPr>
    <w:rPr>
      <w:rFonts w:ascii="宋体"/>
      <w:sz w:val="24"/>
      <w:szCs w:val="20"/>
    </w:rPr>
  </w:style>
  <w:style w:type="paragraph" w:styleId="11">
    <w:name w:val="Balloon Text"/>
    <w:basedOn w:val="1"/>
    <w:link w:val="42"/>
    <w:autoRedefine/>
    <w:semiHidden/>
    <w:unhideWhenUsed/>
    <w:qFormat/>
    <w:uiPriority w:val="99"/>
    <w:rPr>
      <w:sz w:val="18"/>
      <w:szCs w:val="18"/>
    </w:rPr>
  </w:style>
  <w:style w:type="paragraph" w:styleId="12">
    <w:name w:val="footer"/>
    <w:basedOn w:val="1"/>
    <w:link w:val="41"/>
    <w:autoRedefine/>
    <w:unhideWhenUsed/>
    <w:qFormat/>
    <w:uiPriority w:val="99"/>
    <w:pPr>
      <w:tabs>
        <w:tab w:val="center" w:pos="4153"/>
        <w:tab w:val="right" w:pos="8306"/>
      </w:tabs>
      <w:snapToGrid w:val="0"/>
      <w:jc w:val="left"/>
    </w:pPr>
    <w:rPr>
      <w:sz w:val="18"/>
      <w:szCs w:val="18"/>
    </w:rPr>
  </w:style>
  <w:style w:type="paragraph" w:styleId="13">
    <w:name w:val="header"/>
    <w:basedOn w:val="1"/>
    <w:link w:val="4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47"/>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9"/>
    <w:autoRedefine/>
    <w:qFormat/>
    <w:uiPriority w:val="0"/>
    <w:pPr>
      <w:spacing w:line="360" w:lineRule="auto"/>
    </w:pPr>
    <w:rPr>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autoRedefine/>
    <w:unhideWhenUsed/>
    <w:qFormat/>
    <w:uiPriority w:val="99"/>
    <w:rPr>
      <w:rFonts w:ascii="Times New Roman" w:hAnsi="Times New Roman" w:cs="Times New Roman"/>
      <w:sz w:val="24"/>
      <w:szCs w:val="24"/>
    </w:rPr>
  </w:style>
  <w:style w:type="paragraph" w:styleId="19">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7"/>
    <w:next w:val="1"/>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4"/>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next w:val="39"/>
    <w:autoRedefine/>
    <w:qFormat/>
    <w:uiPriority w:val="0"/>
    <w:pPr>
      <w:autoSpaceDE w:val="0"/>
      <w:autoSpaceDN w:val="0"/>
      <w:adjustRightInd w:val="0"/>
      <w:jc w:val="left"/>
    </w:pPr>
    <w:rPr>
      <w:rFonts w:ascii="Calibri" w:hAnsi="Calibri"/>
      <w:color w:val="000000"/>
      <w:kern w:val="0"/>
      <w:sz w:val="24"/>
      <w:szCs w:val="24"/>
    </w:rPr>
  </w:style>
  <w:style w:type="paragraph" w:customStyle="1" w:styleId="39">
    <w:name w:val="大标题"/>
    <w:basedOn w:val="1"/>
    <w:next w:val="20"/>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0">
    <w:name w:val="页眉 Char"/>
    <w:basedOn w:val="23"/>
    <w:link w:val="13"/>
    <w:autoRedefine/>
    <w:qFormat/>
    <w:uiPriority w:val="99"/>
    <w:rPr>
      <w:sz w:val="18"/>
      <w:szCs w:val="18"/>
    </w:rPr>
  </w:style>
  <w:style w:type="character" w:customStyle="1" w:styleId="41">
    <w:name w:val="页脚 Char"/>
    <w:basedOn w:val="23"/>
    <w:link w:val="12"/>
    <w:autoRedefine/>
    <w:qFormat/>
    <w:uiPriority w:val="99"/>
    <w:rPr>
      <w:sz w:val="18"/>
      <w:szCs w:val="18"/>
    </w:rPr>
  </w:style>
  <w:style w:type="character" w:customStyle="1" w:styleId="42">
    <w:name w:val="批注框文本 Char"/>
    <w:basedOn w:val="23"/>
    <w:link w:val="11"/>
    <w:autoRedefine/>
    <w:semiHidden/>
    <w:qFormat/>
    <w:uiPriority w:val="99"/>
    <w:rPr>
      <w:sz w:val="18"/>
      <w:szCs w:val="18"/>
    </w:rPr>
  </w:style>
  <w:style w:type="paragraph" w:styleId="43">
    <w:name w:val="List Paragraph"/>
    <w:basedOn w:val="1"/>
    <w:autoRedefine/>
    <w:qFormat/>
    <w:uiPriority w:val="99"/>
    <w:pPr>
      <w:ind w:firstLine="420" w:firstLineChars="200"/>
    </w:pPr>
  </w:style>
  <w:style w:type="character" w:customStyle="1" w:styleId="44">
    <w:name w:val="标题 2 Char"/>
    <w:basedOn w:val="23"/>
    <w:link w:val="3"/>
    <w:autoRedefine/>
    <w:qFormat/>
    <w:uiPriority w:val="9"/>
    <w:rPr>
      <w:rFonts w:asciiTheme="majorHAnsi" w:hAnsiTheme="majorHAnsi" w:eastAsiaTheme="majorEastAsia" w:cstheme="majorBidi"/>
      <w:b/>
      <w:bCs/>
      <w:sz w:val="32"/>
      <w:szCs w:val="32"/>
    </w:rPr>
  </w:style>
  <w:style w:type="paragraph" w:customStyle="1" w:styleId="4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列出段落1"/>
    <w:basedOn w:val="1"/>
    <w:autoRedefine/>
    <w:qFormat/>
    <w:uiPriority w:val="34"/>
    <w:pPr>
      <w:ind w:firstLine="420" w:firstLineChars="200"/>
    </w:pPr>
    <w:rPr>
      <w:szCs w:val="24"/>
    </w:rPr>
  </w:style>
  <w:style w:type="character" w:customStyle="1" w:styleId="47">
    <w:name w:val="副标题 Char"/>
    <w:basedOn w:val="23"/>
    <w:link w:val="15"/>
    <w:autoRedefine/>
    <w:qFormat/>
    <w:uiPriority w:val="11"/>
    <w:rPr>
      <w:rFonts w:eastAsia="宋体" w:asciiTheme="majorHAnsi" w:hAnsiTheme="majorHAnsi" w:cstheme="majorBidi"/>
      <w:b/>
      <w:bCs/>
      <w:kern w:val="28"/>
      <w:sz w:val="32"/>
      <w:szCs w:val="32"/>
    </w:rPr>
  </w:style>
  <w:style w:type="paragraph" w:customStyle="1" w:styleId="48">
    <w:name w:val="Table Paragraph"/>
    <w:basedOn w:val="1"/>
    <w:autoRedefine/>
    <w:qFormat/>
    <w:uiPriority w:val="1"/>
    <w:rPr>
      <w:rFonts w:hAnsi="宋体" w:cs="宋体"/>
    </w:rPr>
  </w:style>
  <w:style w:type="character" w:customStyle="1" w:styleId="49">
    <w:name w:val="font41"/>
    <w:basedOn w:val="23"/>
    <w:autoRedefine/>
    <w:qFormat/>
    <w:uiPriority w:val="0"/>
    <w:rPr>
      <w:rFonts w:hint="default" w:ascii="Times New Roman" w:hAnsi="Times New Roman" w:cs="Times New Roman"/>
      <w:color w:val="000000"/>
      <w:sz w:val="18"/>
      <w:szCs w:val="18"/>
      <w:u w:val="none"/>
    </w:rPr>
  </w:style>
  <w:style w:type="character" w:customStyle="1" w:styleId="50">
    <w:name w:val="first-child"/>
    <w:basedOn w:val="23"/>
    <w:autoRedefine/>
    <w:qFormat/>
    <w:uiPriority w:val="0"/>
  </w:style>
  <w:style w:type="character" w:customStyle="1" w:styleId="51">
    <w:name w:val="layui-layer-tabnow"/>
    <w:basedOn w:val="23"/>
    <w:autoRedefine/>
    <w:qFormat/>
    <w:uiPriority w:val="0"/>
    <w:rPr>
      <w:bdr w:val="single" w:color="CCCCCC" w:sz="6" w:space="0"/>
      <w:shd w:val="clear" w:color="auto" w:fill="FFFFFF"/>
    </w:rPr>
  </w:style>
  <w:style w:type="character" w:customStyle="1" w:styleId="52">
    <w:name w:val="hover"/>
    <w:basedOn w:val="23"/>
    <w:qFormat/>
    <w:uiPriority w:val="0"/>
    <w:rPr>
      <w:color w:val="2590EB"/>
    </w:rPr>
  </w:style>
  <w:style w:type="character" w:customStyle="1" w:styleId="53">
    <w:name w:val="hover1"/>
    <w:basedOn w:val="23"/>
    <w:qFormat/>
    <w:uiPriority w:val="0"/>
    <w:rPr>
      <w:color w:val="2590EB"/>
    </w:rPr>
  </w:style>
  <w:style w:type="character" w:customStyle="1" w:styleId="54">
    <w:name w:val="hover2"/>
    <w:basedOn w:val="23"/>
    <w:qFormat/>
    <w:uiPriority w:val="0"/>
  </w:style>
  <w:style w:type="character" w:customStyle="1" w:styleId="55">
    <w:name w:val="mini-outputtext1"/>
    <w:basedOn w:val="23"/>
    <w:qFormat/>
    <w:uiPriority w:val="0"/>
  </w:style>
  <w:style w:type="character" w:customStyle="1" w:styleId="56">
    <w:name w:val="hover3"/>
    <w:basedOn w:val="23"/>
    <w:qFormat/>
    <w:uiPriority w:val="0"/>
  </w:style>
  <w:style w:type="paragraph" w:customStyle="1" w:styleId="57">
    <w:name w:val="WPSOffice手动目录 1"/>
    <w:qFormat/>
    <w:uiPriority w:val="0"/>
    <w:pPr>
      <w:ind w:leftChars="0"/>
    </w:pPr>
    <w:rPr>
      <w:rFonts w:ascii="Times New Roman" w:hAnsi="Times New Roman" w:eastAsia="宋体" w:cs="Times New Roman"/>
      <w:sz w:val="20"/>
      <w:szCs w:val="20"/>
    </w:rPr>
  </w:style>
  <w:style w:type="paragraph" w:customStyle="1" w:styleId="5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9">
    <w:name w:val="font11"/>
    <w:basedOn w:val="23"/>
    <w:qFormat/>
    <w:uiPriority w:val="0"/>
    <w:rPr>
      <w:rFonts w:hint="eastAsia" w:ascii="宋体" w:hAnsi="宋体" w:eastAsia="宋体" w:cs="宋体"/>
      <w:color w:val="000000"/>
      <w:sz w:val="20"/>
      <w:szCs w:val="20"/>
      <w:u w:val="none"/>
    </w:rPr>
  </w:style>
  <w:style w:type="paragraph" w:customStyle="1" w:styleId="60">
    <w:name w:val="Table Text"/>
    <w:basedOn w:val="1"/>
    <w:autoRedefine/>
    <w:semiHidden/>
    <w:qFormat/>
    <w:uiPriority w:val="0"/>
    <w:rPr>
      <w:rFonts w:ascii="宋体" w:hAnsi="宋体" w:eastAsia="宋体" w:cs="宋体"/>
      <w:sz w:val="24"/>
      <w:szCs w:val="24"/>
      <w:lang w:eastAsia="en-US"/>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25699</Words>
  <Characters>27213</Characters>
  <Lines>165</Lines>
  <Paragraphs>46</Paragraphs>
  <TotalTime>18</TotalTime>
  <ScaleCrop>false</ScaleCrop>
  <LinksUpToDate>false</LinksUpToDate>
  <CharactersWithSpaces>29902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liu</cp:lastModifiedBy>
  <dcterms:modified xsi:type="dcterms:W3CDTF">2026-06-11T11:04:57Z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AFE04A34F3DB40698D040B8ACC19AC1E_13</vt:lpwstr>
  </property>
  <property fmtid="{D5CDD505-2E9C-101B-9397-08002B2CF9AE}" pid="4" name="KSOTemplateDocerSaveRecord">
    <vt:lpwstr>eyJoZGlkIjoiODZhYTAxYTA2NGNmMDcxMjQ4ZTVmNTc0OTAyZjdhZTAiLCJ1c2VySWQiOiI0NTAwMjgwMDMifQ==</vt:lpwstr>
  </property>
</Properties>
</file>