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FD24F">
      <w:pPr>
        <w:pStyle w:val="12"/>
        <w:ind w:left="0" w:leftChars="0" w:firstLine="0" w:firstLineChars="0"/>
        <w:jc w:val="center"/>
        <w:rPr>
          <w:rFonts w:hint="default" w:ascii="宋体" w:hAnsi="宋体" w:eastAsia="宋体" w:cs="宋体"/>
          <w:b/>
          <w:bCs/>
          <w:color w:val="auto"/>
          <w:kern w:val="2"/>
          <w:sz w:val="60"/>
          <w:szCs w:val="60"/>
          <w:lang w:val="en-US" w:eastAsia="zh-CN"/>
        </w:rPr>
      </w:pPr>
      <w:r>
        <w:rPr>
          <w:rFonts w:hint="eastAsia" w:ascii="宋体" w:hAnsi="宋体" w:eastAsia="宋体" w:cs="宋体"/>
          <w:b/>
          <w:bCs/>
          <w:color w:val="auto"/>
          <w:kern w:val="2"/>
          <w:sz w:val="52"/>
          <w:szCs w:val="52"/>
          <w:lang w:eastAsia="zh-CN"/>
        </w:rPr>
        <w:t>三门峡黄河天鹅湖湿地保护中心陕州公园南、北大街道路提升改造项目</w:t>
      </w:r>
      <w:r>
        <w:rPr>
          <w:rFonts w:hint="eastAsia" w:ascii="宋体" w:hAnsi="宋体" w:eastAsia="宋体" w:cs="宋体"/>
          <w:b/>
          <w:bCs/>
          <w:color w:val="auto"/>
          <w:kern w:val="2"/>
          <w:sz w:val="60"/>
          <w:szCs w:val="60"/>
          <w:lang w:val="en-US" w:eastAsia="zh-CN"/>
        </w:rPr>
        <w:t xml:space="preserve"> </w:t>
      </w:r>
    </w:p>
    <w:p w14:paraId="17FF10F2">
      <w:pPr>
        <w:pStyle w:val="13"/>
        <w:rPr>
          <w:rFonts w:hint="eastAsia" w:ascii="宋体" w:hAnsi="宋体" w:eastAsia="宋体" w:cs="宋体"/>
        </w:rPr>
      </w:pPr>
    </w:p>
    <w:p w14:paraId="3957A228">
      <w:pPr>
        <w:jc w:val="center"/>
        <w:rPr>
          <w:rFonts w:hint="eastAsia" w:ascii="宋体" w:hAnsi="宋体" w:eastAsia="宋体" w:cs="宋体"/>
          <w:b/>
          <w:bCs/>
          <w:sz w:val="32"/>
          <w:szCs w:val="32"/>
        </w:rPr>
      </w:pPr>
      <w:r>
        <w:rPr>
          <w:rFonts w:hint="eastAsia" w:ascii="宋体" w:hAnsi="宋体" w:eastAsia="宋体" w:cs="宋体"/>
          <w:b/>
          <w:bCs/>
          <w:sz w:val="84"/>
          <w:szCs w:val="84"/>
        </w:rPr>
        <w:t>竞争性磋商文件</w:t>
      </w:r>
    </w:p>
    <w:p w14:paraId="6C33E701">
      <w:pPr>
        <w:jc w:val="center"/>
        <w:rPr>
          <w:rFonts w:hint="eastAsia" w:ascii="宋体" w:hAnsi="宋体" w:eastAsia="宋体" w:cs="宋体"/>
          <w:b/>
          <w:bCs/>
          <w:sz w:val="32"/>
          <w:szCs w:val="32"/>
        </w:rPr>
      </w:pPr>
      <w:r>
        <w:rPr>
          <w:rFonts w:hint="eastAsia" w:ascii="宋体" w:hAnsi="宋体" w:eastAsia="宋体" w:cs="宋体"/>
          <w:b/>
          <w:bCs/>
          <w:sz w:val="32"/>
          <w:szCs w:val="32"/>
        </w:rPr>
        <w:t xml:space="preserve"> </w:t>
      </w:r>
    </w:p>
    <w:p w14:paraId="6533C835">
      <w:pPr>
        <w:spacing w:line="700" w:lineRule="exact"/>
        <w:jc w:val="center"/>
        <w:rPr>
          <w:rFonts w:hint="eastAsia" w:ascii="宋体" w:hAnsi="宋体" w:cs="宋体"/>
          <w:b/>
          <w:bCs/>
          <w:sz w:val="32"/>
          <w:szCs w:val="32"/>
          <w:shd w:val="clear" w:color="auto" w:fill="FFFFFF"/>
          <w:lang w:val="en-US" w:eastAsia="zh-CN"/>
        </w:rPr>
      </w:pPr>
      <w:r>
        <w:rPr>
          <w:rFonts w:hint="eastAsia" w:ascii="宋体" w:hAnsi="宋体" w:eastAsia="宋体" w:cs="宋体"/>
          <w:b/>
          <w:bCs/>
          <w:sz w:val="32"/>
          <w:szCs w:val="32"/>
          <w:shd w:val="clear" w:color="auto" w:fill="FFFFFF"/>
        </w:rPr>
        <w:t>项目编号：三财竞磋采购-2026-46</w:t>
      </w:r>
      <w:r>
        <w:rPr>
          <w:rFonts w:hint="eastAsia" w:ascii="宋体" w:hAnsi="宋体" w:cs="宋体"/>
          <w:b/>
          <w:bCs/>
          <w:sz w:val="32"/>
          <w:szCs w:val="32"/>
          <w:shd w:val="clear" w:color="auto" w:fill="FFFFFF"/>
          <w:lang w:val="en-US" w:eastAsia="zh-CN"/>
        </w:rPr>
        <w:t xml:space="preserve"> </w:t>
      </w:r>
    </w:p>
    <w:p w14:paraId="1756B559">
      <w:pPr>
        <w:spacing w:line="700" w:lineRule="exact"/>
        <w:jc w:val="center"/>
        <w:rPr>
          <w:rFonts w:hint="eastAsia" w:ascii="宋体" w:hAnsi="宋体" w:eastAsia="宋体" w:cs="宋体"/>
          <w:b/>
          <w:bCs/>
          <w:sz w:val="32"/>
          <w:szCs w:val="32"/>
          <w:shd w:val="clear" w:color="auto" w:fill="FFFFFF"/>
          <w:lang w:eastAsia="zh-CN"/>
        </w:rPr>
      </w:pPr>
      <w:r>
        <w:rPr>
          <w:rFonts w:hint="eastAsia" w:ascii="宋体" w:hAnsi="宋体" w:cs="宋体"/>
          <w:b/>
          <w:bCs/>
          <w:sz w:val="32"/>
          <w:szCs w:val="32"/>
          <w:shd w:val="clear" w:color="auto" w:fill="FFFFFF"/>
          <w:lang w:val="en-US" w:eastAsia="zh-CN"/>
        </w:rPr>
        <w:t xml:space="preserve">         SGZ[2026]317-ZC226</w:t>
      </w:r>
    </w:p>
    <w:p w14:paraId="01734847">
      <w:pPr>
        <w:spacing w:line="700" w:lineRule="exact"/>
        <w:jc w:val="center"/>
        <w:rPr>
          <w:rFonts w:hint="eastAsia" w:ascii="宋体" w:hAnsi="宋体" w:eastAsia="宋体" w:cs="宋体"/>
          <w:b/>
          <w:bCs/>
          <w:sz w:val="32"/>
          <w:szCs w:val="32"/>
          <w:lang w:eastAsia="zh-CN"/>
        </w:rPr>
      </w:pPr>
      <w:r>
        <w:rPr>
          <w:rFonts w:hint="eastAsia" w:ascii="宋体" w:hAnsi="宋体" w:cs="宋体"/>
          <w:b/>
          <w:bCs/>
          <w:sz w:val="32"/>
          <w:szCs w:val="32"/>
          <w:shd w:val="clear" w:color="auto" w:fill="FFFFFF"/>
          <w:lang w:val="en-US" w:eastAsia="zh-CN"/>
        </w:rPr>
        <w:t xml:space="preserve">         </w:t>
      </w:r>
    </w:p>
    <w:p w14:paraId="31E52EEE">
      <w:pPr>
        <w:spacing w:line="360" w:lineRule="auto"/>
        <w:ind w:left="-231" w:leftChars="-390" w:hanging="588" w:hangingChars="294"/>
        <w:jc w:val="center"/>
        <w:rPr>
          <w:rFonts w:hint="eastAsia" w:ascii="宋体" w:hAnsi="宋体" w:eastAsia="宋体" w:cs="宋体"/>
          <w:b/>
          <w:bCs/>
          <w:sz w:val="32"/>
          <w:szCs w:val="32"/>
          <w:shd w:val="clear" w:color="auto" w:fill="FFFFFF"/>
        </w:rPr>
      </w:pPr>
      <w:r>
        <w:rPr>
          <w:rFonts w:ascii="Times New Roman" w:hAnsi="Times New Roman" w:eastAsia="宋体" w:cs="Times New Roman"/>
          <w:kern w:val="0"/>
          <w:sz w:val="20"/>
          <w:szCs w:val="21"/>
        </w:rPr>
        <w:drawing>
          <wp:anchor distT="0" distB="0" distL="114300" distR="114300" simplePos="0" relativeHeight="251662336" behindDoc="0" locked="0" layoutInCell="1" allowOverlap="1">
            <wp:simplePos x="0" y="0"/>
            <wp:positionH relativeFrom="column">
              <wp:posOffset>1879600</wp:posOffset>
            </wp:positionH>
            <wp:positionV relativeFrom="paragraph">
              <wp:posOffset>151765</wp:posOffset>
            </wp:positionV>
            <wp:extent cx="1793875" cy="1793875"/>
            <wp:effectExtent l="0" t="0" r="15875" b="15875"/>
            <wp:wrapTopAndBottom/>
            <wp:docPr id="19032856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85662"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793875" cy="1793875"/>
                    </a:xfrm>
                    <a:prstGeom prst="rect">
                      <a:avLst/>
                    </a:prstGeom>
                    <a:noFill/>
                    <a:ln>
                      <a:noFill/>
                    </a:ln>
                  </pic:spPr>
                </pic:pic>
              </a:graphicData>
            </a:graphic>
          </wp:anchor>
        </w:drawing>
      </w:r>
      <w:r>
        <w:rPr>
          <w:rFonts w:hint="eastAsia" w:ascii="宋体" w:hAnsi="宋体" w:eastAsia="宋体" w:cs="宋体"/>
          <w:b/>
          <w:bCs/>
          <w:sz w:val="32"/>
          <w:szCs w:val="32"/>
          <w:shd w:val="clear" w:color="auto" w:fill="FFFFFF"/>
        </w:rPr>
        <w:t xml:space="preserve"> </w:t>
      </w:r>
    </w:p>
    <w:p w14:paraId="451E4C42">
      <w:pPr>
        <w:spacing w:line="720" w:lineRule="auto"/>
        <w:jc w:val="center"/>
        <w:rPr>
          <w:rFonts w:hint="eastAsia" w:ascii="宋体" w:hAnsi="宋体" w:eastAsia="宋体" w:cs="宋体"/>
          <w:b/>
          <w:bCs/>
          <w:sz w:val="32"/>
          <w:szCs w:val="32"/>
        </w:rPr>
      </w:pPr>
      <w:r>
        <w:rPr>
          <w:rFonts w:hint="eastAsia" w:ascii="宋体" w:hAnsi="宋体" w:eastAsia="宋体" w:cs="宋体"/>
          <w:b/>
          <w:bCs/>
          <w:sz w:val="28"/>
          <w:szCs w:val="28"/>
        </w:rPr>
        <w:t xml:space="preserve"> </w:t>
      </w:r>
    </w:p>
    <w:p w14:paraId="775D2B3C">
      <w:pPr>
        <w:spacing w:line="360" w:lineRule="auto"/>
        <w:ind w:firstLine="1699" w:firstLineChars="529"/>
        <w:rPr>
          <w:rFonts w:hint="eastAsia" w:ascii="宋体" w:hAnsi="宋体" w:eastAsia="宋体" w:cs="宋体"/>
          <w:b/>
          <w:bCs/>
          <w:sz w:val="32"/>
          <w:szCs w:val="32"/>
        </w:rPr>
      </w:pPr>
    </w:p>
    <w:p w14:paraId="0DF6D5E4">
      <w:pPr>
        <w:spacing w:line="360" w:lineRule="auto"/>
        <w:ind w:firstLine="1558" w:firstLineChars="485"/>
        <w:jc w:val="left"/>
        <w:rPr>
          <w:rFonts w:hint="eastAsia" w:ascii="宋体" w:hAnsi="宋体" w:eastAsia="宋体" w:cs="Times New Roman"/>
          <w:b/>
          <w:bCs/>
          <w:kern w:val="0"/>
          <w:sz w:val="32"/>
          <w:szCs w:val="32"/>
        </w:rPr>
      </w:pPr>
      <w:r>
        <w:rPr>
          <w:rFonts w:hint="eastAsia" w:ascii="宋体" w:hAnsi="宋体" w:eastAsia="宋体" w:cs="Times New Roman"/>
          <w:b/>
          <w:bCs/>
          <w:kern w:val="0"/>
          <w:sz w:val="32"/>
          <w:szCs w:val="32"/>
        </w:rPr>
        <w:t>采</w:t>
      </w:r>
      <w:r>
        <w:rPr>
          <w:rFonts w:hint="eastAsia" w:ascii="宋体" w:hAnsi="宋体" w:eastAsia="宋体" w:cs="Times New Roman"/>
          <w:b/>
          <w:bCs/>
          <w:kern w:val="0"/>
          <w:sz w:val="32"/>
          <w:szCs w:val="32"/>
          <w:lang w:val="en-US" w:eastAsia="zh-CN"/>
        </w:rPr>
        <w:t xml:space="preserve">   </w:t>
      </w:r>
      <w:r>
        <w:rPr>
          <w:rFonts w:hint="eastAsia" w:ascii="宋体" w:hAnsi="宋体" w:eastAsia="宋体" w:cs="Times New Roman"/>
          <w:b/>
          <w:bCs/>
          <w:kern w:val="0"/>
          <w:sz w:val="32"/>
          <w:szCs w:val="32"/>
        </w:rPr>
        <w:t>购</w:t>
      </w:r>
      <w:r>
        <w:rPr>
          <w:rFonts w:hint="eastAsia" w:ascii="宋体" w:hAnsi="宋体" w:eastAsia="宋体" w:cs="Times New Roman"/>
          <w:b/>
          <w:bCs/>
          <w:kern w:val="0"/>
          <w:sz w:val="32"/>
          <w:szCs w:val="32"/>
          <w:lang w:val="en-US" w:eastAsia="zh-CN"/>
        </w:rPr>
        <w:t xml:space="preserve">   </w:t>
      </w:r>
      <w:r>
        <w:rPr>
          <w:rFonts w:hint="eastAsia" w:ascii="宋体" w:hAnsi="宋体" w:eastAsia="宋体" w:cs="Times New Roman"/>
          <w:b/>
          <w:bCs/>
          <w:kern w:val="0"/>
          <w:sz w:val="32"/>
          <w:szCs w:val="32"/>
        </w:rPr>
        <w:t>人：三门峡黄河天鹅湖湿地保护中心</w:t>
      </w:r>
    </w:p>
    <w:p w14:paraId="73744C83">
      <w:pPr>
        <w:spacing w:line="360" w:lineRule="auto"/>
        <w:ind w:firstLine="1558" w:firstLineChars="485"/>
        <w:jc w:val="left"/>
        <w:rPr>
          <w:rFonts w:hint="eastAsia" w:ascii="宋体" w:hAnsi="宋体" w:eastAsia="宋体" w:cs="Times New Roman"/>
          <w:b/>
          <w:bCs/>
          <w:kern w:val="0"/>
          <w:sz w:val="32"/>
          <w:szCs w:val="32"/>
          <w:lang w:eastAsia="zh-CN"/>
        </w:rPr>
      </w:pPr>
      <w:r>
        <w:rPr>
          <w:rFonts w:hint="eastAsia" w:ascii="宋体" w:hAnsi="宋体" w:eastAsia="宋体" w:cs="Times New Roman"/>
          <w:b/>
          <w:bCs/>
          <w:kern w:val="0"/>
          <w:sz w:val="32"/>
          <w:szCs w:val="32"/>
        </w:rPr>
        <w:t>采购代理机构：</w:t>
      </w:r>
      <w:r>
        <w:rPr>
          <w:rFonts w:hint="eastAsia" w:ascii="宋体" w:hAnsi="宋体" w:eastAsia="宋体" w:cs="Times New Roman"/>
          <w:b/>
          <w:bCs/>
          <w:kern w:val="0"/>
          <w:sz w:val="32"/>
          <w:szCs w:val="32"/>
          <w:lang w:val="en-US" w:eastAsia="zh-CN"/>
        </w:rPr>
        <w:t>建友工程服务有限公司</w:t>
      </w:r>
    </w:p>
    <w:p w14:paraId="003F60F2">
      <w:pPr>
        <w:widowControl/>
        <w:spacing w:line="360" w:lineRule="auto"/>
        <w:ind w:firstLine="1558" w:firstLineChars="485"/>
        <w:rPr>
          <w:rFonts w:ascii="宋体" w:hAnsi="宋体" w:eastAsia="宋体" w:cs="Times New Roman"/>
          <w:szCs w:val="21"/>
        </w:rPr>
      </w:pPr>
      <w:r>
        <w:rPr>
          <w:rFonts w:hint="eastAsia" w:ascii="宋体" w:hAnsi="宋体" w:eastAsia="宋体" w:cs="Times New Roman"/>
          <w:b/>
          <w:bCs/>
          <w:kern w:val="0"/>
          <w:sz w:val="32"/>
          <w:szCs w:val="32"/>
        </w:rPr>
        <w:t>日        期：二零二</w:t>
      </w:r>
      <w:r>
        <w:rPr>
          <w:rFonts w:hint="eastAsia" w:ascii="宋体" w:hAnsi="宋体" w:eastAsia="宋体" w:cs="Times New Roman"/>
          <w:b/>
          <w:bCs/>
          <w:kern w:val="0"/>
          <w:sz w:val="32"/>
          <w:szCs w:val="32"/>
          <w:lang w:val="en-US" w:eastAsia="zh-CN"/>
        </w:rPr>
        <w:t>六</w:t>
      </w:r>
      <w:r>
        <w:rPr>
          <w:rFonts w:hint="eastAsia" w:ascii="宋体" w:hAnsi="宋体" w:eastAsia="宋体" w:cs="Times New Roman"/>
          <w:b/>
          <w:bCs/>
          <w:kern w:val="0"/>
          <w:sz w:val="32"/>
          <w:szCs w:val="32"/>
        </w:rPr>
        <w:t>年</w:t>
      </w:r>
      <w:r>
        <w:rPr>
          <w:rFonts w:hint="eastAsia" w:ascii="宋体" w:hAnsi="宋体" w:eastAsia="宋体" w:cs="Times New Roman"/>
          <w:b/>
          <w:bCs/>
          <w:kern w:val="0"/>
          <w:sz w:val="32"/>
          <w:szCs w:val="32"/>
          <w:lang w:val="en-US" w:eastAsia="zh-CN"/>
        </w:rPr>
        <w:t>九</w:t>
      </w:r>
      <w:r>
        <w:rPr>
          <w:rFonts w:hint="eastAsia" w:ascii="宋体" w:hAnsi="宋体" w:eastAsia="宋体" w:cs="Times New Roman"/>
          <w:b/>
          <w:bCs/>
          <w:kern w:val="0"/>
          <w:sz w:val="32"/>
          <w:szCs w:val="32"/>
        </w:rPr>
        <w:t>月</w:t>
      </w:r>
    </w:p>
    <w:p w14:paraId="646613E8">
      <w:pPr>
        <w:spacing w:line="360" w:lineRule="auto"/>
        <w:jc w:val="center"/>
        <w:rPr>
          <w:rFonts w:ascii="宋体" w:hAnsi="宋体" w:eastAsia="宋体" w:cs="Times New Roman"/>
          <w:b/>
          <w:bCs/>
          <w:kern w:val="0"/>
          <w:sz w:val="44"/>
          <w:szCs w:val="44"/>
          <w:shd w:val="clear" w:color="auto" w:fill="FFFFFF"/>
        </w:rPr>
        <w:sectPr>
          <w:pgSz w:w="11906" w:h="16838"/>
          <w:pgMar w:top="1361" w:right="1361" w:bottom="1361" w:left="1361" w:header="851" w:footer="992" w:gutter="0"/>
          <w:cols w:space="720" w:num="1"/>
          <w:docGrid w:type="lines" w:linePitch="312" w:charSpace="0"/>
        </w:sectPr>
      </w:pPr>
    </w:p>
    <w:p w14:paraId="201AA11C">
      <w:pPr>
        <w:jc w:val="center"/>
        <w:rPr>
          <w:rFonts w:hint="eastAsia" w:ascii="宋体" w:hAnsi="宋体" w:eastAsia="宋体" w:cs="宋体"/>
          <w:b/>
          <w:bCs/>
          <w:sz w:val="52"/>
          <w:szCs w:val="52"/>
        </w:rPr>
      </w:pPr>
      <w:r>
        <w:rPr>
          <w:rFonts w:hint="eastAsia" w:ascii="宋体" w:hAnsi="宋体" w:eastAsia="宋体" w:cs="宋体"/>
          <w:b/>
          <w:bCs/>
          <w:sz w:val="52"/>
          <w:szCs w:val="52"/>
        </w:rPr>
        <w:t>目  录</w:t>
      </w:r>
    </w:p>
    <w:p w14:paraId="6FB0FCC5">
      <w:pPr>
        <w:jc w:val="center"/>
        <w:rPr>
          <w:rFonts w:hint="eastAsia" w:ascii="宋体" w:hAnsi="宋体" w:eastAsia="宋体" w:cs="宋体"/>
          <w:b/>
          <w:bCs/>
          <w:sz w:val="18"/>
          <w:szCs w:val="18"/>
        </w:rPr>
      </w:pPr>
      <w:r>
        <w:rPr>
          <w:rFonts w:hint="eastAsia" w:ascii="宋体" w:hAnsi="宋体" w:eastAsia="宋体" w:cs="宋体"/>
          <w:b/>
          <w:bCs/>
          <w:sz w:val="18"/>
          <w:szCs w:val="18"/>
        </w:rPr>
        <w:t xml:space="preserve"> </w:t>
      </w:r>
    </w:p>
    <w:p w14:paraId="165DB75A">
      <w:pPr>
        <w:pStyle w:val="11"/>
        <w:tabs>
          <w:tab w:val="right" w:leader="dot" w:pos="9184"/>
        </w:tabs>
        <w:spacing w:line="600" w:lineRule="auto"/>
        <w:rPr>
          <w:rFonts w:hint="eastAsia" w:ascii="宋体" w:hAnsi="宋体" w:eastAsia="宋体" w:cs="宋体"/>
          <w:sz w:val="32"/>
          <w:szCs w:val="32"/>
        </w:rPr>
      </w:pP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TOC \o "1-1" \h \u </w:instrText>
      </w:r>
      <w:r>
        <w:rPr>
          <w:rFonts w:hint="eastAsia" w:ascii="宋体" w:hAnsi="宋体" w:eastAsia="宋体" w:cs="宋体"/>
          <w:b w:val="0"/>
          <w:bCs w:val="0"/>
          <w:sz w:val="32"/>
          <w:szCs w:val="32"/>
        </w:rPr>
        <w:fldChar w:fldCharType="separate"/>
      </w: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_Toc2119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第一章  竞争性磋商公告</w:t>
      </w:r>
      <w:r>
        <w:rPr>
          <w:rFonts w:hint="eastAsia" w:ascii="宋体" w:hAnsi="宋体" w:eastAsia="宋体" w:cs="宋体"/>
          <w:sz w:val="32"/>
          <w:szCs w:val="32"/>
        </w:rPr>
        <w:tab/>
      </w:r>
      <w:r>
        <w:rPr>
          <w:rFonts w:hint="eastAsia" w:ascii="宋体" w:hAnsi="宋体" w:eastAsia="宋体" w:cs="宋体"/>
          <w:sz w:val="32"/>
          <w:szCs w:val="32"/>
          <w:lang w:val="en-US" w:eastAsia="zh-CN"/>
        </w:rPr>
        <w:t>2</w:t>
      </w:r>
      <w:r>
        <w:rPr>
          <w:rFonts w:hint="eastAsia" w:ascii="宋体" w:hAnsi="宋体" w:eastAsia="宋体" w:cs="宋体"/>
          <w:bCs w:val="0"/>
          <w:sz w:val="32"/>
          <w:szCs w:val="32"/>
        </w:rPr>
        <w:fldChar w:fldCharType="end"/>
      </w:r>
    </w:p>
    <w:p w14:paraId="56FC8FCC">
      <w:pPr>
        <w:pStyle w:val="11"/>
        <w:tabs>
          <w:tab w:val="right" w:leader="dot" w:pos="9184"/>
        </w:tabs>
        <w:spacing w:line="600" w:lineRule="auto"/>
        <w:rPr>
          <w:rFonts w:hint="eastAsia" w:ascii="宋体" w:hAnsi="宋体" w:eastAsia="宋体" w:cs="宋体"/>
          <w:sz w:val="32"/>
          <w:szCs w:val="32"/>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_Toc26853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 xml:space="preserve">第二章 </w:t>
      </w:r>
      <w:r>
        <w:rPr>
          <w:rFonts w:hint="eastAsia" w:ascii="宋体" w:hAnsi="宋体" w:eastAsia="宋体" w:cs="宋体"/>
          <w:sz w:val="32"/>
          <w:szCs w:val="32"/>
          <w:lang w:val="en-US" w:eastAsia="zh-CN"/>
        </w:rPr>
        <w:t xml:space="preserve"> 响应人须知</w:t>
      </w:r>
      <w:r>
        <w:rPr>
          <w:rFonts w:hint="eastAsia" w:ascii="宋体" w:hAnsi="宋体" w:cs="宋体"/>
          <w:sz w:val="32"/>
          <w:szCs w:val="32"/>
          <w:lang w:val="en-US" w:eastAsia="zh-CN"/>
        </w:rPr>
        <w:t>及前附表</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ab/>
      </w:r>
      <w:r>
        <w:rPr>
          <w:rFonts w:hint="eastAsia" w:ascii="宋体" w:hAnsi="宋体" w:eastAsia="宋体" w:cs="宋体"/>
          <w:sz w:val="32"/>
          <w:szCs w:val="32"/>
          <w:lang w:val="en-US" w:eastAsia="zh-CN"/>
        </w:rPr>
        <w:t>6</w:t>
      </w:r>
      <w:r>
        <w:rPr>
          <w:rFonts w:hint="eastAsia" w:ascii="宋体" w:hAnsi="宋体" w:eastAsia="宋体" w:cs="宋体"/>
          <w:bCs w:val="0"/>
          <w:sz w:val="32"/>
          <w:szCs w:val="32"/>
        </w:rPr>
        <w:fldChar w:fldCharType="end"/>
      </w:r>
    </w:p>
    <w:p w14:paraId="52E0B2A2">
      <w:pPr>
        <w:pStyle w:val="11"/>
        <w:tabs>
          <w:tab w:val="right" w:leader="dot" w:pos="9184"/>
        </w:tabs>
        <w:spacing w:line="600" w:lineRule="auto"/>
        <w:rPr>
          <w:rFonts w:hint="eastAsia" w:ascii="宋体" w:hAnsi="宋体" w:eastAsia="宋体" w:cs="宋体"/>
          <w:sz w:val="32"/>
          <w:szCs w:val="32"/>
          <w:lang w:val="en-US" w:eastAsia="zh-CN"/>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_Toc16546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第三章  评标办法（综合评估法）</w:t>
      </w:r>
      <w:r>
        <w:rPr>
          <w:rFonts w:hint="eastAsia" w:ascii="宋体" w:hAnsi="宋体" w:eastAsia="宋体" w:cs="宋体"/>
          <w:sz w:val="32"/>
          <w:szCs w:val="32"/>
        </w:rPr>
        <w:tab/>
      </w:r>
      <w:r>
        <w:rPr>
          <w:rFonts w:hint="eastAsia" w:ascii="宋体" w:hAnsi="宋体" w:cs="宋体"/>
          <w:sz w:val="32"/>
          <w:szCs w:val="32"/>
          <w:lang w:val="en-US" w:eastAsia="zh-CN"/>
        </w:rPr>
        <w:t>2</w:t>
      </w:r>
      <w:r>
        <w:rPr>
          <w:rFonts w:hint="eastAsia" w:ascii="宋体" w:hAnsi="宋体" w:eastAsia="宋体" w:cs="宋体"/>
          <w:bCs w:val="0"/>
          <w:sz w:val="32"/>
          <w:szCs w:val="32"/>
        </w:rPr>
        <w:fldChar w:fldCharType="end"/>
      </w:r>
      <w:r>
        <w:rPr>
          <w:rFonts w:hint="eastAsia" w:ascii="宋体" w:hAnsi="宋体" w:cs="宋体"/>
          <w:bCs w:val="0"/>
          <w:sz w:val="32"/>
          <w:szCs w:val="32"/>
          <w:lang w:val="en-US" w:eastAsia="zh-CN"/>
        </w:rPr>
        <w:t>8</w:t>
      </w:r>
    </w:p>
    <w:p w14:paraId="619F83A0">
      <w:pPr>
        <w:pStyle w:val="11"/>
        <w:tabs>
          <w:tab w:val="right" w:leader="dot" w:pos="9184"/>
        </w:tabs>
        <w:spacing w:line="600" w:lineRule="auto"/>
        <w:rPr>
          <w:rFonts w:hint="eastAsia" w:ascii="宋体" w:hAnsi="宋体" w:eastAsia="宋体" w:cs="宋体"/>
          <w:sz w:val="32"/>
          <w:szCs w:val="32"/>
          <w:lang w:val="en-US" w:eastAsia="zh-CN"/>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_Toc21684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 xml:space="preserve">第四章 </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合同条款及格式</w:t>
      </w:r>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bCs w:val="0"/>
          <w:sz w:val="32"/>
          <w:szCs w:val="32"/>
        </w:rPr>
        <w:fldChar w:fldCharType="end"/>
      </w:r>
      <w:r>
        <w:rPr>
          <w:rFonts w:hint="eastAsia" w:ascii="宋体" w:hAnsi="宋体" w:cs="宋体"/>
          <w:bCs w:val="0"/>
          <w:sz w:val="32"/>
          <w:szCs w:val="32"/>
          <w:lang w:val="en-US" w:eastAsia="zh-CN"/>
        </w:rPr>
        <w:t>7</w:t>
      </w:r>
    </w:p>
    <w:p w14:paraId="2E613AD2">
      <w:pPr>
        <w:pStyle w:val="11"/>
        <w:tabs>
          <w:tab w:val="right" w:leader="dot" w:pos="9184"/>
        </w:tabs>
        <w:spacing w:line="600" w:lineRule="auto"/>
        <w:rPr>
          <w:rFonts w:hint="eastAsia" w:ascii="宋体" w:hAnsi="宋体" w:eastAsia="宋体" w:cs="宋体"/>
          <w:sz w:val="32"/>
          <w:szCs w:val="32"/>
          <w:lang w:val="en-US" w:eastAsia="zh-CN"/>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_Toc9567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 xml:space="preserve">第五章 </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工程量清单（另附）</w:t>
      </w:r>
      <w:r>
        <w:rPr>
          <w:rFonts w:hint="eastAsia" w:ascii="宋体" w:hAnsi="宋体" w:eastAsia="宋体" w:cs="宋体"/>
          <w:sz w:val="32"/>
          <w:szCs w:val="32"/>
        </w:rPr>
        <w:tab/>
      </w:r>
      <w:r>
        <w:rPr>
          <w:rFonts w:hint="eastAsia" w:ascii="宋体" w:hAnsi="宋体" w:eastAsia="宋体" w:cs="宋体"/>
          <w:sz w:val="32"/>
          <w:szCs w:val="32"/>
          <w:lang w:val="en-US" w:eastAsia="zh-CN"/>
        </w:rPr>
        <w:t>6</w:t>
      </w:r>
      <w:r>
        <w:rPr>
          <w:rFonts w:hint="eastAsia" w:ascii="宋体" w:hAnsi="宋体" w:eastAsia="宋体" w:cs="宋体"/>
          <w:bCs w:val="0"/>
          <w:sz w:val="32"/>
          <w:szCs w:val="32"/>
        </w:rPr>
        <w:fldChar w:fldCharType="end"/>
      </w:r>
      <w:r>
        <w:rPr>
          <w:rFonts w:hint="eastAsia" w:ascii="宋体" w:hAnsi="宋体" w:cs="宋体"/>
          <w:bCs w:val="0"/>
          <w:sz w:val="32"/>
          <w:szCs w:val="32"/>
          <w:lang w:val="en-US" w:eastAsia="zh-CN"/>
        </w:rPr>
        <w:t>4</w:t>
      </w:r>
    </w:p>
    <w:p w14:paraId="2DAD97A8">
      <w:pPr>
        <w:pStyle w:val="11"/>
        <w:tabs>
          <w:tab w:val="right" w:leader="dot" w:pos="9184"/>
        </w:tabs>
        <w:spacing w:line="600" w:lineRule="auto"/>
        <w:rPr>
          <w:rFonts w:hint="eastAsia" w:ascii="宋体" w:hAnsi="宋体" w:eastAsia="宋体" w:cs="宋体"/>
          <w:sz w:val="32"/>
          <w:szCs w:val="32"/>
          <w:lang w:val="en-US" w:eastAsia="zh-CN"/>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_Toc21996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 xml:space="preserve">第六章 </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施工图纸（另附）</w:t>
      </w:r>
      <w:r>
        <w:rPr>
          <w:rFonts w:hint="eastAsia" w:ascii="宋体" w:hAnsi="宋体" w:eastAsia="宋体" w:cs="宋体"/>
          <w:sz w:val="32"/>
          <w:szCs w:val="32"/>
        </w:rPr>
        <w:tab/>
      </w:r>
      <w:r>
        <w:rPr>
          <w:rFonts w:hint="eastAsia" w:ascii="宋体" w:hAnsi="宋体" w:eastAsia="宋体" w:cs="宋体"/>
          <w:sz w:val="32"/>
          <w:szCs w:val="32"/>
          <w:lang w:val="en-US" w:eastAsia="zh-CN"/>
        </w:rPr>
        <w:t>6</w:t>
      </w:r>
      <w:r>
        <w:rPr>
          <w:rFonts w:hint="eastAsia" w:ascii="宋体" w:hAnsi="宋体" w:eastAsia="宋体" w:cs="宋体"/>
          <w:bCs w:val="0"/>
          <w:sz w:val="32"/>
          <w:szCs w:val="32"/>
        </w:rPr>
        <w:fldChar w:fldCharType="end"/>
      </w:r>
      <w:r>
        <w:rPr>
          <w:rFonts w:hint="eastAsia" w:ascii="宋体" w:hAnsi="宋体" w:cs="宋体"/>
          <w:bCs w:val="0"/>
          <w:sz w:val="32"/>
          <w:szCs w:val="32"/>
          <w:lang w:val="en-US" w:eastAsia="zh-CN"/>
        </w:rPr>
        <w:t>5</w:t>
      </w:r>
    </w:p>
    <w:p w14:paraId="7CEF6D59">
      <w:pPr>
        <w:pStyle w:val="11"/>
        <w:tabs>
          <w:tab w:val="right" w:leader="dot" w:pos="9184"/>
        </w:tabs>
        <w:spacing w:line="600" w:lineRule="auto"/>
        <w:rPr>
          <w:rFonts w:hint="eastAsia" w:ascii="宋体" w:hAnsi="宋体" w:eastAsia="宋体" w:cs="宋体"/>
          <w:sz w:val="32"/>
          <w:szCs w:val="32"/>
          <w:lang w:val="en-US" w:eastAsia="zh-CN"/>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_Toc16650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 xml:space="preserve">第七章 </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技术标准和要求</w:t>
      </w:r>
      <w:r>
        <w:rPr>
          <w:rFonts w:hint="eastAsia" w:ascii="宋体" w:hAnsi="宋体" w:eastAsia="宋体" w:cs="宋体"/>
          <w:sz w:val="32"/>
          <w:szCs w:val="32"/>
        </w:rPr>
        <w:tab/>
      </w:r>
      <w:r>
        <w:rPr>
          <w:rFonts w:hint="eastAsia" w:ascii="宋体" w:hAnsi="宋体" w:eastAsia="宋体" w:cs="宋体"/>
          <w:sz w:val="32"/>
          <w:szCs w:val="32"/>
          <w:lang w:val="en-US" w:eastAsia="zh-CN"/>
        </w:rPr>
        <w:t>6</w:t>
      </w:r>
      <w:r>
        <w:rPr>
          <w:rFonts w:hint="eastAsia" w:ascii="宋体" w:hAnsi="宋体" w:eastAsia="宋体" w:cs="宋体"/>
          <w:bCs w:val="0"/>
          <w:sz w:val="32"/>
          <w:szCs w:val="32"/>
        </w:rPr>
        <w:fldChar w:fldCharType="end"/>
      </w:r>
      <w:r>
        <w:rPr>
          <w:rFonts w:hint="eastAsia" w:ascii="宋体" w:hAnsi="宋体" w:cs="宋体"/>
          <w:bCs w:val="0"/>
          <w:sz w:val="32"/>
          <w:szCs w:val="32"/>
          <w:lang w:val="en-US" w:eastAsia="zh-CN"/>
        </w:rPr>
        <w:t>6</w:t>
      </w:r>
    </w:p>
    <w:p w14:paraId="1DECB6BA">
      <w:pPr>
        <w:pStyle w:val="11"/>
        <w:tabs>
          <w:tab w:val="right" w:leader="dot" w:pos="9184"/>
        </w:tabs>
        <w:spacing w:line="600" w:lineRule="auto"/>
        <w:rPr>
          <w:rFonts w:hint="eastAsia" w:ascii="宋体" w:hAnsi="宋体" w:eastAsia="宋体" w:cs="宋体"/>
          <w:sz w:val="32"/>
          <w:szCs w:val="32"/>
          <w:lang w:val="en-US" w:eastAsia="zh-CN"/>
        </w:rPr>
      </w:pPr>
      <w:r>
        <w:rPr>
          <w:rFonts w:hint="eastAsia" w:ascii="宋体" w:hAnsi="宋体" w:eastAsia="宋体" w:cs="宋体"/>
          <w:bCs w:val="0"/>
          <w:sz w:val="32"/>
          <w:szCs w:val="32"/>
        </w:rPr>
        <w:fldChar w:fldCharType="begin"/>
      </w:r>
      <w:r>
        <w:rPr>
          <w:rFonts w:hint="eastAsia" w:ascii="宋体" w:hAnsi="宋体" w:eastAsia="宋体" w:cs="宋体"/>
          <w:bCs w:val="0"/>
          <w:sz w:val="32"/>
          <w:szCs w:val="32"/>
        </w:rPr>
        <w:instrText xml:space="preserve"> HYPERLINK \l _Toc7183 </w:instrText>
      </w:r>
      <w:r>
        <w:rPr>
          <w:rFonts w:hint="eastAsia" w:ascii="宋体" w:hAnsi="宋体" w:eastAsia="宋体" w:cs="宋体"/>
          <w:bCs w:val="0"/>
          <w:sz w:val="32"/>
          <w:szCs w:val="32"/>
        </w:rPr>
        <w:fldChar w:fldCharType="separate"/>
      </w:r>
      <w:r>
        <w:rPr>
          <w:rFonts w:hint="eastAsia" w:ascii="宋体" w:hAnsi="宋体" w:eastAsia="宋体" w:cs="宋体"/>
          <w:sz w:val="32"/>
          <w:szCs w:val="32"/>
        </w:rPr>
        <w:t>第八章  磋商响应文件格式</w:t>
      </w:r>
      <w:r>
        <w:rPr>
          <w:rFonts w:hint="eastAsia" w:ascii="宋体" w:hAnsi="宋体" w:eastAsia="宋体" w:cs="宋体"/>
          <w:sz w:val="32"/>
          <w:szCs w:val="32"/>
        </w:rPr>
        <w:tab/>
      </w:r>
      <w:r>
        <w:rPr>
          <w:rFonts w:hint="eastAsia" w:ascii="宋体" w:hAnsi="宋体" w:eastAsia="宋体" w:cs="宋体"/>
          <w:sz w:val="32"/>
          <w:szCs w:val="32"/>
          <w:lang w:val="en-US" w:eastAsia="zh-CN"/>
        </w:rPr>
        <w:t>6</w:t>
      </w:r>
      <w:r>
        <w:rPr>
          <w:rFonts w:hint="eastAsia" w:ascii="宋体" w:hAnsi="宋体" w:eastAsia="宋体" w:cs="宋体"/>
          <w:bCs w:val="0"/>
          <w:sz w:val="32"/>
          <w:szCs w:val="32"/>
        </w:rPr>
        <w:fldChar w:fldCharType="end"/>
      </w:r>
      <w:r>
        <w:rPr>
          <w:rFonts w:hint="eastAsia" w:ascii="宋体" w:hAnsi="宋体" w:cs="宋体"/>
          <w:bCs w:val="0"/>
          <w:sz w:val="32"/>
          <w:szCs w:val="32"/>
          <w:lang w:val="en-US" w:eastAsia="zh-CN"/>
        </w:rPr>
        <w:t>7</w:t>
      </w:r>
    </w:p>
    <w:p w14:paraId="422B4FA0">
      <w:pPr>
        <w:spacing w:line="600" w:lineRule="auto"/>
        <w:jc w:val="distribute"/>
        <w:rPr>
          <w:rFonts w:hint="eastAsia" w:ascii="宋体" w:hAnsi="宋体" w:eastAsia="宋体" w:cs="宋体"/>
          <w:b/>
          <w:bCs/>
          <w:sz w:val="32"/>
          <w:szCs w:val="32"/>
        </w:rPr>
      </w:pPr>
      <w:r>
        <w:rPr>
          <w:rFonts w:hint="eastAsia" w:ascii="宋体" w:hAnsi="宋体" w:eastAsia="宋体" w:cs="宋体"/>
          <w:bCs/>
          <w:sz w:val="32"/>
          <w:szCs w:val="32"/>
        </w:rPr>
        <w:fldChar w:fldCharType="end"/>
      </w:r>
    </w:p>
    <w:p w14:paraId="48BCD91B">
      <w:pPr>
        <w:rPr>
          <w:rFonts w:hint="eastAsia" w:ascii="宋体" w:hAnsi="宋体" w:eastAsia="宋体" w:cs="宋体"/>
          <w:b/>
          <w:bCs/>
          <w:sz w:val="36"/>
          <w:szCs w:val="36"/>
        </w:rPr>
      </w:pPr>
      <w:r>
        <w:rPr>
          <w:rFonts w:hint="eastAsia" w:ascii="宋体" w:hAnsi="宋体" w:eastAsia="宋体" w:cs="宋体"/>
          <w:b/>
          <w:bCs/>
          <w:sz w:val="36"/>
          <w:szCs w:val="36"/>
        </w:rPr>
        <w:t xml:space="preserve"> </w:t>
      </w:r>
    </w:p>
    <w:p w14:paraId="795C9733">
      <w:pPr>
        <w:rPr>
          <w:rFonts w:hint="eastAsia" w:ascii="宋体" w:hAnsi="宋体" w:eastAsia="宋体" w:cs="宋体"/>
          <w:b/>
          <w:bCs/>
          <w:sz w:val="36"/>
          <w:szCs w:val="36"/>
        </w:rPr>
      </w:pPr>
      <w:r>
        <w:rPr>
          <w:rFonts w:hint="eastAsia" w:ascii="宋体" w:hAnsi="宋体" w:eastAsia="宋体" w:cs="宋体"/>
          <w:b/>
          <w:bCs/>
          <w:sz w:val="36"/>
          <w:szCs w:val="36"/>
        </w:rPr>
        <w:t xml:space="preserve"> </w:t>
      </w:r>
    </w:p>
    <w:p w14:paraId="2FE2CE92">
      <w:pPr>
        <w:rPr>
          <w:rFonts w:hint="eastAsia" w:ascii="宋体" w:hAnsi="宋体" w:eastAsia="宋体" w:cs="宋体"/>
          <w:b/>
          <w:bCs/>
          <w:sz w:val="36"/>
          <w:szCs w:val="36"/>
        </w:rPr>
      </w:pPr>
      <w:r>
        <w:rPr>
          <w:rFonts w:hint="eastAsia" w:ascii="宋体" w:hAnsi="宋体" w:eastAsia="宋体" w:cs="宋体"/>
          <w:b/>
          <w:bCs/>
          <w:sz w:val="36"/>
          <w:szCs w:val="36"/>
        </w:rPr>
        <w:t xml:space="preserve"> </w:t>
      </w:r>
    </w:p>
    <w:p w14:paraId="3CE245BC">
      <w:pPr>
        <w:pStyle w:val="12"/>
        <w:rPr>
          <w:rFonts w:hint="eastAsia" w:ascii="宋体" w:hAnsi="宋体" w:eastAsia="宋体" w:cs="宋体"/>
        </w:rPr>
      </w:pPr>
    </w:p>
    <w:p w14:paraId="06351CBE">
      <w:pPr>
        <w:pStyle w:val="12"/>
        <w:rPr>
          <w:rFonts w:hint="eastAsia" w:ascii="宋体" w:hAnsi="宋体" w:eastAsia="宋体" w:cs="宋体"/>
          <w:b/>
          <w:bCs/>
          <w:color w:val="auto"/>
          <w:sz w:val="36"/>
          <w:szCs w:val="36"/>
        </w:rPr>
      </w:pPr>
    </w:p>
    <w:p w14:paraId="148E7ED8">
      <w:pPr>
        <w:rPr>
          <w:rFonts w:hint="eastAsia" w:ascii="宋体" w:hAnsi="宋体" w:eastAsia="宋体" w:cs="宋体"/>
          <w:b/>
          <w:bCs/>
          <w:sz w:val="36"/>
          <w:szCs w:val="36"/>
        </w:rPr>
      </w:pPr>
    </w:p>
    <w:p w14:paraId="2EEA6D5F">
      <w:pPr>
        <w:rPr>
          <w:rFonts w:hint="eastAsia" w:ascii="宋体" w:hAnsi="宋体" w:eastAsia="宋体" w:cs="宋体"/>
          <w:b/>
          <w:bCs/>
          <w:sz w:val="36"/>
          <w:szCs w:val="36"/>
        </w:rPr>
      </w:pPr>
      <w:r>
        <w:rPr>
          <w:rFonts w:hint="eastAsia" w:ascii="宋体" w:hAnsi="宋体" w:eastAsia="宋体" w:cs="宋体"/>
          <w:b/>
          <w:bCs/>
          <w:sz w:val="36"/>
          <w:szCs w:val="36"/>
        </w:rPr>
        <w:t xml:space="preserve"> </w:t>
      </w:r>
    </w:p>
    <w:p w14:paraId="1409128A">
      <w:pPr>
        <w:pStyle w:val="3"/>
        <w:bidi w:val="0"/>
        <w:jc w:val="center"/>
        <w:rPr>
          <w:rFonts w:hint="eastAsia" w:ascii="宋体" w:hAnsi="宋体" w:eastAsia="宋体" w:cs="宋体"/>
          <w:b/>
          <w:color w:val="auto"/>
          <w:kern w:val="1"/>
          <w:sz w:val="24"/>
          <w:szCs w:val="21"/>
          <w:lang w:val="en-US" w:eastAsia="zh-CN" w:bidi="ar-SA"/>
        </w:rPr>
      </w:pPr>
      <w:bookmarkStart w:id="0" w:name="_Toc2119"/>
      <w:r>
        <w:rPr>
          <w:rFonts w:hint="eastAsia" w:ascii="宋体" w:hAnsi="宋体" w:eastAsia="宋体" w:cs="宋体"/>
        </w:rPr>
        <w:t>第一章  竞争性磋商公告</w:t>
      </w:r>
      <w:bookmarkEnd w:id="0"/>
    </w:p>
    <w:p w14:paraId="602B65D1">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项目概况</w:t>
      </w:r>
    </w:p>
    <w:p w14:paraId="6EB62B99">
      <w:pPr>
        <w:spacing w:line="440" w:lineRule="exact"/>
        <w:ind w:firstLine="484" w:firstLineChars="202"/>
        <w:rPr>
          <w:rFonts w:hint="eastAsia" w:ascii="宋体" w:hAnsi="宋体" w:eastAsia="宋体" w:cs="宋体"/>
          <w:color w:val="auto"/>
          <w:sz w:val="24"/>
          <w:szCs w:val="24"/>
        </w:rPr>
      </w:pPr>
      <w:r>
        <w:rPr>
          <w:rFonts w:hint="eastAsia" w:ascii="宋体" w:hAnsi="宋体" w:cs="宋体"/>
          <w:color w:val="auto"/>
          <w:sz w:val="24"/>
          <w:szCs w:val="24"/>
          <w:lang w:eastAsia="zh-CN"/>
        </w:rPr>
        <w:t>三门峡黄河天鹅湖湿地保护中心陕州公园南、北大街道路提升改造项目</w:t>
      </w:r>
      <w:r>
        <w:rPr>
          <w:rFonts w:hint="eastAsia" w:ascii="宋体" w:hAnsi="宋体" w:eastAsia="宋体" w:cs="宋体"/>
          <w:color w:val="auto"/>
          <w:sz w:val="24"/>
          <w:szCs w:val="24"/>
        </w:rPr>
        <w:t>的潜在供应商应在三门峡市公共资源交易中心网</w:t>
      </w:r>
      <w:r>
        <w:rPr>
          <w:rFonts w:hint="eastAsia" w:ascii="宋体" w:hAnsi="宋体" w:eastAsia="宋体" w:cs="宋体"/>
          <w:color w:val="auto"/>
          <w:sz w:val="24"/>
          <w:szCs w:val="24"/>
          <w:lang w:eastAsia="zh-CN"/>
        </w:rPr>
        <w:t>上</w:t>
      </w:r>
      <w:r>
        <w:rPr>
          <w:rFonts w:hint="eastAsia" w:ascii="宋体" w:hAnsi="宋体" w:eastAsia="宋体" w:cs="宋体"/>
          <w:color w:val="auto"/>
          <w:sz w:val="24"/>
          <w:szCs w:val="24"/>
        </w:rPr>
        <w:t>获取竞争性磋商文件，并于</w:t>
      </w:r>
      <w:r>
        <w:rPr>
          <w:rFonts w:hint="eastAsia" w:ascii="宋体" w:hAnsi="宋体" w:eastAsia="宋体" w:cs="宋体"/>
          <w:color w:val="auto"/>
          <w:sz w:val="24"/>
          <w:szCs w:val="24"/>
          <w:lang w:val="en-US" w:eastAsia="zh-CN"/>
        </w:rPr>
        <w:t>2026年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en-US" w:eastAsia="zh-CN"/>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lang w:val="en-US" w:eastAsia="zh-CN"/>
        </w:rPr>
        <w:t>日</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en-US" w:eastAsia="zh-CN"/>
        </w:rPr>
        <w:t>时</w:t>
      </w:r>
      <w:r>
        <w:rPr>
          <w:rFonts w:hint="eastAsia" w:ascii="宋体" w:hAnsi="宋体" w:cs="宋体"/>
          <w:color w:val="auto"/>
          <w:sz w:val="24"/>
          <w:szCs w:val="24"/>
          <w:lang w:val="en-US" w:eastAsia="zh-CN"/>
        </w:rPr>
        <w:t>40</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rPr>
        <w:t>（北京时间）前递交响应文件。</w:t>
      </w:r>
    </w:p>
    <w:p w14:paraId="19C9E57D">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一、项目基本情况</w:t>
      </w:r>
    </w:p>
    <w:p w14:paraId="384E11B0">
      <w:pPr>
        <w:tabs>
          <w:tab w:val="left" w:pos="346"/>
        </w:tabs>
        <w:spacing w:line="440" w:lineRule="exact"/>
        <w:rPr>
          <w:rFonts w:hint="eastAsia" w:ascii="宋体" w:hAnsi="宋体" w:eastAsia="宋体" w:cs="宋体"/>
          <w:i w:val="0"/>
          <w:iCs w:val="0"/>
          <w:caps w:val="0"/>
          <w:color w:val="auto"/>
          <w:spacing w:val="0"/>
          <w:sz w:val="24"/>
          <w:szCs w:val="24"/>
        </w:rPr>
      </w:pPr>
      <w:r>
        <w:rPr>
          <w:rFonts w:hint="eastAsia" w:ascii="微软雅黑" w:hAnsi="微软雅黑" w:eastAsia="微软雅黑" w:cs="微软雅黑"/>
          <w:i w:val="0"/>
          <w:iCs w:val="0"/>
          <w:caps w:val="0"/>
          <w:color w:val="auto"/>
          <w:spacing w:val="0"/>
          <w:kern w:val="0"/>
          <w:sz w:val="21"/>
          <w:szCs w:val="21"/>
          <w:shd w:val="clear" w:fill="FFFFFF"/>
          <w:lang w:val="en-US" w:eastAsia="zh-CN" w:bidi="ar"/>
        </w:rPr>
        <w:tab/>
      </w:r>
      <w:r>
        <w:rPr>
          <w:rFonts w:hint="eastAsia" w:ascii="微软雅黑" w:hAnsi="微软雅黑" w:eastAsia="微软雅黑" w:cs="微软雅黑"/>
          <w:i w:val="0"/>
          <w:iCs w:val="0"/>
          <w:caps w:val="0"/>
          <w:color w:val="auto"/>
          <w:spacing w:val="0"/>
          <w:kern w:val="0"/>
          <w:sz w:val="21"/>
          <w:szCs w:val="21"/>
          <w:shd w:val="clear" w:fill="FFFFFF"/>
          <w:lang w:val="en-US" w:eastAsia="zh-CN" w:bidi="ar"/>
        </w:rPr>
        <w:t xml:space="preserve"> </w:t>
      </w:r>
      <w:r>
        <w:rPr>
          <w:rFonts w:hint="eastAsia" w:ascii="宋体" w:hAnsi="宋体" w:eastAsia="宋体" w:cs="宋体"/>
          <w:i w:val="0"/>
          <w:iCs w:val="0"/>
          <w:caps w:val="0"/>
          <w:color w:val="auto"/>
          <w:spacing w:val="0"/>
          <w:kern w:val="0"/>
          <w:sz w:val="24"/>
          <w:szCs w:val="24"/>
          <w:shd w:val="clear" w:fill="FFFFFF"/>
          <w:lang w:val="en-US" w:eastAsia="zh-CN" w:bidi="ar"/>
        </w:rPr>
        <w:t>1.项目编号：三财竞磋采购-2026-46</w:t>
      </w:r>
      <w:r>
        <w:rPr>
          <w:rFonts w:hint="eastAsia" w:ascii="宋体" w:hAnsi="宋体" w:cs="宋体"/>
          <w:i w:val="0"/>
          <w:iCs w:val="0"/>
          <w:caps w:val="0"/>
          <w:color w:val="auto"/>
          <w:spacing w:val="0"/>
          <w:kern w:val="0"/>
          <w:sz w:val="24"/>
          <w:szCs w:val="24"/>
          <w:shd w:val="clear" w:fill="FFFFFF"/>
          <w:lang w:val="en-US" w:eastAsia="zh-CN" w:bidi="ar"/>
        </w:rPr>
        <w:t xml:space="preserve">   </w:t>
      </w:r>
      <w:r>
        <w:rPr>
          <w:rFonts w:hint="eastAsia" w:ascii="宋体" w:hAnsi="宋体" w:eastAsia="宋体" w:cs="宋体"/>
          <w:i w:val="0"/>
          <w:iCs w:val="0"/>
          <w:caps w:val="0"/>
          <w:color w:val="auto"/>
          <w:spacing w:val="0"/>
          <w:kern w:val="0"/>
          <w:sz w:val="24"/>
          <w:szCs w:val="24"/>
          <w:shd w:val="clear" w:fill="FFFFFF"/>
          <w:lang w:val="en-US" w:eastAsia="zh-CN" w:bidi="ar"/>
        </w:rPr>
        <w:t>SGZ[2026]317-ZC226</w:t>
      </w:r>
    </w:p>
    <w:p w14:paraId="72861BC8">
      <w:pPr>
        <w:tabs>
          <w:tab w:val="left" w:pos="272"/>
        </w:tabs>
        <w:spacing w:line="440" w:lineRule="exact"/>
        <w:ind w:firstLine="484" w:firstLineChars="202"/>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2.项目名称：</w:t>
      </w:r>
      <w:r>
        <w:rPr>
          <w:rFonts w:hint="eastAsia" w:ascii="宋体" w:hAnsi="宋体" w:cs="宋体"/>
          <w:color w:val="auto"/>
          <w:sz w:val="24"/>
          <w:szCs w:val="24"/>
          <w:lang w:eastAsia="zh-CN"/>
        </w:rPr>
        <w:t>三门峡黄河天鹅湖湿地保护中心陕州公园南、北大街道路提升改造项目</w:t>
      </w:r>
    </w:p>
    <w:p w14:paraId="1DF98C2B">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3.采购方式：竞争性磋商</w:t>
      </w:r>
    </w:p>
    <w:p w14:paraId="203143ED">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4.预算金额：</w:t>
      </w:r>
      <w:r>
        <w:rPr>
          <w:rFonts w:hint="eastAsia"/>
          <w:spacing w:val="-1"/>
          <w:sz w:val="24"/>
          <w:szCs w:val="24"/>
          <w:lang w:val="en-US" w:eastAsia="zh-CN"/>
        </w:rPr>
        <w:t>978106.46</w:t>
      </w:r>
      <w:r>
        <w:rPr>
          <w:rFonts w:hint="eastAsia" w:ascii="宋体" w:hAnsi="宋体" w:eastAsia="宋体" w:cs="宋体"/>
          <w:color w:val="auto"/>
          <w:sz w:val="24"/>
          <w:szCs w:val="24"/>
          <w:lang w:val="en-US" w:eastAsia="zh-CN"/>
        </w:rPr>
        <w:t>元</w:t>
      </w:r>
    </w:p>
    <w:p w14:paraId="794A8F0E">
      <w:pPr>
        <w:spacing w:line="440" w:lineRule="exact"/>
        <w:ind w:firstLine="722" w:firstLineChars="301"/>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最高限价：</w:t>
      </w:r>
      <w:r>
        <w:rPr>
          <w:rFonts w:hint="eastAsia"/>
          <w:spacing w:val="-1"/>
          <w:sz w:val="24"/>
          <w:szCs w:val="24"/>
          <w:lang w:val="en-US" w:eastAsia="zh-CN"/>
        </w:rPr>
        <w:t>978106.46</w:t>
      </w:r>
      <w:r>
        <w:rPr>
          <w:rFonts w:hint="eastAsia" w:ascii="宋体" w:hAnsi="宋体" w:eastAsia="宋体" w:cs="宋体"/>
          <w:color w:val="auto"/>
          <w:sz w:val="24"/>
          <w:szCs w:val="24"/>
          <w:lang w:val="en-US" w:eastAsia="zh-CN"/>
        </w:rPr>
        <w:t xml:space="preserve"> 元</w:t>
      </w:r>
    </w:p>
    <w:tbl>
      <w:tblPr>
        <w:tblStyle w:val="14"/>
        <w:tblW w:w="44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695"/>
        <w:gridCol w:w="3080"/>
        <w:gridCol w:w="1690"/>
        <w:gridCol w:w="1552"/>
      </w:tblGrid>
      <w:tr w14:paraId="4467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23" w:type="pct"/>
            <w:noWrap w:val="0"/>
            <w:vAlign w:val="center"/>
          </w:tcPr>
          <w:p w14:paraId="7AD45BC5">
            <w:pPr>
              <w:widowControl/>
              <w:spacing w:line="44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967" w:type="pct"/>
            <w:noWrap w:val="0"/>
            <w:vAlign w:val="center"/>
          </w:tcPr>
          <w:p w14:paraId="3921E51A">
            <w:pPr>
              <w:widowControl/>
              <w:spacing w:line="44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包号</w:t>
            </w:r>
          </w:p>
        </w:tc>
        <w:tc>
          <w:tcPr>
            <w:tcW w:w="1758" w:type="pct"/>
            <w:noWrap w:val="0"/>
            <w:vAlign w:val="center"/>
          </w:tcPr>
          <w:p w14:paraId="5373A261">
            <w:pPr>
              <w:widowControl/>
              <w:spacing w:line="44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包名称</w:t>
            </w:r>
          </w:p>
        </w:tc>
        <w:tc>
          <w:tcPr>
            <w:tcW w:w="964" w:type="pct"/>
            <w:noWrap w:val="0"/>
            <w:vAlign w:val="center"/>
          </w:tcPr>
          <w:p w14:paraId="5900C09B">
            <w:pPr>
              <w:widowControl/>
              <w:spacing w:line="44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包预算</w:t>
            </w:r>
          </w:p>
          <w:p w14:paraId="07B2D37D">
            <w:pPr>
              <w:widowControl/>
              <w:spacing w:line="44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（元）</w:t>
            </w:r>
          </w:p>
        </w:tc>
        <w:tc>
          <w:tcPr>
            <w:tcW w:w="885" w:type="pct"/>
            <w:noWrap w:val="0"/>
            <w:vAlign w:val="center"/>
          </w:tcPr>
          <w:p w14:paraId="2EF484A7">
            <w:pPr>
              <w:widowControl/>
              <w:spacing w:line="44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包最高限价</w:t>
            </w:r>
          </w:p>
          <w:p w14:paraId="3EA93530">
            <w:pPr>
              <w:widowControl/>
              <w:spacing w:line="44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（元）</w:t>
            </w:r>
          </w:p>
        </w:tc>
      </w:tr>
      <w:tr w14:paraId="5D41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423" w:type="pct"/>
            <w:noWrap w:val="0"/>
            <w:vAlign w:val="center"/>
          </w:tcPr>
          <w:p w14:paraId="6D5CD5A2">
            <w:pPr>
              <w:widowControl/>
              <w:spacing w:line="44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967" w:type="pct"/>
            <w:noWrap w:val="0"/>
            <w:vAlign w:val="center"/>
          </w:tcPr>
          <w:p w14:paraId="069EB4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0"/>
              <w:jc w:val="center"/>
              <w:rPr>
                <w:rFonts w:hint="eastAsia" w:ascii="宋体" w:hAnsi="宋体" w:eastAsia="宋体" w:cs="宋体"/>
                <w:color w:val="auto"/>
                <w:kern w:val="0"/>
                <w:sz w:val="24"/>
                <w:szCs w:val="24"/>
                <w:lang w:val="en-US" w:eastAsia="zh-CN"/>
              </w:rPr>
            </w:pPr>
            <w:r>
              <w:rPr>
                <w:rFonts w:hint="eastAsia" w:ascii="宋体" w:hAnsi="宋体" w:eastAsia="宋体" w:cs="宋体"/>
                <w:i w:val="0"/>
                <w:iCs w:val="0"/>
                <w:caps w:val="0"/>
                <w:color w:val="auto"/>
                <w:spacing w:val="0"/>
                <w:kern w:val="0"/>
                <w:sz w:val="24"/>
                <w:szCs w:val="24"/>
                <w:shd w:val="clear" w:fill="FFFFFF"/>
                <w:lang w:val="en-US" w:eastAsia="zh-CN" w:bidi="ar"/>
              </w:rPr>
              <w:t>SGZ[2026]317-ZC226-1</w:t>
            </w:r>
          </w:p>
        </w:tc>
        <w:tc>
          <w:tcPr>
            <w:tcW w:w="1758" w:type="pct"/>
            <w:noWrap w:val="0"/>
            <w:vAlign w:val="center"/>
          </w:tcPr>
          <w:p w14:paraId="244AA05C">
            <w:pPr>
              <w:widowControl/>
              <w:spacing w:line="440" w:lineRule="exact"/>
              <w:jc w:val="center"/>
              <w:rPr>
                <w:rFonts w:hint="eastAsia" w:ascii="宋体" w:hAnsi="宋体" w:eastAsia="宋体" w:cs="宋体"/>
                <w:color w:val="auto"/>
                <w:kern w:val="0"/>
                <w:sz w:val="24"/>
                <w:szCs w:val="24"/>
                <w:lang w:eastAsia="zh-CN"/>
              </w:rPr>
            </w:pPr>
            <w:r>
              <w:rPr>
                <w:rFonts w:hint="eastAsia" w:ascii="宋体" w:hAnsi="宋体" w:cs="宋体"/>
                <w:color w:val="auto"/>
                <w:sz w:val="24"/>
                <w:szCs w:val="24"/>
                <w:lang w:eastAsia="zh-CN"/>
              </w:rPr>
              <w:t>三门峡黄河天鹅湖湿地保护中心陕州公园南、北大街道路提升改造项目</w:t>
            </w:r>
          </w:p>
        </w:tc>
        <w:tc>
          <w:tcPr>
            <w:tcW w:w="964" w:type="pct"/>
            <w:noWrap w:val="0"/>
            <w:vAlign w:val="center"/>
          </w:tcPr>
          <w:p w14:paraId="76E807CC">
            <w:pPr>
              <w:widowControl/>
              <w:spacing w:line="440" w:lineRule="exact"/>
              <w:jc w:val="center"/>
              <w:rPr>
                <w:rFonts w:hint="eastAsia" w:ascii="宋体" w:hAnsi="宋体" w:eastAsia="宋体" w:cs="宋体"/>
                <w:color w:val="auto"/>
                <w:sz w:val="24"/>
                <w:szCs w:val="24"/>
              </w:rPr>
            </w:pPr>
            <w:r>
              <w:rPr>
                <w:rFonts w:hint="eastAsia"/>
                <w:spacing w:val="-1"/>
                <w:sz w:val="24"/>
                <w:szCs w:val="24"/>
                <w:lang w:val="en-US" w:eastAsia="zh-CN"/>
              </w:rPr>
              <w:t>978106.46</w:t>
            </w:r>
          </w:p>
        </w:tc>
        <w:tc>
          <w:tcPr>
            <w:tcW w:w="885" w:type="pct"/>
            <w:noWrap w:val="0"/>
            <w:vAlign w:val="center"/>
          </w:tcPr>
          <w:p w14:paraId="6EB89B80">
            <w:pPr>
              <w:widowControl/>
              <w:spacing w:line="440" w:lineRule="exact"/>
              <w:jc w:val="center"/>
              <w:rPr>
                <w:rFonts w:hint="eastAsia" w:ascii="宋体" w:hAnsi="宋体" w:eastAsia="宋体" w:cs="宋体"/>
                <w:color w:val="auto"/>
                <w:sz w:val="24"/>
                <w:szCs w:val="24"/>
                <w:lang w:eastAsia="zh-CN"/>
              </w:rPr>
            </w:pPr>
            <w:r>
              <w:rPr>
                <w:rFonts w:hint="eastAsia"/>
                <w:spacing w:val="-1"/>
                <w:sz w:val="24"/>
                <w:szCs w:val="24"/>
                <w:lang w:val="en-US" w:eastAsia="zh-CN"/>
              </w:rPr>
              <w:t>978106.46</w:t>
            </w:r>
          </w:p>
        </w:tc>
      </w:tr>
    </w:tbl>
    <w:p w14:paraId="0009964E">
      <w:pPr>
        <w:spacing w:line="440" w:lineRule="exact"/>
        <w:ind w:firstLine="424" w:firstLineChars="177"/>
        <w:rPr>
          <w:rFonts w:hint="eastAsia" w:ascii="宋体" w:hAnsi="宋体" w:eastAsia="宋体" w:cs="宋体"/>
          <w:color w:val="auto"/>
          <w:sz w:val="24"/>
          <w:szCs w:val="24"/>
        </w:rPr>
      </w:pPr>
      <w:r>
        <w:rPr>
          <w:rFonts w:hint="eastAsia" w:ascii="宋体" w:hAnsi="宋体" w:eastAsia="宋体" w:cs="宋体"/>
          <w:color w:val="auto"/>
          <w:sz w:val="24"/>
          <w:szCs w:val="24"/>
        </w:rPr>
        <w:t>5.采购需求（包括但不限于标的的名称、数量、简要技术需求或服务要求等）</w:t>
      </w:r>
    </w:p>
    <w:p w14:paraId="22FC6B15">
      <w:pPr>
        <w:spacing w:line="440" w:lineRule="exact"/>
        <w:ind w:firstLine="424" w:firstLineChars="177"/>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rPr>
        <w:t>5.1</w:t>
      </w:r>
      <w:r>
        <w:rPr>
          <w:rFonts w:hint="eastAsia" w:ascii="宋体" w:hAnsi="宋体" w:eastAsia="宋体" w:cs="宋体"/>
          <w:color w:val="auto"/>
          <w:sz w:val="24"/>
          <w:szCs w:val="24"/>
          <w:lang w:eastAsia="zh-CN"/>
        </w:rPr>
        <w:t>项目概况</w:t>
      </w:r>
      <w:r>
        <w:rPr>
          <w:rFonts w:hint="eastAsia" w:ascii="宋体" w:hAnsi="宋体" w:eastAsia="宋体" w:cs="宋体"/>
          <w:color w:val="auto"/>
          <w:sz w:val="24"/>
          <w:szCs w:val="24"/>
        </w:rPr>
        <w:t>：</w:t>
      </w:r>
      <w:r>
        <w:rPr>
          <w:rFonts w:hint="eastAsia" w:ascii="宋体" w:hAnsi="宋体" w:eastAsia="宋体" w:cs="宋体"/>
          <w:color w:val="auto"/>
          <w:sz w:val="24"/>
          <w:szCs w:val="24"/>
          <w:highlight w:val="none"/>
          <w:shd w:val="clear" w:color="auto" w:fill="auto"/>
          <w:lang w:eastAsia="zh-CN"/>
        </w:rPr>
        <w:t>本工程为</w:t>
      </w:r>
      <w:r>
        <w:rPr>
          <w:rFonts w:hint="eastAsia" w:ascii="宋体" w:hAnsi="宋体" w:cs="宋体"/>
          <w:color w:val="auto"/>
          <w:sz w:val="24"/>
          <w:szCs w:val="24"/>
          <w:highlight w:val="none"/>
          <w:shd w:val="clear" w:color="auto" w:fill="auto"/>
          <w:lang w:eastAsia="zh-CN"/>
        </w:rPr>
        <w:t>三门峡黄河天鹅湖湿地保护中心陕州公园南、北大街道路提升改造项目</w:t>
      </w:r>
      <w:r>
        <w:rPr>
          <w:rFonts w:hint="eastAsia" w:ascii="宋体" w:hAnsi="宋体" w:eastAsia="宋体" w:cs="宋体"/>
          <w:color w:val="auto"/>
          <w:sz w:val="24"/>
          <w:szCs w:val="24"/>
          <w:highlight w:val="none"/>
          <w:shd w:val="clear" w:color="auto" w:fill="auto"/>
          <w:lang w:eastAsia="zh-CN"/>
        </w:rPr>
        <w:t>，工程地点位</w:t>
      </w:r>
      <w:r>
        <w:rPr>
          <w:rFonts w:hint="eastAsia" w:ascii="宋体" w:hAnsi="宋体" w:cs="宋体"/>
          <w:color w:val="auto"/>
          <w:sz w:val="24"/>
          <w:szCs w:val="24"/>
          <w:highlight w:val="none"/>
          <w:shd w:val="clear" w:color="auto" w:fill="auto"/>
          <w:lang w:val="en-US" w:eastAsia="zh-CN"/>
        </w:rPr>
        <w:t>于三门峡市</w:t>
      </w:r>
      <w:r>
        <w:rPr>
          <w:rFonts w:hint="eastAsia" w:ascii="宋体" w:hAnsi="宋体" w:eastAsia="宋体" w:cs="宋体"/>
          <w:color w:val="auto"/>
          <w:sz w:val="24"/>
          <w:szCs w:val="24"/>
          <w:highlight w:val="none"/>
          <w:shd w:val="clear" w:color="auto" w:fill="auto"/>
          <w:lang w:eastAsia="zh-CN"/>
        </w:rPr>
        <w:t>陕州公园</w:t>
      </w:r>
      <w:r>
        <w:rPr>
          <w:rFonts w:hint="eastAsia" w:ascii="宋体" w:hAnsi="宋体" w:cs="宋体"/>
          <w:color w:val="auto"/>
          <w:sz w:val="24"/>
          <w:szCs w:val="24"/>
          <w:highlight w:val="none"/>
          <w:shd w:val="clear" w:color="auto" w:fill="auto"/>
          <w:lang w:val="en-US" w:eastAsia="zh-CN"/>
        </w:rPr>
        <w:t>内</w:t>
      </w:r>
      <w:r>
        <w:rPr>
          <w:rFonts w:hint="eastAsia" w:ascii="宋体" w:hAnsi="宋体" w:eastAsia="宋体" w:cs="宋体"/>
          <w:color w:val="auto"/>
          <w:sz w:val="24"/>
          <w:szCs w:val="24"/>
          <w:highlight w:val="none"/>
          <w:shd w:val="clear" w:color="auto" w:fill="auto"/>
          <w:lang w:eastAsia="zh-CN"/>
        </w:rPr>
        <w:t>，工程主要对南、北大街道路进行提升改造。具体内容为：一是更换南大街道路两侧破损道牙；二是拆除北大街道路中分带花坛、更换破损道牙，对原有中分带花坛和原有道路的破损部分进行道路铺设基础处理；三是对南、北大街全线在原有水泥路面基础上铺设沥青路面</w:t>
      </w:r>
      <w:r>
        <w:rPr>
          <w:rFonts w:hint="eastAsia" w:ascii="宋体" w:hAnsi="宋体" w:eastAsia="宋体" w:cs="宋体"/>
          <w:color w:val="auto"/>
          <w:sz w:val="24"/>
          <w:szCs w:val="24"/>
          <w:highlight w:val="none"/>
          <w:shd w:val="clear" w:color="auto" w:fill="auto"/>
          <w:lang w:val="en-US" w:eastAsia="zh-CN"/>
        </w:rPr>
        <w:t>等（具体内容详见第五章工程量清单）</w:t>
      </w:r>
      <w:r>
        <w:rPr>
          <w:rFonts w:hint="eastAsia" w:ascii="宋体" w:hAnsi="宋体" w:eastAsia="宋体" w:cs="宋体"/>
          <w:color w:val="auto"/>
          <w:sz w:val="24"/>
          <w:szCs w:val="24"/>
          <w:highlight w:val="none"/>
          <w:shd w:val="clear" w:color="auto" w:fill="auto"/>
        </w:rPr>
        <w:t>。</w:t>
      </w:r>
    </w:p>
    <w:p w14:paraId="55214B94">
      <w:pPr>
        <w:spacing w:line="440" w:lineRule="exact"/>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5.2资金来源：</w:t>
      </w:r>
      <w:r>
        <w:rPr>
          <w:rFonts w:hint="eastAsia" w:ascii="宋体" w:hAnsi="宋体" w:eastAsia="宋体" w:cs="宋体"/>
          <w:color w:val="auto"/>
          <w:sz w:val="24"/>
          <w:szCs w:val="24"/>
          <w:lang w:eastAsia="zh-CN"/>
        </w:rPr>
        <w:t>财政资金</w:t>
      </w:r>
      <w:r>
        <w:rPr>
          <w:rFonts w:hint="eastAsia" w:ascii="宋体" w:hAnsi="宋体" w:eastAsia="宋体" w:cs="宋体"/>
          <w:color w:val="auto"/>
          <w:sz w:val="24"/>
          <w:szCs w:val="24"/>
        </w:rPr>
        <w:t>，已落实。</w:t>
      </w:r>
    </w:p>
    <w:p w14:paraId="6676B1B4">
      <w:pPr>
        <w:spacing w:line="440" w:lineRule="exact"/>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5.3招标范围：磋商文件、图纸及工程量清单等范围内的全部内容。</w:t>
      </w:r>
    </w:p>
    <w:p w14:paraId="1D206990">
      <w:pPr>
        <w:spacing w:line="440" w:lineRule="exact"/>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5.4质量要求：达到国家现行建设工程施工验收规范及合格标准。</w:t>
      </w:r>
    </w:p>
    <w:p w14:paraId="377A6669">
      <w:pPr>
        <w:spacing w:line="440" w:lineRule="exact"/>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5.5</w:t>
      </w:r>
      <w:r>
        <w:rPr>
          <w:rFonts w:hint="eastAsia" w:ascii="宋体" w:hAnsi="宋体" w:eastAsia="宋体" w:cs="宋体"/>
          <w:color w:val="auto"/>
          <w:sz w:val="24"/>
          <w:szCs w:val="24"/>
          <w:lang w:val="en-US" w:eastAsia="zh-CN"/>
        </w:rPr>
        <w:t>计划工</w:t>
      </w:r>
      <w:r>
        <w:rPr>
          <w:rFonts w:hint="eastAsia" w:ascii="宋体" w:hAnsi="宋体" w:eastAsia="宋体" w:cs="宋体"/>
          <w:color w:val="auto"/>
          <w:sz w:val="24"/>
          <w:szCs w:val="24"/>
          <w:highlight w:val="none"/>
          <w:lang w:val="en-US" w:eastAsia="zh-CN"/>
        </w:rPr>
        <w:t>期</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日历天</w:t>
      </w:r>
      <w:r>
        <w:rPr>
          <w:rFonts w:hint="eastAsia" w:ascii="宋体" w:hAnsi="宋体" w:eastAsia="宋体" w:cs="宋体"/>
          <w:color w:val="auto"/>
          <w:sz w:val="24"/>
          <w:szCs w:val="24"/>
        </w:rPr>
        <w:t>。</w:t>
      </w:r>
    </w:p>
    <w:p w14:paraId="562A7332">
      <w:pPr>
        <w:spacing w:line="440" w:lineRule="exact"/>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5.6标段划分：本项目不划分标段。</w:t>
      </w:r>
    </w:p>
    <w:p w14:paraId="68D786E0">
      <w:pPr>
        <w:spacing w:line="440" w:lineRule="exact"/>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6.合同履行期限：按合同约定执行。</w:t>
      </w:r>
    </w:p>
    <w:p w14:paraId="6B777582">
      <w:pPr>
        <w:spacing w:line="440" w:lineRule="exact"/>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7.本项目是否接受联合体投标：否</w:t>
      </w:r>
    </w:p>
    <w:p w14:paraId="7C8EE386">
      <w:pPr>
        <w:spacing w:line="440" w:lineRule="exact"/>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8.是否接受进口产品：否</w:t>
      </w:r>
    </w:p>
    <w:p w14:paraId="1E701D7A">
      <w:pPr>
        <w:spacing w:line="440" w:lineRule="exact"/>
        <w:ind w:left="0" w:leftChars="0" w:firstLine="420" w:firstLineChars="175"/>
        <w:rPr>
          <w:rFonts w:hint="default" w:ascii="宋体" w:hAnsi="宋体" w:eastAsia="宋体" w:cs="宋体"/>
          <w:sz w:val="24"/>
          <w:szCs w:val="24"/>
          <w:lang w:val="en-US" w:eastAsia="zh-CN"/>
        </w:rPr>
      </w:pPr>
      <w:r>
        <w:rPr>
          <w:rFonts w:hint="eastAsia" w:ascii="宋体" w:hAnsi="宋体" w:eastAsia="宋体" w:cs="宋体"/>
          <w:color w:val="auto"/>
          <w:sz w:val="24"/>
          <w:szCs w:val="24"/>
          <w:lang w:val="en-US" w:eastAsia="zh-CN"/>
        </w:rPr>
        <w:t>9.是否专门面向中小企业：</w:t>
      </w:r>
      <w:r>
        <w:rPr>
          <w:rFonts w:hint="eastAsia" w:ascii="宋体" w:hAnsi="宋体" w:cs="宋体"/>
          <w:color w:val="auto"/>
          <w:sz w:val="24"/>
          <w:szCs w:val="24"/>
          <w:lang w:val="en-US" w:eastAsia="zh-CN"/>
        </w:rPr>
        <w:t>是</w:t>
      </w:r>
    </w:p>
    <w:p w14:paraId="27357D80">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二、申请人资格要求</w:t>
      </w:r>
    </w:p>
    <w:p w14:paraId="6904082E">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1.供应商参加政府采购活动应当满足《中华人民共和国政府采购法》第二十二条规定；</w:t>
      </w:r>
    </w:p>
    <w:p w14:paraId="1C86E806">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具备下列条件:</w:t>
      </w:r>
    </w:p>
    <w:p w14:paraId="0222187B">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具有独立承担民事责任的能力；</w:t>
      </w:r>
    </w:p>
    <w:p w14:paraId="7E3BDCBD">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具有良好的商业信誉和健全的财务会计制度；</w:t>
      </w:r>
    </w:p>
    <w:p w14:paraId="4F01D386">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具有履行合同所必需的设备和专业技术能力；</w:t>
      </w:r>
    </w:p>
    <w:p w14:paraId="54803C2D">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有依法缴纳税收和社会保障资金的良好记录；</w:t>
      </w:r>
    </w:p>
    <w:p w14:paraId="5120AFEB">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参加政府采购活动前三年内，在经营活动中没有重大违法记录；</w:t>
      </w:r>
    </w:p>
    <w:p w14:paraId="5BABDB35">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法律、行政法规规定的其他条件。</w:t>
      </w:r>
    </w:p>
    <w:p w14:paraId="248A3A89">
      <w:pPr>
        <w:numPr>
          <w:ilvl w:val="0"/>
          <w:numId w:val="0"/>
        </w:numPr>
        <w:spacing w:line="440" w:lineRule="exact"/>
        <w:ind w:left="501" w:leftChars="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2.落实政府采购政策满足的资格要求：根据《政府采购促进中小企业发展管理办法》（财库〔2020〕46 号）规定，本项目专门面向中小企业采购，同时供应商须提供《中小企业声明函》</w:t>
      </w:r>
      <w:r>
        <w:rPr>
          <w:rFonts w:hint="eastAsia" w:ascii="宋体" w:hAnsi="宋体" w:cs="宋体"/>
          <w:color w:val="auto"/>
          <w:sz w:val="24"/>
          <w:szCs w:val="24"/>
          <w:lang w:eastAsia="zh-CN"/>
        </w:rPr>
        <w:t>；</w:t>
      </w:r>
      <w:r>
        <w:rPr>
          <w:rFonts w:hint="eastAsia"/>
          <w:spacing w:val="-4"/>
          <w:sz w:val="24"/>
          <w:szCs w:val="24"/>
          <w:lang w:eastAsia="zh-CN"/>
        </w:rPr>
        <w:t>（</w:t>
      </w:r>
      <w:r>
        <w:rPr>
          <w:rFonts w:hint="eastAsia" w:ascii="宋体" w:hAnsi="宋体" w:eastAsia="宋体" w:cs="宋体"/>
          <w:color w:val="auto"/>
          <w:sz w:val="24"/>
          <w:szCs w:val="24"/>
          <w:lang w:val="en-US" w:eastAsia="zh-CN"/>
        </w:rPr>
        <w:t>监狱企业、</w:t>
      </w:r>
      <w:r>
        <w:rPr>
          <w:rFonts w:hint="eastAsia"/>
          <w:spacing w:val="-4"/>
          <w:sz w:val="24"/>
          <w:szCs w:val="24"/>
          <w:lang w:eastAsia="zh-CN"/>
        </w:rPr>
        <w:t>残疾人福利性单位在政府采购活动中视同小型、微型企业）</w:t>
      </w:r>
    </w:p>
    <w:p w14:paraId="25DB54A5">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3.本项目的特定资格要求</w:t>
      </w:r>
    </w:p>
    <w:p w14:paraId="60211E66">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3.1响应人具有独立承担民事责任的能力（提供有效的企业营业执照或其他证明材料）；</w:t>
      </w:r>
    </w:p>
    <w:p w14:paraId="5BE0EBAD">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2响应人</w:t>
      </w:r>
      <w:r>
        <w:rPr>
          <w:rFonts w:hint="eastAsia" w:ascii="宋体" w:hAnsi="宋体" w:eastAsia="宋体" w:cs="宋体"/>
          <w:color w:val="auto"/>
          <w:sz w:val="24"/>
          <w:szCs w:val="24"/>
          <w:lang w:eastAsia="zh-CN"/>
        </w:rPr>
        <w:t>须具有市政公用工程施工总承包叁级及以上资质</w:t>
      </w:r>
      <w:r>
        <w:rPr>
          <w:rFonts w:hint="eastAsia" w:ascii="宋体" w:hAnsi="宋体" w:eastAsia="宋体" w:cs="宋体"/>
          <w:color w:val="auto"/>
          <w:sz w:val="24"/>
          <w:szCs w:val="24"/>
        </w:rPr>
        <w:t>，且具有有效的安全生产许可证，并在人员、设备、资金等方面具有相应的施工能力；</w:t>
      </w:r>
    </w:p>
    <w:p w14:paraId="0E27BCB0">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3响应人</w:t>
      </w:r>
      <w:r>
        <w:rPr>
          <w:rFonts w:hint="eastAsia" w:ascii="宋体" w:hAnsi="宋体" w:eastAsia="宋体" w:cs="宋体"/>
          <w:color w:val="auto"/>
          <w:sz w:val="24"/>
          <w:szCs w:val="24"/>
        </w:rPr>
        <w:t>拟派项目经理须具有</w:t>
      </w:r>
      <w:r>
        <w:rPr>
          <w:rFonts w:hint="eastAsia" w:ascii="宋体" w:hAnsi="宋体" w:eastAsia="宋体" w:cs="宋体"/>
          <w:color w:val="auto"/>
          <w:sz w:val="24"/>
          <w:szCs w:val="24"/>
          <w:lang w:eastAsia="zh-CN"/>
        </w:rPr>
        <w:t>市政公用工程</w:t>
      </w:r>
      <w:r>
        <w:rPr>
          <w:rFonts w:hint="eastAsia" w:ascii="宋体" w:hAnsi="宋体" w:eastAsia="宋体" w:cs="宋体"/>
          <w:color w:val="auto"/>
          <w:sz w:val="24"/>
          <w:szCs w:val="24"/>
        </w:rPr>
        <w:t>专业贰级及以上注册建造师证、安全生产考核合格证、无在建工程承诺书及在本企业</w:t>
      </w:r>
      <w:r>
        <w:rPr>
          <w:rFonts w:hint="eastAsia" w:ascii="宋体" w:hAnsi="宋体" w:eastAsia="宋体" w:cs="宋体"/>
          <w:color w:val="auto"/>
          <w:sz w:val="24"/>
          <w:szCs w:val="24"/>
          <w:lang w:eastAsia="zh-CN"/>
        </w:rPr>
        <w:t>参加社会养老保险的缴费证明</w:t>
      </w:r>
      <w:r>
        <w:rPr>
          <w:rFonts w:hint="eastAsia" w:ascii="宋体" w:hAnsi="宋体" w:eastAsia="宋体" w:cs="宋体"/>
          <w:color w:val="auto"/>
          <w:sz w:val="24"/>
          <w:szCs w:val="24"/>
        </w:rPr>
        <w:t>；</w:t>
      </w:r>
    </w:p>
    <w:p w14:paraId="09D4B6C2">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4响应人</w:t>
      </w:r>
      <w:r>
        <w:rPr>
          <w:rFonts w:hint="eastAsia" w:ascii="宋体" w:hAnsi="宋体" w:eastAsia="宋体" w:cs="宋体"/>
          <w:color w:val="auto"/>
          <w:sz w:val="24"/>
          <w:szCs w:val="24"/>
          <w:lang w:eastAsia="zh-CN"/>
        </w:rPr>
        <w:t>须提供本企业的无商</w:t>
      </w:r>
      <w:r>
        <w:rPr>
          <w:rFonts w:hint="eastAsia" w:ascii="宋体" w:hAnsi="宋体" w:eastAsia="宋体" w:cs="宋体"/>
          <w:color w:val="auto"/>
          <w:sz w:val="24"/>
          <w:szCs w:val="24"/>
        </w:rPr>
        <w:t>业贿赂及不正当竞争行为的承诺书；</w:t>
      </w:r>
    </w:p>
    <w:p w14:paraId="7B90190D">
      <w:pPr>
        <w:spacing w:line="440" w:lineRule="exact"/>
        <w:ind w:firstLine="484" w:firstLineChars="202"/>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3.5</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lang w:eastAsia="zh-CN"/>
        </w:rPr>
        <w:t>须提供</w:t>
      </w:r>
      <w:r>
        <w:rPr>
          <w:rFonts w:hint="eastAsia" w:ascii="宋体" w:hAnsi="宋体" w:eastAsia="宋体" w:cs="宋体"/>
          <w:color w:val="auto"/>
          <w:sz w:val="24"/>
          <w:szCs w:val="24"/>
        </w:rPr>
        <w:t>参加政府采购活动前3年内无行贿犯罪记录，（提供《中国裁判文书网》查询结果网页截图或企业自行承诺的无行贿犯罪承诺书，查询&lt;承诺&gt;对象为“企业，法定代表人，项目经理”）</w:t>
      </w:r>
      <w:r>
        <w:rPr>
          <w:rFonts w:hint="eastAsia" w:ascii="宋体" w:hAnsi="宋体" w:eastAsia="宋体" w:cs="宋体"/>
          <w:color w:val="auto"/>
          <w:sz w:val="24"/>
          <w:szCs w:val="24"/>
          <w:lang w:eastAsia="zh-CN"/>
        </w:rPr>
        <w:t>；</w:t>
      </w:r>
    </w:p>
    <w:p w14:paraId="5A6F0BA5">
      <w:pPr>
        <w:spacing w:line="440" w:lineRule="exact"/>
        <w:ind w:firstLine="484" w:firstLineChars="202"/>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响应人</w:t>
      </w:r>
      <w:r>
        <w:rPr>
          <w:rFonts w:hint="eastAsia" w:ascii="宋体" w:hAnsi="宋体" w:eastAsia="宋体" w:cs="宋体"/>
          <w:color w:val="auto"/>
          <w:sz w:val="24"/>
          <w:szCs w:val="24"/>
          <w:lang w:eastAsia="zh-CN"/>
        </w:rPr>
        <w:t>；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磋商截止时间止。</w:t>
      </w:r>
    </w:p>
    <w:p w14:paraId="23076E9A">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3.7、本项目不接受联合体投标；</w:t>
      </w:r>
    </w:p>
    <w:p w14:paraId="47C140C5">
      <w:pPr>
        <w:spacing w:line="440" w:lineRule="exact"/>
        <w:ind w:firstLine="484" w:firstLineChars="202"/>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3.8、本次采购实行资格后审，资格审查的具体要求见磋商文件；</w:t>
      </w:r>
    </w:p>
    <w:p w14:paraId="1A44FBCD">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三、获取采购文件</w:t>
      </w:r>
    </w:p>
    <w:p w14:paraId="4A72E89E">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1.时间：202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r>
        <w:rPr>
          <w:rFonts w:hint="eastAsia" w:ascii="宋体" w:hAnsi="宋体" w:eastAsia="宋体" w:cs="宋体"/>
          <w:color w:val="auto"/>
          <w:sz w:val="24"/>
          <w:szCs w:val="24"/>
        </w:rPr>
        <w:t>日至202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日，每天上午00:00至12:00，下午12:00至23:59（北京时间，法定节假日除外。）</w:t>
      </w:r>
    </w:p>
    <w:p w14:paraId="45FBB16B">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2.地点：三门峡市公共资源交易中心网上</w:t>
      </w:r>
    </w:p>
    <w:p w14:paraId="5D6DA9C9">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3.方式：供应商凭CA数字证书通过三门峡市公共资源交易中心网（网址：</w:t>
      </w:r>
      <w:r>
        <w:rPr>
          <w:rFonts w:hint="eastAsia" w:ascii="宋体" w:hAnsi="宋体" w:eastAsia="宋体" w:cs="宋体"/>
          <w:sz w:val="24"/>
          <w:szCs w:val="24"/>
          <w:highlight w:val="none"/>
          <w:lang w:eastAsia="zh-CN" w:bidi="ar"/>
        </w:rPr>
        <w:t>（网址：http://gzjy.smx.gov.cn/</w:t>
      </w:r>
      <w:r>
        <w:rPr>
          <w:rFonts w:hint="eastAsia" w:ascii="宋体" w:hAnsi="宋体" w:eastAsia="宋体" w:cs="宋体"/>
          <w:color w:val="auto"/>
          <w:sz w:val="24"/>
          <w:szCs w:val="24"/>
        </w:rPr>
        <w:t>），点击交易平台选择“市场主体登录”，在所参与项目右侧点击参与投标，即可直接下载本项目竞争性磋商文件。</w:t>
      </w:r>
    </w:p>
    <w:p w14:paraId="6E3BECF0">
      <w:pPr>
        <w:snapToGrid w:val="0"/>
        <w:spacing w:line="360" w:lineRule="auto"/>
        <w:ind w:firstLine="480" w:firstLineChars="200"/>
        <w:jc w:val="left"/>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bidi="ar"/>
        </w:rPr>
        <w:t>办理CA证书：</w:t>
      </w:r>
    </w:p>
    <w:p w14:paraId="66DFBB1A">
      <w:pPr>
        <w:adjustRightInd w:val="0"/>
        <w:snapToGrid w:val="0"/>
        <w:spacing w:line="360" w:lineRule="auto"/>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（http://gzjy.smx.gov.cn/bzzx/008001/20231102/4defc9b5-408e-47f2-9e9f-1f376a06ee1f.html），</w:t>
      </w:r>
    </w:p>
    <w:p w14:paraId="0E83FDD5">
      <w:pPr>
        <w:adjustRightInd w:val="0"/>
        <w:snapToGrid w:val="0"/>
        <w:spacing w:line="360" w:lineRule="auto"/>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三门峡市公共资源交易平台操作手册：</w:t>
      </w:r>
      <w:r>
        <w:rPr>
          <w:rFonts w:hint="eastAsia" w:ascii="宋体" w:hAnsi="宋体" w:eastAsia="宋体" w:cs="宋体"/>
          <w:sz w:val="24"/>
          <w:szCs w:val="24"/>
          <w:highlight w:val="none"/>
          <w:lang w:eastAsia="zh-CN"/>
        </w:rPr>
        <w:t>（http://gzjy.smx.gov.cn/fwzn/004003/20200325/2b5a3a5a-f987-405c-993f-88f43e1d1ac3.html）。</w:t>
      </w:r>
    </w:p>
    <w:p w14:paraId="5F5BB7B9">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4.售价：0元</w:t>
      </w:r>
    </w:p>
    <w:p w14:paraId="69069CCB">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四、响应文件提交</w:t>
      </w:r>
    </w:p>
    <w:p w14:paraId="1B4EFB0D">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lang w:val="en-US" w:eastAsia="zh-CN"/>
        </w:rPr>
        <w:t>2026年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en-US" w:eastAsia="zh-CN"/>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lang w:val="en-US" w:eastAsia="zh-CN"/>
        </w:rPr>
        <w:t>日</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en-US" w:eastAsia="zh-CN"/>
        </w:rPr>
        <w:t>时</w:t>
      </w:r>
      <w:r>
        <w:rPr>
          <w:rFonts w:hint="eastAsia" w:ascii="宋体" w:hAnsi="宋体" w:cs="宋体"/>
          <w:color w:val="auto"/>
          <w:sz w:val="24"/>
          <w:szCs w:val="24"/>
          <w:lang w:val="en-US" w:eastAsia="zh-CN"/>
        </w:rPr>
        <w:t>40</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rPr>
        <w:t>（北京时间）</w:t>
      </w:r>
    </w:p>
    <w:p w14:paraId="0C927CBB">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2.地点：加密电子竞争性磋商响应文件须在磋商截止时间前通过三门峡市公共资源交易中心电子交易平台加密上传。</w:t>
      </w:r>
    </w:p>
    <w:p w14:paraId="3207CB0B">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五、响应文件开启</w:t>
      </w:r>
    </w:p>
    <w:p w14:paraId="78E43658">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lang w:val="en-US" w:eastAsia="zh-CN"/>
        </w:rPr>
        <w:t>2026年</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en-US" w:eastAsia="zh-CN"/>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lang w:val="en-US" w:eastAsia="zh-CN"/>
        </w:rPr>
        <w:t>日</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en-US" w:eastAsia="zh-CN"/>
        </w:rPr>
        <w:t>时</w:t>
      </w:r>
      <w:r>
        <w:rPr>
          <w:rFonts w:hint="eastAsia" w:ascii="宋体" w:hAnsi="宋体" w:cs="宋体"/>
          <w:color w:val="auto"/>
          <w:sz w:val="24"/>
          <w:szCs w:val="24"/>
          <w:lang w:val="en-US" w:eastAsia="zh-CN"/>
        </w:rPr>
        <w:t>40</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rPr>
        <w:t>（北京时间）</w:t>
      </w:r>
    </w:p>
    <w:p w14:paraId="5916B383">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2.地点：三门峡市公共资源交易中心五楼开标区</w:t>
      </w:r>
    </w:p>
    <w:p w14:paraId="2187A005">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六、发布公告的媒介及公告期限</w:t>
      </w:r>
    </w:p>
    <w:p w14:paraId="5CA61E5F">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本次公告在《</w:t>
      </w:r>
      <w:r>
        <w:rPr>
          <w:rFonts w:hint="eastAsia" w:ascii="宋体" w:hAnsi="宋体" w:cs="宋体"/>
          <w:color w:val="auto"/>
          <w:sz w:val="24"/>
          <w:szCs w:val="24"/>
          <w:lang w:val="en-US" w:eastAsia="zh-CN"/>
        </w:rPr>
        <w:t>河南省政府采购网</w:t>
      </w:r>
      <w:r>
        <w:rPr>
          <w:rFonts w:hint="eastAsia" w:ascii="宋体" w:hAnsi="宋体" w:eastAsia="宋体" w:cs="宋体"/>
          <w:color w:val="auto"/>
          <w:sz w:val="24"/>
          <w:szCs w:val="24"/>
        </w:rPr>
        <w:t>》《三门峡市公共资源交易中心网》</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中国招标投标公共服务平台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上发布。公告期限为三个工作日。</w:t>
      </w:r>
    </w:p>
    <w:p w14:paraId="1E8DEDB9">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七、其他补充事宜</w:t>
      </w:r>
    </w:p>
    <w:p w14:paraId="74A397B7">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1.本项目为不见面开标项目，开标当日，投标人无需到开标现场参加开标会议，投标人应当在投标截止时间前，登陆不见面开标大厅选择登陆三门峡市公共资源电子招投标系统进行登陆（网址为</w:t>
      </w:r>
    </w:p>
    <w:p w14:paraId="5AB0F8E4">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sz w:val="24"/>
          <w:szCs w:val="24"/>
          <w:highlight w:val="none"/>
        </w:rPr>
        <w:t>http://120.194.249.36:10094/BidOpening/bidopeninghallaction/hall/login</w:t>
      </w:r>
      <w:r>
        <w:rPr>
          <w:rFonts w:hint="eastAsia" w:ascii="宋体" w:hAnsi="宋体" w:eastAsia="宋体" w:cs="宋体"/>
          <w:color w:val="auto"/>
          <w:sz w:val="24"/>
          <w:szCs w:val="24"/>
        </w:rPr>
        <w:t>）,在线准时参加开标活动并进行磋商响应文件解密等。每位投标人的解密时间为开标时间起30分钟内完成。因投标人原因未能解密、解密失败或解密超时的将被拒绝。</w:t>
      </w:r>
    </w:p>
    <w:p w14:paraId="5AE73E38">
      <w:pPr>
        <w:spacing w:line="440" w:lineRule="exact"/>
        <w:ind w:firstLine="484" w:firstLineChars="202"/>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b/>
          <w:color w:val="auto"/>
          <w:sz w:val="24"/>
          <w:szCs w:val="24"/>
        </w:rPr>
        <w:t>本项目实行资格后审，审查内容以磋商响应文件为准，</w:t>
      </w:r>
      <w:r>
        <w:rPr>
          <w:rFonts w:hint="eastAsia" w:ascii="宋体" w:hAnsi="宋体" w:eastAsia="宋体" w:cs="宋体"/>
          <w:b/>
          <w:color w:val="auto"/>
          <w:sz w:val="24"/>
          <w:szCs w:val="24"/>
          <w:lang w:eastAsia="zh-CN"/>
        </w:rPr>
        <w:t>其资料真实性由</w:t>
      </w:r>
      <w:r>
        <w:rPr>
          <w:rFonts w:hint="eastAsia" w:ascii="宋体" w:hAnsi="宋体" w:eastAsia="宋体" w:cs="宋体"/>
          <w:b/>
          <w:color w:val="auto"/>
          <w:sz w:val="24"/>
          <w:szCs w:val="24"/>
          <w:lang w:val="en-US" w:eastAsia="zh-CN"/>
        </w:rPr>
        <w:t>响应人</w:t>
      </w:r>
      <w:r>
        <w:rPr>
          <w:rFonts w:hint="eastAsia" w:ascii="宋体" w:hAnsi="宋体" w:eastAsia="宋体" w:cs="宋体"/>
          <w:b/>
          <w:color w:val="auto"/>
          <w:sz w:val="24"/>
          <w:szCs w:val="24"/>
          <w:lang w:eastAsia="zh-CN"/>
        </w:rPr>
        <w:t>自行承担</w:t>
      </w:r>
      <w:r>
        <w:rPr>
          <w:rFonts w:hint="eastAsia" w:ascii="宋体" w:hAnsi="宋体" w:eastAsia="宋体" w:cs="宋体"/>
          <w:b/>
          <w:color w:val="auto"/>
          <w:sz w:val="24"/>
          <w:szCs w:val="24"/>
        </w:rPr>
        <w:t>。</w:t>
      </w:r>
    </w:p>
    <w:p w14:paraId="4A282A2F">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3.本项目为电子化、无纸化交易项目，开标时不再接受任何纸质资料，为保证您能投标成功，请需仔细阅读竞争性磋商文件和三门峡市公共资源交易中心官网业务办理指南。</w:t>
      </w:r>
    </w:p>
    <w:p w14:paraId="17CC9D84">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4.根据《河南省财政厅关于优化政府采购营商环境有关问题的通知》（豫财购【2019】4号）第6条的规定，磋商保证金不再收取。</w:t>
      </w:r>
    </w:p>
    <w:p w14:paraId="41997C03">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5.我单位（采购人）严格按三财购【2021】9号文要求的时限发布成交结果公告，发出成交通知书，签订采购合同，上传采购合同。</w:t>
      </w:r>
    </w:p>
    <w:p w14:paraId="2FFB9A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lang w:val="en-US" w:eastAsia="zh-CN"/>
        </w:rPr>
        <w:t>6</w:t>
      </w:r>
      <w:r>
        <w:rPr>
          <w:rFonts w:hint="eastAsia" w:ascii="宋体" w:hAnsi="宋体" w:eastAsia="宋体" w:cs="宋体"/>
          <w:color w:val="auto"/>
          <w:spacing w:val="0"/>
          <w:sz w:val="24"/>
          <w:szCs w:val="24"/>
        </w:rPr>
        <w:t>.评标打分部分：评标打分部分仍按照100分制原则进行，</w:t>
      </w:r>
      <w:r>
        <w:rPr>
          <w:spacing w:val="-1"/>
          <w:sz w:val="24"/>
          <w:szCs w:val="24"/>
        </w:rPr>
        <w:t>涉及资格审查、企业业绩等</w:t>
      </w:r>
      <w:r>
        <w:rPr>
          <w:rFonts w:hint="eastAsia"/>
          <w:spacing w:val="-1"/>
          <w:sz w:val="24"/>
          <w:szCs w:val="24"/>
          <w:lang w:val="en-US" w:eastAsia="zh-CN"/>
        </w:rPr>
        <w:t>评分项所需的具体证明材料</w:t>
      </w:r>
      <w:r>
        <w:rPr>
          <w:rFonts w:hint="eastAsia" w:ascii="宋体" w:hAnsi="宋体" w:eastAsia="宋体" w:cs="宋体"/>
          <w:color w:val="auto"/>
          <w:spacing w:val="0"/>
          <w:sz w:val="24"/>
          <w:szCs w:val="24"/>
        </w:rPr>
        <w:t>，以投标单位自行上传到投标文件中的相应内容为准。</w:t>
      </w:r>
    </w:p>
    <w:p w14:paraId="1DA9D6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lang w:val="en-US" w:eastAsia="zh-CN"/>
        </w:rPr>
        <w:t>7</w:t>
      </w:r>
      <w:r>
        <w:rPr>
          <w:rFonts w:hint="eastAsia" w:ascii="宋体" w:hAnsi="宋体" w:eastAsia="宋体" w:cs="宋体"/>
          <w:color w:val="auto"/>
          <w:spacing w:val="0"/>
          <w:sz w:val="24"/>
          <w:szCs w:val="24"/>
        </w:rPr>
        <w:t>.在</w:t>
      </w:r>
      <w:r>
        <w:rPr>
          <w:rFonts w:hint="eastAsia" w:ascii="宋体" w:hAnsi="宋体" w:eastAsia="宋体" w:cs="宋体"/>
          <w:color w:val="auto"/>
          <w:spacing w:val="0"/>
          <w:sz w:val="24"/>
          <w:szCs w:val="24"/>
          <w:lang w:eastAsia="zh-CN"/>
        </w:rPr>
        <w:t>竞争性磋商</w:t>
      </w:r>
      <w:r>
        <w:rPr>
          <w:rFonts w:hint="eastAsia" w:ascii="宋体" w:hAnsi="宋体" w:eastAsia="宋体" w:cs="宋体"/>
          <w:color w:val="auto"/>
          <w:spacing w:val="0"/>
          <w:sz w:val="24"/>
          <w:szCs w:val="24"/>
        </w:rPr>
        <w:t>文件中要求供应商按照</w:t>
      </w:r>
      <w:r>
        <w:rPr>
          <w:rFonts w:hint="eastAsia" w:ascii="宋体" w:hAnsi="宋体" w:eastAsia="宋体" w:cs="宋体"/>
          <w:color w:val="auto"/>
          <w:spacing w:val="0"/>
          <w:sz w:val="24"/>
          <w:szCs w:val="24"/>
          <w:lang w:eastAsia="zh-CN"/>
        </w:rPr>
        <w:t>竞争性磋商</w:t>
      </w:r>
      <w:r>
        <w:rPr>
          <w:rFonts w:hint="eastAsia" w:ascii="宋体" w:hAnsi="宋体" w:eastAsia="宋体" w:cs="宋体"/>
          <w:color w:val="auto"/>
          <w:spacing w:val="0"/>
          <w:sz w:val="24"/>
          <w:szCs w:val="24"/>
        </w:rPr>
        <w:t>文件格式进行</w:t>
      </w:r>
      <w:r>
        <w:rPr>
          <w:rFonts w:hint="eastAsia" w:ascii="宋体" w:hAnsi="宋体" w:eastAsia="宋体" w:cs="宋体"/>
          <w:color w:val="auto"/>
          <w:spacing w:val="0"/>
          <w:sz w:val="24"/>
          <w:szCs w:val="24"/>
          <w:lang w:eastAsia="zh-CN"/>
        </w:rPr>
        <w:t>磋商响应</w:t>
      </w:r>
      <w:r>
        <w:rPr>
          <w:rFonts w:hint="eastAsia" w:ascii="宋体" w:hAnsi="宋体" w:eastAsia="宋体" w:cs="宋体"/>
          <w:color w:val="auto"/>
          <w:spacing w:val="0"/>
          <w:sz w:val="24"/>
          <w:szCs w:val="24"/>
        </w:rPr>
        <w:t>文件编制，在</w:t>
      </w:r>
      <w:r>
        <w:rPr>
          <w:rFonts w:hint="eastAsia" w:ascii="宋体" w:hAnsi="宋体" w:eastAsia="宋体" w:cs="宋体"/>
          <w:color w:val="auto"/>
          <w:spacing w:val="0"/>
          <w:sz w:val="24"/>
          <w:szCs w:val="24"/>
          <w:lang w:eastAsia="zh-CN"/>
        </w:rPr>
        <w:t>磋商响应</w:t>
      </w:r>
      <w:r>
        <w:rPr>
          <w:rFonts w:hint="eastAsia" w:ascii="宋体" w:hAnsi="宋体" w:eastAsia="宋体" w:cs="宋体"/>
          <w:color w:val="auto"/>
          <w:spacing w:val="0"/>
          <w:sz w:val="24"/>
          <w:szCs w:val="24"/>
        </w:rPr>
        <w:t>文件编制时，应明确将供应商企业基本情况、人员情况、业绩情况编入投标文件，便于进行资格审查及评标打分。</w:t>
      </w:r>
    </w:p>
    <w:p w14:paraId="6F9939A6">
      <w:pPr>
        <w:spacing w:line="44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八、凡对本次招标提出询问，请按照以下方式联系</w:t>
      </w:r>
    </w:p>
    <w:p w14:paraId="43095AA4">
      <w:pPr>
        <w:spacing w:line="440" w:lineRule="exact"/>
        <w:ind w:firstLine="566" w:firstLineChars="236"/>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1.采购人：三门峡黄河天鹅湖湿地保护中心 </w:t>
      </w:r>
    </w:p>
    <w:p w14:paraId="0E6854AA">
      <w:pPr>
        <w:spacing w:line="440" w:lineRule="exact"/>
        <w:ind w:firstLine="566" w:firstLineChars="236"/>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"https://map.360.cn/?pid=8c73f64af2a981fa&amp;src=onebox" \t "https://www.so.com/_blank" </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三门峡市陕州区仰韶大道天鹅湖国家城市湿地公园南门东南侧</w:t>
      </w:r>
      <w:r>
        <w:rPr>
          <w:rFonts w:hint="eastAsia" w:ascii="宋体" w:hAnsi="宋体" w:eastAsia="宋体" w:cs="宋体"/>
          <w:color w:val="auto"/>
          <w:sz w:val="24"/>
          <w:szCs w:val="24"/>
          <w:highlight w:val="none"/>
          <w:lang w:val="en-US" w:eastAsia="zh-CN"/>
        </w:rPr>
        <w:fldChar w:fldCharType="end"/>
      </w:r>
      <w:r>
        <w:rPr>
          <w:rFonts w:hint="eastAsia" w:ascii="宋体" w:hAnsi="宋体" w:eastAsia="宋体" w:cs="宋体"/>
          <w:color w:val="auto"/>
          <w:sz w:val="24"/>
          <w:szCs w:val="24"/>
          <w:highlight w:val="none"/>
          <w:lang w:val="en-US" w:eastAsia="zh-CN"/>
        </w:rPr>
        <w:t xml:space="preserve"> </w:t>
      </w:r>
    </w:p>
    <w:p w14:paraId="4DF960BA">
      <w:pPr>
        <w:spacing w:line="440" w:lineRule="exact"/>
        <w:ind w:firstLine="566" w:firstLineChars="236"/>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cs="宋体"/>
          <w:color w:val="auto"/>
          <w:sz w:val="24"/>
          <w:szCs w:val="24"/>
          <w:highlight w:val="none"/>
          <w:lang w:val="en-US" w:eastAsia="zh-CN"/>
        </w:rPr>
        <w:t>赵先生</w:t>
      </w:r>
    </w:p>
    <w:p w14:paraId="3214B635">
      <w:pPr>
        <w:spacing w:line="440" w:lineRule="exact"/>
        <w:ind w:firstLine="566" w:firstLineChars="236"/>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w:t>
      </w:r>
      <w:r>
        <w:rPr>
          <w:rFonts w:hint="eastAsia" w:ascii="宋体" w:hAnsi="宋体" w:cs="宋体"/>
          <w:color w:val="auto"/>
          <w:sz w:val="24"/>
          <w:szCs w:val="24"/>
          <w:highlight w:val="none"/>
          <w:lang w:val="en-US" w:eastAsia="zh-CN"/>
        </w:rPr>
        <w:t>15239875366</w:t>
      </w:r>
    </w:p>
    <w:p w14:paraId="206CF101">
      <w:pPr>
        <w:numPr>
          <w:ilvl w:val="0"/>
          <w:numId w:val="1"/>
        </w:numPr>
        <w:spacing w:line="440" w:lineRule="exact"/>
        <w:ind w:firstLine="540" w:firstLineChars="225"/>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采购代理机构：建友工程服务有限公司</w:t>
      </w:r>
    </w:p>
    <w:p w14:paraId="7B993577">
      <w:pPr>
        <w:numPr>
          <w:ilvl w:val="0"/>
          <w:numId w:val="0"/>
        </w:numPr>
        <w:spacing w:line="44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   址：河南省郑州市高新技术产业开发区翠竹街1号23幢3层03号</w:t>
      </w:r>
    </w:p>
    <w:p w14:paraId="25ACC20B">
      <w:pPr>
        <w:spacing w:line="440" w:lineRule="exact"/>
        <w:ind w:firstLine="540" w:firstLineChars="22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w:t>
      </w:r>
      <w:r>
        <w:rPr>
          <w:rFonts w:hint="eastAsia" w:ascii="宋体" w:hAnsi="宋体" w:cs="宋体"/>
          <w:color w:val="auto"/>
          <w:sz w:val="24"/>
          <w:szCs w:val="24"/>
          <w:lang w:val="en-US" w:eastAsia="zh-CN"/>
        </w:rPr>
        <w:t xml:space="preserve">许女士 </w:t>
      </w:r>
    </w:p>
    <w:p w14:paraId="7D61874A">
      <w:pPr>
        <w:spacing w:line="440" w:lineRule="exact"/>
        <w:ind w:firstLine="540" w:firstLineChars="22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联系方式：</w:t>
      </w:r>
      <w:r>
        <w:rPr>
          <w:rFonts w:hint="eastAsia" w:ascii="宋体" w:hAnsi="宋体" w:cs="宋体"/>
          <w:color w:val="auto"/>
          <w:sz w:val="24"/>
          <w:szCs w:val="24"/>
          <w:lang w:val="en-US" w:eastAsia="zh-CN"/>
        </w:rPr>
        <w:t xml:space="preserve">19503985588 </w:t>
      </w:r>
    </w:p>
    <w:p w14:paraId="7E2B9082">
      <w:pPr>
        <w:spacing w:line="440" w:lineRule="exact"/>
        <w:ind w:firstLine="540" w:firstLineChars="225"/>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.项目联系方式</w:t>
      </w:r>
    </w:p>
    <w:p w14:paraId="7B224712">
      <w:pPr>
        <w:spacing w:line="440" w:lineRule="exact"/>
        <w:ind w:firstLine="540" w:firstLineChars="22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w:t>
      </w:r>
      <w:r>
        <w:rPr>
          <w:rFonts w:hint="eastAsia" w:ascii="宋体" w:hAnsi="宋体" w:cs="宋体"/>
          <w:color w:val="auto"/>
          <w:sz w:val="24"/>
          <w:szCs w:val="24"/>
          <w:lang w:val="en-US" w:eastAsia="zh-CN"/>
        </w:rPr>
        <w:t xml:space="preserve">许女士  </w:t>
      </w:r>
    </w:p>
    <w:p w14:paraId="0214CE3F">
      <w:pPr>
        <w:spacing w:line="440" w:lineRule="exact"/>
        <w:ind w:firstLine="540" w:firstLineChars="22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联系方式：</w:t>
      </w:r>
      <w:r>
        <w:rPr>
          <w:rFonts w:hint="eastAsia" w:ascii="宋体" w:hAnsi="宋体" w:cs="宋体"/>
          <w:color w:val="auto"/>
          <w:sz w:val="24"/>
          <w:szCs w:val="24"/>
          <w:lang w:val="en-US" w:eastAsia="zh-CN"/>
        </w:rPr>
        <w:t>19503985588</w:t>
      </w:r>
    </w:p>
    <w:p w14:paraId="4765E686">
      <w:pPr>
        <w:numPr>
          <w:ilvl w:val="0"/>
          <w:numId w:val="0"/>
        </w:numPr>
        <w:spacing w:line="440" w:lineRule="exact"/>
        <w:ind w:leftChars="225"/>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 xml:space="preserve">监督单位：三门峡市财政局政府采购监督管理科 </w:t>
      </w:r>
    </w:p>
    <w:p w14:paraId="1CB70A58">
      <w:pPr>
        <w:numPr>
          <w:ilvl w:val="0"/>
          <w:numId w:val="0"/>
        </w:num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联系方式：0398-2608915</w:t>
      </w:r>
    </w:p>
    <w:p w14:paraId="4D9ADF30">
      <w:pPr>
        <w:pStyle w:val="2"/>
        <w:numPr>
          <w:ilvl w:val="0"/>
          <w:numId w:val="0"/>
        </w:numPr>
        <w:ind w:leftChars="225"/>
        <w:rPr>
          <w:rFonts w:hint="eastAsia" w:ascii="宋体" w:hAnsi="宋体" w:eastAsia="宋体" w:cs="宋体"/>
          <w:lang w:val="en-US" w:eastAsia="zh-CN"/>
        </w:rPr>
      </w:pPr>
    </w:p>
    <w:p w14:paraId="44402A3A">
      <w:pPr>
        <w:pStyle w:val="2"/>
        <w:numPr>
          <w:ilvl w:val="0"/>
          <w:numId w:val="0"/>
        </w:numPr>
        <w:ind w:leftChars="225"/>
        <w:rPr>
          <w:rFonts w:hint="eastAsia" w:ascii="宋体" w:hAnsi="宋体" w:eastAsia="宋体" w:cs="宋体"/>
          <w:lang w:val="en-US" w:eastAsia="zh-CN"/>
        </w:rPr>
      </w:pPr>
    </w:p>
    <w:p w14:paraId="37F7A62D">
      <w:pPr>
        <w:pStyle w:val="2"/>
        <w:rPr>
          <w:rFonts w:hint="eastAsia" w:ascii="宋体" w:hAnsi="宋体" w:eastAsia="宋体" w:cs="宋体"/>
          <w:lang w:val="en-US" w:eastAsia="zh-CN"/>
        </w:rPr>
      </w:pPr>
    </w:p>
    <w:p w14:paraId="56759337">
      <w:pPr>
        <w:widowControl/>
        <w:spacing w:line="268" w:lineRule="auto"/>
        <w:jc w:val="center"/>
        <w:rPr>
          <w:rFonts w:hint="eastAsia" w:ascii="宋体" w:hAnsi="宋体" w:eastAsia="宋体" w:cs="宋体"/>
          <w:b/>
          <w:bCs/>
          <w:kern w:val="0"/>
          <w:sz w:val="32"/>
          <w:szCs w:val="32"/>
        </w:rPr>
      </w:pPr>
    </w:p>
    <w:p w14:paraId="33A92ED3">
      <w:pPr>
        <w:pStyle w:val="12"/>
        <w:rPr>
          <w:rFonts w:hint="eastAsia" w:ascii="宋体" w:hAnsi="宋体" w:eastAsia="宋体" w:cs="宋体"/>
        </w:rPr>
      </w:pPr>
    </w:p>
    <w:p w14:paraId="758F24B8">
      <w:pPr>
        <w:autoSpaceDE w:val="0"/>
        <w:autoSpaceDN w:val="0"/>
        <w:adjustRightInd w:val="0"/>
        <w:spacing w:line="360" w:lineRule="auto"/>
        <w:jc w:val="center"/>
        <w:outlineLvl w:val="0"/>
        <w:rPr>
          <w:rFonts w:hint="eastAsia" w:ascii="宋体" w:hAnsi="宋体" w:eastAsia="宋体" w:cs="宋体"/>
          <w:b/>
          <w:bCs w:val="0"/>
          <w:kern w:val="0"/>
          <w:sz w:val="32"/>
          <w:szCs w:val="32"/>
          <w:shd w:val="clear" w:color="auto" w:fill="FFFFFF"/>
        </w:rPr>
      </w:pPr>
      <w:bookmarkStart w:id="1" w:name="_Toc26853"/>
    </w:p>
    <w:p w14:paraId="087A36B7">
      <w:pPr>
        <w:autoSpaceDE w:val="0"/>
        <w:autoSpaceDN w:val="0"/>
        <w:adjustRightInd w:val="0"/>
        <w:spacing w:line="360" w:lineRule="auto"/>
        <w:jc w:val="center"/>
        <w:outlineLvl w:val="0"/>
        <w:rPr>
          <w:rFonts w:hint="eastAsia" w:ascii="宋体" w:hAnsi="宋体" w:eastAsia="宋体" w:cs="宋体"/>
          <w:lang w:val="en-US" w:eastAsia="zh-CN"/>
        </w:rPr>
      </w:pPr>
      <w:r>
        <w:rPr>
          <w:rFonts w:hint="eastAsia" w:ascii="宋体" w:hAnsi="宋体" w:eastAsia="宋体" w:cs="宋体"/>
          <w:b/>
          <w:bCs w:val="0"/>
          <w:kern w:val="0"/>
          <w:sz w:val="32"/>
          <w:szCs w:val="32"/>
          <w:shd w:val="clear" w:color="auto" w:fill="FFFFFF"/>
        </w:rPr>
        <w:t xml:space="preserve">第二章 </w:t>
      </w:r>
      <w:r>
        <w:rPr>
          <w:rFonts w:hint="eastAsia" w:ascii="宋体" w:hAnsi="宋体" w:eastAsia="宋体" w:cs="宋体"/>
          <w:b/>
          <w:bCs w:val="0"/>
          <w:kern w:val="0"/>
          <w:sz w:val="32"/>
          <w:szCs w:val="32"/>
          <w:shd w:val="clear" w:color="auto" w:fill="FFFFFF"/>
          <w:lang w:val="en-US" w:eastAsia="zh-CN"/>
        </w:rPr>
        <w:t>响应人</w:t>
      </w:r>
      <w:r>
        <w:rPr>
          <w:rFonts w:hint="eastAsia" w:ascii="宋体" w:hAnsi="宋体" w:eastAsia="宋体" w:cs="宋体"/>
          <w:b/>
          <w:bCs w:val="0"/>
          <w:kern w:val="0"/>
          <w:sz w:val="32"/>
          <w:szCs w:val="32"/>
          <w:shd w:val="clear" w:color="auto" w:fill="FFFFFF"/>
        </w:rPr>
        <w:t>须知</w:t>
      </w:r>
      <w:bookmarkEnd w:id="1"/>
      <w:bookmarkStart w:id="2" w:name="_Toc240169682"/>
      <w:bookmarkEnd w:id="2"/>
      <w:r>
        <w:rPr>
          <w:rFonts w:hint="eastAsia" w:ascii="宋体" w:hAnsi="宋体" w:eastAsia="宋体" w:cs="宋体"/>
          <w:b/>
          <w:bCs w:val="0"/>
          <w:kern w:val="0"/>
          <w:sz w:val="32"/>
          <w:szCs w:val="32"/>
          <w:shd w:val="clear" w:color="auto" w:fill="FFFFFF"/>
        </w:rPr>
        <w:t>及前附表</w:t>
      </w:r>
    </w:p>
    <w:p w14:paraId="4146DC80">
      <w:pPr>
        <w:autoSpaceDE w:val="0"/>
        <w:autoSpaceDN w:val="0"/>
        <w:adjustRightInd w:val="0"/>
        <w:spacing w:line="480" w:lineRule="auto"/>
        <w:jc w:val="center"/>
        <w:rPr>
          <w:rFonts w:hint="eastAsia" w:ascii="宋体" w:hAnsi="宋体" w:eastAsia="宋体" w:cs="宋体"/>
          <w:color w:val="auto"/>
        </w:rPr>
      </w:pPr>
      <w:r>
        <w:rPr>
          <w:rFonts w:hint="eastAsia" w:ascii="宋体" w:hAnsi="宋体" w:eastAsia="宋体" w:cs="宋体"/>
          <w:b/>
          <w:bCs/>
          <w:color w:val="auto"/>
          <w:kern w:val="0"/>
          <w:sz w:val="24"/>
          <w:szCs w:val="24"/>
          <w:lang w:val="en-US" w:eastAsia="zh-CN"/>
        </w:rPr>
        <w:t>响应人</w:t>
      </w:r>
      <w:r>
        <w:rPr>
          <w:rFonts w:hint="eastAsia" w:ascii="宋体" w:hAnsi="宋体" w:eastAsia="宋体" w:cs="宋体"/>
          <w:b/>
          <w:bCs/>
          <w:color w:val="auto"/>
          <w:kern w:val="0"/>
          <w:sz w:val="24"/>
          <w:szCs w:val="24"/>
        </w:rPr>
        <w:t>须知前附表</w:t>
      </w:r>
    </w:p>
    <w:tbl>
      <w:tblPr>
        <w:tblStyle w:val="14"/>
        <w:tblW w:w="10333" w:type="dxa"/>
        <w:jc w:val="center"/>
        <w:tblLayout w:type="fixed"/>
        <w:tblCellMar>
          <w:top w:w="0" w:type="dxa"/>
          <w:left w:w="108" w:type="dxa"/>
          <w:bottom w:w="0" w:type="dxa"/>
          <w:right w:w="108" w:type="dxa"/>
        </w:tblCellMar>
      </w:tblPr>
      <w:tblGrid>
        <w:gridCol w:w="993"/>
        <w:gridCol w:w="1771"/>
        <w:gridCol w:w="7569"/>
      </w:tblGrid>
      <w:tr w14:paraId="1C77E9CF">
        <w:tblPrEx>
          <w:tblCellMar>
            <w:top w:w="0" w:type="dxa"/>
            <w:left w:w="108" w:type="dxa"/>
            <w:bottom w:w="0" w:type="dxa"/>
            <w:right w:w="108" w:type="dxa"/>
          </w:tblCellMar>
        </w:tblPrEx>
        <w:trPr>
          <w:trHeight w:val="462"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862E4F1">
            <w:pPr>
              <w:spacing w:line="46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条款号</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14A99D68">
            <w:pPr>
              <w:spacing w:line="46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条款名称</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1E9F4FFE">
            <w:pPr>
              <w:spacing w:line="46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编列内容</w:t>
            </w:r>
          </w:p>
        </w:tc>
      </w:tr>
      <w:tr w14:paraId="0DD5FF64">
        <w:tblPrEx>
          <w:tblCellMar>
            <w:top w:w="0" w:type="dxa"/>
            <w:left w:w="108" w:type="dxa"/>
            <w:bottom w:w="0" w:type="dxa"/>
            <w:right w:w="108" w:type="dxa"/>
          </w:tblCellMar>
        </w:tblPrEx>
        <w:trPr>
          <w:trHeight w:val="462"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C49D179">
            <w:pPr>
              <w:keepLines/>
              <w:spacing w:line="360" w:lineRule="auto"/>
              <w:jc w:val="center"/>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1.1.1</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7D7B367E">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适用法律法规</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5B90817F">
            <w:pPr>
              <w:keepNext w:val="0"/>
              <w:pageBreakBefore w:val="0"/>
              <w:widowControl/>
              <w:tabs>
                <w:tab w:val="left" w:pos="220"/>
              </w:tabs>
              <w:kinsoku w:val="0"/>
              <w:wordWrap/>
              <w:overflowPunct/>
              <w:autoSpaceDE w:val="0"/>
              <w:autoSpaceDN w:val="0"/>
              <w:bidi w:val="0"/>
              <w:adjustRightInd w:val="0"/>
              <w:snapToGrid w:val="0"/>
              <w:spacing w:line="360" w:lineRule="auto"/>
              <w:ind w:right="105" w:firstLine="0" w:firstLineChars="0"/>
              <w:jc w:val="left"/>
              <w:textAlignment w:val="baseline"/>
              <w:rPr>
                <w:rFonts w:hint="eastAsia" w:ascii="宋体" w:hAnsi="宋体" w:eastAsia="宋体" w:cs="宋体"/>
                <w:snapToGrid w:val="0"/>
                <w:color w:val="auto"/>
                <w:kern w:val="0"/>
                <w:sz w:val="24"/>
                <w:szCs w:val="24"/>
              </w:rPr>
            </w:pPr>
            <w:r>
              <w:rPr>
                <w:rFonts w:hint="eastAsia" w:ascii="宋体" w:hAnsi="宋体" w:eastAsia="宋体" w:cs="宋体"/>
                <w:snapToGrid w:val="0"/>
                <w:color w:val="auto"/>
                <w:spacing w:val="-4"/>
                <w:kern w:val="0"/>
                <w:sz w:val="24"/>
                <w:szCs w:val="24"/>
              </w:rPr>
              <w:t>《中华人民共和国政府采购法》《中华人民共和国</w:t>
            </w:r>
            <w:r>
              <w:rPr>
                <w:rFonts w:hint="eastAsia" w:ascii="宋体" w:hAnsi="宋体" w:eastAsia="宋体" w:cs="宋体"/>
                <w:snapToGrid w:val="0"/>
                <w:color w:val="auto"/>
                <w:spacing w:val="-3"/>
                <w:kern w:val="0"/>
                <w:sz w:val="24"/>
                <w:szCs w:val="24"/>
              </w:rPr>
              <w:t>政</w:t>
            </w:r>
            <w:r>
              <w:rPr>
                <w:rFonts w:hint="eastAsia" w:ascii="宋体" w:hAnsi="宋体" w:eastAsia="宋体" w:cs="宋体"/>
                <w:snapToGrid w:val="0"/>
                <w:color w:val="auto"/>
                <w:spacing w:val="1"/>
                <w:kern w:val="0"/>
                <w:sz w:val="24"/>
                <w:szCs w:val="24"/>
              </w:rPr>
              <w:t>府采购法实施条例》</w:t>
            </w:r>
            <w:r>
              <w:rPr>
                <w:rFonts w:hint="eastAsia" w:ascii="宋体" w:hAnsi="宋体" w:eastAsia="宋体" w:cs="宋体"/>
                <w:color w:val="auto"/>
                <w:sz w:val="24"/>
                <w:szCs w:val="24"/>
              </w:rPr>
              <w:t>《政府采购竞争性磋商采购方式管理暂行办法》</w:t>
            </w:r>
            <w:r>
              <w:rPr>
                <w:rFonts w:hint="eastAsia" w:ascii="宋体" w:hAnsi="宋体" w:eastAsia="宋体" w:cs="宋体"/>
                <w:snapToGrid w:val="0"/>
                <w:color w:val="auto"/>
                <w:spacing w:val="1"/>
                <w:kern w:val="0"/>
                <w:sz w:val="24"/>
                <w:szCs w:val="24"/>
              </w:rPr>
              <w:t>等有关法律、法规和规章的规定</w:t>
            </w:r>
            <w:r>
              <w:rPr>
                <w:rFonts w:hint="eastAsia" w:ascii="宋体" w:hAnsi="宋体" w:eastAsia="宋体" w:cs="宋体"/>
                <w:snapToGrid w:val="0"/>
                <w:color w:val="auto"/>
                <w:spacing w:val="-7"/>
                <w:kern w:val="0"/>
                <w:sz w:val="24"/>
                <w:szCs w:val="24"/>
              </w:rPr>
              <w:t>，其权利受到上述法律法规的保护。</w:t>
            </w:r>
          </w:p>
        </w:tc>
      </w:tr>
      <w:tr w14:paraId="70F5D736">
        <w:tblPrEx>
          <w:tblCellMar>
            <w:top w:w="0" w:type="dxa"/>
            <w:left w:w="108" w:type="dxa"/>
            <w:bottom w:w="0" w:type="dxa"/>
            <w:right w:w="108" w:type="dxa"/>
          </w:tblCellMar>
        </w:tblPrEx>
        <w:trPr>
          <w:trHeight w:val="462"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EC6D807">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1.1.2</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6BC68657">
            <w:pPr>
              <w:keepLines/>
              <w:spacing w:line="360" w:lineRule="auto"/>
              <w:jc w:val="center"/>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val="en-US" w:eastAsia="zh-CN"/>
              </w:rPr>
              <w:t>采购人</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05AD4126">
            <w:pPr>
              <w:spacing w:line="44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采购人：三门峡黄河天鹅湖湿地保护中心 </w:t>
            </w:r>
          </w:p>
          <w:p w14:paraId="076B3914">
            <w:pPr>
              <w:spacing w:line="44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w:t>
            </w:r>
            <w:r>
              <w:rPr>
                <w:rFonts w:hint="eastAsia" w:ascii="宋体" w:hAnsi="宋体" w:eastAsia="宋体" w:cs="宋体"/>
                <w:color w:val="auto"/>
                <w:sz w:val="24"/>
                <w:szCs w:val="24"/>
                <w:lang w:val="en-US" w:eastAsia="zh-CN"/>
              </w:rPr>
              <w:fldChar w:fldCharType="begin"/>
            </w:r>
            <w:r>
              <w:rPr>
                <w:rFonts w:hint="eastAsia" w:ascii="宋体" w:hAnsi="宋体" w:eastAsia="宋体" w:cs="宋体"/>
                <w:color w:val="auto"/>
                <w:sz w:val="24"/>
                <w:szCs w:val="24"/>
                <w:lang w:val="en-US" w:eastAsia="zh-CN"/>
              </w:rPr>
              <w:instrText xml:space="preserve"> HYPERLINK "https://map.360.cn/?pid=8c73f64af2a981fa&amp;src=onebox" \t "https://www.so.com/_blank" </w:instrText>
            </w:r>
            <w:r>
              <w:rPr>
                <w:rFonts w:hint="eastAsia" w:ascii="宋体" w:hAnsi="宋体" w:eastAsia="宋体" w:cs="宋体"/>
                <w:color w:val="auto"/>
                <w:sz w:val="24"/>
                <w:szCs w:val="24"/>
                <w:lang w:val="en-US" w:eastAsia="zh-CN"/>
              </w:rPr>
              <w:fldChar w:fldCharType="separate"/>
            </w:r>
            <w:r>
              <w:rPr>
                <w:rFonts w:hint="eastAsia" w:ascii="宋体" w:hAnsi="宋体" w:eastAsia="宋体" w:cs="宋体"/>
                <w:color w:val="auto"/>
                <w:sz w:val="24"/>
                <w:szCs w:val="24"/>
                <w:lang w:val="en-US" w:eastAsia="zh-CN"/>
              </w:rPr>
              <w:t>三门峡市陕州区仰韶大道天鹅湖国家城市湿地公园南门东南侧</w:t>
            </w:r>
            <w:r>
              <w:rPr>
                <w:rFonts w:hint="eastAsia" w:ascii="宋体" w:hAnsi="宋体" w:eastAsia="宋体" w:cs="宋体"/>
                <w:color w:val="auto"/>
                <w:sz w:val="24"/>
                <w:szCs w:val="24"/>
                <w:lang w:val="en-US" w:eastAsia="zh-CN"/>
              </w:rPr>
              <w:fldChar w:fldCharType="end"/>
            </w:r>
            <w:r>
              <w:rPr>
                <w:rFonts w:hint="eastAsia" w:ascii="宋体" w:hAnsi="宋体" w:eastAsia="宋体" w:cs="宋体"/>
                <w:color w:val="auto"/>
                <w:sz w:val="24"/>
                <w:szCs w:val="24"/>
                <w:lang w:val="en-US" w:eastAsia="zh-CN"/>
              </w:rPr>
              <w:t xml:space="preserve"> </w:t>
            </w:r>
          </w:p>
          <w:p w14:paraId="304096A4">
            <w:pPr>
              <w:spacing w:line="44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cs="宋体"/>
                <w:color w:val="auto"/>
                <w:sz w:val="24"/>
                <w:szCs w:val="24"/>
                <w:highlight w:val="none"/>
                <w:lang w:val="en-US" w:eastAsia="zh-CN"/>
              </w:rPr>
              <w:t>赵先生</w:t>
            </w:r>
          </w:p>
          <w:p w14:paraId="5498D59E">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highlight w:val="none"/>
                <w:lang w:val="en-US" w:eastAsia="zh-CN"/>
              </w:rPr>
              <w:t>联系方式：</w:t>
            </w:r>
            <w:r>
              <w:rPr>
                <w:rFonts w:hint="eastAsia" w:ascii="宋体" w:hAnsi="宋体" w:cs="宋体"/>
                <w:color w:val="auto"/>
                <w:sz w:val="24"/>
                <w:szCs w:val="24"/>
                <w:highlight w:val="none"/>
                <w:lang w:val="en-US" w:eastAsia="zh-CN"/>
              </w:rPr>
              <w:t>15239875366</w:t>
            </w:r>
          </w:p>
        </w:tc>
      </w:tr>
      <w:tr w14:paraId="03BA9FAD">
        <w:tblPrEx>
          <w:tblCellMar>
            <w:top w:w="0" w:type="dxa"/>
            <w:left w:w="108" w:type="dxa"/>
            <w:bottom w:w="0" w:type="dxa"/>
            <w:right w:w="108" w:type="dxa"/>
          </w:tblCellMar>
        </w:tblPrEx>
        <w:trPr>
          <w:trHeight w:val="462"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62F1779">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1.1.3</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767C2A9A">
            <w:pPr>
              <w:keepLines/>
              <w:spacing w:line="360" w:lineRule="auto"/>
              <w:jc w:val="center"/>
              <w:rPr>
                <w:rFonts w:hint="eastAsia" w:ascii="宋体" w:hAnsi="宋体" w:eastAsia="宋体" w:cs="宋体"/>
                <w:color w:val="auto"/>
                <w:kern w:val="0"/>
                <w:sz w:val="24"/>
                <w:szCs w:val="24"/>
                <w:lang w:eastAsia="zh-CN"/>
              </w:rPr>
            </w:pPr>
            <w:r>
              <w:rPr>
                <w:rFonts w:hint="eastAsia" w:ascii="宋体" w:hAnsi="宋体" w:eastAsia="宋体" w:cs="宋体"/>
                <w:color w:val="auto"/>
                <w:sz w:val="24"/>
                <w:szCs w:val="24"/>
              </w:rPr>
              <w:t>采购代理机构</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630AB5C2">
            <w:pPr>
              <w:numPr>
                <w:ilvl w:val="0"/>
                <w:numId w:val="0"/>
              </w:numPr>
              <w:spacing w:line="44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采购代理机构：建友工程服务有限公司</w:t>
            </w:r>
          </w:p>
          <w:p w14:paraId="13C18B10">
            <w:pPr>
              <w:numPr>
                <w:ilvl w:val="0"/>
                <w:numId w:val="0"/>
              </w:numPr>
              <w:spacing w:line="44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地址：河南省郑州市高新技术产业开发区翠竹街1号23幢3层03号</w:t>
            </w:r>
          </w:p>
          <w:p w14:paraId="531FD068">
            <w:pPr>
              <w:spacing w:line="44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w:t>
            </w:r>
            <w:r>
              <w:rPr>
                <w:rFonts w:hint="eastAsia" w:ascii="宋体" w:hAnsi="宋体" w:cs="宋体"/>
                <w:color w:val="auto"/>
                <w:sz w:val="24"/>
                <w:szCs w:val="24"/>
                <w:lang w:val="en-US" w:eastAsia="zh-CN"/>
              </w:rPr>
              <w:t xml:space="preserve">许女士 </w:t>
            </w:r>
          </w:p>
          <w:p w14:paraId="7F59A166">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cs="宋体"/>
                <w:color w:val="auto"/>
                <w:sz w:val="24"/>
                <w:szCs w:val="24"/>
                <w:lang w:val="en-US" w:eastAsia="zh-CN"/>
              </w:rPr>
              <w:t xml:space="preserve">19503985588 </w:t>
            </w:r>
          </w:p>
        </w:tc>
      </w:tr>
      <w:tr w14:paraId="5128E1F7">
        <w:tblPrEx>
          <w:tblCellMar>
            <w:top w:w="0" w:type="dxa"/>
            <w:left w:w="108" w:type="dxa"/>
            <w:bottom w:w="0" w:type="dxa"/>
            <w:right w:w="108" w:type="dxa"/>
          </w:tblCellMar>
        </w:tblPrEx>
        <w:trPr>
          <w:trHeight w:val="55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7879F22">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1.1.4</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2371BCC2">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项目名称</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370294BD">
            <w:pPr>
              <w:keepNext w:val="0"/>
              <w:pageBreakBefore w:val="0"/>
              <w:wordWrap/>
              <w:overflowPunct/>
              <w:bidi w:val="0"/>
              <w:spacing w:line="360" w:lineRule="auto"/>
              <w:ind w:firstLine="0" w:firstLineChars="0"/>
              <w:rPr>
                <w:rFonts w:hint="eastAsia" w:ascii="宋体" w:hAnsi="宋体" w:eastAsia="宋体" w:cs="宋体"/>
                <w:color w:val="auto"/>
                <w:sz w:val="24"/>
                <w:szCs w:val="24"/>
                <w:lang w:eastAsia="zh-CN"/>
              </w:rPr>
            </w:pPr>
            <w:r>
              <w:rPr>
                <w:rFonts w:hint="eastAsia" w:ascii="宋体" w:hAnsi="宋体" w:cs="宋体"/>
                <w:color w:val="auto"/>
                <w:kern w:val="0"/>
                <w:sz w:val="24"/>
                <w:szCs w:val="24"/>
                <w:lang w:eastAsia="zh-CN"/>
              </w:rPr>
              <w:t>三门峡黄河天鹅湖湿地保护中心陕州公园南、北大街道路提升改造项目</w:t>
            </w:r>
          </w:p>
        </w:tc>
      </w:tr>
      <w:tr w14:paraId="48EC1F50">
        <w:tblPrEx>
          <w:tblCellMar>
            <w:top w:w="0" w:type="dxa"/>
            <w:left w:w="108" w:type="dxa"/>
            <w:bottom w:w="0" w:type="dxa"/>
            <w:right w:w="108" w:type="dxa"/>
          </w:tblCellMar>
        </w:tblPrEx>
        <w:trPr>
          <w:trHeight w:val="798"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60D263C">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1.1.5</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1EB97A38">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spacing w:val="-1"/>
                <w:sz w:val="24"/>
                <w:szCs w:val="24"/>
              </w:rPr>
              <w:t>政府采购政策</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5C6D2AF8">
            <w:pPr>
              <w:keepNext w:val="0"/>
              <w:pageBreakBefore w:val="0"/>
              <w:numPr>
                <w:ilvl w:val="0"/>
                <w:numId w:val="2"/>
              </w:numPr>
              <w:wordWrap/>
              <w:overflowPunct/>
              <w:bidi w:val="0"/>
              <w:spacing w:line="360" w:lineRule="auto"/>
              <w:ind w:firstLine="0" w:firstLineChars="0"/>
              <w:rPr>
                <w:rFonts w:hint="eastAsia" w:ascii="宋体" w:hAnsi="宋体" w:eastAsia="宋体" w:cs="宋体"/>
                <w:b/>
                <w:bCs/>
                <w:color w:val="auto"/>
                <w:kern w:val="0"/>
                <w:sz w:val="24"/>
                <w:szCs w:val="24"/>
                <w:lang w:eastAsia="zh-CN"/>
              </w:rPr>
            </w:pPr>
            <w:r>
              <w:rPr>
                <w:rFonts w:hint="eastAsia" w:ascii="宋体" w:hAnsi="宋体" w:eastAsia="宋体" w:cs="宋体"/>
                <w:b/>
                <w:bCs/>
                <w:color w:val="auto"/>
                <w:kern w:val="0"/>
                <w:sz w:val="24"/>
                <w:szCs w:val="24"/>
                <w:lang w:eastAsia="zh-CN"/>
              </w:rPr>
              <w:t>本项目所属行业：</w:t>
            </w:r>
            <w:r>
              <w:rPr>
                <w:rFonts w:hint="eastAsia" w:ascii="宋体" w:hAnsi="宋体" w:eastAsia="宋体" w:cs="宋体"/>
                <w:b/>
                <w:bCs/>
                <w:color w:val="auto"/>
                <w:kern w:val="0"/>
                <w:sz w:val="24"/>
                <w:szCs w:val="24"/>
                <w:lang w:val="en-US" w:eastAsia="zh-CN"/>
              </w:rPr>
              <w:t>建筑</w:t>
            </w:r>
            <w:r>
              <w:rPr>
                <w:rFonts w:hint="eastAsia" w:ascii="宋体" w:hAnsi="宋体" w:eastAsia="宋体" w:cs="宋体"/>
                <w:b/>
                <w:bCs/>
                <w:color w:val="auto"/>
                <w:kern w:val="0"/>
                <w:sz w:val="24"/>
                <w:szCs w:val="24"/>
                <w:lang w:eastAsia="zh-CN"/>
              </w:rPr>
              <w:t>业</w:t>
            </w:r>
          </w:p>
          <w:p w14:paraId="663ED23C">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根据《政府采购促进中小企业发展管理办法》（财库〔2020〕46 号）规定，本项目专门面向中小企业采购，同时供应商须提供《中小企业声明函》</w:t>
            </w:r>
            <w:r>
              <w:rPr>
                <w:rFonts w:hint="eastAsia" w:ascii="宋体" w:hAnsi="宋体" w:cs="宋体"/>
                <w:color w:val="auto"/>
                <w:sz w:val="24"/>
                <w:szCs w:val="24"/>
                <w:lang w:eastAsia="zh-CN"/>
              </w:rPr>
              <w:t>；</w:t>
            </w:r>
          </w:p>
          <w:p w14:paraId="2FB23ABA">
            <w:pPr>
              <w:keepNext w:val="0"/>
              <w:pageBreakBefore w:val="0"/>
              <w:wordWrap/>
              <w:overflowPunct/>
              <w:bidi w:val="0"/>
              <w:spacing w:line="360" w:lineRule="auto"/>
              <w:ind w:firstLine="0" w:firstLineChars="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（1）未明确允许进口产品参加磋商的，拒绝进口产品参加。</w:t>
            </w:r>
          </w:p>
          <w:p w14:paraId="643A6F2A">
            <w:pPr>
              <w:keepNext w:val="0"/>
              <w:pageBreakBefore w:val="0"/>
              <w:wordWrap/>
              <w:overflowPunct/>
              <w:bidi w:val="0"/>
              <w:spacing w:line="360" w:lineRule="auto"/>
              <w:ind w:firstLine="0" w:firstLineChars="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（2）本项目专门面向中小企业采购，不再进行价格扣除.参加政府采购活动的中小企业应当提供《中小企业声明函》</w:t>
            </w:r>
          </w:p>
          <w:p w14:paraId="426311FB">
            <w:pPr>
              <w:keepNext w:val="0"/>
              <w:pageBreakBefore w:val="0"/>
              <w:wordWrap/>
              <w:overflowPunct/>
              <w:bidi w:val="0"/>
              <w:spacing w:line="360" w:lineRule="auto"/>
              <w:ind w:firstLine="0" w:firstLineChars="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（3）关于监狱企业：视同小微企业。须提供由省级以上监狱管理局、戒毒管理局（含新疆生产建设兵团）出具的属于监狱企业的证明文件。</w:t>
            </w:r>
          </w:p>
          <w:p w14:paraId="492A9A3F">
            <w:pPr>
              <w:keepNext w:val="0"/>
              <w:pageBreakBefore w:val="0"/>
              <w:wordWrap/>
              <w:overflowPunct/>
              <w:bidi w:val="0"/>
              <w:spacing w:line="360" w:lineRule="auto"/>
              <w:ind w:firstLine="0" w:firstLineChars="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（4）关于残疾人福利性单位：视同小微企业。须提供完整的“残疾人福利性单位声明函”。</w:t>
            </w:r>
          </w:p>
          <w:p w14:paraId="28D6C79D">
            <w:pPr>
              <w:keepNext w:val="0"/>
              <w:pageBreakBefore w:val="0"/>
              <w:wordWrap/>
              <w:overflowPunct/>
              <w:bidi w:val="0"/>
              <w:spacing w:line="360" w:lineRule="auto"/>
              <w:ind w:firstLine="0" w:firstLineChars="0"/>
              <w:rPr>
                <w:rFonts w:hint="eastAsia" w:ascii="宋体" w:hAnsi="宋体" w:eastAsia="宋体" w:cs="宋体"/>
                <w:sz w:val="24"/>
                <w:szCs w:val="24"/>
              </w:rPr>
            </w:pPr>
            <w:r>
              <w:rPr>
                <w:rFonts w:hint="eastAsia" w:ascii="宋体" w:hAnsi="宋体" w:eastAsia="宋体" w:cs="宋体"/>
                <w:color w:val="auto"/>
                <w:kern w:val="0"/>
                <w:sz w:val="24"/>
                <w:szCs w:val="24"/>
                <w:lang w:val="en-US" w:eastAsia="zh-CN"/>
              </w:rPr>
              <w:t>3.支持绿色建筑、绿色建材，促进建筑品质提升政策，建设工程要求和材料性能符合《需求标准》的相关要求。</w:t>
            </w:r>
          </w:p>
        </w:tc>
      </w:tr>
      <w:tr w14:paraId="620A8E07">
        <w:tblPrEx>
          <w:tblCellMar>
            <w:top w:w="0" w:type="dxa"/>
            <w:left w:w="108" w:type="dxa"/>
            <w:bottom w:w="0" w:type="dxa"/>
            <w:right w:w="108" w:type="dxa"/>
          </w:tblCellMar>
        </w:tblPrEx>
        <w:trPr>
          <w:trHeight w:val="55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B2CEEAD">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1.2.1</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7A147A9C">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资金来源及</w:t>
            </w:r>
          </w:p>
          <w:p w14:paraId="4E110B9B">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比例</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2C95F171">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财政资金</w:t>
            </w:r>
            <w:r>
              <w:rPr>
                <w:rFonts w:hint="eastAsia" w:ascii="宋体" w:hAnsi="宋体" w:eastAsia="宋体" w:cs="宋体"/>
                <w:color w:val="auto"/>
                <w:sz w:val="24"/>
                <w:szCs w:val="24"/>
              </w:rPr>
              <w:t>，100%</w:t>
            </w:r>
          </w:p>
        </w:tc>
      </w:tr>
      <w:tr w14:paraId="2D00C03C">
        <w:tblPrEx>
          <w:tblCellMar>
            <w:top w:w="0" w:type="dxa"/>
            <w:left w:w="108" w:type="dxa"/>
            <w:bottom w:w="0" w:type="dxa"/>
            <w:right w:w="108" w:type="dxa"/>
          </w:tblCellMar>
        </w:tblPrEx>
        <w:trPr>
          <w:trHeight w:val="55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B6FE468">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1.2.2</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778BF762">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资金落实情况</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07D287D8">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已落实</w:t>
            </w:r>
          </w:p>
        </w:tc>
      </w:tr>
      <w:tr w14:paraId="6D8B67BE">
        <w:tblPrEx>
          <w:tblCellMar>
            <w:top w:w="0" w:type="dxa"/>
            <w:left w:w="108" w:type="dxa"/>
            <w:bottom w:w="0" w:type="dxa"/>
            <w:right w:w="108" w:type="dxa"/>
          </w:tblCellMar>
        </w:tblPrEx>
        <w:trPr>
          <w:trHeight w:val="55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D2AAC15">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1.2.3</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1096CAE3">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预算金额</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6148C4F2">
            <w:pPr>
              <w:keepNext w:val="0"/>
              <w:pageBreakBefore w:val="0"/>
              <w:wordWrap/>
              <w:overflowPunct/>
              <w:bidi w:val="0"/>
              <w:spacing w:line="360" w:lineRule="auto"/>
              <w:ind w:firstLine="0" w:firstLineChars="0"/>
              <w:rPr>
                <w:rFonts w:hint="eastAsia" w:ascii="宋体" w:hAnsi="宋体" w:eastAsia="宋体" w:cs="宋体"/>
                <w:color w:val="auto"/>
                <w:sz w:val="24"/>
                <w:szCs w:val="24"/>
                <w:lang w:eastAsia="zh-CN"/>
              </w:rPr>
            </w:pPr>
            <w:r>
              <w:rPr>
                <w:rFonts w:hint="eastAsia"/>
                <w:spacing w:val="-1"/>
                <w:sz w:val="24"/>
                <w:szCs w:val="24"/>
                <w:lang w:val="en-US" w:eastAsia="zh-CN"/>
              </w:rPr>
              <w:t>978106.46</w:t>
            </w:r>
            <w:r>
              <w:rPr>
                <w:rFonts w:hint="eastAsia" w:ascii="宋体" w:hAnsi="宋体" w:eastAsia="宋体" w:cs="宋体"/>
                <w:color w:val="auto"/>
                <w:sz w:val="24"/>
                <w:szCs w:val="24"/>
                <w:lang w:val="en-US" w:eastAsia="zh-CN"/>
              </w:rPr>
              <w:t>元</w:t>
            </w:r>
          </w:p>
        </w:tc>
      </w:tr>
      <w:tr w14:paraId="564C20C9">
        <w:tblPrEx>
          <w:tblCellMar>
            <w:top w:w="0" w:type="dxa"/>
            <w:left w:w="108" w:type="dxa"/>
            <w:bottom w:w="0" w:type="dxa"/>
            <w:right w:w="108" w:type="dxa"/>
          </w:tblCellMar>
        </w:tblPrEx>
        <w:trPr>
          <w:trHeight w:val="55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7EB67DA">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1.3.1</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73831117">
            <w:pPr>
              <w:keepLines/>
              <w:spacing w:line="360" w:lineRule="auto"/>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项目概况</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037AE4CD">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highlight w:val="none"/>
                <w:shd w:val="clear" w:color="auto" w:fill="auto"/>
                <w:lang w:eastAsia="zh-CN"/>
              </w:rPr>
              <w:t>本工程为</w:t>
            </w:r>
            <w:r>
              <w:rPr>
                <w:rFonts w:hint="eastAsia" w:ascii="宋体" w:hAnsi="宋体" w:cs="宋体"/>
                <w:color w:val="auto"/>
                <w:sz w:val="24"/>
                <w:szCs w:val="24"/>
                <w:highlight w:val="none"/>
                <w:shd w:val="clear" w:color="auto" w:fill="auto"/>
                <w:lang w:eastAsia="zh-CN"/>
              </w:rPr>
              <w:t>三门峡黄河天鹅湖湿地保护中心陕州公园南、北大街道路提升改造项目</w:t>
            </w:r>
            <w:r>
              <w:rPr>
                <w:rFonts w:hint="eastAsia" w:ascii="宋体" w:hAnsi="宋体" w:eastAsia="宋体" w:cs="宋体"/>
                <w:color w:val="auto"/>
                <w:sz w:val="24"/>
                <w:szCs w:val="24"/>
                <w:highlight w:val="none"/>
                <w:shd w:val="clear" w:color="auto" w:fill="auto"/>
                <w:lang w:eastAsia="zh-CN"/>
              </w:rPr>
              <w:t>，工程地点位于</w:t>
            </w:r>
            <w:r>
              <w:rPr>
                <w:rFonts w:hint="eastAsia" w:ascii="宋体" w:hAnsi="宋体" w:cs="宋体"/>
                <w:color w:val="auto"/>
                <w:sz w:val="24"/>
                <w:szCs w:val="24"/>
                <w:highlight w:val="none"/>
                <w:shd w:val="clear" w:color="auto" w:fill="auto"/>
                <w:lang w:val="en-US" w:eastAsia="zh-CN"/>
              </w:rPr>
              <w:t>三门峡市</w:t>
            </w:r>
            <w:r>
              <w:rPr>
                <w:rFonts w:hint="eastAsia" w:ascii="宋体" w:hAnsi="宋体" w:eastAsia="宋体" w:cs="宋体"/>
                <w:color w:val="auto"/>
                <w:sz w:val="24"/>
                <w:szCs w:val="24"/>
                <w:highlight w:val="none"/>
                <w:shd w:val="clear" w:color="auto" w:fill="auto"/>
                <w:lang w:eastAsia="zh-CN"/>
              </w:rPr>
              <w:t>陕州公园</w:t>
            </w:r>
            <w:r>
              <w:rPr>
                <w:rFonts w:hint="eastAsia" w:ascii="宋体" w:hAnsi="宋体" w:cs="宋体"/>
                <w:color w:val="auto"/>
                <w:sz w:val="24"/>
                <w:szCs w:val="24"/>
                <w:highlight w:val="none"/>
                <w:shd w:val="clear" w:color="auto" w:fill="auto"/>
                <w:lang w:val="en-US" w:eastAsia="zh-CN"/>
              </w:rPr>
              <w:t>内</w:t>
            </w:r>
            <w:r>
              <w:rPr>
                <w:rFonts w:hint="eastAsia" w:ascii="宋体" w:hAnsi="宋体" w:eastAsia="宋体" w:cs="宋体"/>
                <w:color w:val="auto"/>
                <w:sz w:val="24"/>
                <w:szCs w:val="24"/>
                <w:highlight w:val="none"/>
                <w:shd w:val="clear" w:color="auto" w:fill="auto"/>
                <w:lang w:eastAsia="zh-CN"/>
              </w:rPr>
              <w:t>，工程主要对南、北大街道路进行提升改造。具体内容为：一是更换南大街道路两侧破损道牙；二是拆除北大街道路中分带花坛、更换破损道牙，对原有中分带花坛和原有道路的破损部分进行道路铺设基础处理；三是对南、北大街全线在原有水泥路面基础上铺设沥青路面</w:t>
            </w:r>
            <w:r>
              <w:rPr>
                <w:rFonts w:hint="eastAsia" w:ascii="宋体" w:hAnsi="宋体" w:eastAsia="宋体" w:cs="宋体"/>
                <w:color w:val="auto"/>
                <w:sz w:val="24"/>
                <w:szCs w:val="24"/>
                <w:highlight w:val="none"/>
                <w:shd w:val="clear" w:color="auto" w:fill="auto"/>
                <w:lang w:val="en-US" w:eastAsia="zh-CN"/>
              </w:rPr>
              <w:t>等（具体内容详见第五章工程量清单）</w:t>
            </w:r>
            <w:r>
              <w:rPr>
                <w:rFonts w:hint="eastAsia" w:ascii="宋体" w:hAnsi="宋体" w:eastAsia="宋体" w:cs="宋体"/>
                <w:color w:val="auto"/>
                <w:sz w:val="24"/>
                <w:szCs w:val="24"/>
                <w:highlight w:val="none"/>
                <w:shd w:val="clear" w:color="auto" w:fill="auto"/>
              </w:rPr>
              <w:t>。</w:t>
            </w:r>
          </w:p>
        </w:tc>
      </w:tr>
      <w:tr w14:paraId="2D7CF78C">
        <w:tblPrEx>
          <w:tblCellMar>
            <w:top w:w="0" w:type="dxa"/>
            <w:left w:w="108" w:type="dxa"/>
            <w:bottom w:w="0" w:type="dxa"/>
            <w:right w:w="108" w:type="dxa"/>
          </w:tblCellMar>
        </w:tblPrEx>
        <w:trPr>
          <w:trHeight w:val="55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8333B8F">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1.3.2</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20DC15C1">
            <w:pPr>
              <w:widowControl/>
              <w:spacing w:line="460" w:lineRule="exact"/>
              <w:jc w:val="center"/>
              <w:rPr>
                <w:rFonts w:hint="eastAsia" w:ascii="宋体" w:hAnsi="宋体" w:eastAsia="宋体" w:cs="宋体"/>
                <w:color w:val="auto"/>
                <w:sz w:val="24"/>
                <w:szCs w:val="24"/>
                <w:lang w:eastAsia="zh-CN"/>
              </w:rPr>
            </w:pPr>
            <w:r>
              <w:rPr>
                <w:rFonts w:hint="eastAsia" w:ascii="宋体" w:hAnsi="宋体" w:eastAsia="宋体" w:cs="宋体"/>
                <w:sz w:val="24"/>
                <w:szCs w:val="24"/>
              </w:rPr>
              <w:t>招标范围</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2E2A6F7A">
            <w:pPr>
              <w:keepNext w:val="0"/>
              <w:pageBreakBefore w:val="0"/>
              <w:widowControl/>
              <w:wordWrap/>
              <w:overflowPunct/>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磋商文件、图纸及工程量清单等范围内的全部内容。</w:t>
            </w:r>
          </w:p>
        </w:tc>
      </w:tr>
      <w:tr w14:paraId="6E431A9E">
        <w:tblPrEx>
          <w:tblCellMar>
            <w:top w:w="0" w:type="dxa"/>
            <w:left w:w="108" w:type="dxa"/>
            <w:bottom w:w="0" w:type="dxa"/>
            <w:right w:w="108" w:type="dxa"/>
          </w:tblCellMar>
        </w:tblPrEx>
        <w:trPr>
          <w:trHeight w:val="55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6E39160">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1.3.3</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397CE583">
            <w:pPr>
              <w:widowControl/>
              <w:spacing w:line="460" w:lineRule="exact"/>
              <w:jc w:val="center"/>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计划工期</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3191E19E">
            <w:pPr>
              <w:keepNext w:val="0"/>
              <w:pageBreakBefore w:val="0"/>
              <w:widowControl/>
              <w:wordWrap/>
              <w:overflowPunct/>
              <w:bidi w:val="0"/>
              <w:spacing w:line="360" w:lineRule="auto"/>
              <w:ind w:firstLine="0" w:firstLineChars="0"/>
              <w:jc w:val="left"/>
              <w:rPr>
                <w:rFonts w:hint="eastAsia" w:ascii="宋体" w:hAnsi="宋体" w:eastAsia="宋体" w:cs="宋体"/>
                <w:color w:val="auto"/>
                <w:sz w:val="24"/>
                <w:szCs w:val="24"/>
                <w:lang w:eastAsia="zh-CN"/>
              </w:rPr>
            </w:pPr>
            <w:r>
              <w:rPr>
                <w:rFonts w:hint="eastAsia" w:ascii="宋体" w:hAnsi="宋体" w:eastAsia="宋体" w:cs="宋体"/>
                <w:sz w:val="24"/>
                <w:szCs w:val="24"/>
              </w:rPr>
              <w:t xml:space="preserve"> </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日历天</w:t>
            </w:r>
          </w:p>
        </w:tc>
      </w:tr>
      <w:tr w14:paraId="7104EB66">
        <w:tblPrEx>
          <w:tblCellMar>
            <w:top w:w="0" w:type="dxa"/>
            <w:left w:w="108" w:type="dxa"/>
            <w:bottom w:w="0" w:type="dxa"/>
            <w:right w:w="108" w:type="dxa"/>
          </w:tblCellMar>
        </w:tblPrEx>
        <w:trPr>
          <w:trHeight w:val="56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4D6459E">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1.3.4</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29C52FAF">
            <w:pPr>
              <w:widowControl/>
              <w:spacing w:line="460" w:lineRule="exact"/>
              <w:jc w:val="center"/>
              <w:rPr>
                <w:rFonts w:hint="eastAsia" w:ascii="宋体" w:hAnsi="宋体" w:eastAsia="宋体" w:cs="宋体"/>
                <w:color w:val="auto"/>
                <w:kern w:val="0"/>
                <w:sz w:val="24"/>
                <w:szCs w:val="24"/>
              </w:rPr>
            </w:pPr>
            <w:r>
              <w:rPr>
                <w:rFonts w:hint="eastAsia" w:ascii="宋体" w:hAnsi="宋体" w:eastAsia="宋体" w:cs="宋体"/>
                <w:sz w:val="24"/>
                <w:szCs w:val="24"/>
              </w:rPr>
              <w:t>质量要求</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16AD30C9">
            <w:pPr>
              <w:spacing w:line="44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达到国家现行建设工程施工验收规范及合格标准。</w:t>
            </w:r>
          </w:p>
        </w:tc>
      </w:tr>
      <w:tr w14:paraId="0ECCBE73">
        <w:tblPrEx>
          <w:tblCellMar>
            <w:top w:w="0" w:type="dxa"/>
            <w:left w:w="108" w:type="dxa"/>
            <w:bottom w:w="0" w:type="dxa"/>
            <w:right w:w="108" w:type="dxa"/>
          </w:tblCellMar>
        </w:tblPrEx>
        <w:trPr>
          <w:trHeight w:val="786"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5E19741">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1.3.5</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452F102A">
            <w:pPr>
              <w:keepLines/>
              <w:spacing w:line="460" w:lineRule="exact"/>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szCs w:val="24"/>
                <w:lang w:val="en-US" w:eastAsia="zh-CN"/>
              </w:rPr>
              <w:t>建设地点</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001844A0">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cs="宋体"/>
                <w:color w:val="auto"/>
                <w:sz w:val="24"/>
                <w:szCs w:val="24"/>
                <w:highlight w:val="none"/>
                <w:shd w:val="clear" w:color="auto" w:fill="auto"/>
                <w:lang w:val="en-US" w:eastAsia="zh-CN"/>
              </w:rPr>
              <w:t>三门峡市</w:t>
            </w:r>
            <w:r>
              <w:rPr>
                <w:rFonts w:hint="eastAsia" w:ascii="宋体" w:hAnsi="宋体" w:eastAsia="宋体" w:cs="宋体"/>
                <w:color w:val="auto"/>
                <w:sz w:val="24"/>
                <w:szCs w:val="24"/>
                <w:highlight w:val="none"/>
                <w:shd w:val="clear" w:color="auto" w:fill="auto"/>
                <w:lang w:eastAsia="zh-CN"/>
              </w:rPr>
              <w:t>陕州公园</w:t>
            </w:r>
            <w:r>
              <w:rPr>
                <w:rFonts w:hint="eastAsia" w:ascii="宋体" w:hAnsi="宋体" w:cs="宋体"/>
                <w:color w:val="auto"/>
                <w:sz w:val="24"/>
                <w:szCs w:val="24"/>
                <w:highlight w:val="none"/>
                <w:shd w:val="clear" w:color="auto" w:fill="auto"/>
                <w:lang w:val="en-US" w:eastAsia="zh-CN"/>
              </w:rPr>
              <w:t>内</w:t>
            </w:r>
          </w:p>
        </w:tc>
      </w:tr>
      <w:tr w14:paraId="263381AF">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8CCA224">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1.3.6</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083CD5D1">
            <w:pPr>
              <w:keepLines/>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履约验收</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1E9DC8AA">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履约验收主体:</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自行组织项目验收（代理机构可协助验收）。</w:t>
            </w:r>
          </w:p>
          <w:p w14:paraId="7EAB9AC4">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履约验收时间:按采购合同约定执行。</w:t>
            </w:r>
          </w:p>
          <w:p w14:paraId="1C41B73A">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履约验收方式:联合验收，验收工作由各主管职能科室牵头联合验收小组共同验收，签字确认。</w:t>
            </w:r>
          </w:p>
          <w:p w14:paraId="6E90F05F">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履约验收程序:由</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提出申请，</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组织相关部门进行验收。</w:t>
            </w:r>
          </w:p>
          <w:p w14:paraId="0E8F9702">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履约验收内容:依据本项目竞争性磋商文件和</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磋商响应文件对技术和商务条款履约情况逐条验收。</w:t>
            </w:r>
          </w:p>
          <w:p w14:paraId="3A837C11">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履约验收标准:</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根据国家有关规定、竞争性磋商文件、</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的磋商响应文件以及合同约定的内容和验收标准进行验收。</w:t>
            </w:r>
          </w:p>
          <w:p w14:paraId="3E852646">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验收情况作为支付货款的依据。如有异议，以相关质量技术检验检测机构的检验结果为准，如产生检验检测费用，则该费用由过失方承担。</w:t>
            </w:r>
          </w:p>
        </w:tc>
      </w:tr>
      <w:tr w14:paraId="13462530">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7A3BECF">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1.4.1</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1D157CF2">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资格</w:t>
            </w:r>
          </w:p>
          <w:p w14:paraId="0A14BDD7">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要求</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2B8F6023">
            <w:pPr>
              <w:spacing w:line="44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1.供应商参加政府采购活动应当满足《中华人民共和国政府采购法》第二十二条规定；具备下列条件:</w:t>
            </w:r>
          </w:p>
          <w:p w14:paraId="3D335F1F">
            <w:pPr>
              <w:spacing w:line="440" w:lineRule="exac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具有独立承担民事责任的能力；</w:t>
            </w:r>
          </w:p>
          <w:p w14:paraId="6137F01C">
            <w:pPr>
              <w:spacing w:line="440" w:lineRule="exac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具有良好的商业信誉和健全的财务会计制度；</w:t>
            </w:r>
          </w:p>
          <w:p w14:paraId="0C9E958F">
            <w:pPr>
              <w:spacing w:line="440" w:lineRule="exac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具有履行合同所必需的设备和专业技术能力；</w:t>
            </w:r>
          </w:p>
          <w:p w14:paraId="0C4F639A">
            <w:pPr>
              <w:spacing w:line="440" w:lineRule="exac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有依法缴纳税收和社会保障资金的良好记录；</w:t>
            </w:r>
          </w:p>
          <w:p w14:paraId="642E0A91">
            <w:pPr>
              <w:spacing w:line="440" w:lineRule="exac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参加政府采购活动前三年内，在经营活动中没有重大违法记录；</w:t>
            </w:r>
          </w:p>
          <w:p w14:paraId="1D0EEBCC">
            <w:pPr>
              <w:spacing w:line="440" w:lineRule="exac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法律、行政法规规定的其他条件。</w:t>
            </w:r>
          </w:p>
          <w:p w14:paraId="780779A4">
            <w:pPr>
              <w:numPr>
                <w:ilvl w:val="0"/>
                <w:numId w:val="0"/>
              </w:numPr>
              <w:spacing w:line="44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2.落实政府采购政策满足的资格要求：根据《政府采购促进中小企业发展管理办法》（财库〔2020〕46 号）规定，本项目专门面向中小企业采购，同时供应商须提供《中小企业声明函》</w:t>
            </w:r>
            <w:r>
              <w:rPr>
                <w:rFonts w:hint="eastAsia" w:ascii="宋体" w:hAnsi="宋体" w:cs="宋体"/>
                <w:color w:val="auto"/>
                <w:sz w:val="24"/>
                <w:szCs w:val="24"/>
                <w:lang w:eastAsia="zh-CN"/>
              </w:rPr>
              <w:t>；</w:t>
            </w:r>
            <w:r>
              <w:rPr>
                <w:rFonts w:hint="eastAsia"/>
                <w:spacing w:val="-4"/>
                <w:sz w:val="24"/>
                <w:szCs w:val="24"/>
                <w:lang w:eastAsia="zh-CN"/>
              </w:rPr>
              <w:t>（</w:t>
            </w:r>
            <w:r>
              <w:rPr>
                <w:rFonts w:hint="eastAsia" w:ascii="宋体" w:hAnsi="宋体" w:eastAsia="宋体" w:cs="宋体"/>
                <w:color w:val="auto"/>
                <w:sz w:val="24"/>
                <w:szCs w:val="24"/>
                <w:lang w:val="en-US" w:eastAsia="zh-CN"/>
              </w:rPr>
              <w:t>监狱企业、</w:t>
            </w:r>
            <w:r>
              <w:rPr>
                <w:rFonts w:hint="eastAsia"/>
                <w:spacing w:val="-4"/>
                <w:sz w:val="24"/>
                <w:szCs w:val="24"/>
                <w:lang w:eastAsia="zh-CN"/>
              </w:rPr>
              <w:t>残疾人福利性单位在政府采购活动中视同小型、微型企业）</w:t>
            </w:r>
          </w:p>
          <w:p w14:paraId="3AC0D8D0">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3.本项目的特定资格要求</w:t>
            </w:r>
          </w:p>
          <w:p w14:paraId="58A78CB7">
            <w:pPr>
              <w:spacing w:line="44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3.1响应人具有独立承担民事责任的能力（提供有效的企业营业执照或其他证明材料）；</w:t>
            </w:r>
          </w:p>
          <w:p w14:paraId="137264E7">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2响应人</w:t>
            </w:r>
            <w:r>
              <w:rPr>
                <w:rFonts w:hint="eastAsia" w:ascii="宋体" w:hAnsi="宋体" w:eastAsia="宋体" w:cs="宋体"/>
                <w:color w:val="auto"/>
                <w:sz w:val="24"/>
                <w:szCs w:val="24"/>
                <w:lang w:eastAsia="zh-CN"/>
              </w:rPr>
              <w:t>须具有市政公用工程施工总承包叁级及以上资质</w:t>
            </w:r>
            <w:r>
              <w:rPr>
                <w:rFonts w:hint="eastAsia" w:ascii="宋体" w:hAnsi="宋体" w:eastAsia="宋体" w:cs="宋体"/>
                <w:color w:val="auto"/>
                <w:sz w:val="24"/>
                <w:szCs w:val="24"/>
              </w:rPr>
              <w:t>，且具有有效的安全生产许可证，并在人员、设备、资金等方面具有相应的施工能力；</w:t>
            </w:r>
          </w:p>
          <w:p w14:paraId="0792F745">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3响应人</w:t>
            </w:r>
            <w:r>
              <w:rPr>
                <w:rFonts w:hint="eastAsia" w:ascii="宋体" w:hAnsi="宋体" w:eastAsia="宋体" w:cs="宋体"/>
                <w:color w:val="auto"/>
                <w:sz w:val="24"/>
                <w:szCs w:val="24"/>
              </w:rPr>
              <w:t>拟派项目经理须具有</w:t>
            </w:r>
            <w:r>
              <w:rPr>
                <w:rFonts w:hint="eastAsia" w:ascii="宋体" w:hAnsi="宋体" w:eastAsia="宋体" w:cs="宋体"/>
                <w:color w:val="auto"/>
                <w:sz w:val="24"/>
                <w:szCs w:val="24"/>
                <w:lang w:eastAsia="zh-CN"/>
              </w:rPr>
              <w:t>市政公用工程</w:t>
            </w:r>
            <w:r>
              <w:rPr>
                <w:rFonts w:hint="eastAsia" w:ascii="宋体" w:hAnsi="宋体" w:eastAsia="宋体" w:cs="宋体"/>
                <w:color w:val="auto"/>
                <w:sz w:val="24"/>
                <w:szCs w:val="24"/>
              </w:rPr>
              <w:t>专业贰级及以上注册建造师证、安全生产考核合格证、无在建工程承诺书及在本企业</w:t>
            </w:r>
            <w:r>
              <w:rPr>
                <w:rFonts w:hint="eastAsia" w:ascii="宋体" w:hAnsi="宋体" w:eastAsia="宋体" w:cs="宋体"/>
                <w:color w:val="auto"/>
                <w:sz w:val="24"/>
                <w:szCs w:val="24"/>
                <w:lang w:eastAsia="zh-CN"/>
              </w:rPr>
              <w:t>参加社会养老保险的缴费证明</w:t>
            </w:r>
            <w:r>
              <w:rPr>
                <w:rFonts w:hint="eastAsia" w:ascii="宋体" w:hAnsi="宋体" w:eastAsia="宋体" w:cs="宋体"/>
                <w:color w:val="auto"/>
                <w:sz w:val="24"/>
                <w:szCs w:val="24"/>
              </w:rPr>
              <w:t>；</w:t>
            </w:r>
          </w:p>
          <w:p w14:paraId="6EE16083">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4响应人</w:t>
            </w:r>
            <w:r>
              <w:rPr>
                <w:rFonts w:hint="eastAsia" w:ascii="宋体" w:hAnsi="宋体" w:eastAsia="宋体" w:cs="宋体"/>
                <w:color w:val="auto"/>
                <w:sz w:val="24"/>
                <w:szCs w:val="24"/>
                <w:lang w:eastAsia="zh-CN"/>
              </w:rPr>
              <w:t>须提供本企业的无商</w:t>
            </w:r>
            <w:r>
              <w:rPr>
                <w:rFonts w:hint="eastAsia" w:ascii="宋体" w:hAnsi="宋体" w:eastAsia="宋体" w:cs="宋体"/>
                <w:color w:val="auto"/>
                <w:sz w:val="24"/>
                <w:szCs w:val="24"/>
              </w:rPr>
              <w:t>业贿赂及不正当竞争行为的承诺书；</w:t>
            </w:r>
          </w:p>
          <w:p w14:paraId="742405B2">
            <w:pPr>
              <w:spacing w:line="44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3.5</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lang w:eastAsia="zh-CN"/>
              </w:rPr>
              <w:t>须提供</w:t>
            </w:r>
            <w:r>
              <w:rPr>
                <w:rFonts w:hint="eastAsia" w:ascii="宋体" w:hAnsi="宋体" w:eastAsia="宋体" w:cs="宋体"/>
                <w:color w:val="auto"/>
                <w:sz w:val="24"/>
                <w:szCs w:val="24"/>
              </w:rPr>
              <w:t>参加政府采购活动前3年内无行贿犯罪记录，（提供《中国裁判文书网》查询结果网页截图或企业自行承诺的无行贿犯罪承诺书，查询&lt;承诺&gt;对象为“企业，法定代表人，项目经理”）</w:t>
            </w:r>
            <w:r>
              <w:rPr>
                <w:rFonts w:hint="eastAsia" w:ascii="宋体" w:hAnsi="宋体" w:eastAsia="宋体" w:cs="宋体"/>
                <w:color w:val="auto"/>
                <w:sz w:val="24"/>
                <w:szCs w:val="24"/>
                <w:lang w:eastAsia="zh-CN"/>
              </w:rPr>
              <w:t>；</w:t>
            </w:r>
          </w:p>
          <w:p w14:paraId="5779F510">
            <w:pPr>
              <w:spacing w:line="44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响应人</w:t>
            </w:r>
            <w:r>
              <w:rPr>
                <w:rFonts w:hint="eastAsia" w:ascii="宋体" w:hAnsi="宋体" w:eastAsia="宋体" w:cs="宋体"/>
                <w:color w:val="auto"/>
                <w:sz w:val="24"/>
                <w:szCs w:val="24"/>
                <w:lang w:eastAsia="zh-CN"/>
              </w:rPr>
              <w:t>；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磋商截止时间止。</w:t>
            </w:r>
          </w:p>
          <w:p w14:paraId="4B09D712">
            <w:pPr>
              <w:spacing w:line="44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3.7、本项目不接受联合体投标；</w:t>
            </w:r>
          </w:p>
          <w:p w14:paraId="006631B0">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3.8、本次采购实行资格后审，资格审查的具体要求见磋商文件；</w:t>
            </w:r>
          </w:p>
        </w:tc>
      </w:tr>
      <w:tr w14:paraId="0ED9A4AF">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2530B2B">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1.4.2</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0513C7A8">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是否接受联合体投标</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7B4E98E5">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不接受</w:t>
            </w:r>
          </w:p>
        </w:tc>
      </w:tr>
      <w:tr w14:paraId="447F8DB3">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44394F0">
            <w:pPr>
              <w:adjustRightInd w:val="0"/>
              <w:spacing w:line="360" w:lineRule="auto"/>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1.9.1</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245F13FC">
            <w:pPr>
              <w:adjustRightInd w:val="0"/>
              <w:spacing w:line="360" w:lineRule="auto"/>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踏勘现场</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6B8E2560">
            <w:pPr>
              <w:keepNext w:val="0"/>
              <w:pageBreakBefore w:val="0"/>
              <w:wordWrap/>
              <w:overflowPunct/>
              <w:topLinePunct/>
              <w:bidi w:val="0"/>
              <w:adjustRightInd w:val="0"/>
              <w:spacing w:line="360" w:lineRule="auto"/>
              <w:ind w:firstLine="0" w:firstLineChars="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不组织，</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有权自行开展现场踏勘，踏勘产生的相关费用由</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自行承担</w:t>
            </w:r>
            <w:r>
              <w:rPr>
                <w:rFonts w:hint="eastAsia" w:ascii="宋体" w:hAnsi="宋体" w:cs="宋体"/>
                <w:color w:val="auto"/>
                <w:sz w:val="24"/>
                <w:szCs w:val="24"/>
                <w:lang w:eastAsia="zh-CN"/>
              </w:rPr>
              <w:t>；</w:t>
            </w:r>
          </w:p>
        </w:tc>
      </w:tr>
      <w:tr w14:paraId="6474FC75">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43EE954">
            <w:pPr>
              <w:autoSpaceDE w:val="0"/>
              <w:autoSpaceDN w:val="0"/>
              <w:adjustRightInd w:val="0"/>
              <w:spacing w:line="360" w:lineRule="auto"/>
              <w:ind w:right="-2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1.10.1</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40B9343A">
            <w:pPr>
              <w:autoSpaceDE w:val="0"/>
              <w:autoSpaceDN w:val="0"/>
              <w:adjustRightInd w:val="0"/>
              <w:spacing w:line="360" w:lineRule="auto"/>
              <w:ind w:right="-2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磋商预备会</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3C340926">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不召开</w:t>
            </w:r>
          </w:p>
        </w:tc>
      </w:tr>
      <w:tr w14:paraId="20A99648">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FFDA4A8">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2.2.1</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7583769F">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对磋商文件提出问题的截止时间及方式</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7D2836BD">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lang w:eastAsia="zh-CN"/>
              </w:rPr>
              <w:t>如对竞争性磋商文件有异议的，应在获取竞争性磋商文件之日起或者竞争性磋商公告期限届满之日起7个工作日内在三门峡市公共资源交易平台上</w:t>
            </w:r>
            <w:r>
              <w:rPr>
                <w:rFonts w:hint="eastAsia" w:ascii="宋体" w:hAnsi="宋体" w:eastAsia="宋体" w:cs="宋体"/>
                <w:color w:val="auto"/>
                <w:sz w:val="24"/>
                <w:szCs w:val="24"/>
                <w:lang w:val="en-US" w:eastAsia="zh-CN"/>
              </w:rPr>
              <w:t>以及书面形式</w:t>
            </w:r>
            <w:r>
              <w:rPr>
                <w:rFonts w:hint="eastAsia" w:ascii="宋体" w:hAnsi="宋体" w:eastAsia="宋体" w:cs="宋体"/>
                <w:color w:val="auto"/>
                <w:sz w:val="24"/>
                <w:szCs w:val="24"/>
                <w:lang w:eastAsia="zh-CN"/>
              </w:rPr>
              <w:t>一次性</w:t>
            </w:r>
            <w:r>
              <w:rPr>
                <w:rFonts w:hint="eastAsia" w:ascii="宋体" w:hAnsi="宋体" w:eastAsia="宋体" w:cs="宋体"/>
                <w:color w:val="auto"/>
                <w:sz w:val="24"/>
                <w:szCs w:val="24"/>
                <w:lang w:val="en-US" w:eastAsia="zh-CN"/>
              </w:rPr>
              <w:t>向采购人或采购代理机构</w:t>
            </w:r>
            <w:r>
              <w:rPr>
                <w:rFonts w:hint="eastAsia" w:ascii="宋体" w:hAnsi="宋体" w:eastAsia="宋体" w:cs="宋体"/>
                <w:color w:val="auto"/>
                <w:sz w:val="24"/>
                <w:szCs w:val="24"/>
                <w:lang w:eastAsia="zh-CN"/>
              </w:rPr>
              <w:t>提出，否则，将被视为完全理解并接受竞争性磋商文件的全部内容。</w:t>
            </w:r>
          </w:p>
        </w:tc>
      </w:tr>
      <w:tr w14:paraId="7B50509C">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91FBF58">
            <w:pPr>
              <w:keepLines/>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2.2.2</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426FE3ED">
            <w:pPr>
              <w:widowControl/>
              <w:kinsoku w:val="0"/>
              <w:autoSpaceDE w:val="0"/>
              <w:autoSpaceDN w:val="0"/>
              <w:adjustRightInd w:val="0"/>
              <w:snapToGrid w:val="0"/>
              <w:spacing w:line="360" w:lineRule="auto"/>
              <w:ind w:left="143"/>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竞争性磋商文件的澄清或修改的截止时间</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5F532EE1">
            <w:pPr>
              <w:keepNext w:val="0"/>
              <w:pageBreakBefore w:val="0"/>
              <w:wordWrap/>
              <w:overflowPunct/>
              <w:bidi w:val="0"/>
              <w:spacing w:line="360" w:lineRule="auto"/>
              <w:ind w:right="104"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磋商截止5日前，通知所有获取竞争性磋商文件的潜在</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；不足5日的，顺延提交磋商响应文件的截止时间。</w:t>
            </w:r>
          </w:p>
        </w:tc>
      </w:tr>
      <w:tr w14:paraId="79A9615F">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6FD2F5B">
            <w:pPr>
              <w:keepLines/>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2.2.3</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0B4A30A8">
            <w:pPr>
              <w:widowControl/>
              <w:kinsoku w:val="0"/>
              <w:autoSpaceDE w:val="0"/>
              <w:autoSpaceDN w:val="0"/>
              <w:adjustRightInd w:val="0"/>
              <w:snapToGrid w:val="0"/>
              <w:spacing w:line="360" w:lineRule="auto"/>
              <w:ind w:left="143"/>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竞争性磋商文件的澄清或修改的方式</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0BF0366A">
            <w:pPr>
              <w:keepNext w:val="0"/>
              <w:pageBreakBefore w:val="0"/>
              <w:widowControl/>
              <w:kinsoku w:val="0"/>
              <w:wordWrap/>
              <w:overflowPunct/>
              <w:autoSpaceDE w:val="0"/>
              <w:autoSpaceDN w:val="0"/>
              <w:bidi w:val="0"/>
              <w:adjustRightInd w:val="0"/>
              <w:snapToGrid w:val="0"/>
              <w:spacing w:line="360" w:lineRule="auto"/>
              <w:ind w:right="44" w:firstLine="0" w:firstLineChars="0"/>
              <w:jc w:val="left"/>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竞争性磋商文件的澄清或者修改将通过交易平台系统内部“答疑文件”告知</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，发布给所有成功下载竞争性磋商文件的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，并在原竞争性磋商公告发布媒体上发布澄清公告，但不指明澄清问题的来源。对于项目中已经成功下载竞争性磋商文件的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，系统将通过第三方短信群发方式提醒</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进行查询。各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须重新下载最新的答疑文件，以此编制磋商响应文件。</w:t>
            </w:r>
          </w:p>
        </w:tc>
      </w:tr>
      <w:tr w14:paraId="4A7AE15B">
        <w:tblPrEx>
          <w:tblCellMar>
            <w:top w:w="0" w:type="dxa"/>
            <w:left w:w="108" w:type="dxa"/>
            <w:bottom w:w="0" w:type="dxa"/>
            <w:right w:w="108" w:type="dxa"/>
          </w:tblCellMar>
        </w:tblPrEx>
        <w:trPr>
          <w:trHeight w:val="11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C5F3639">
            <w:pPr>
              <w:keepLines/>
              <w:spacing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3.2.</w:t>
            </w:r>
            <w:r>
              <w:rPr>
                <w:rFonts w:hint="eastAsia" w:ascii="宋体" w:hAnsi="宋体" w:eastAsia="宋体" w:cs="宋体"/>
                <w:color w:val="auto"/>
                <w:sz w:val="24"/>
                <w:szCs w:val="24"/>
                <w:lang w:val="en-US" w:eastAsia="zh-CN"/>
              </w:rPr>
              <w:t>7</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64926E51">
            <w:pPr>
              <w:widowControl/>
              <w:kinsoku w:val="0"/>
              <w:autoSpaceDE w:val="0"/>
              <w:autoSpaceDN w:val="0"/>
              <w:adjustRightInd w:val="0"/>
              <w:snapToGrid w:val="0"/>
              <w:spacing w:line="360" w:lineRule="auto"/>
              <w:ind w:left="143"/>
              <w:jc w:val="center"/>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最高投标</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限价</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65D1C127">
            <w:pPr>
              <w:keepNext w:val="0"/>
              <w:pageBreakBefore w:val="0"/>
              <w:wordWrap/>
              <w:overflowPunct/>
              <w:bidi w:val="0"/>
              <w:spacing w:line="360" w:lineRule="auto"/>
              <w:ind w:right="104" w:firstLine="0" w:firstLineChars="0"/>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大写：</w:t>
            </w:r>
            <w:r>
              <w:rPr>
                <w:rFonts w:hint="eastAsia" w:ascii="宋体" w:hAnsi="宋体" w:cs="宋体"/>
                <w:color w:val="auto"/>
                <w:kern w:val="0"/>
                <w:sz w:val="24"/>
                <w:szCs w:val="24"/>
                <w:highlight w:val="none"/>
                <w:lang w:val="en-US" w:eastAsia="zh-CN"/>
              </w:rPr>
              <w:t xml:space="preserve">玖拾柒万捌仟壹佰零陆元肆角陆分 </w:t>
            </w:r>
          </w:p>
          <w:p w14:paraId="7EDA4E43">
            <w:pPr>
              <w:keepNext w:val="0"/>
              <w:pageBreakBefore w:val="0"/>
              <w:wordWrap/>
              <w:overflowPunct/>
              <w:bidi w:val="0"/>
              <w:spacing w:line="360" w:lineRule="auto"/>
              <w:ind w:right="104"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小写：978106.46</w:t>
            </w:r>
            <w:r>
              <w:rPr>
                <w:rFonts w:hint="eastAsia" w:ascii="宋体" w:hAnsi="宋体" w:eastAsia="宋体" w:cs="宋体"/>
                <w:color w:val="auto"/>
                <w:kern w:val="0"/>
                <w:sz w:val="24"/>
                <w:szCs w:val="24"/>
                <w:highlight w:val="none"/>
              </w:rPr>
              <w:t>元</w:t>
            </w:r>
          </w:p>
          <w:p w14:paraId="044F5A08">
            <w:pPr>
              <w:keepNext w:val="0"/>
              <w:pageBreakBefore w:val="0"/>
              <w:wordWrap/>
              <w:overflowPunct/>
              <w:bidi w:val="0"/>
              <w:spacing w:line="360" w:lineRule="auto"/>
              <w:ind w:right="104"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凡</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磋商报价超出“</w:t>
            </w:r>
            <w:r>
              <w:rPr>
                <w:rFonts w:hint="eastAsia" w:ascii="宋体" w:hAnsi="宋体" w:eastAsia="宋体" w:cs="宋体"/>
                <w:color w:val="auto"/>
                <w:sz w:val="24"/>
                <w:szCs w:val="24"/>
                <w:lang w:eastAsia="zh-CN"/>
              </w:rPr>
              <w:t>最高投标限价</w:t>
            </w:r>
            <w:r>
              <w:rPr>
                <w:rFonts w:hint="eastAsia" w:ascii="宋体" w:hAnsi="宋体" w:eastAsia="宋体" w:cs="宋体"/>
                <w:color w:val="auto"/>
                <w:sz w:val="24"/>
                <w:szCs w:val="24"/>
              </w:rPr>
              <w:t>”的，该</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的电子化磋商响应文件应作无效标处理。</w:t>
            </w:r>
          </w:p>
        </w:tc>
      </w:tr>
      <w:tr w14:paraId="30D8DA14">
        <w:tblPrEx>
          <w:tblCellMar>
            <w:top w:w="0" w:type="dxa"/>
            <w:left w:w="108" w:type="dxa"/>
            <w:bottom w:w="0" w:type="dxa"/>
            <w:right w:w="108" w:type="dxa"/>
          </w:tblCellMar>
        </w:tblPrEx>
        <w:trPr>
          <w:trHeight w:val="587"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CEC54AC">
            <w:pPr>
              <w:keepLines/>
              <w:spacing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3.2.</w:t>
            </w:r>
            <w:r>
              <w:rPr>
                <w:rFonts w:hint="eastAsia" w:ascii="宋体" w:hAnsi="宋体" w:eastAsia="宋体" w:cs="宋体"/>
                <w:color w:val="auto"/>
                <w:sz w:val="24"/>
                <w:szCs w:val="24"/>
                <w:lang w:val="en-US" w:eastAsia="zh-CN"/>
              </w:rPr>
              <w:t>8</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6E776D67">
            <w:pPr>
              <w:widowControl/>
              <w:kinsoku w:val="0"/>
              <w:autoSpaceDE w:val="0"/>
              <w:autoSpaceDN w:val="0"/>
              <w:adjustRightInd w:val="0"/>
              <w:snapToGrid w:val="0"/>
              <w:spacing w:line="360" w:lineRule="auto"/>
              <w:ind w:left="143"/>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0"/>
                <w:sz w:val="24"/>
                <w:szCs w:val="24"/>
                <w:highlight w:val="none"/>
                <w:lang w:val="en-US" w:eastAsia="zh-CN"/>
              </w:rPr>
              <w:t>关于异常低价的处理</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385A4F1D">
            <w:pPr>
              <w:keepNext w:val="0"/>
              <w:pageBreakBefore w:val="0"/>
              <w:wordWrap/>
              <w:overflowPunct/>
              <w:bidi w:val="0"/>
              <w:spacing w:line="360" w:lineRule="auto"/>
              <w:ind w:right="104" w:firstLine="0" w:firstLineChars="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政府采购评审中出现下列情形之一的，磋商小组应当启动异常低价投标（响应）审查程序：</w:t>
            </w:r>
          </w:p>
          <w:p w14:paraId="3128FAD4">
            <w:pPr>
              <w:keepNext w:val="0"/>
              <w:pageBreakBefore w:val="0"/>
              <w:wordWrap/>
              <w:overflowPunct/>
              <w:bidi w:val="0"/>
              <w:spacing w:line="360" w:lineRule="auto"/>
              <w:ind w:right="104" w:firstLine="0" w:firstLineChars="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（1）投标（响应）报价低于全部通过符合性审查供应商投标（响应）报价平均值 50%的，即投标（响应）报价&lt;全部通过符合性审查供应商投标（响应）报价平均值×50%；</w:t>
            </w:r>
          </w:p>
          <w:p w14:paraId="474E5AEE">
            <w:pPr>
              <w:keepNext w:val="0"/>
              <w:pageBreakBefore w:val="0"/>
              <w:wordWrap/>
              <w:overflowPunct/>
              <w:bidi w:val="0"/>
              <w:spacing w:line="360" w:lineRule="auto"/>
              <w:ind w:right="104" w:firstLine="0" w:firstLineChars="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（2）投标（响应）报价低于通过符合性审查的次低报价供应商投标（响应）报价 50%的，即投标（响应）报价&lt;通过符合性审查的次低报价供应商投标（响应）报价×50%；</w:t>
            </w:r>
          </w:p>
          <w:p w14:paraId="0360E4F0">
            <w:pPr>
              <w:keepNext w:val="0"/>
              <w:pageBreakBefore w:val="0"/>
              <w:wordWrap/>
              <w:overflowPunct/>
              <w:bidi w:val="0"/>
              <w:spacing w:line="360" w:lineRule="auto"/>
              <w:ind w:right="104" w:firstLine="0" w:firstLineChars="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（3）投标（响应）报价低于采购项目最高限价45%的，即投标（响应）报价&lt;采购项目最高限价×45%；</w:t>
            </w:r>
          </w:p>
          <w:p w14:paraId="420C4C95">
            <w:pPr>
              <w:keepNext w:val="0"/>
              <w:pageBreakBefore w:val="0"/>
              <w:wordWrap/>
              <w:overflowPunct/>
              <w:bidi w:val="0"/>
              <w:spacing w:line="360" w:lineRule="auto"/>
              <w:ind w:right="104" w:firstLine="0" w:firstLineChars="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（4）磋商小组基于专业判断，认为供应商报价过低，有可能影响产品质量或者不能诚信履约的其他情形。</w:t>
            </w:r>
          </w:p>
          <w:p w14:paraId="6DB0EABC">
            <w:pPr>
              <w:keepNext w:val="0"/>
              <w:pageBreakBefore w:val="0"/>
              <w:wordWrap/>
              <w:overflowPunct/>
              <w:bidi w:val="0"/>
              <w:spacing w:line="360" w:lineRule="auto"/>
              <w:ind w:right="104" w:firstLine="0" w:firstLineChars="0"/>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磋商小组启动异常低价投标（响应）审查后，属于前述第1项至第4项情形的，应当要求相关供应商在评审现场不少于30分钟对投标（响应）价格作出解释，提供项目具体成本测算等与报价合理性相关的书面说明及必要的证明材料，包括但不限于原材料成本、人工成本、制造费用等。其中，属于第3 项情形，供应商已随投标（响应）文件一并提交相关书面说明及必要的证明材料的，在评审现场可不再重复提交。</w:t>
            </w:r>
          </w:p>
          <w:p w14:paraId="03BD53F3">
            <w:pPr>
              <w:keepNext w:val="0"/>
              <w:pageBreakBefore w:val="0"/>
              <w:wordWrap/>
              <w:overflowPunct/>
              <w:bidi w:val="0"/>
              <w:spacing w:line="360" w:lineRule="auto"/>
              <w:ind w:right="104" w:firstLine="0" w:firstLineChars="0"/>
              <w:rPr>
                <w:rFonts w:hint="eastAsia" w:ascii="宋体" w:hAnsi="宋体" w:eastAsia="宋体" w:cs="宋体"/>
                <w:color w:val="auto"/>
                <w:sz w:val="24"/>
                <w:szCs w:val="24"/>
              </w:rPr>
            </w:pPr>
            <w:r>
              <w:rPr>
                <w:rFonts w:hint="eastAsia" w:ascii="宋体" w:hAnsi="宋体" w:eastAsia="宋体" w:cs="宋体"/>
                <w:color w:val="auto"/>
                <w:spacing w:val="0"/>
                <w:sz w:val="24"/>
                <w:szCs w:val="24"/>
                <w:highlight w:val="none"/>
                <w:lang w:val="en-US" w:eastAsia="zh-CN"/>
              </w:rPr>
              <w:t>磋商小组依据专业经验，参考同类项目中标（成交）价格、类似产品市场价格水平、行业人工费用标准、国家有关部门指导行业协会发布的行业平均成本等情况，对报价合理性进行判断。投标（响应）供应商30分钟</w:t>
            </w:r>
            <w:r>
              <w:rPr>
                <w:rFonts w:hint="eastAsia" w:ascii="宋体" w:hAnsi="宋体" w:cs="宋体"/>
                <w:color w:val="auto"/>
                <w:spacing w:val="0"/>
                <w:sz w:val="24"/>
                <w:szCs w:val="24"/>
                <w:highlight w:val="none"/>
                <w:lang w:val="en-US" w:eastAsia="zh-CN"/>
              </w:rPr>
              <w:t>内</w:t>
            </w:r>
            <w:r>
              <w:rPr>
                <w:rFonts w:hint="eastAsia" w:ascii="宋体" w:hAnsi="宋体" w:eastAsia="宋体" w:cs="宋体"/>
                <w:color w:val="auto"/>
                <w:spacing w:val="0"/>
                <w:sz w:val="24"/>
                <w:szCs w:val="24"/>
                <w:highlight w:val="none"/>
                <w:lang w:val="en-US" w:eastAsia="zh-CN"/>
              </w:rPr>
              <w:t>不能提供书面说明、证明材料，或者提供的书面说明、证明材料不能证明其报价合理性的，磋商小组应当将其作为无效投标（响应）处理。</w:t>
            </w:r>
          </w:p>
        </w:tc>
      </w:tr>
      <w:tr w14:paraId="416B3B87">
        <w:tblPrEx>
          <w:tblCellMar>
            <w:top w:w="0" w:type="dxa"/>
            <w:left w:w="108" w:type="dxa"/>
            <w:bottom w:w="0" w:type="dxa"/>
            <w:right w:w="108" w:type="dxa"/>
          </w:tblCellMar>
        </w:tblPrEx>
        <w:trPr>
          <w:trHeight w:val="86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2C2670F">
            <w:pPr>
              <w:keepLines/>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3.3.1</w:t>
            </w:r>
          </w:p>
        </w:tc>
        <w:tc>
          <w:tcPr>
            <w:tcW w:w="1771" w:type="dxa"/>
            <w:tcBorders>
              <w:top w:val="single" w:color="auto" w:sz="4" w:space="0"/>
              <w:left w:val="single" w:color="auto" w:sz="4" w:space="0"/>
              <w:bottom w:val="single" w:color="auto" w:sz="4" w:space="0"/>
              <w:right w:val="single" w:color="auto" w:sz="4" w:space="0"/>
            </w:tcBorders>
            <w:noWrap w:val="0"/>
            <w:vAlign w:val="center"/>
          </w:tcPr>
          <w:p w14:paraId="61C1D6C8">
            <w:pPr>
              <w:widowControl/>
              <w:kinsoku w:val="0"/>
              <w:autoSpaceDE w:val="0"/>
              <w:autoSpaceDN w:val="0"/>
              <w:adjustRightInd w:val="0"/>
              <w:snapToGrid w:val="0"/>
              <w:spacing w:line="360" w:lineRule="auto"/>
              <w:ind w:left="143"/>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磋商有效期</w:t>
            </w:r>
          </w:p>
        </w:tc>
        <w:tc>
          <w:tcPr>
            <w:tcW w:w="7569" w:type="dxa"/>
            <w:tcBorders>
              <w:top w:val="single" w:color="auto" w:sz="4" w:space="0"/>
              <w:left w:val="single" w:color="auto" w:sz="4" w:space="0"/>
              <w:bottom w:val="single" w:color="auto" w:sz="4" w:space="0"/>
              <w:right w:val="single" w:color="auto" w:sz="4" w:space="0"/>
            </w:tcBorders>
            <w:noWrap w:val="0"/>
            <w:vAlign w:val="center"/>
          </w:tcPr>
          <w:p w14:paraId="1284C16F">
            <w:pPr>
              <w:keepNext w:val="0"/>
              <w:pageBreakBefore w:val="0"/>
              <w:wordWrap/>
              <w:overflowPunct/>
              <w:bidi w:val="0"/>
              <w:spacing w:line="360" w:lineRule="auto"/>
              <w:ind w:right="104"/>
              <w:rPr>
                <w:rFonts w:hint="eastAsia" w:ascii="宋体" w:hAnsi="宋体" w:eastAsia="宋体" w:cs="宋体"/>
                <w:color w:val="auto"/>
                <w:sz w:val="24"/>
                <w:szCs w:val="24"/>
              </w:rPr>
            </w:pPr>
            <w:r>
              <w:rPr>
                <w:rFonts w:hint="eastAsia" w:ascii="宋体" w:hAnsi="宋体" w:eastAsia="宋体" w:cs="宋体"/>
                <w:color w:val="auto"/>
                <w:sz w:val="24"/>
                <w:szCs w:val="24"/>
              </w:rPr>
              <w:t>自磋商截止之日起60日历天</w:t>
            </w:r>
          </w:p>
        </w:tc>
      </w:tr>
      <w:tr w14:paraId="15986692">
        <w:tblPrEx>
          <w:tblCellMar>
            <w:top w:w="0" w:type="dxa"/>
            <w:left w:w="108" w:type="dxa"/>
            <w:bottom w:w="0" w:type="dxa"/>
            <w:right w:w="108" w:type="dxa"/>
          </w:tblCellMar>
        </w:tblPrEx>
        <w:trPr>
          <w:trHeight w:val="55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43FD13D">
            <w:pPr>
              <w:keepLines/>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3.4</w:t>
            </w:r>
          </w:p>
        </w:tc>
        <w:tc>
          <w:tcPr>
            <w:tcW w:w="1771" w:type="dxa"/>
            <w:tcBorders>
              <w:top w:val="single" w:color="auto" w:sz="4" w:space="0"/>
              <w:left w:val="nil"/>
              <w:bottom w:val="single" w:color="auto" w:sz="4" w:space="0"/>
              <w:right w:val="single" w:color="auto" w:sz="4" w:space="0"/>
            </w:tcBorders>
            <w:noWrap w:val="0"/>
            <w:vAlign w:val="center"/>
          </w:tcPr>
          <w:p w14:paraId="4B4CD9D0">
            <w:pPr>
              <w:widowControl/>
              <w:kinsoku w:val="0"/>
              <w:autoSpaceDE w:val="0"/>
              <w:autoSpaceDN w:val="0"/>
              <w:adjustRightInd w:val="0"/>
              <w:snapToGrid w:val="0"/>
              <w:spacing w:line="360" w:lineRule="auto"/>
              <w:ind w:left="143"/>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磋商保证金</w:t>
            </w:r>
          </w:p>
        </w:tc>
        <w:tc>
          <w:tcPr>
            <w:tcW w:w="7569" w:type="dxa"/>
            <w:tcBorders>
              <w:top w:val="single" w:color="auto" w:sz="4" w:space="0"/>
              <w:left w:val="nil"/>
              <w:bottom w:val="single" w:color="auto" w:sz="4" w:space="0"/>
              <w:right w:val="single" w:color="auto" w:sz="4" w:space="0"/>
            </w:tcBorders>
            <w:noWrap w:val="0"/>
            <w:vAlign w:val="center"/>
          </w:tcPr>
          <w:p w14:paraId="2F200D0C">
            <w:pPr>
              <w:keepNext w:val="0"/>
              <w:pageBreakBefore w:val="0"/>
              <w:wordWrap/>
              <w:overflowPunct/>
              <w:bidi w:val="0"/>
              <w:spacing w:line="360" w:lineRule="auto"/>
              <w:ind w:right="104"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根据《河南省财政厅关于优化政府采购营商环境有关问题的通知》豫财购（2019）4号要求，本项目不再收取磋商保证金，需提供</w:t>
            </w:r>
            <w:r>
              <w:rPr>
                <w:rFonts w:hint="eastAsia" w:ascii="宋体" w:hAnsi="宋体" w:cs="宋体"/>
                <w:color w:val="auto"/>
                <w:sz w:val="24"/>
                <w:szCs w:val="24"/>
                <w:lang w:val="en-US" w:eastAsia="zh-CN"/>
              </w:rPr>
              <w:t>磋商</w:t>
            </w:r>
            <w:r>
              <w:rPr>
                <w:rFonts w:hint="eastAsia" w:ascii="宋体" w:hAnsi="宋体" w:eastAsia="宋体" w:cs="宋体"/>
                <w:color w:val="auto"/>
                <w:sz w:val="24"/>
                <w:szCs w:val="24"/>
              </w:rPr>
              <w:t>承诺函，具体格式详见第</w:t>
            </w:r>
            <w:r>
              <w:rPr>
                <w:rFonts w:hint="eastAsia" w:ascii="宋体" w:hAnsi="宋体" w:cs="宋体"/>
                <w:color w:val="auto"/>
                <w:sz w:val="24"/>
                <w:szCs w:val="24"/>
                <w:lang w:val="en-US" w:eastAsia="zh-CN"/>
              </w:rPr>
              <w:t>八</w:t>
            </w:r>
            <w:r>
              <w:rPr>
                <w:rFonts w:hint="eastAsia" w:ascii="宋体" w:hAnsi="宋体" w:eastAsia="宋体" w:cs="宋体"/>
                <w:color w:val="auto"/>
                <w:sz w:val="24"/>
                <w:szCs w:val="24"/>
              </w:rPr>
              <w:t>章磋商响应文件格式，未按竞争性磋商文件规定提交</w:t>
            </w:r>
            <w:r>
              <w:rPr>
                <w:rFonts w:hint="eastAsia" w:ascii="宋体" w:hAnsi="宋体" w:cs="宋体"/>
                <w:color w:val="auto"/>
                <w:sz w:val="24"/>
                <w:szCs w:val="24"/>
                <w:lang w:val="en-US" w:eastAsia="zh-CN"/>
              </w:rPr>
              <w:t>磋商</w:t>
            </w:r>
            <w:r>
              <w:rPr>
                <w:rFonts w:hint="eastAsia" w:ascii="宋体" w:hAnsi="宋体" w:eastAsia="宋体" w:cs="宋体"/>
                <w:color w:val="auto"/>
                <w:sz w:val="24"/>
                <w:szCs w:val="24"/>
              </w:rPr>
              <w:t>承诺函的均视为无效投标。</w:t>
            </w:r>
          </w:p>
        </w:tc>
      </w:tr>
      <w:tr w14:paraId="2814ED0A">
        <w:tblPrEx>
          <w:tblCellMar>
            <w:top w:w="0" w:type="dxa"/>
            <w:left w:w="108" w:type="dxa"/>
            <w:bottom w:w="0" w:type="dxa"/>
            <w:right w:w="108" w:type="dxa"/>
          </w:tblCellMar>
        </w:tblPrEx>
        <w:trPr>
          <w:trHeight w:val="11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1145013">
            <w:pPr>
              <w:keepLines/>
              <w:spacing w:line="360" w:lineRule="auto"/>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3.</w:t>
            </w:r>
            <w:r>
              <w:rPr>
                <w:rFonts w:hint="eastAsia" w:ascii="宋体" w:hAnsi="宋体" w:eastAsia="宋体" w:cs="宋体"/>
                <w:color w:val="auto"/>
                <w:kern w:val="0"/>
                <w:sz w:val="24"/>
                <w:szCs w:val="24"/>
                <w:lang w:val="en-US" w:eastAsia="zh-CN"/>
              </w:rPr>
              <w:t>5</w:t>
            </w:r>
          </w:p>
        </w:tc>
        <w:tc>
          <w:tcPr>
            <w:tcW w:w="1771" w:type="dxa"/>
            <w:tcBorders>
              <w:top w:val="single" w:color="auto" w:sz="4" w:space="0"/>
              <w:left w:val="nil"/>
              <w:bottom w:val="single" w:color="auto" w:sz="4" w:space="0"/>
              <w:right w:val="single" w:color="auto" w:sz="4" w:space="0"/>
            </w:tcBorders>
            <w:noWrap w:val="0"/>
            <w:vAlign w:val="center"/>
          </w:tcPr>
          <w:p w14:paraId="76C4C6AB">
            <w:pPr>
              <w:widowControl/>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磋商响应文件的编制及签署</w:t>
            </w:r>
          </w:p>
        </w:tc>
        <w:tc>
          <w:tcPr>
            <w:tcW w:w="7569" w:type="dxa"/>
            <w:tcBorders>
              <w:top w:val="single" w:color="auto" w:sz="4" w:space="0"/>
              <w:left w:val="nil"/>
              <w:bottom w:val="single" w:color="auto" w:sz="4" w:space="0"/>
              <w:right w:val="single" w:color="auto" w:sz="4" w:space="0"/>
            </w:tcBorders>
            <w:noWrap w:val="0"/>
            <w:vAlign w:val="center"/>
          </w:tcPr>
          <w:p w14:paraId="0770C464">
            <w:pPr>
              <w:keepNext w:val="0"/>
              <w:pageBreakBefore w:val="0"/>
              <w:widowControl/>
              <w:wordWrap/>
              <w:overflowPunct/>
              <w:bidi w:val="0"/>
              <w:spacing w:line="360" w:lineRule="auto"/>
              <w:ind w:firstLine="0" w:firstLineChars="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所上传的磋商响应文件，应是通过中心磋商响应文件制作系统制作的（磋商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w:t>
            </w:r>
          </w:p>
          <w:p w14:paraId="487A336C">
            <w:pPr>
              <w:keepNext w:val="0"/>
              <w:pageBreakBefore w:val="0"/>
              <w:widowControl/>
              <w:wordWrap/>
              <w:overflowPunct/>
              <w:bidi w:val="0"/>
              <w:spacing w:line="360" w:lineRule="auto"/>
              <w:ind w:firstLine="0" w:firstLineChars="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2.在竞争性磋商文件中要求</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 xml:space="preserve">按照磋商响应文件格式进行磋商响应文件编制，在磋商响应文件编制时，应明确将投标单位企业基本情况、人员情况、业绩情况编入磋商响应文件中，便于进行资格审查及评标打分。 </w:t>
            </w:r>
          </w:p>
          <w:p w14:paraId="06BCE2A3">
            <w:pPr>
              <w:keepNext w:val="0"/>
              <w:pageBreakBefore w:val="0"/>
              <w:wordWrap/>
              <w:overflowPunct/>
              <w:bidi w:val="0"/>
              <w:spacing w:line="360" w:lineRule="auto"/>
              <w:ind w:firstLine="0" w:firstLineChars="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在进行磋商响应文件签章时，竞争性磋商文件中要求</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盖章的，以签盖单位章为准；要求法定代表人或授权代理人签章的，以签盖法定代表人签章为准。</w:t>
            </w:r>
          </w:p>
        </w:tc>
      </w:tr>
      <w:tr w14:paraId="5A9EF453">
        <w:tblPrEx>
          <w:tblCellMar>
            <w:top w:w="0" w:type="dxa"/>
            <w:left w:w="108" w:type="dxa"/>
            <w:bottom w:w="0" w:type="dxa"/>
            <w:right w:w="108" w:type="dxa"/>
          </w:tblCellMar>
        </w:tblPrEx>
        <w:trPr>
          <w:trHeight w:val="11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CA06522">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rPr>
              <w:t>4.2</w:t>
            </w:r>
          </w:p>
        </w:tc>
        <w:tc>
          <w:tcPr>
            <w:tcW w:w="1771" w:type="dxa"/>
            <w:tcBorders>
              <w:top w:val="single" w:color="auto" w:sz="4" w:space="0"/>
              <w:left w:val="nil"/>
              <w:bottom w:val="single" w:color="auto" w:sz="4" w:space="0"/>
              <w:right w:val="single" w:color="auto" w:sz="4" w:space="0"/>
            </w:tcBorders>
            <w:noWrap w:val="0"/>
            <w:vAlign w:val="center"/>
          </w:tcPr>
          <w:p w14:paraId="51C60D6C">
            <w:pPr>
              <w:widowControl/>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rPr>
              <w:t>磋商响应文件的上传</w:t>
            </w:r>
          </w:p>
        </w:tc>
        <w:tc>
          <w:tcPr>
            <w:tcW w:w="7569" w:type="dxa"/>
            <w:tcBorders>
              <w:top w:val="single" w:color="auto" w:sz="4" w:space="0"/>
              <w:left w:val="nil"/>
              <w:bottom w:val="single" w:color="auto" w:sz="4" w:space="0"/>
              <w:right w:val="single" w:color="auto" w:sz="4" w:space="0"/>
            </w:tcBorders>
            <w:noWrap w:val="0"/>
            <w:vAlign w:val="center"/>
          </w:tcPr>
          <w:p w14:paraId="535D8985">
            <w:pPr>
              <w:keepNext w:val="0"/>
              <w:pageBreakBefore w:val="0"/>
              <w:wordWrap/>
              <w:overflowPunct/>
              <w:bidi w:val="0"/>
              <w:spacing w:line="360" w:lineRule="auto"/>
              <w:ind w:firstLine="0" w:firstLineChars="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磋商响应文件应在投标截止时间前成功上传至三门峡市公共资源电子化交易系统。至投标截止时间止，仍未上传成功的磋商响应文件将不予接收。</w:t>
            </w:r>
          </w:p>
          <w:p w14:paraId="6D21C8BB">
            <w:pPr>
              <w:keepNext w:val="0"/>
              <w:pageBreakBefore w:val="0"/>
              <w:wordWrap/>
              <w:overflowPunct/>
              <w:bidi w:val="0"/>
              <w:spacing w:line="360" w:lineRule="auto"/>
              <w:ind w:firstLine="0" w:firstLineChars="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注：如按照电子化投标操作教材制作完成的磋商响应文件无法上传的，</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应在投标截止时间前尽早的联系中心技术人员，以便有充分的时间进行处理。</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应充分考虑到处理技术问题和上传数据等工作所需的时间问题，磋商响应文件未在投标截止时间前成功上传的，其磋商响应文件不予接收。</w:t>
            </w:r>
          </w:p>
        </w:tc>
      </w:tr>
      <w:tr w14:paraId="0BCEF459">
        <w:tblPrEx>
          <w:tblCellMar>
            <w:top w:w="0" w:type="dxa"/>
            <w:left w:w="108" w:type="dxa"/>
            <w:bottom w:w="0" w:type="dxa"/>
            <w:right w:w="108" w:type="dxa"/>
          </w:tblCellMar>
        </w:tblPrEx>
        <w:trPr>
          <w:trHeight w:val="694"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90C2991">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bCs/>
                <w:color w:val="auto"/>
                <w:sz w:val="24"/>
                <w:szCs w:val="24"/>
              </w:rPr>
              <w:t>4.3.1</w:t>
            </w:r>
          </w:p>
        </w:tc>
        <w:tc>
          <w:tcPr>
            <w:tcW w:w="1771" w:type="dxa"/>
            <w:tcBorders>
              <w:top w:val="single" w:color="auto" w:sz="4" w:space="0"/>
              <w:left w:val="nil"/>
              <w:bottom w:val="single" w:color="auto" w:sz="4" w:space="0"/>
              <w:right w:val="single" w:color="auto" w:sz="4" w:space="0"/>
            </w:tcBorders>
            <w:noWrap w:val="0"/>
            <w:vAlign w:val="center"/>
          </w:tcPr>
          <w:p w14:paraId="3E5966ED">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磋商截止时间</w:t>
            </w:r>
          </w:p>
        </w:tc>
        <w:tc>
          <w:tcPr>
            <w:tcW w:w="7569" w:type="dxa"/>
            <w:tcBorders>
              <w:top w:val="single" w:color="auto" w:sz="4" w:space="0"/>
              <w:left w:val="nil"/>
              <w:bottom w:val="single" w:color="auto" w:sz="4" w:space="0"/>
              <w:right w:val="single" w:color="auto" w:sz="4" w:space="0"/>
            </w:tcBorders>
            <w:noWrap w:val="0"/>
            <w:vAlign w:val="center"/>
          </w:tcPr>
          <w:p w14:paraId="128ECDA8">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highlight w:val="none"/>
                <w:lang w:eastAsia="zh-CN"/>
              </w:rPr>
              <w:t>2026年</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lang w:eastAsia="zh-CN"/>
              </w:rPr>
              <w:t>月</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lang w:eastAsia="zh-CN"/>
              </w:rPr>
              <w:t>时</w:t>
            </w:r>
            <w:r>
              <w:rPr>
                <w:rFonts w:hint="eastAsia" w:ascii="宋体" w:hAnsi="宋体" w:cs="宋体"/>
                <w:color w:val="auto"/>
                <w:sz w:val="24"/>
                <w:szCs w:val="24"/>
                <w:highlight w:val="none"/>
                <w:lang w:val="en-US" w:eastAsia="zh-CN"/>
              </w:rPr>
              <w:t>40</w:t>
            </w:r>
            <w:r>
              <w:rPr>
                <w:rFonts w:hint="eastAsia" w:ascii="宋体" w:hAnsi="宋体" w:eastAsia="宋体" w:cs="宋体"/>
                <w:color w:val="auto"/>
                <w:sz w:val="24"/>
                <w:szCs w:val="24"/>
                <w:highlight w:val="none"/>
                <w:lang w:eastAsia="zh-CN"/>
              </w:rPr>
              <w:t>分</w:t>
            </w:r>
          </w:p>
        </w:tc>
      </w:tr>
      <w:tr w14:paraId="57D4E094">
        <w:tblPrEx>
          <w:tblCellMar>
            <w:top w:w="0" w:type="dxa"/>
            <w:left w:w="108" w:type="dxa"/>
            <w:bottom w:w="0" w:type="dxa"/>
            <w:right w:w="108" w:type="dxa"/>
          </w:tblCellMar>
        </w:tblPrEx>
        <w:trPr>
          <w:trHeight w:val="11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792ACDB">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5.1</w:t>
            </w:r>
          </w:p>
        </w:tc>
        <w:tc>
          <w:tcPr>
            <w:tcW w:w="1771" w:type="dxa"/>
            <w:tcBorders>
              <w:top w:val="single" w:color="auto" w:sz="4" w:space="0"/>
              <w:left w:val="nil"/>
              <w:bottom w:val="single" w:color="auto" w:sz="4" w:space="0"/>
              <w:right w:val="single" w:color="auto" w:sz="4" w:space="0"/>
            </w:tcBorders>
            <w:noWrap w:val="0"/>
            <w:vAlign w:val="center"/>
          </w:tcPr>
          <w:p w14:paraId="21048FC8">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磋商时间和</w:t>
            </w:r>
          </w:p>
          <w:p w14:paraId="337E179C">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地点</w:t>
            </w:r>
          </w:p>
        </w:tc>
        <w:tc>
          <w:tcPr>
            <w:tcW w:w="7569" w:type="dxa"/>
            <w:tcBorders>
              <w:top w:val="single" w:color="auto" w:sz="4" w:space="0"/>
              <w:left w:val="nil"/>
              <w:bottom w:val="single" w:color="auto" w:sz="4" w:space="0"/>
              <w:right w:val="single" w:color="auto" w:sz="4" w:space="0"/>
            </w:tcBorders>
            <w:noWrap w:val="0"/>
            <w:vAlign w:val="center"/>
          </w:tcPr>
          <w:p w14:paraId="30611A34">
            <w:pPr>
              <w:keepNext w:val="0"/>
              <w:pageBreakBefore w:val="0"/>
              <w:wordWrap/>
              <w:overflowPunct/>
              <w:bidi w:val="0"/>
              <w:spacing w:line="360" w:lineRule="auto"/>
              <w:ind w:firstLine="0" w:firstLineChars="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时间：同磋商截止时间。</w:t>
            </w:r>
          </w:p>
          <w:p w14:paraId="58263445">
            <w:pPr>
              <w:keepNext w:val="0"/>
              <w:keepLines/>
              <w:pageBreakBefore w:val="0"/>
              <w:wordWrap/>
              <w:overflowPunct/>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地点：</w:t>
            </w:r>
            <w:r>
              <w:rPr>
                <w:rFonts w:hint="eastAsia" w:ascii="宋体" w:hAnsi="宋体" w:eastAsia="宋体" w:cs="宋体"/>
                <w:color w:val="auto"/>
                <w:sz w:val="24"/>
                <w:szCs w:val="24"/>
              </w:rPr>
              <w:t>三门峡市公共资源交易中心五楼开标区</w:t>
            </w:r>
          </w:p>
          <w:p w14:paraId="39597A2C">
            <w:pPr>
              <w:keepNext w:val="0"/>
              <w:keepLines/>
              <w:pageBreakBefore w:val="0"/>
              <w:wordWrap/>
              <w:overflowPunct/>
              <w:bidi w:val="0"/>
              <w:spacing w:line="360" w:lineRule="auto"/>
              <w:ind w:firstLine="0" w:firstLineChars="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本项目采用“远程不见面”开标方式，</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无需到三门峡市公共资源交易中心现场参加开标会议，只需在投标截止时间前，登录远程开标大厅，在线准时参加开标活动并进行文件解密等。</w:t>
            </w:r>
          </w:p>
        </w:tc>
      </w:tr>
      <w:tr w14:paraId="0BD5450B">
        <w:tblPrEx>
          <w:tblCellMar>
            <w:top w:w="0" w:type="dxa"/>
            <w:left w:w="108" w:type="dxa"/>
            <w:bottom w:w="0" w:type="dxa"/>
            <w:right w:w="108" w:type="dxa"/>
          </w:tblCellMar>
        </w:tblPrEx>
        <w:trPr>
          <w:trHeight w:val="91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D1464BB">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6.1.1</w:t>
            </w:r>
          </w:p>
        </w:tc>
        <w:tc>
          <w:tcPr>
            <w:tcW w:w="1771" w:type="dxa"/>
            <w:tcBorders>
              <w:top w:val="single" w:color="auto" w:sz="4" w:space="0"/>
              <w:left w:val="nil"/>
              <w:bottom w:val="single" w:color="auto" w:sz="4" w:space="0"/>
              <w:right w:val="single" w:color="auto" w:sz="4" w:space="0"/>
            </w:tcBorders>
            <w:noWrap w:val="0"/>
            <w:vAlign w:val="center"/>
          </w:tcPr>
          <w:p w14:paraId="764EDAF0">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rPr>
              <w:t>磋商小组</w:t>
            </w:r>
            <w:r>
              <w:rPr>
                <w:rFonts w:hint="eastAsia" w:ascii="宋体" w:hAnsi="宋体" w:eastAsia="宋体" w:cs="宋体"/>
                <w:color w:val="auto"/>
                <w:kern w:val="0"/>
                <w:sz w:val="24"/>
                <w:szCs w:val="24"/>
              </w:rPr>
              <w:t>的</w:t>
            </w:r>
          </w:p>
          <w:p w14:paraId="68BA8184">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组建</w:t>
            </w:r>
          </w:p>
        </w:tc>
        <w:tc>
          <w:tcPr>
            <w:tcW w:w="7569" w:type="dxa"/>
            <w:tcBorders>
              <w:top w:val="single" w:color="auto" w:sz="4" w:space="0"/>
              <w:left w:val="nil"/>
              <w:bottom w:val="single" w:color="auto" w:sz="4" w:space="0"/>
              <w:right w:val="single" w:color="auto" w:sz="4" w:space="0"/>
            </w:tcBorders>
            <w:noWrap w:val="0"/>
            <w:vAlign w:val="center"/>
          </w:tcPr>
          <w:p w14:paraId="15BD78E0">
            <w:pPr>
              <w:keepNext w:val="0"/>
              <w:keepLines/>
              <w:pageBreakBefore w:val="0"/>
              <w:wordWrap/>
              <w:overflowPunct/>
              <w:bidi w:val="0"/>
              <w:spacing w:line="360" w:lineRule="auto"/>
              <w:ind w:firstLine="0" w:firstLineChars="0"/>
              <w:jc w:val="left"/>
              <w:rPr>
                <w:rFonts w:hint="eastAsia" w:ascii="宋体" w:hAnsi="宋体" w:eastAsia="宋体" w:cs="宋体"/>
                <w:color w:val="auto"/>
                <w:kern w:val="0"/>
                <w:sz w:val="24"/>
                <w:szCs w:val="24"/>
                <w:lang w:eastAsia="zh-CN"/>
              </w:rPr>
            </w:pPr>
            <w:r>
              <w:rPr>
                <w:rFonts w:hint="eastAsia" w:ascii="宋体" w:hAnsi="宋体" w:eastAsia="宋体" w:cs="宋体"/>
                <w:color w:val="auto"/>
                <w:sz w:val="24"/>
                <w:szCs w:val="24"/>
              </w:rPr>
              <w:t>磋商小组成员为3人，从</w:t>
            </w:r>
            <w:r>
              <w:rPr>
                <w:rFonts w:hint="eastAsia" w:ascii="宋体" w:hAnsi="宋体" w:eastAsia="宋体" w:cs="宋体"/>
                <w:color w:val="auto"/>
                <w:sz w:val="24"/>
                <w:szCs w:val="24"/>
                <w:lang w:eastAsia="zh-CN"/>
              </w:rPr>
              <w:t>河南省电子化政府采购系统评标专家库</w:t>
            </w:r>
            <w:r>
              <w:rPr>
                <w:rFonts w:hint="eastAsia" w:ascii="宋体" w:hAnsi="宋体" w:eastAsia="宋体" w:cs="宋体"/>
                <w:color w:val="auto"/>
                <w:sz w:val="24"/>
                <w:szCs w:val="24"/>
              </w:rPr>
              <w:t>中随机抽取。</w:t>
            </w:r>
          </w:p>
        </w:tc>
      </w:tr>
      <w:tr w14:paraId="4A0ED217">
        <w:tblPrEx>
          <w:tblCellMar>
            <w:top w:w="0" w:type="dxa"/>
            <w:left w:w="108" w:type="dxa"/>
            <w:bottom w:w="0" w:type="dxa"/>
            <w:right w:w="108" w:type="dxa"/>
          </w:tblCellMar>
        </w:tblPrEx>
        <w:trPr>
          <w:trHeight w:val="394"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FCAD6A6">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bCs/>
                <w:color w:val="auto"/>
                <w:sz w:val="24"/>
                <w:szCs w:val="24"/>
              </w:rPr>
              <w:t>6.4</w:t>
            </w:r>
          </w:p>
        </w:tc>
        <w:tc>
          <w:tcPr>
            <w:tcW w:w="1771" w:type="dxa"/>
            <w:tcBorders>
              <w:top w:val="single" w:color="auto" w:sz="4" w:space="0"/>
              <w:left w:val="nil"/>
              <w:bottom w:val="single" w:color="auto" w:sz="4" w:space="0"/>
              <w:right w:val="single" w:color="auto" w:sz="4" w:space="0"/>
            </w:tcBorders>
            <w:noWrap w:val="0"/>
            <w:vAlign w:val="center"/>
          </w:tcPr>
          <w:p w14:paraId="02068C42">
            <w:pPr>
              <w:autoSpaceDE w:val="0"/>
              <w:autoSpaceDN w:val="0"/>
              <w:adjustRightIn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投标无效的</w:t>
            </w:r>
          </w:p>
          <w:p w14:paraId="1B6EA4B6">
            <w:pPr>
              <w:autoSpaceDE w:val="0"/>
              <w:autoSpaceDN w:val="0"/>
              <w:adjustRightInd w:val="0"/>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情形</w:t>
            </w:r>
          </w:p>
        </w:tc>
        <w:tc>
          <w:tcPr>
            <w:tcW w:w="7569" w:type="dxa"/>
            <w:tcBorders>
              <w:top w:val="single" w:color="auto" w:sz="4" w:space="0"/>
              <w:left w:val="nil"/>
              <w:bottom w:val="single" w:color="auto" w:sz="4" w:space="0"/>
              <w:right w:val="single" w:color="auto" w:sz="4" w:space="0"/>
            </w:tcBorders>
            <w:noWrap w:val="0"/>
            <w:vAlign w:val="center"/>
          </w:tcPr>
          <w:p w14:paraId="77310519">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资格不符合竞争性磋商文件要求的；</w:t>
            </w:r>
          </w:p>
          <w:p w14:paraId="7660BD44">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2.磋商报价超过竞争性磋商文件规定的</w:t>
            </w:r>
            <w:r>
              <w:rPr>
                <w:rFonts w:hint="eastAsia" w:ascii="宋体" w:hAnsi="宋体" w:eastAsia="宋体" w:cs="宋体"/>
                <w:color w:val="auto"/>
                <w:sz w:val="24"/>
                <w:szCs w:val="24"/>
                <w:lang w:eastAsia="zh-CN"/>
              </w:rPr>
              <w:t>最高投标限价</w:t>
            </w:r>
            <w:r>
              <w:rPr>
                <w:rFonts w:hint="eastAsia" w:ascii="宋体" w:hAnsi="宋体" w:eastAsia="宋体" w:cs="宋体"/>
                <w:color w:val="auto"/>
                <w:sz w:val="24"/>
                <w:szCs w:val="24"/>
              </w:rPr>
              <w:t>的；</w:t>
            </w:r>
          </w:p>
          <w:p w14:paraId="6DCF025B">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3.以他人的名义磋商、串通磋商、以行贿手段谋取成交或者以其他弄虚作假方式磋商的；</w:t>
            </w:r>
          </w:p>
          <w:p w14:paraId="4C016BD5">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4.采取不正当手段谋取成交的。</w:t>
            </w:r>
          </w:p>
        </w:tc>
      </w:tr>
      <w:tr w14:paraId="0E266783">
        <w:tblPrEx>
          <w:tblCellMar>
            <w:top w:w="0" w:type="dxa"/>
            <w:left w:w="108" w:type="dxa"/>
            <w:bottom w:w="0" w:type="dxa"/>
            <w:right w:w="108" w:type="dxa"/>
          </w:tblCellMar>
        </w:tblPrEx>
        <w:trPr>
          <w:trHeight w:val="11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69E6D61">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6.5.4</w:t>
            </w:r>
          </w:p>
        </w:tc>
        <w:tc>
          <w:tcPr>
            <w:tcW w:w="1771" w:type="dxa"/>
            <w:tcBorders>
              <w:top w:val="single" w:color="auto" w:sz="4" w:space="0"/>
              <w:left w:val="nil"/>
              <w:bottom w:val="single" w:color="auto" w:sz="4" w:space="0"/>
              <w:right w:val="single" w:color="auto" w:sz="4" w:space="0"/>
            </w:tcBorders>
            <w:noWrap w:val="0"/>
            <w:vAlign w:val="center"/>
          </w:tcPr>
          <w:p w14:paraId="2A74EB9E">
            <w:pPr>
              <w:keepLines/>
              <w:spacing w:line="360" w:lineRule="auto"/>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是否授权</w:t>
            </w:r>
            <w:r>
              <w:rPr>
                <w:rFonts w:hint="eastAsia" w:ascii="宋体" w:hAnsi="宋体" w:eastAsia="宋体" w:cs="宋体"/>
                <w:color w:val="auto"/>
                <w:kern w:val="0"/>
                <w:sz w:val="24"/>
                <w:szCs w:val="24"/>
                <w:lang w:eastAsia="zh-CN"/>
              </w:rPr>
              <w:t>磋商小组</w:t>
            </w:r>
            <w:r>
              <w:rPr>
                <w:rFonts w:hint="eastAsia" w:ascii="宋体" w:hAnsi="宋体" w:eastAsia="宋体" w:cs="宋体"/>
                <w:color w:val="auto"/>
                <w:kern w:val="0"/>
                <w:sz w:val="24"/>
                <w:szCs w:val="24"/>
              </w:rPr>
              <w:t>确定</w:t>
            </w:r>
            <w:r>
              <w:rPr>
                <w:rFonts w:hint="eastAsia" w:ascii="宋体" w:hAnsi="宋体" w:eastAsia="宋体" w:cs="宋体"/>
                <w:color w:val="auto"/>
                <w:kern w:val="0"/>
                <w:sz w:val="24"/>
                <w:szCs w:val="24"/>
                <w:lang w:eastAsia="zh-CN"/>
              </w:rPr>
              <w:t>成</w:t>
            </w:r>
            <w:r>
              <w:rPr>
                <w:rFonts w:hint="eastAsia" w:ascii="宋体" w:hAnsi="宋体" w:cs="宋体"/>
                <w:color w:val="auto"/>
                <w:kern w:val="0"/>
                <w:sz w:val="24"/>
                <w:szCs w:val="24"/>
                <w:lang w:val="en-US" w:eastAsia="zh-CN"/>
              </w:rPr>
              <w:t xml:space="preserve"> </w:t>
            </w:r>
            <w:r>
              <w:rPr>
                <w:rFonts w:hint="eastAsia" w:ascii="宋体" w:hAnsi="宋体" w:eastAsia="宋体" w:cs="宋体"/>
                <w:color w:val="auto"/>
                <w:kern w:val="0"/>
                <w:sz w:val="24"/>
                <w:szCs w:val="24"/>
                <w:lang w:eastAsia="zh-CN"/>
              </w:rPr>
              <w:t>交人</w:t>
            </w:r>
          </w:p>
        </w:tc>
        <w:tc>
          <w:tcPr>
            <w:tcW w:w="7569" w:type="dxa"/>
            <w:tcBorders>
              <w:top w:val="single" w:color="auto" w:sz="4" w:space="0"/>
              <w:left w:val="nil"/>
              <w:bottom w:val="single" w:color="auto" w:sz="4" w:space="0"/>
              <w:right w:val="single" w:color="auto" w:sz="4" w:space="0"/>
            </w:tcBorders>
            <w:noWrap w:val="0"/>
            <w:vAlign w:val="center"/>
          </w:tcPr>
          <w:p w14:paraId="647E0DB3">
            <w:pPr>
              <w:keepNext w:val="0"/>
              <w:keepLines/>
              <w:pageBreakBefore w:val="0"/>
              <w:wordWrap/>
              <w:overflowPunct/>
              <w:bidi w:val="0"/>
              <w:spacing w:line="360" w:lineRule="auto"/>
              <w:ind w:firstLine="0" w:firstLineChars="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否，推荐三名成交候选人</w:t>
            </w:r>
          </w:p>
        </w:tc>
      </w:tr>
      <w:tr w14:paraId="3809296B">
        <w:tblPrEx>
          <w:tblCellMar>
            <w:top w:w="0" w:type="dxa"/>
            <w:left w:w="108" w:type="dxa"/>
            <w:bottom w:w="0" w:type="dxa"/>
            <w:right w:w="108" w:type="dxa"/>
          </w:tblCellMar>
        </w:tblPrEx>
        <w:trPr>
          <w:trHeight w:val="11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778A781">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rPr>
              <w:t>7.1.2</w:t>
            </w:r>
          </w:p>
        </w:tc>
        <w:tc>
          <w:tcPr>
            <w:tcW w:w="1771" w:type="dxa"/>
            <w:tcBorders>
              <w:top w:val="single" w:color="auto" w:sz="4" w:space="0"/>
              <w:left w:val="nil"/>
              <w:bottom w:val="single" w:color="auto" w:sz="4" w:space="0"/>
              <w:right w:val="single" w:color="auto" w:sz="4" w:space="0"/>
            </w:tcBorders>
            <w:noWrap w:val="0"/>
            <w:vAlign w:val="center"/>
          </w:tcPr>
          <w:p w14:paraId="458BACA0">
            <w:pPr>
              <w:keepLines/>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成交公告媒介及期限</w:t>
            </w:r>
          </w:p>
        </w:tc>
        <w:tc>
          <w:tcPr>
            <w:tcW w:w="7569" w:type="dxa"/>
            <w:tcBorders>
              <w:top w:val="single" w:color="auto" w:sz="4" w:space="0"/>
              <w:left w:val="nil"/>
              <w:bottom w:val="single" w:color="auto" w:sz="4" w:space="0"/>
              <w:right w:val="single" w:color="auto" w:sz="4" w:space="0"/>
            </w:tcBorders>
            <w:noWrap w:val="0"/>
            <w:vAlign w:val="center"/>
          </w:tcPr>
          <w:p w14:paraId="29B8F7B3">
            <w:pPr>
              <w:keepNext w:val="0"/>
              <w:keepLines/>
              <w:pageBreakBefore w:val="0"/>
              <w:wordWrap/>
              <w:overflowPunct/>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1.发布媒介：《河南省政府采购网》《三门峡市公共资源交易中心网》</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中国招标投标公共服务平台</w:t>
            </w:r>
            <w:r>
              <w:rPr>
                <w:rFonts w:hint="eastAsia" w:ascii="宋体" w:hAnsi="宋体" w:eastAsia="宋体" w:cs="宋体"/>
                <w:color w:val="auto"/>
                <w:sz w:val="24"/>
                <w:szCs w:val="24"/>
                <w:lang w:eastAsia="zh-CN"/>
              </w:rPr>
              <w:t>》</w:t>
            </w:r>
          </w:p>
          <w:p w14:paraId="2996E278">
            <w:pPr>
              <w:keepNext w:val="0"/>
              <w:pageBreakBefore w:val="0"/>
              <w:wordWrap/>
              <w:overflowPunct/>
              <w:bidi w:val="0"/>
              <w:spacing w:line="360" w:lineRule="auto"/>
              <w:ind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2.公告期限：1个工作日</w:t>
            </w:r>
          </w:p>
        </w:tc>
      </w:tr>
      <w:tr w14:paraId="7010CB63">
        <w:tblPrEx>
          <w:tblCellMar>
            <w:top w:w="0" w:type="dxa"/>
            <w:left w:w="108" w:type="dxa"/>
            <w:bottom w:w="0" w:type="dxa"/>
            <w:right w:w="108" w:type="dxa"/>
          </w:tblCellMar>
        </w:tblPrEx>
        <w:trPr>
          <w:trHeight w:val="11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6A74235">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7.3</w:t>
            </w:r>
          </w:p>
        </w:tc>
        <w:tc>
          <w:tcPr>
            <w:tcW w:w="1771" w:type="dxa"/>
            <w:tcBorders>
              <w:top w:val="single" w:color="auto" w:sz="4" w:space="0"/>
              <w:left w:val="nil"/>
              <w:bottom w:val="single" w:color="auto" w:sz="4" w:space="0"/>
              <w:right w:val="single" w:color="auto" w:sz="4" w:space="0"/>
            </w:tcBorders>
            <w:noWrap w:val="0"/>
            <w:vAlign w:val="center"/>
          </w:tcPr>
          <w:p w14:paraId="068C60C0">
            <w:pPr>
              <w:widowControl/>
              <w:spacing w:line="460" w:lineRule="exact"/>
              <w:jc w:val="center"/>
              <w:rPr>
                <w:rFonts w:hint="eastAsia" w:ascii="宋体" w:hAnsi="宋体" w:eastAsia="宋体" w:cs="宋体"/>
                <w:color w:val="auto"/>
                <w:kern w:val="0"/>
                <w:sz w:val="24"/>
                <w:szCs w:val="24"/>
              </w:rPr>
            </w:pPr>
            <w:r>
              <w:rPr>
                <w:rFonts w:hint="eastAsia" w:ascii="宋体" w:hAnsi="宋体" w:eastAsia="宋体" w:cs="宋体"/>
                <w:kern w:val="44"/>
                <w:sz w:val="24"/>
                <w:szCs w:val="24"/>
              </w:rPr>
              <w:t>履约担保</w:t>
            </w:r>
          </w:p>
        </w:tc>
        <w:tc>
          <w:tcPr>
            <w:tcW w:w="7569" w:type="dxa"/>
            <w:tcBorders>
              <w:top w:val="single" w:color="auto" w:sz="4" w:space="0"/>
              <w:left w:val="nil"/>
              <w:bottom w:val="single" w:color="auto" w:sz="4" w:space="0"/>
              <w:right w:val="single" w:color="auto" w:sz="4" w:space="0"/>
            </w:tcBorders>
            <w:noWrap w:val="0"/>
            <w:vAlign w:val="center"/>
          </w:tcPr>
          <w:p w14:paraId="112D8464">
            <w:pPr>
              <w:keepNext w:val="0"/>
              <w:pageBreakBefore w:val="0"/>
              <w:widowControl/>
              <w:wordWrap/>
              <w:overflowPunct/>
              <w:bidi w:val="0"/>
              <w:spacing w:line="360" w:lineRule="auto"/>
              <w:ind w:firstLine="0" w:firstLineChars="0"/>
              <w:jc w:val="left"/>
              <w:rPr>
                <w:rFonts w:hint="eastAsia" w:ascii="宋体" w:hAnsi="宋体" w:eastAsia="宋体" w:cs="宋体"/>
                <w:color w:val="auto"/>
                <w:sz w:val="24"/>
                <w:szCs w:val="24"/>
              </w:rPr>
            </w:pPr>
            <w:r>
              <w:rPr>
                <w:rFonts w:hint="eastAsia" w:ascii="宋体" w:hAnsi="宋体" w:eastAsia="宋体" w:cs="宋体"/>
                <w:sz w:val="24"/>
                <w:szCs w:val="24"/>
              </w:rPr>
              <w:t>本项目不收取</w:t>
            </w:r>
            <w:r>
              <w:rPr>
                <w:rFonts w:hint="eastAsia" w:ascii="宋体" w:hAnsi="宋体" w:eastAsia="宋体" w:cs="宋体"/>
                <w:sz w:val="24"/>
                <w:szCs w:val="24"/>
                <w:lang w:eastAsia="zh-CN"/>
              </w:rPr>
              <w:t>履约担保</w:t>
            </w:r>
            <w:r>
              <w:rPr>
                <w:rFonts w:hint="eastAsia" w:ascii="宋体" w:hAnsi="宋体" w:eastAsia="宋体" w:cs="宋体"/>
                <w:sz w:val="24"/>
                <w:szCs w:val="24"/>
              </w:rPr>
              <w:t>。如</w:t>
            </w:r>
            <w:r>
              <w:rPr>
                <w:rFonts w:hint="eastAsia" w:ascii="宋体" w:hAnsi="宋体" w:eastAsia="宋体" w:cs="宋体"/>
                <w:sz w:val="24"/>
                <w:szCs w:val="24"/>
                <w:lang w:eastAsia="zh-CN"/>
              </w:rPr>
              <w:t>投标人</w:t>
            </w:r>
            <w:r>
              <w:rPr>
                <w:rFonts w:hint="eastAsia" w:ascii="宋体" w:hAnsi="宋体" w:eastAsia="宋体" w:cs="宋体"/>
                <w:sz w:val="24"/>
                <w:szCs w:val="24"/>
              </w:rPr>
              <w:t>违反合同约定给招标人造成损失的,招标人按照合同约定,要求投标人承担赔偿责任。</w:t>
            </w:r>
          </w:p>
        </w:tc>
      </w:tr>
      <w:tr w14:paraId="4B235C8C">
        <w:tblPrEx>
          <w:tblCellMar>
            <w:top w:w="0" w:type="dxa"/>
            <w:left w:w="108" w:type="dxa"/>
            <w:bottom w:w="0" w:type="dxa"/>
            <w:right w:w="108" w:type="dxa"/>
          </w:tblCellMar>
        </w:tblPrEx>
        <w:trPr>
          <w:trHeight w:val="839" w:hRule="atLeast"/>
          <w:jc w:val="center"/>
        </w:trPr>
        <w:tc>
          <w:tcPr>
            <w:tcW w:w="10333" w:type="dxa"/>
            <w:gridSpan w:val="3"/>
            <w:tcBorders>
              <w:top w:val="single" w:color="auto" w:sz="4" w:space="0"/>
              <w:left w:val="single" w:color="auto" w:sz="4" w:space="0"/>
              <w:bottom w:val="single" w:color="auto" w:sz="4" w:space="0"/>
              <w:right w:val="single" w:color="auto" w:sz="4" w:space="0"/>
            </w:tcBorders>
            <w:noWrap w:val="0"/>
            <w:vAlign w:val="center"/>
          </w:tcPr>
          <w:p w14:paraId="33ECDF2C">
            <w:pPr>
              <w:keepLines/>
              <w:spacing w:line="360" w:lineRule="auto"/>
              <w:ind w:firstLine="120" w:firstLineChars="5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需要补充的其他内容</w:t>
            </w:r>
          </w:p>
        </w:tc>
      </w:tr>
      <w:tr w14:paraId="3B432644">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2494A52">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.1</w:t>
            </w:r>
          </w:p>
        </w:tc>
        <w:tc>
          <w:tcPr>
            <w:tcW w:w="1771" w:type="dxa"/>
            <w:tcBorders>
              <w:top w:val="single" w:color="auto" w:sz="4" w:space="0"/>
              <w:left w:val="nil"/>
              <w:bottom w:val="single" w:color="auto" w:sz="4" w:space="0"/>
              <w:right w:val="single" w:color="auto" w:sz="4" w:space="0"/>
            </w:tcBorders>
            <w:noWrap w:val="0"/>
            <w:vAlign w:val="center"/>
          </w:tcPr>
          <w:p w14:paraId="4EA8F73D">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rPr>
              <w:t>付款方式</w:t>
            </w:r>
          </w:p>
        </w:tc>
        <w:tc>
          <w:tcPr>
            <w:tcW w:w="7569" w:type="dxa"/>
            <w:tcBorders>
              <w:top w:val="single" w:color="auto" w:sz="4" w:space="0"/>
              <w:left w:val="nil"/>
              <w:bottom w:val="single" w:color="auto" w:sz="4" w:space="0"/>
              <w:right w:val="single" w:color="auto" w:sz="4" w:space="0"/>
            </w:tcBorders>
            <w:noWrap w:val="0"/>
            <w:vAlign w:val="center"/>
          </w:tcPr>
          <w:p w14:paraId="122BDF39">
            <w:pPr>
              <w:keepLines/>
              <w:spacing w:line="360" w:lineRule="auto"/>
              <w:jc w:val="left"/>
              <w:rPr>
                <w:rFonts w:hint="eastAsia" w:ascii="宋体" w:hAnsi="宋体" w:eastAsia="宋体" w:cs="宋体"/>
                <w:color w:val="auto"/>
                <w:kern w:val="0"/>
                <w:sz w:val="24"/>
                <w:szCs w:val="24"/>
              </w:rPr>
            </w:pPr>
            <w:r>
              <w:rPr>
                <w:rFonts w:hint="eastAsia" w:ascii="宋体" w:hAnsi="宋体" w:eastAsia="宋体" w:cs="宋体"/>
                <w:color w:val="auto"/>
                <w:sz w:val="24"/>
                <w:szCs w:val="24"/>
                <w:lang w:eastAsia="zh-CN"/>
              </w:rPr>
              <w:t>工程完成后，经甲乙双方共同初步验收合格后，甲方</w:t>
            </w:r>
            <w:r>
              <w:rPr>
                <w:rFonts w:hint="eastAsia" w:ascii="宋体" w:hAnsi="宋体" w:cs="宋体"/>
                <w:color w:val="auto"/>
                <w:sz w:val="24"/>
                <w:szCs w:val="24"/>
                <w:lang w:val="en-US" w:eastAsia="zh-CN"/>
              </w:rPr>
              <w:t>支付</w:t>
            </w:r>
            <w:r>
              <w:rPr>
                <w:rFonts w:hint="eastAsia" w:ascii="宋体" w:hAnsi="宋体" w:eastAsia="宋体" w:cs="宋体"/>
                <w:color w:val="auto"/>
                <w:sz w:val="24"/>
                <w:szCs w:val="24"/>
                <w:lang w:eastAsia="zh-CN"/>
              </w:rPr>
              <w:t>乙方</w:t>
            </w:r>
            <w:r>
              <w:rPr>
                <w:rFonts w:hint="eastAsia" w:ascii="宋体" w:hAnsi="宋体" w:cs="宋体"/>
                <w:color w:val="auto"/>
                <w:sz w:val="24"/>
                <w:szCs w:val="24"/>
                <w:lang w:val="en-US" w:eastAsia="zh-CN"/>
              </w:rPr>
              <w:t>合同</w:t>
            </w:r>
            <w:r>
              <w:rPr>
                <w:rFonts w:hint="eastAsia" w:ascii="宋体" w:hAnsi="宋体" w:eastAsia="宋体" w:cs="宋体"/>
                <w:color w:val="auto"/>
                <w:sz w:val="24"/>
                <w:szCs w:val="24"/>
                <w:lang w:eastAsia="zh-CN"/>
              </w:rPr>
              <w:t>价的75%，项目终验结束，经竣工结算审核结束后，支付</w:t>
            </w:r>
            <w:r>
              <w:rPr>
                <w:rFonts w:hint="eastAsia" w:ascii="宋体" w:hAnsi="宋体" w:cs="宋体"/>
                <w:color w:val="auto"/>
                <w:sz w:val="24"/>
                <w:szCs w:val="24"/>
                <w:lang w:val="en-US" w:eastAsia="zh-CN"/>
              </w:rPr>
              <w:t>至</w:t>
            </w:r>
            <w:r>
              <w:rPr>
                <w:rFonts w:hint="eastAsia" w:ascii="宋体" w:hAnsi="宋体" w:eastAsia="宋体" w:cs="宋体"/>
                <w:color w:val="auto"/>
                <w:sz w:val="24"/>
                <w:szCs w:val="24"/>
                <w:lang w:eastAsia="zh-CN"/>
              </w:rPr>
              <w:t>审计价的97%，一年养护期结束经甲乙双方养护期验收合格后，甲方付清剩余价款</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eastAsia="zh-CN"/>
              </w:rPr>
              <w:t>%（以审计结果为准），（付款以财政拨付为准）。</w:t>
            </w:r>
          </w:p>
        </w:tc>
      </w:tr>
      <w:tr w14:paraId="6293D1EC">
        <w:tblPrEx>
          <w:tblCellMar>
            <w:top w:w="0" w:type="dxa"/>
            <w:left w:w="108" w:type="dxa"/>
            <w:bottom w:w="0" w:type="dxa"/>
            <w:right w:w="108" w:type="dxa"/>
          </w:tblCellMar>
        </w:tblPrEx>
        <w:trPr>
          <w:trHeight w:val="43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E93B0F4">
            <w:pPr>
              <w:keepLines/>
              <w:spacing w:line="360" w:lineRule="auto"/>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11.2</w:t>
            </w:r>
          </w:p>
        </w:tc>
        <w:tc>
          <w:tcPr>
            <w:tcW w:w="1771" w:type="dxa"/>
            <w:tcBorders>
              <w:top w:val="single" w:color="auto" w:sz="4" w:space="0"/>
              <w:left w:val="nil"/>
              <w:bottom w:val="single" w:color="auto" w:sz="4" w:space="0"/>
              <w:right w:val="single" w:color="auto" w:sz="4" w:space="0"/>
            </w:tcBorders>
            <w:noWrap w:val="0"/>
            <w:vAlign w:val="center"/>
          </w:tcPr>
          <w:p w14:paraId="63E9979E">
            <w:pPr>
              <w:keepLines/>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合同形式</w:t>
            </w:r>
          </w:p>
        </w:tc>
        <w:tc>
          <w:tcPr>
            <w:tcW w:w="7569" w:type="dxa"/>
            <w:tcBorders>
              <w:top w:val="single" w:color="auto" w:sz="4" w:space="0"/>
              <w:left w:val="nil"/>
              <w:bottom w:val="single" w:color="auto" w:sz="4" w:space="0"/>
              <w:right w:val="single" w:color="auto" w:sz="4" w:space="0"/>
            </w:tcBorders>
            <w:noWrap w:val="0"/>
            <w:vAlign w:val="center"/>
          </w:tcPr>
          <w:p w14:paraId="5465F48A">
            <w:pPr>
              <w:keepLines/>
              <w:spacing w:line="360" w:lineRule="auto"/>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固定单价</w:t>
            </w:r>
            <w:r>
              <w:rPr>
                <w:rFonts w:hint="eastAsia" w:ascii="宋体" w:hAnsi="宋体" w:eastAsia="宋体" w:cs="宋体"/>
                <w:color w:val="auto"/>
                <w:sz w:val="24"/>
                <w:szCs w:val="24"/>
              </w:rPr>
              <w:t>合同</w:t>
            </w:r>
          </w:p>
        </w:tc>
      </w:tr>
      <w:tr w14:paraId="2510896B">
        <w:tblPrEx>
          <w:tblCellMar>
            <w:top w:w="0" w:type="dxa"/>
            <w:left w:w="108" w:type="dxa"/>
            <w:bottom w:w="0" w:type="dxa"/>
            <w:right w:w="108" w:type="dxa"/>
          </w:tblCellMar>
        </w:tblPrEx>
        <w:trPr>
          <w:trHeight w:val="1081" w:hRule="atLeast"/>
          <w:jc w:val="center"/>
        </w:trPr>
        <w:tc>
          <w:tcPr>
            <w:tcW w:w="993" w:type="dxa"/>
            <w:tcBorders>
              <w:top w:val="nil"/>
              <w:left w:val="single" w:color="auto" w:sz="4" w:space="0"/>
              <w:bottom w:val="single" w:color="auto" w:sz="4" w:space="0"/>
              <w:right w:val="single" w:color="auto" w:sz="4" w:space="0"/>
            </w:tcBorders>
            <w:noWrap w:val="0"/>
            <w:vAlign w:val="center"/>
          </w:tcPr>
          <w:p w14:paraId="7E10410B">
            <w:pPr>
              <w:spacing w:line="46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3</w:t>
            </w:r>
          </w:p>
        </w:tc>
        <w:tc>
          <w:tcPr>
            <w:tcW w:w="1771" w:type="dxa"/>
            <w:tcBorders>
              <w:top w:val="nil"/>
              <w:left w:val="nil"/>
              <w:bottom w:val="single" w:color="auto" w:sz="4" w:space="0"/>
              <w:right w:val="single" w:color="auto" w:sz="4" w:space="0"/>
            </w:tcBorders>
            <w:noWrap w:val="0"/>
            <w:vAlign w:val="center"/>
          </w:tcPr>
          <w:p w14:paraId="4F7FE93F">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政府采购合同融资政策</w:t>
            </w:r>
          </w:p>
        </w:tc>
        <w:tc>
          <w:tcPr>
            <w:tcW w:w="7569" w:type="dxa"/>
            <w:tcBorders>
              <w:top w:val="nil"/>
              <w:left w:val="nil"/>
              <w:bottom w:val="single" w:color="auto" w:sz="4" w:space="0"/>
              <w:right w:val="single" w:color="auto" w:sz="4" w:space="0"/>
            </w:tcBorders>
            <w:noWrap w:val="0"/>
            <w:vAlign w:val="center"/>
          </w:tcPr>
          <w:p w14:paraId="1181F3C8">
            <w:pPr>
              <w:keepLine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成交后，如需融资，参照《河南省政府采购合同融资工作实施方案》（豫财购〔2017〕10号）执行。</w:t>
            </w:r>
          </w:p>
        </w:tc>
      </w:tr>
      <w:tr w14:paraId="223C2A2F">
        <w:tblPrEx>
          <w:tblCellMar>
            <w:top w:w="0" w:type="dxa"/>
            <w:left w:w="108" w:type="dxa"/>
            <w:bottom w:w="0" w:type="dxa"/>
            <w:right w:w="108" w:type="dxa"/>
          </w:tblCellMar>
        </w:tblPrEx>
        <w:trPr>
          <w:trHeight w:val="1081" w:hRule="atLeast"/>
          <w:jc w:val="center"/>
        </w:trPr>
        <w:tc>
          <w:tcPr>
            <w:tcW w:w="993" w:type="dxa"/>
            <w:tcBorders>
              <w:top w:val="nil"/>
              <w:left w:val="single" w:color="auto" w:sz="4" w:space="0"/>
              <w:bottom w:val="single" w:color="auto" w:sz="4" w:space="0"/>
              <w:right w:val="single" w:color="auto" w:sz="4" w:space="0"/>
            </w:tcBorders>
            <w:noWrap w:val="0"/>
            <w:vAlign w:val="center"/>
          </w:tcPr>
          <w:p w14:paraId="02B7CD12">
            <w:pPr>
              <w:spacing w:line="460" w:lineRule="exact"/>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w:t>
            </w:r>
            <w:r>
              <w:rPr>
                <w:rFonts w:hint="eastAsia" w:ascii="宋体" w:hAnsi="宋体" w:cs="宋体"/>
                <w:color w:val="auto"/>
                <w:kern w:val="0"/>
                <w:sz w:val="24"/>
                <w:szCs w:val="24"/>
                <w:lang w:val="en-US" w:eastAsia="zh-CN"/>
              </w:rPr>
              <w:t>4</w:t>
            </w:r>
          </w:p>
        </w:tc>
        <w:tc>
          <w:tcPr>
            <w:tcW w:w="1771" w:type="dxa"/>
            <w:tcBorders>
              <w:top w:val="nil"/>
              <w:left w:val="nil"/>
              <w:bottom w:val="single" w:color="auto" w:sz="4" w:space="0"/>
              <w:right w:val="single" w:color="auto" w:sz="4" w:space="0"/>
            </w:tcBorders>
            <w:noWrap w:val="0"/>
            <w:vAlign w:val="center"/>
          </w:tcPr>
          <w:p w14:paraId="1DD297F4">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签字或盖章</w:t>
            </w:r>
          </w:p>
          <w:p w14:paraId="32EA3C38">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要求</w:t>
            </w:r>
          </w:p>
        </w:tc>
        <w:tc>
          <w:tcPr>
            <w:tcW w:w="7569" w:type="dxa"/>
            <w:tcBorders>
              <w:top w:val="nil"/>
              <w:left w:val="nil"/>
              <w:bottom w:val="single" w:color="auto" w:sz="4" w:space="0"/>
              <w:right w:val="single" w:color="auto" w:sz="4" w:space="0"/>
            </w:tcBorders>
            <w:noWrap w:val="0"/>
            <w:vAlign w:val="center"/>
          </w:tcPr>
          <w:p w14:paraId="7B87062D">
            <w:pPr>
              <w:keepLines/>
              <w:spacing w:line="360" w:lineRule="auto"/>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磋商响应供应商在进行电子化磋商响应文件签章时，竞争性磋商文件中要求磋商响应供应商盖章的，以签盖单位章为准；要求法定代表人签章的，以签盖法定代表人签章为准。</w:t>
            </w:r>
          </w:p>
        </w:tc>
      </w:tr>
      <w:tr w14:paraId="7BF44765">
        <w:tblPrEx>
          <w:tblCellMar>
            <w:top w:w="0" w:type="dxa"/>
            <w:left w:w="108" w:type="dxa"/>
            <w:bottom w:w="0" w:type="dxa"/>
            <w:right w:w="108" w:type="dxa"/>
          </w:tblCellMar>
        </w:tblPrEx>
        <w:trPr>
          <w:trHeight w:val="1081" w:hRule="atLeast"/>
          <w:jc w:val="center"/>
        </w:trPr>
        <w:tc>
          <w:tcPr>
            <w:tcW w:w="993" w:type="dxa"/>
            <w:tcBorders>
              <w:top w:val="nil"/>
              <w:left w:val="single" w:color="auto" w:sz="4" w:space="0"/>
              <w:bottom w:val="single" w:color="auto" w:sz="4" w:space="0"/>
              <w:right w:val="single" w:color="auto" w:sz="4" w:space="0"/>
            </w:tcBorders>
            <w:noWrap w:val="0"/>
            <w:vAlign w:val="center"/>
          </w:tcPr>
          <w:p w14:paraId="397C8BF6">
            <w:pPr>
              <w:spacing w:line="460" w:lineRule="exact"/>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w:t>
            </w:r>
            <w:r>
              <w:rPr>
                <w:rFonts w:hint="eastAsia" w:ascii="宋体" w:hAnsi="宋体" w:cs="宋体"/>
                <w:color w:val="auto"/>
                <w:kern w:val="0"/>
                <w:sz w:val="24"/>
                <w:szCs w:val="24"/>
                <w:lang w:val="en-US" w:eastAsia="zh-CN"/>
              </w:rPr>
              <w:t>5</w:t>
            </w:r>
          </w:p>
        </w:tc>
        <w:tc>
          <w:tcPr>
            <w:tcW w:w="1771" w:type="dxa"/>
            <w:tcBorders>
              <w:top w:val="nil"/>
              <w:left w:val="nil"/>
              <w:bottom w:val="single" w:color="auto" w:sz="4" w:space="0"/>
              <w:right w:val="single" w:color="auto" w:sz="4" w:space="0"/>
            </w:tcBorders>
            <w:noWrap w:val="0"/>
            <w:vAlign w:val="center"/>
          </w:tcPr>
          <w:p w14:paraId="78B13398">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知识产权</w:t>
            </w:r>
          </w:p>
        </w:tc>
        <w:tc>
          <w:tcPr>
            <w:tcW w:w="7569" w:type="dxa"/>
            <w:tcBorders>
              <w:top w:val="nil"/>
              <w:left w:val="nil"/>
              <w:bottom w:val="single" w:color="auto" w:sz="4" w:space="0"/>
              <w:right w:val="single" w:color="auto" w:sz="4" w:space="0"/>
            </w:tcBorders>
            <w:noWrap w:val="0"/>
            <w:vAlign w:val="center"/>
          </w:tcPr>
          <w:p w14:paraId="42F58761">
            <w:pPr>
              <w:keepLines/>
              <w:spacing w:line="360" w:lineRule="auto"/>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构成本竞争性磋商文件各个组成部分的文件，未经采购人书面同意，响应人不得擅自复印和用于非本招标项目所需的其他目的。采购人全部或者部分使用未中标人响应文件中的技术成果或技术方案时，需征得其书</w:t>
            </w:r>
          </w:p>
          <w:p w14:paraId="4DAFB5C4">
            <w:pPr>
              <w:keepLines/>
              <w:spacing w:line="360" w:lineRule="auto"/>
              <w:jc w:val="both"/>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面同意，并不得擅自复印或提供给第三人。</w:t>
            </w:r>
          </w:p>
        </w:tc>
      </w:tr>
      <w:tr w14:paraId="4F0B1187">
        <w:tblPrEx>
          <w:tblCellMar>
            <w:top w:w="0" w:type="dxa"/>
            <w:left w:w="108" w:type="dxa"/>
            <w:bottom w:w="0" w:type="dxa"/>
            <w:right w:w="108" w:type="dxa"/>
          </w:tblCellMar>
        </w:tblPrEx>
        <w:trPr>
          <w:trHeight w:val="476"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9828AC2">
            <w:pPr>
              <w:spacing w:line="46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6</w:t>
            </w:r>
          </w:p>
        </w:tc>
        <w:tc>
          <w:tcPr>
            <w:tcW w:w="1771" w:type="dxa"/>
            <w:tcBorders>
              <w:top w:val="single" w:color="auto" w:sz="4" w:space="0"/>
              <w:left w:val="nil"/>
              <w:bottom w:val="single" w:color="auto" w:sz="4" w:space="0"/>
              <w:right w:val="single" w:color="auto" w:sz="4" w:space="0"/>
            </w:tcBorders>
            <w:noWrap w:val="0"/>
            <w:vAlign w:val="center"/>
          </w:tcPr>
          <w:p w14:paraId="45F124F2">
            <w:pPr>
              <w:widowControl/>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电子化交易</w:t>
            </w:r>
          </w:p>
          <w:p w14:paraId="0E7D2482">
            <w:pPr>
              <w:spacing w:line="460" w:lineRule="exact"/>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注意事项</w:t>
            </w:r>
          </w:p>
        </w:tc>
        <w:tc>
          <w:tcPr>
            <w:tcW w:w="7569" w:type="dxa"/>
            <w:tcBorders>
              <w:top w:val="single" w:color="auto" w:sz="4" w:space="0"/>
              <w:left w:val="nil"/>
              <w:bottom w:val="single" w:color="auto" w:sz="4" w:space="0"/>
              <w:right w:val="single" w:color="auto" w:sz="4" w:space="0"/>
            </w:tcBorders>
            <w:noWrap w:val="0"/>
            <w:vAlign w:val="center"/>
          </w:tcPr>
          <w:p w14:paraId="4E27D4C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具体要求：本项目为电子化、无纸化交易项目，磋商响应文件是</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通过中心磋商响应文件制作系统制作，并经过签章和加密后生成的电子版磋商响应文件。</w:t>
            </w:r>
          </w:p>
          <w:p w14:paraId="6DCD74D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电子化磋商响应文件具体制作文件请点击</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"http://t.cn/A6ZvtVob" </w:instrText>
            </w:r>
            <w:r>
              <w:rPr>
                <w:rFonts w:hint="eastAsia" w:ascii="宋体" w:hAnsi="宋体" w:eastAsia="宋体" w:cs="宋体"/>
                <w:color w:val="auto"/>
                <w:sz w:val="24"/>
                <w:szCs w:val="24"/>
              </w:rPr>
              <w:fldChar w:fldCharType="separate"/>
            </w:r>
            <w:r>
              <w:rPr>
                <w:rStyle w:val="17"/>
                <w:rFonts w:hint="eastAsia" w:ascii="宋体" w:hAnsi="宋体" w:eastAsia="宋体" w:cs="宋体"/>
                <w:color w:val="auto"/>
                <w:sz w:val="24"/>
                <w:szCs w:val="24"/>
              </w:rPr>
              <w:t>https://download.bqpoint.com/download/downloaddetail.html?SourceFrom=Ztb&amp;ZtbSoftXiaQuCode=1506&amp;ZtbSoftType=tballinclusive</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进行下载。</w:t>
            </w:r>
          </w:p>
          <w:p w14:paraId="35A46D01">
            <w:pPr>
              <w:spacing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温馨提示：本项目为电子化、无纸化交易项目，为保证您能投标成功，请需仔细阅读以下条款。</w:t>
            </w:r>
          </w:p>
          <w:p w14:paraId="691C8EB8">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一、电子化投标</w:t>
            </w:r>
          </w:p>
          <w:p w14:paraId="5887E96A">
            <w:pPr>
              <w:spacing w:line="360" w:lineRule="auto"/>
              <w:rPr>
                <w:rFonts w:hint="eastAsia" w:ascii="宋体" w:hAnsi="宋体" w:eastAsia="宋体" w:cs="宋体"/>
                <w:b/>
                <w:color w:val="auto"/>
                <w:sz w:val="24"/>
                <w:szCs w:val="24"/>
              </w:rPr>
            </w:pPr>
            <w:r>
              <w:rPr>
                <w:rFonts w:hint="eastAsia" w:ascii="宋体" w:hAnsi="宋体" w:eastAsia="宋体" w:cs="宋体"/>
                <w:color w:val="auto"/>
                <w:sz w:val="24"/>
                <w:szCs w:val="24"/>
              </w:rPr>
              <w:t>（一）网上磋商保证金的缴纳</w:t>
            </w:r>
          </w:p>
          <w:p w14:paraId="17BC2102">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根据《河南省财政厅关于优化政府采购营商环境有关问题的通知》（豫财购【2019】4号）第6条的规定，磋商保证金不再收取。</w:t>
            </w:r>
          </w:p>
          <w:p w14:paraId="6AA43A8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（二）电子化磋商响应文件的签章</w:t>
            </w:r>
          </w:p>
          <w:p w14:paraId="09D52ACE">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在生成电子化磋商响应文件后，应对电子化磋商响应文件进行签章，未进行签章的视为无效投标。</w:t>
            </w:r>
          </w:p>
          <w:p w14:paraId="4BDA3849">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b/>
                <w:color w:val="auto"/>
                <w:sz w:val="24"/>
                <w:szCs w:val="24"/>
              </w:rPr>
              <w:t>竞争性磋商文件中要求</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盖章的，以签盖单位章为准；要求法定代表人或授权代理人签章的，以签盖法定代表人签章为准</w:t>
            </w:r>
            <w:r>
              <w:rPr>
                <w:rFonts w:hint="eastAsia" w:ascii="宋体" w:hAnsi="宋体" w:eastAsia="宋体" w:cs="宋体"/>
                <w:color w:val="auto"/>
                <w:sz w:val="24"/>
                <w:szCs w:val="24"/>
              </w:rPr>
              <w:t>。</w:t>
            </w:r>
          </w:p>
          <w:p w14:paraId="0CDAAB8D">
            <w:pPr>
              <w:spacing w:line="360" w:lineRule="auto"/>
              <w:rPr>
                <w:rFonts w:hint="eastAsia" w:ascii="宋体" w:hAnsi="宋体" w:eastAsia="宋体" w:cs="宋体"/>
                <w:b/>
                <w:color w:val="auto"/>
                <w:sz w:val="24"/>
                <w:szCs w:val="24"/>
              </w:rPr>
            </w:pPr>
            <w:r>
              <w:rPr>
                <w:rFonts w:hint="eastAsia" w:ascii="宋体" w:hAnsi="宋体" w:eastAsia="宋体" w:cs="宋体"/>
                <w:color w:val="auto"/>
                <w:sz w:val="24"/>
                <w:szCs w:val="24"/>
              </w:rPr>
              <w:t>（三）电子化磋商响应文件的格式及上传投标</w:t>
            </w:r>
          </w:p>
          <w:p w14:paraId="1F2D3C37">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所上传的电子化磋商响应文件，应是通过中心磋商响应文件制作系统制作的（磋商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w:t>
            </w:r>
          </w:p>
          <w:p w14:paraId="544B7335">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2.电子化磋商响应文件应在投标截止时间前成功上传至三门峡市公共资源电子化交易系统。至投标截止时间止，仍未上传成功的电子化磋商响应文件将不予接收。</w:t>
            </w:r>
          </w:p>
          <w:p w14:paraId="436BE9E2">
            <w:pPr>
              <w:spacing w:line="360" w:lineRule="auto"/>
              <w:ind w:firstLine="241" w:firstLineChars="100"/>
              <w:rPr>
                <w:rFonts w:hint="eastAsia" w:ascii="宋体" w:hAnsi="宋体" w:eastAsia="宋体" w:cs="宋体"/>
                <w:color w:val="auto"/>
                <w:sz w:val="24"/>
                <w:szCs w:val="24"/>
              </w:rPr>
            </w:pPr>
            <w:r>
              <w:rPr>
                <w:rFonts w:hint="eastAsia" w:ascii="宋体" w:hAnsi="宋体" w:eastAsia="宋体" w:cs="宋体"/>
                <w:b/>
                <w:color w:val="auto"/>
                <w:sz w:val="24"/>
                <w:szCs w:val="24"/>
              </w:rPr>
              <w:t>注：</w:t>
            </w:r>
            <w:r>
              <w:rPr>
                <w:rFonts w:hint="eastAsia" w:ascii="宋体" w:hAnsi="宋体" w:eastAsia="宋体" w:cs="宋体"/>
                <w:color w:val="auto"/>
                <w:sz w:val="24"/>
                <w:szCs w:val="24"/>
              </w:rPr>
              <w:t>如按照电子化投标操作教材制作完成的电子化磋商响应文件无法上传的，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应在</w:t>
            </w:r>
            <w:r>
              <w:rPr>
                <w:rFonts w:hint="eastAsia" w:ascii="宋体" w:hAnsi="宋体" w:eastAsia="宋体" w:cs="宋体"/>
                <w:b/>
                <w:color w:val="auto"/>
                <w:sz w:val="24"/>
                <w:szCs w:val="24"/>
              </w:rPr>
              <w:t>投标截止时间前尽早的</w:t>
            </w:r>
            <w:r>
              <w:rPr>
                <w:rFonts w:hint="eastAsia" w:ascii="宋体" w:hAnsi="宋体" w:eastAsia="宋体" w:cs="宋体"/>
                <w:color w:val="auto"/>
                <w:sz w:val="24"/>
                <w:szCs w:val="24"/>
              </w:rPr>
              <w:t>联系中心技术人员，以便有充分的时间进行处理。</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应充分考虑到处理技术问题和上传数据等工作所需的时间问题，磋商响应文件未在投标截止时间前成功上传的，其磋商响应文件不予接收。</w:t>
            </w:r>
          </w:p>
          <w:p w14:paraId="2BB6714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（四）电子化项目开标、解密、唱标、评标</w:t>
            </w:r>
          </w:p>
          <w:p w14:paraId="65C44987">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1.本项目采用</w:t>
            </w:r>
            <w:r>
              <w:rPr>
                <w:rFonts w:hint="eastAsia" w:ascii="宋体" w:hAnsi="宋体" w:eastAsia="宋体" w:cs="宋体"/>
                <w:b/>
                <w:color w:val="auto"/>
                <w:sz w:val="24"/>
                <w:szCs w:val="24"/>
              </w:rPr>
              <w:t>电子化、无纸化</w:t>
            </w:r>
            <w:r>
              <w:rPr>
                <w:rFonts w:hint="eastAsia" w:ascii="宋体" w:hAnsi="宋体" w:eastAsia="宋体" w:cs="宋体"/>
                <w:color w:val="auto"/>
                <w:sz w:val="24"/>
                <w:szCs w:val="24"/>
              </w:rPr>
              <w:t>进行招标，开标当日，</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无需到开标现场参加开标会议，</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应当在投标截止时间前，登陆不见面开标大厅选择登陆三门峡市公共资源电子招投标系统进行登陆（网址为</w:t>
            </w:r>
          </w:p>
          <w:p w14:paraId="720240ED">
            <w:pPr>
              <w:spacing w:line="360" w:lineRule="auto"/>
              <w:ind w:firstLine="120" w:firstLineChars="5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http://120.194.249.36:10094/BidOpening/bidopeninghallaction/hall/login）,在线准时参加开标活动并进行磋商响应文件解密等</w:t>
            </w:r>
            <w:r>
              <w:rPr>
                <w:rFonts w:hint="eastAsia" w:ascii="宋体" w:hAnsi="宋体" w:eastAsia="宋体" w:cs="宋体"/>
                <w:color w:val="auto"/>
                <w:sz w:val="24"/>
                <w:szCs w:val="24"/>
                <w:lang w:eastAsia="zh-CN"/>
              </w:rPr>
              <w:t>。</w:t>
            </w:r>
          </w:p>
          <w:p w14:paraId="154596DF">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2.电子化磋商响应文件采用一次加密方式。开标时，由</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使用CA 证书，在规定时间内对其电子化磋商响应文件进行解密。每位</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的解密时间为开标时间起30 分钟内，如在规定时间内未完成解密的，其磋商响应文件不予开标、唱标。</w:t>
            </w:r>
          </w:p>
          <w:p w14:paraId="6323B87A">
            <w:pPr>
              <w:spacing w:line="360" w:lineRule="auto"/>
              <w:ind w:firstLine="120" w:firstLineChars="50"/>
              <w:rPr>
                <w:rFonts w:hint="eastAsia" w:ascii="宋体" w:hAnsi="宋体" w:eastAsia="宋体" w:cs="宋体"/>
                <w:b/>
                <w:color w:val="auto"/>
                <w:sz w:val="24"/>
                <w:szCs w:val="24"/>
              </w:rPr>
            </w:pPr>
            <w:r>
              <w:rPr>
                <w:rFonts w:hint="eastAsia" w:ascii="宋体" w:hAnsi="宋体" w:eastAsia="宋体" w:cs="宋体"/>
                <w:color w:val="auto"/>
                <w:sz w:val="24"/>
                <w:szCs w:val="24"/>
              </w:rPr>
              <w:t>3.电子化磋商响应文件解密异常的处理</w:t>
            </w:r>
          </w:p>
          <w:p w14:paraId="2F94924C">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如出现</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的电子磋商响应文件无法解密等异常情况，</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应及时致电中介服务机构说明。磋商响应文件异常，按以下步骤进行处理：</w:t>
            </w:r>
          </w:p>
          <w:p w14:paraId="3FB5D40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（1）首先由技术人员进行问题排查。</w:t>
            </w:r>
          </w:p>
          <w:p w14:paraId="7474519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（2）经技术人员排查后，是</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文件自身问题导致磋商响应文件无法解密的，该磋商响应文件将不予接收、解密和唱标。开标会议继续进行。</w:t>
            </w:r>
          </w:p>
          <w:p w14:paraId="503AA5A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04B11A9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4.待所有</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磋商响应文件解密完成后，由中介服务机构操作，对所有已解密磋商响应文件进行唱标。</w:t>
            </w:r>
          </w:p>
          <w:p w14:paraId="2058C91F">
            <w:pPr>
              <w:spacing w:line="360" w:lineRule="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应保证在开标期间电话、电脑、网络能够正常工作，</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因停电、电脑病毒、网络堵塞等原因，未在规定的解密时间内对磋商响应文件进行解密的，其磋商响应文件不予接收、唱标。</w:t>
            </w:r>
          </w:p>
          <w:p w14:paraId="4B805C6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5.评标时，</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对电子化磋商响应文件有质疑的，将通过电子化交易系统对</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发起质疑，并在监督人员的监督下，用免提模式致电需要答复的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对质疑进行回复。</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的回复文件必须以经过</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和其法定代表人签章的PDF格式文件为准，并通过电子化交易系统提交至</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w:t>
            </w:r>
          </w:p>
          <w:p w14:paraId="7BFA91D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6、如</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对需要回复的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连续三次致电未接通的，视为</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放弃回复，</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将自行对需要回复的内容进行认定。</w:t>
            </w:r>
          </w:p>
          <w:p w14:paraId="3A9D67EA">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评标时，磋商小组查阅磋商响应文件中是否具有该资料的原件扫描件，其资料真实性由</w:t>
            </w:r>
            <w:r>
              <w:rPr>
                <w:rFonts w:hint="eastAsia" w:ascii="宋体" w:hAnsi="宋体" w:eastAsia="宋体" w:cs="宋体"/>
                <w:b/>
                <w:bCs/>
                <w:color w:val="auto"/>
                <w:sz w:val="24"/>
                <w:szCs w:val="24"/>
                <w:lang w:eastAsia="zh-CN"/>
              </w:rPr>
              <w:t>投标人</w:t>
            </w:r>
            <w:r>
              <w:rPr>
                <w:rFonts w:hint="eastAsia" w:ascii="宋体" w:hAnsi="宋体" w:eastAsia="宋体" w:cs="宋体"/>
                <w:b/>
                <w:bCs/>
                <w:color w:val="auto"/>
                <w:sz w:val="24"/>
                <w:szCs w:val="24"/>
              </w:rPr>
              <w:t>自行承担。</w:t>
            </w:r>
          </w:p>
          <w:p w14:paraId="19021D5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具体操作详见《三门峡市公共资源交易服务平台市场主体信息库操作手册》。链接地址：</w:t>
            </w:r>
          </w:p>
          <w:p w14:paraId="626D398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http://gzjy.smx.gov.cn/fwzn/004003/20200325/b13aa3fa-a543-403f-b537-82cb417132bd.html</w:t>
            </w:r>
          </w:p>
          <w:p w14:paraId="635DEEC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需应仔细阅读操作手册，保证上传内容齐全，真实有效，原件扫描件清晰可辨。因</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上传原因导致应得分项而未得分或资格审查不合格等情况的，由</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自行承担责任。</w:t>
            </w:r>
          </w:p>
          <w:p w14:paraId="5CE33254">
            <w:pPr>
              <w:widowControl/>
              <w:spacing w:line="460" w:lineRule="exact"/>
              <w:rPr>
                <w:rFonts w:hint="eastAsia" w:ascii="宋体" w:hAnsi="宋体" w:eastAsia="宋体" w:cs="宋体"/>
                <w:color w:val="auto"/>
                <w:kern w:val="0"/>
                <w:sz w:val="24"/>
                <w:szCs w:val="24"/>
                <w:shd w:val="clear" w:color="auto" w:fill="FFFFFF"/>
              </w:rPr>
            </w:pPr>
            <w:r>
              <w:rPr>
                <w:rFonts w:hint="eastAsia" w:ascii="宋体" w:hAnsi="宋体" w:eastAsia="宋体" w:cs="宋体"/>
                <w:b/>
                <w:color w:val="auto"/>
                <w:sz w:val="24"/>
                <w:szCs w:val="24"/>
              </w:rPr>
              <w:t>提示：本项目为电子化、无纸化交易项目，为保证您能投标成功，请需仔细阅读以上条款。</w:t>
            </w:r>
          </w:p>
        </w:tc>
      </w:tr>
      <w:tr w14:paraId="527006D8">
        <w:tblPrEx>
          <w:tblCellMar>
            <w:top w:w="0" w:type="dxa"/>
            <w:left w:w="108" w:type="dxa"/>
            <w:bottom w:w="0" w:type="dxa"/>
            <w:right w:w="108" w:type="dxa"/>
          </w:tblCellMar>
        </w:tblPrEx>
        <w:trPr>
          <w:trHeight w:val="1208"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93BE013">
            <w:pPr>
              <w:spacing w:line="4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r>
              <w:rPr>
                <w:rFonts w:hint="eastAsia" w:ascii="宋体" w:hAnsi="宋体" w:cs="宋体"/>
                <w:color w:val="auto"/>
                <w:sz w:val="24"/>
                <w:szCs w:val="24"/>
                <w:lang w:val="en-US" w:eastAsia="zh-CN"/>
              </w:rPr>
              <w:t>7</w:t>
            </w:r>
          </w:p>
        </w:tc>
        <w:tc>
          <w:tcPr>
            <w:tcW w:w="1771" w:type="dxa"/>
            <w:tcBorders>
              <w:top w:val="single" w:color="auto" w:sz="4" w:space="0"/>
              <w:left w:val="nil"/>
              <w:bottom w:val="single" w:color="auto" w:sz="4" w:space="0"/>
              <w:right w:val="single" w:color="auto" w:sz="4" w:space="0"/>
            </w:tcBorders>
            <w:noWrap w:val="0"/>
            <w:vAlign w:val="center"/>
          </w:tcPr>
          <w:p w14:paraId="30ED9252">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重新招标的其他情形</w:t>
            </w:r>
          </w:p>
        </w:tc>
        <w:tc>
          <w:tcPr>
            <w:tcW w:w="7569" w:type="dxa"/>
            <w:tcBorders>
              <w:top w:val="single" w:color="auto" w:sz="4" w:space="0"/>
              <w:left w:val="nil"/>
              <w:bottom w:val="single" w:color="auto" w:sz="4" w:space="0"/>
              <w:right w:val="single" w:color="auto" w:sz="4" w:space="0"/>
            </w:tcBorders>
            <w:noWrap w:val="0"/>
            <w:vAlign w:val="center"/>
          </w:tcPr>
          <w:p w14:paraId="6E1C61FD">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除响应人须知正文规定的情形外，除非已经产生中标候选人，在磋商有效期内同意延长磋商有效期的响应人少于三个的，采购人应当依法重新招标。</w:t>
            </w:r>
          </w:p>
        </w:tc>
      </w:tr>
      <w:tr w14:paraId="3636731D">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D20455E">
            <w:pPr>
              <w:spacing w:line="4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r>
              <w:rPr>
                <w:rFonts w:hint="eastAsia" w:ascii="宋体" w:hAnsi="宋体" w:cs="宋体"/>
                <w:color w:val="auto"/>
                <w:sz w:val="24"/>
                <w:szCs w:val="24"/>
                <w:lang w:val="en-US" w:eastAsia="zh-CN"/>
              </w:rPr>
              <w:t>8</w:t>
            </w:r>
          </w:p>
        </w:tc>
        <w:tc>
          <w:tcPr>
            <w:tcW w:w="1771" w:type="dxa"/>
            <w:tcBorders>
              <w:top w:val="single" w:color="auto" w:sz="4" w:space="0"/>
              <w:left w:val="nil"/>
              <w:bottom w:val="single" w:color="auto" w:sz="4" w:space="0"/>
              <w:right w:val="single" w:color="auto" w:sz="4" w:space="0"/>
            </w:tcBorders>
            <w:noWrap w:val="0"/>
            <w:vAlign w:val="center"/>
          </w:tcPr>
          <w:p w14:paraId="106CB54A">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同义词语</w:t>
            </w:r>
          </w:p>
        </w:tc>
        <w:tc>
          <w:tcPr>
            <w:tcW w:w="7569" w:type="dxa"/>
            <w:tcBorders>
              <w:top w:val="single" w:color="auto" w:sz="4" w:space="0"/>
              <w:left w:val="nil"/>
              <w:bottom w:val="single" w:color="auto" w:sz="4" w:space="0"/>
              <w:right w:val="single" w:color="auto" w:sz="4" w:space="0"/>
            </w:tcBorders>
            <w:noWrap w:val="0"/>
            <w:vAlign w:val="center"/>
          </w:tcPr>
          <w:p w14:paraId="5655E63B">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构成竞争性磋商文件组成部分的“通用合同条款”、“专用合同条款”、“技术标准和要求”和“工程量清单”等章节中出现的措辞“发包人”和“承包人”，在招标磋商阶段应当分别按“采购人”和“响应人”进行理解。</w:t>
            </w:r>
          </w:p>
        </w:tc>
      </w:tr>
      <w:tr w14:paraId="436E9B9C">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D4A3EBA">
            <w:pPr>
              <w:spacing w:line="4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r>
              <w:rPr>
                <w:rFonts w:hint="eastAsia" w:ascii="宋体" w:hAnsi="宋体" w:cs="宋体"/>
                <w:color w:val="auto"/>
                <w:sz w:val="24"/>
                <w:szCs w:val="24"/>
                <w:lang w:val="en-US" w:eastAsia="zh-CN"/>
              </w:rPr>
              <w:t>9</w:t>
            </w:r>
          </w:p>
        </w:tc>
        <w:tc>
          <w:tcPr>
            <w:tcW w:w="1771" w:type="dxa"/>
            <w:tcBorders>
              <w:top w:val="single" w:color="auto" w:sz="4" w:space="0"/>
              <w:left w:val="nil"/>
              <w:bottom w:val="single" w:color="auto" w:sz="4" w:space="0"/>
              <w:right w:val="single" w:color="auto" w:sz="4" w:space="0"/>
            </w:tcBorders>
            <w:noWrap w:val="0"/>
            <w:vAlign w:val="center"/>
          </w:tcPr>
          <w:p w14:paraId="279E1A5F">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磋商文件的</w:t>
            </w:r>
          </w:p>
          <w:p w14:paraId="1E56AE68">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解释</w:t>
            </w:r>
          </w:p>
        </w:tc>
        <w:tc>
          <w:tcPr>
            <w:tcW w:w="7569" w:type="dxa"/>
            <w:tcBorders>
              <w:top w:val="single" w:color="auto" w:sz="4" w:space="0"/>
              <w:left w:val="nil"/>
              <w:bottom w:val="single" w:color="auto" w:sz="4" w:space="0"/>
              <w:right w:val="single" w:color="auto" w:sz="4" w:space="0"/>
            </w:tcBorders>
            <w:noWrap w:val="0"/>
            <w:vAlign w:val="center"/>
          </w:tcPr>
          <w:p w14:paraId="7D4D636E">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在符合相关法律法规的前题下，磋商文件的解释权归采购人所有，本磋商文件中其他部分内容与响应人须知前附表不一致的，以响应人须知前附表为准。其它未尽事宜，按国家有关法律、法规执行。</w:t>
            </w:r>
          </w:p>
        </w:tc>
      </w:tr>
      <w:tr w14:paraId="13BCA20C">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161D6C0">
            <w:pPr>
              <w:keepLines/>
              <w:spacing w:line="360" w:lineRule="auto"/>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11.9</w:t>
            </w:r>
          </w:p>
        </w:tc>
        <w:tc>
          <w:tcPr>
            <w:tcW w:w="1771" w:type="dxa"/>
            <w:tcBorders>
              <w:top w:val="single" w:color="auto" w:sz="4" w:space="0"/>
              <w:left w:val="nil"/>
              <w:bottom w:val="single" w:color="auto" w:sz="4" w:space="0"/>
              <w:right w:val="single" w:color="auto" w:sz="4" w:space="0"/>
            </w:tcBorders>
            <w:noWrap w:val="0"/>
            <w:vAlign w:val="center"/>
          </w:tcPr>
          <w:p w14:paraId="5E5B8EC8">
            <w:pPr>
              <w:keepLines/>
              <w:spacing w:line="360" w:lineRule="auto"/>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代理服务费</w:t>
            </w:r>
            <w:r>
              <w:rPr>
                <w:rFonts w:hint="eastAsia" w:ascii="宋体" w:hAnsi="宋体" w:eastAsia="宋体" w:cs="宋体"/>
                <w:color w:val="auto"/>
                <w:kern w:val="0"/>
                <w:sz w:val="24"/>
                <w:szCs w:val="24"/>
                <w:lang w:eastAsia="zh-CN"/>
              </w:rPr>
              <w:t>及其他费用</w:t>
            </w:r>
          </w:p>
        </w:tc>
        <w:tc>
          <w:tcPr>
            <w:tcW w:w="7569" w:type="dxa"/>
            <w:tcBorders>
              <w:top w:val="single" w:color="auto" w:sz="4" w:space="0"/>
              <w:left w:val="nil"/>
              <w:bottom w:val="single" w:color="auto" w:sz="4" w:space="0"/>
              <w:right w:val="single" w:color="auto" w:sz="4" w:space="0"/>
            </w:tcBorders>
            <w:noWrap w:val="0"/>
            <w:vAlign w:val="center"/>
          </w:tcPr>
          <w:p w14:paraId="3C1B0E10">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收取标准：参考河南省招标代理服务收费指导意见（豫招协[2023]002号）规定的收费标准计算。</w:t>
            </w:r>
          </w:p>
          <w:p w14:paraId="379310DC">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收取方式：成交人在领取成交通知书时，以现金或转账的方式一次性向代理机构缴纳代理服务费。</w:t>
            </w:r>
          </w:p>
          <w:p w14:paraId="3B0F4EF0">
            <w:pPr>
              <w:widowControl/>
              <w:kinsoku w:val="0"/>
              <w:autoSpaceDE w:val="0"/>
              <w:autoSpaceDN w:val="0"/>
              <w:adjustRightInd w:val="0"/>
              <w:snapToGrid w:val="0"/>
              <w:spacing w:line="360" w:lineRule="auto"/>
              <w:ind w:right="108"/>
              <w:jc w:val="left"/>
              <w:textAlignment w:val="baseline"/>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成交单位领取成交通知书时向招标代理机构提交贰份纸质磋商响应文件磋商响应文件应按以下要求装订：胶装（不得采用活页装订），应有目录，并逐页标注连续页码，需加盖公章。</w:t>
            </w:r>
          </w:p>
        </w:tc>
      </w:tr>
    </w:tbl>
    <w:p w14:paraId="4D380F33">
      <w:pPr>
        <w:widowControl/>
        <w:spacing w:line="360" w:lineRule="auto"/>
        <w:jc w:val="center"/>
        <w:rPr>
          <w:rFonts w:hint="eastAsia" w:ascii="宋体" w:hAnsi="宋体" w:cs="宋体"/>
          <w:b/>
          <w:bCs/>
          <w:color w:val="auto"/>
          <w:kern w:val="0"/>
          <w:sz w:val="32"/>
          <w:szCs w:val="32"/>
          <w:shd w:val="clear" w:color="auto" w:fill="FFFFFF"/>
          <w:lang w:val="en-US" w:eastAsia="zh-CN"/>
        </w:rPr>
      </w:pPr>
    </w:p>
    <w:p w14:paraId="62CD8144">
      <w:pPr>
        <w:widowControl/>
        <w:spacing w:line="360" w:lineRule="auto"/>
        <w:jc w:val="center"/>
        <w:rPr>
          <w:rFonts w:hint="eastAsia" w:ascii="宋体" w:hAnsi="宋体" w:cs="宋体"/>
          <w:b/>
          <w:bCs/>
          <w:color w:val="auto"/>
          <w:kern w:val="0"/>
          <w:sz w:val="32"/>
          <w:szCs w:val="32"/>
          <w:shd w:val="clear" w:color="auto" w:fill="FFFFFF"/>
          <w:lang w:val="en-US" w:eastAsia="zh-CN"/>
        </w:rPr>
      </w:pPr>
    </w:p>
    <w:p w14:paraId="166FF3D4">
      <w:pPr>
        <w:widowControl/>
        <w:spacing w:line="360" w:lineRule="auto"/>
        <w:jc w:val="center"/>
        <w:rPr>
          <w:rFonts w:hint="eastAsia" w:ascii="宋体" w:hAnsi="宋体" w:cs="宋体"/>
          <w:b/>
          <w:bCs/>
          <w:color w:val="auto"/>
          <w:kern w:val="0"/>
          <w:sz w:val="32"/>
          <w:szCs w:val="32"/>
          <w:shd w:val="clear" w:color="auto" w:fill="FFFFFF"/>
          <w:lang w:val="en-US" w:eastAsia="zh-CN"/>
        </w:rPr>
      </w:pPr>
    </w:p>
    <w:p w14:paraId="4B59966A">
      <w:pPr>
        <w:widowControl/>
        <w:spacing w:line="360" w:lineRule="auto"/>
        <w:jc w:val="center"/>
        <w:rPr>
          <w:rFonts w:hint="eastAsia" w:ascii="宋体" w:hAnsi="宋体" w:eastAsia="宋体" w:cs="宋体"/>
          <w:b/>
          <w:bCs/>
          <w:color w:val="auto"/>
          <w:kern w:val="0"/>
          <w:sz w:val="32"/>
          <w:szCs w:val="32"/>
          <w:shd w:val="clear" w:color="auto" w:fill="FFFFFF"/>
        </w:rPr>
      </w:pPr>
      <w:r>
        <w:rPr>
          <w:rFonts w:hint="eastAsia" w:ascii="宋体" w:hAnsi="宋体" w:cs="宋体"/>
          <w:b/>
          <w:bCs/>
          <w:color w:val="auto"/>
          <w:kern w:val="0"/>
          <w:sz w:val="32"/>
          <w:szCs w:val="32"/>
          <w:shd w:val="clear" w:color="auto" w:fill="FFFFFF"/>
          <w:lang w:val="en-US" w:eastAsia="zh-CN"/>
        </w:rPr>
        <w:t>响应人</w:t>
      </w:r>
      <w:r>
        <w:rPr>
          <w:rFonts w:hint="eastAsia" w:ascii="宋体" w:hAnsi="宋体" w:eastAsia="宋体" w:cs="宋体"/>
          <w:b/>
          <w:bCs/>
          <w:color w:val="auto"/>
          <w:kern w:val="0"/>
          <w:sz w:val="32"/>
          <w:szCs w:val="32"/>
          <w:shd w:val="clear" w:color="auto" w:fill="FFFFFF"/>
        </w:rPr>
        <w:t>须知</w:t>
      </w:r>
    </w:p>
    <w:p w14:paraId="4B458859">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1.总则</w:t>
      </w:r>
    </w:p>
    <w:p w14:paraId="161680A5">
      <w:pPr>
        <w:widowControl/>
        <w:kinsoku w:val="0"/>
        <w:autoSpaceDE w:val="0"/>
        <w:autoSpaceDN w:val="0"/>
        <w:adjustRightInd w:val="0"/>
        <w:snapToGrid w:val="0"/>
        <w:spacing w:line="360" w:lineRule="auto"/>
        <w:ind w:firstLine="486" w:firstLineChars="200"/>
        <w:jc w:val="left"/>
        <w:textAlignment w:val="baseline"/>
        <w:outlineLvl w:val="0"/>
        <w:rPr>
          <w:rFonts w:hint="eastAsia" w:ascii="宋体" w:hAnsi="宋体" w:eastAsia="宋体" w:cs="宋体"/>
          <w:b/>
          <w:snapToGrid w:val="0"/>
          <w:color w:val="auto"/>
          <w:kern w:val="0"/>
          <w:sz w:val="24"/>
          <w:szCs w:val="24"/>
        </w:rPr>
      </w:pPr>
      <w:bookmarkStart w:id="3" w:name="_Toc10790"/>
      <w:r>
        <w:rPr>
          <w:rFonts w:hint="eastAsia" w:ascii="宋体" w:hAnsi="宋体" w:eastAsia="宋体" w:cs="宋体"/>
          <w:b/>
          <w:bCs/>
          <w:snapToGrid w:val="0"/>
          <w:color w:val="auto"/>
          <w:spacing w:val="1"/>
          <w:kern w:val="0"/>
          <w:sz w:val="24"/>
          <w:szCs w:val="24"/>
        </w:rPr>
        <w:t>1.</w:t>
      </w:r>
      <w:r>
        <w:rPr>
          <w:rFonts w:hint="eastAsia" w:ascii="宋体" w:hAnsi="宋体" w:eastAsia="宋体" w:cs="宋体"/>
          <w:b/>
          <w:bCs/>
          <w:snapToGrid w:val="0"/>
          <w:color w:val="auto"/>
          <w:kern w:val="0"/>
          <w:sz w:val="24"/>
          <w:szCs w:val="24"/>
        </w:rPr>
        <w:t>1</w:t>
      </w:r>
      <w:r>
        <w:rPr>
          <w:rFonts w:hint="eastAsia" w:ascii="宋体" w:hAnsi="宋体" w:eastAsia="宋体" w:cs="宋体"/>
          <w:b/>
          <w:snapToGrid w:val="0"/>
          <w:color w:val="auto"/>
          <w:kern w:val="0"/>
          <w:sz w:val="24"/>
          <w:szCs w:val="24"/>
        </w:rPr>
        <w:t>项目概况</w:t>
      </w:r>
      <w:bookmarkEnd w:id="3"/>
    </w:p>
    <w:p w14:paraId="4BE34939">
      <w:pPr>
        <w:widowControl/>
        <w:kinsoku w:val="0"/>
        <w:autoSpaceDE w:val="0"/>
        <w:autoSpaceDN w:val="0"/>
        <w:adjustRightInd w:val="0"/>
        <w:snapToGrid w:val="0"/>
        <w:spacing w:line="360" w:lineRule="auto"/>
        <w:ind w:left="37" w:right="24" w:firstLine="496" w:firstLineChars="200"/>
        <w:jc w:val="left"/>
        <w:textAlignment w:val="baseline"/>
        <w:rPr>
          <w:rFonts w:hint="eastAsia" w:ascii="宋体" w:hAnsi="宋体" w:eastAsia="宋体" w:cs="宋体"/>
          <w:snapToGrid w:val="0"/>
          <w:color w:val="auto"/>
          <w:spacing w:val="1"/>
          <w:kern w:val="0"/>
          <w:sz w:val="24"/>
          <w:szCs w:val="24"/>
        </w:rPr>
      </w:pPr>
      <w:r>
        <w:rPr>
          <w:rFonts w:hint="eastAsia" w:ascii="宋体" w:hAnsi="宋体" w:eastAsia="宋体" w:cs="宋体"/>
          <w:snapToGrid w:val="0"/>
          <w:color w:val="auto"/>
          <w:spacing w:val="4"/>
          <w:kern w:val="0"/>
          <w:sz w:val="24"/>
          <w:szCs w:val="24"/>
        </w:rPr>
        <w:t>1.1.1</w:t>
      </w:r>
      <w:r>
        <w:rPr>
          <w:rFonts w:hint="eastAsia" w:ascii="宋体" w:hAnsi="宋体" w:eastAsia="宋体" w:cs="宋体"/>
          <w:snapToGrid w:val="0"/>
          <w:color w:val="auto"/>
          <w:spacing w:val="2"/>
          <w:kern w:val="0"/>
          <w:sz w:val="24"/>
          <w:szCs w:val="24"/>
        </w:rPr>
        <w:t>本项目依据</w:t>
      </w:r>
      <w:r>
        <w:rPr>
          <w:rFonts w:hint="eastAsia" w:ascii="宋体" w:hAnsi="宋体" w:eastAsia="宋体" w:cs="宋体"/>
          <w:snapToGrid w:val="0"/>
          <w:color w:val="auto"/>
          <w:spacing w:val="-4"/>
          <w:kern w:val="0"/>
          <w:sz w:val="24"/>
          <w:szCs w:val="24"/>
        </w:rPr>
        <w:t>《中华人民共和国政府采购法》《中华人民共和国</w:t>
      </w:r>
      <w:r>
        <w:rPr>
          <w:rFonts w:hint="eastAsia" w:ascii="宋体" w:hAnsi="宋体" w:eastAsia="宋体" w:cs="宋体"/>
          <w:snapToGrid w:val="0"/>
          <w:color w:val="auto"/>
          <w:spacing w:val="-3"/>
          <w:kern w:val="0"/>
          <w:sz w:val="24"/>
          <w:szCs w:val="24"/>
        </w:rPr>
        <w:t>政</w:t>
      </w:r>
      <w:r>
        <w:rPr>
          <w:rFonts w:hint="eastAsia" w:ascii="宋体" w:hAnsi="宋体" w:eastAsia="宋体" w:cs="宋体"/>
          <w:snapToGrid w:val="0"/>
          <w:color w:val="auto"/>
          <w:spacing w:val="1"/>
          <w:kern w:val="0"/>
          <w:sz w:val="24"/>
          <w:szCs w:val="24"/>
        </w:rPr>
        <w:t>府采购法实施条例》</w:t>
      </w:r>
      <w:r>
        <w:rPr>
          <w:rFonts w:hint="eastAsia" w:ascii="宋体" w:hAnsi="宋体" w:eastAsia="宋体" w:cs="宋体"/>
          <w:color w:val="auto"/>
          <w:sz w:val="24"/>
          <w:szCs w:val="24"/>
        </w:rPr>
        <w:t>《政府采购竞争性磋商采购方式管理暂行办法》</w:t>
      </w:r>
      <w:r>
        <w:rPr>
          <w:rFonts w:hint="eastAsia" w:ascii="宋体" w:hAnsi="宋体" w:eastAsia="宋体" w:cs="宋体"/>
          <w:snapToGrid w:val="0"/>
          <w:color w:val="auto"/>
          <w:spacing w:val="1"/>
          <w:kern w:val="0"/>
          <w:sz w:val="24"/>
          <w:szCs w:val="24"/>
        </w:rPr>
        <w:t>等有关法律、法规和规章的规定</w:t>
      </w:r>
      <w:r>
        <w:rPr>
          <w:rFonts w:hint="eastAsia" w:ascii="宋体" w:hAnsi="宋体" w:eastAsia="宋体" w:cs="宋体"/>
          <w:snapToGrid w:val="0"/>
          <w:color w:val="auto"/>
          <w:spacing w:val="-7"/>
          <w:kern w:val="0"/>
          <w:sz w:val="24"/>
          <w:szCs w:val="24"/>
        </w:rPr>
        <w:t>，</w:t>
      </w:r>
      <w:r>
        <w:rPr>
          <w:rFonts w:hint="eastAsia" w:ascii="宋体" w:hAnsi="宋体" w:eastAsia="宋体" w:cs="宋体"/>
          <w:snapToGrid w:val="0"/>
          <w:color w:val="auto"/>
          <w:spacing w:val="2"/>
          <w:kern w:val="0"/>
          <w:sz w:val="24"/>
          <w:szCs w:val="24"/>
        </w:rPr>
        <w:t>本</w:t>
      </w:r>
      <w:r>
        <w:rPr>
          <w:rFonts w:hint="eastAsia" w:ascii="宋体" w:hAnsi="宋体" w:eastAsia="宋体" w:cs="宋体"/>
          <w:snapToGrid w:val="0"/>
          <w:color w:val="auto"/>
          <w:spacing w:val="-5"/>
          <w:kern w:val="0"/>
          <w:sz w:val="24"/>
          <w:szCs w:val="24"/>
        </w:rPr>
        <w:t>项目已具备招标条件，现对本项目进行</w:t>
      </w:r>
      <w:r>
        <w:rPr>
          <w:rFonts w:hint="eastAsia" w:ascii="宋体" w:hAnsi="宋体" w:eastAsia="宋体" w:cs="宋体"/>
          <w:snapToGrid w:val="0"/>
          <w:color w:val="auto"/>
          <w:spacing w:val="-5"/>
          <w:kern w:val="0"/>
          <w:sz w:val="24"/>
          <w:szCs w:val="24"/>
          <w:lang w:eastAsia="zh-CN"/>
        </w:rPr>
        <w:t>磋商</w:t>
      </w:r>
      <w:r>
        <w:rPr>
          <w:rFonts w:hint="eastAsia" w:ascii="宋体" w:hAnsi="宋体" w:eastAsia="宋体" w:cs="宋体"/>
          <w:snapToGrid w:val="0"/>
          <w:color w:val="auto"/>
          <w:spacing w:val="-4"/>
          <w:kern w:val="0"/>
          <w:sz w:val="24"/>
          <w:szCs w:val="24"/>
        </w:rPr>
        <w:t>。</w:t>
      </w:r>
    </w:p>
    <w:p w14:paraId="716FACC8">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1.1.2</w:t>
      </w:r>
      <w:r>
        <w:rPr>
          <w:rFonts w:hint="eastAsia" w:ascii="宋体" w:hAnsi="宋体" w:cs="宋体"/>
          <w:color w:val="auto"/>
          <w:kern w:val="0"/>
          <w:sz w:val="24"/>
          <w:szCs w:val="24"/>
          <w:lang w:val="en-US" w:eastAsia="zh-CN"/>
        </w:rPr>
        <w:t xml:space="preserve"> 采购人</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见</w:t>
      </w:r>
      <w:r>
        <w:rPr>
          <w:rFonts w:hint="eastAsia" w:ascii="宋体" w:hAnsi="宋体" w:eastAsia="宋体" w:cs="宋体"/>
          <w:color w:val="auto"/>
          <w:spacing w:val="-2"/>
          <w:kern w:val="0"/>
          <w:sz w:val="24"/>
          <w:szCs w:val="24"/>
          <w:lang w:eastAsia="zh-CN"/>
        </w:rPr>
        <w:t>投标人</w:t>
      </w:r>
      <w:r>
        <w:rPr>
          <w:rFonts w:hint="eastAsia" w:ascii="宋体" w:hAnsi="宋体" w:eastAsia="宋体" w:cs="宋体"/>
          <w:color w:val="auto"/>
          <w:spacing w:val="-2"/>
          <w:kern w:val="0"/>
          <w:sz w:val="24"/>
          <w:szCs w:val="24"/>
        </w:rPr>
        <w:t>须</w:t>
      </w:r>
      <w:r>
        <w:rPr>
          <w:rFonts w:hint="eastAsia" w:ascii="宋体" w:hAnsi="宋体" w:eastAsia="宋体" w:cs="宋体"/>
          <w:color w:val="auto"/>
          <w:kern w:val="0"/>
          <w:sz w:val="24"/>
          <w:szCs w:val="24"/>
        </w:rPr>
        <w:t>知前</w:t>
      </w:r>
      <w:r>
        <w:rPr>
          <w:rFonts w:hint="eastAsia" w:ascii="宋体" w:hAnsi="宋体" w:eastAsia="宋体" w:cs="宋体"/>
          <w:color w:val="auto"/>
          <w:spacing w:val="-2"/>
          <w:kern w:val="0"/>
          <w:sz w:val="24"/>
          <w:szCs w:val="24"/>
        </w:rPr>
        <w:t>附</w:t>
      </w:r>
      <w:r>
        <w:rPr>
          <w:rFonts w:hint="eastAsia" w:ascii="宋体" w:hAnsi="宋体" w:eastAsia="宋体" w:cs="宋体"/>
          <w:color w:val="auto"/>
          <w:kern w:val="0"/>
          <w:sz w:val="24"/>
          <w:szCs w:val="24"/>
        </w:rPr>
        <w:t>表。</w:t>
      </w:r>
    </w:p>
    <w:p w14:paraId="59AE34DB">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1.1.3</w:t>
      </w:r>
      <w:r>
        <w:rPr>
          <w:rFonts w:hint="eastAsia" w:ascii="宋体" w:hAnsi="宋体" w:cs="宋体"/>
          <w:color w:val="auto"/>
          <w:kern w:val="0"/>
          <w:sz w:val="24"/>
          <w:szCs w:val="24"/>
          <w:lang w:val="en-US" w:eastAsia="zh-CN"/>
        </w:rPr>
        <w:t xml:space="preserve"> </w:t>
      </w:r>
      <w:r>
        <w:rPr>
          <w:rFonts w:hint="eastAsia" w:ascii="宋体" w:hAnsi="宋体" w:eastAsia="宋体" w:cs="宋体"/>
          <w:color w:val="auto"/>
          <w:sz w:val="24"/>
          <w:szCs w:val="24"/>
        </w:rPr>
        <w:t>采购代理机构</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见</w:t>
      </w:r>
      <w:r>
        <w:rPr>
          <w:rFonts w:hint="eastAsia" w:ascii="宋体" w:hAnsi="宋体" w:eastAsia="宋体" w:cs="宋体"/>
          <w:color w:val="auto"/>
          <w:spacing w:val="-2"/>
          <w:kern w:val="0"/>
          <w:sz w:val="24"/>
          <w:szCs w:val="24"/>
          <w:lang w:eastAsia="zh-CN"/>
        </w:rPr>
        <w:t>投标人</w:t>
      </w:r>
      <w:r>
        <w:rPr>
          <w:rFonts w:hint="eastAsia" w:ascii="宋体" w:hAnsi="宋体" w:eastAsia="宋体" w:cs="宋体"/>
          <w:color w:val="auto"/>
          <w:spacing w:val="-2"/>
          <w:kern w:val="0"/>
          <w:sz w:val="24"/>
          <w:szCs w:val="24"/>
        </w:rPr>
        <w:t>须</w:t>
      </w:r>
      <w:r>
        <w:rPr>
          <w:rFonts w:hint="eastAsia" w:ascii="宋体" w:hAnsi="宋体" w:eastAsia="宋体" w:cs="宋体"/>
          <w:color w:val="auto"/>
          <w:kern w:val="0"/>
          <w:sz w:val="24"/>
          <w:szCs w:val="24"/>
        </w:rPr>
        <w:t>知</w:t>
      </w:r>
      <w:r>
        <w:rPr>
          <w:rFonts w:hint="eastAsia" w:ascii="宋体" w:hAnsi="宋体" w:eastAsia="宋体" w:cs="宋体"/>
          <w:color w:val="auto"/>
          <w:spacing w:val="-2"/>
          <w:kern w:val="0"/>
          <w:sz w:val="24"/>
          <w:szCs w:val="24"/>
        </w:rPr>
        <w:t>前</w:t>
      </w:r>
      <w:r>
        <w:rPr>
          <w:rFonts w:hint="eastAsia" w:ascii="宋体" w:hAnsi="宋体" w:eastAsia="宋体" w:cs="宋体"/>
          <w:color w:val="auto"/>
          <w:kern w:val="0"/>
          <w:sz w:val="24"/>
          <w:szCs w:val="24"/>
        </w:rPr>
        <w:t>附</w:t>
      </w:r>
      <w:r>
        <w:rPr>
          <w:rFonts w:hint="eastAsia" w:ascii="宋体" w:hAnsi="宋体" w:eastAsia="宋体" w:cs="宋体"/>
          <w:color w:val="auto"/>
          <w:spacing w:val="-2"/>
          <w:kern w:val="0"/>
          <w:sz w:val="24"/>
          <w:szCs w:val="24"/>
        </w:rPr>
        <w:t>表</w:t>
      </w:r>
      <w:r>
        <w:rPr>
          <w:rFonts w:hint="eastAsia" w:ascii="宋体" w:hAnsi="宋体" w:eastAsia="宋体" w:cs="宋体"/>
          <w:color w:val="auto"/>
          <w:kern w:val="0"/>
          <w:sz w:val="24"/>
          <w:szCs w:val="24"/>
        </w:rPr>
        <w:t>。</w:t>
      </w:r>
    </w:p>
    <w:p w14:paraId="39047D44">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1.1.4</w:t>
      </w:r>
      <w:r>
        <w:rPr>
          <w:rFonts w:hint="eastAsia" w:ascii="宋体" w:hAnsi="宋体" w:cs="宋体"/>
          <w:color w:val="auto"/>
          <w:kern w:val="0"/>
          <w:sz w:val="24"/>
          <w:szCs w:val="24"/>
          <w:lang w:val="en-US" w:eastAsia="zh-CN"/>
        </w:rPr>
        <w:t xml:space="preserve"> </w:t>
      </w:r>
      <w:r>
        <w:rPr>
          <w:rFonts w:hint="eastAsia" w:ascii="宋体" w:hAnsi="宋体" w:eastAsia="宋体" w:cs="宋体"/>
          <w:color w:val="auto"/>
          <w:kern w:val="0"/>
          <w:sz w:val="24"/>
          <w:szCs w:val="24"/>
        </w:rPr>
        <w:t>项</w:t>
      </w:r>
      <w:r>
        <w:rPr>
          <w:rFonts w:hint="eastAsia" w:ascii="宋体" w:hAnsi="宋体" w:eastAsia="宋体" w:cs="宋体"/>
          <w:color w:val="auto"/>
          <w:spacing w:val="-2"/>
          <w:kern w:val="0"/>
          <w:sz w:val="24"/>
          <w:szCs w:val="24"/>
        </w:rPr>
        <w:t>目</w:t>
      </w:r>
      <w:r>
        <w:rPr>
          <w:rFonts w:hint="eastAsia" w:ascii="宋体" w:hAnsi="宋体" w:eastAsia="宋体" w:cs="宋体"/>
          <w:color w:val="auto"/>
          <w:kern w:val="0"/>
          <w:sz w:val="24"/>
          <w:szCs w:val="24"/>
        </w:rPr>
        <w:t>名</w:t>
      </w:r>
      <w:r>
        <w:rPr>
          <w:rFonts w:hint="eastAsia" w:ascii="宋体" w:hAnsi="宋体" w:eastAsia="宋体" w:cs="宋体"/>
          <w:color w:val="auto"/>
          <w:spacing w:val="-2"/>
          <w:kern w:val="0"/>
          <w:sz w:val="24"/>
          <w:szCs w:val="24"/>
        </w:rPr>
        <w:t>称</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见</w:t>
      </w:r>
      <w:r>
        <w:rPr>
          <w:rFonts w:hint="eastAsia" w:ascii="宋体" w:hAnsi="宋体" w:eastAsia="宋体" w:cs="宋体"/>
          <w:color w:val="auto"/>
          <w:spacing w:val="-2"/>
          <w:kern w:val="0"/>
          <w:sz w:val="24"/>
          <w:szCs w:val="24"/>
          <w:lang w:eastAsia="zh-CN"/>
        </w:rPr>
        <w:t>投标人</w:t>
      </w:r>
      <w:r>
        <w:rPr>
          <w:rFonts w:hint="eastAsia" w:ascii="宋体" w:hAnsi="宋体" w:eastAsia="宋体" w:cs="宋体"/>
          <w:color w:val="auto"/>
          <w:spacing w:val="-2"/>
          <w:kern w:val="0"/>
          <w:sz w:val="24"/>
          <w:szCs w:val="24"/>
        </w:rPr>
        <w:t>须</w:t>
      </w:r>
      <w:r>
        <w:rPr>
          <w:rFonts w:hint="eastAsia" w:ascii="宋体" w:hAnsi="宋体" w:eastAsia="宋体" w:cs="宋体"/>
          <w:color w:val="auto"/>
          <w:kern w:val="0"/>
          <w:sz w:val="24"/>
          <w:szCs w:val="24"/>
        </w:rPr>
        <w:t>知</w:t>
      </w:r>
      <w:r>
        <w:rPr>
          <w:rFonts w:hint="eastAsia" w:ascii="宋体" w:hAnsi="宋体" w:eastAsia="宋体" w:cs="宋体"/>
          <w:color w:val="auto"/>
          <w:spacing w:val="-2"/>
          <w:kern w:val="0"/>
          <w:sz w:val="24"/>
          <w:szCs w:val="24"/>
        </w:rPr>
        <w:t>前</w:t>
      </w:r>
      <w:r>
        <w:rPr>
          <w:rFonts w:hint="eastAsia" w:ascii="宋体" w:hAnsi="宋体" w:eastAsia="宋体" w:cs="宋体"/>
          <w:color w:val="auto"/>
          <w:kern w:val="0"/>
          <w:sz w:val="24"/>
          <w:szCs w:val="24"/>
        </w:rPr>
        <w:t>附</w:t>
      </w:r>
      <w:r>
        <w:rPr>
          <w:rFonts w:hint="eastAsia" w:ascii="宋体" w:hAnsi="宋体" w:eastAsia="宋体" w:cs="宋体"/>
          <w:color w:val="auto"/>
          <w:spacing w:val="-2"/>
          <w:kern w:val="0"/>
          <w:sz w:val="24"/>
          <w:szCs w:val="24"/>
        </w:rPr>
        <w:t>表</w:t>
      </w:r>
      <w:r>
        <w:rPr>
          <w:rFonts w:hint="eastAsia" w:ascii="宋体" w:hAnsi="宋体" w:eastAsia="宋体" w:cs="宋体"/>
          <w:color w:val="auto"/>
          <w:kern w:val="0"/>
          <w:sz w:val="24"/>
          <w:szCs w:val="24"/>
        </w:rPr>
        <w:t>。</w:t>
      </w:r>
    </w:p>
    <w:p w14:paraId="20C2E2BE">
      <w:pPr>
        <w:widowControl/>
        <w:kinsoku w:val="0"/>
        <w:autoSpaceDE w:val="0"/>
        <w:autoSpaceDN w:val="0"/>
        <w:adjustRightInd w:val="0"/>
        <w:snapToGrid w:val="0"/>
        <w:spacing w:line="360" w:lineRule="auto"/>
        <w:ind w:firstLine="472" w:firstLineChars="200"/>
        <w:jc w:val="left"/>
        <w:textAlignment w:val="baseline"/>
        <w:rPr>
          <w:rFonts w:hint="eastAsia" w:ascii="宋体" w:hAnsi="宋体" w:eastAsia="宋体" w:cs="宋体"/>
          <w:snapToGrid w:val="0"/>
          <w:color w:val="auto"/>
          <w:kern w:val="0"/>
          <w:sz w:val="24"/>
          <w:szCs w:val="24"/>
        </w:rPr>
      </w:pPr>
      <w:r>
        <w:rPr>
          <w:rFonts w:hint="eastAsia" w:ascii="宋体" w:hAnsi="宋体" w:eastAsia="宋体" w:cs="宋体"/>
          <w:snapToGrid w:val="0"/>
          <w:color w:val="auto"/>
          <w:spacing w:val="-2"/>
          <w:kern w:val="0"/>
          <w:sz w:val="24"/>
          <w:szCs w:val="24"/>
        </w:rPr>
        <w:t>1.1.5</w:t>
      </w:r>
      <w:r>
        <w:rPr>
          <w:rFonts w:hint="eastAsia" w:ascii="宋体" w:hAnsi="宋体" w:cs="宋体"/>
          <w:snapToGrid w:val="0"/>
          <w:color w:val="auto"/>
          <w:spacing w:val="-2"/>
          <w:kern w:val="0"/>
          <w:sz w:val="24"/>
          <w:szCs w:val="24"/>
          <w:lang w:val="en-US" w:eastAsia="zh-CN"/>
        </w:rPr>
        <w:t xml:space="preserve"> </w:t>
      </w:r>
      <w:r>
        <w:rPr>
          <w:rFonts w:hint="eastAsia" w:ascii="宋体" w:hAnsi="宋体" w:eastAsia="宋体" w:cs="宋体"/>
          <w:snapToGrid w:val="0"/>
          <w:color w:val="auto"/>
          <w:spacing w:val="-2"/>
          <w:kern w:val="0"/>
          <w:sz w:val="24"/>
          <w:szCs w:val="24"/>
        </w:rPr>
        <w:t>政府</w:t>
      </w:r>
      <w:r>
        <w:rPr>
          <w:rFonts w:hint="eastAsia" w:ascii="宋体" w:hAnsi="宋体" w:eastAsia="宋体" w:cs="宋体"/>
          <w:snapToGrid w:val="0"/>
          <w:color w:val="auto"/>
          <w:spacing w:val="-1"/>
          <w:kern w:val="0"/>
          <w:sz w:val="24"/>
          <w:szCs w:val="24"/>
        </w:rPr>
        <w:t>采购政策：见</w:t>
      </w:r>
      <w:r>
        <w:rPr>
          <w:rFonts w:hint="eastAsia" w:ascii="宋体" w:hAnsi="宋体" w:eastAsia="宋体" w:cs="宋体"/>
          <w:snapToGrid w:val="0"/>
          <w:color w:val="auto"/>
          <w:spacing w:val="-1"/>
          <w:kern w:val="0"/>
          <w:sz w:val="24"/>
          <w:szCs w:val="24"/>
          <w:lang w:eastAsia="zh-CN"/>
        </w:rPr>
        <w:t>投标人</w:t>
      </w:r>
      <w:r>
        <w:rPr>
          <w:rFonts w:hint="eastAsia" w:ascii="宋体" w:hAnsi="宋体" w:eastAsia="宋体" w:cs="宋体"/>
          <w:snapToGrid w:val="0"/>
          <w:color w:val="auto"/>
          <w:spacing w:val="-1"/>
          <w:kern w:val="0"/>
          <w:sz w:val="24"/>
          <w:szCs w:val="24"/>
        </w:rPr>
        <w:t>须知前附表</w:t>
      </w:r>
    </w:p>
    <w:p w14:paraId="7DE4DFBA">
      <w:pPr>
        <w:spacing w:line="360" w:lineRule="auto"/>
        <w:ind w:firstLine="478" w:firstLineChars="200"/>
        <w:rPr>
          <w:rFonts w:hint="eastAsia" w:ascii="宋体" w:hAnsi="宋体" w:eastAsia="宋体" w:cs="宋体"/>
          <w:b/>
          <w:bCs/>
          <w:color w:val="auto"/>
          <w:sz w:val="24"/>
          <w:szCs w:val="24"/>
        </w:rPr>
      </w:pPr>
      <w:r>
        <w:rPr>
          <w:rFonts w:hint="eastAsia" w:ascii="宋体" w:hAnsi="宋体" w:eastAsia="宋体" w:cs="宋体"/>
          <w:b/>
          <w:bCs/>
          <w:color w:val="auto"/>
          <w:spacing w:val="-1"/>
          <w:sz w:val="24"/>
          <w:szCs w:val="24"/>
        </w:rPr>
        <w:t>1.2</w:t>
      </w:r>
      <w:r>
        <w:rPr>
          <w:rFonts w:hint="eastAsia" w:ascii="宋体" w:hAnsi="宋体" w:eastAsia="宋体" w:cs="宋体"/>
          <w:b/>
          <w:color w:val="auto"/>
          <w:spacing w:val="-1"/>
          <w:sz w:val="24"/>
          <w:szCs w:val="24"/>
        </w:rPr>
        <w:t>资</w:t>
      </w:r>
      <w:r>
        <w:rPr>
          <w:rFonts w:hint="eastAsia" w:ascii="宋体" w:hAnsi="宋体" w:eastAsia="宋体" w:cs="宋体"/>
          <w:b/>
          <w:color w:val="auto"/>
          <w:sz w:val="24"/>
          <w:szCs w:val="24"/>
        </w:rPr>
        <w:t>金来源和落实情况</w:t>
      </w:r>
    </w:p>
    <w:p w14:paraId="25FA8FB3">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1.2.1资</w:t>
      </w:r>
      <w:r>
        <w:rPr>
          <w:rFonts w:hint="eastAsia" w:ascii="宋体" w:hAnsi="宋体" w:eastAsia="宋体" w:cs="宋体"/>
          <w:color w:val="auto"/>
          <w:spacing w:val="-2"/>
          <w:kern w:val="0"/>
          <w:sz w:val="24"/>
          <w:szCs w:val="24"/>
        </w:rPr>
        <w:t>金</w:t>
      </w:r>
      <w:r>
        <w:rPr>
          <w:rFonts w:hint="eastAsia" w:ascii="宋体" w:hAnsi="宋体" w:eastAsia="宋体" w:cs="宋体"/>
          <w:color w:val="auto"/>
          <w:kern w:val="0"/>
          <w:sz w:val="24"/>
          <w:szCs w:val="24"/>
        </w:rPr>
        <w:t>来</w:t>
      </w:r>
      <w:r>
        <w:rPr>
          <w:rFonts w:hint="eastAsia" w:ascii="宋体" w:hAnsi="宋体" w:eastAsia="宋体" w:cs="宋体"/>
          <w:color w:val="auto"/>
          <w:spacing w:val="-2"/>
          <w:kern w:val="0"/>
          <w:sz w:val="24"/>
          <w:szCs w:val="24"/>
        </w:rPr>
        <w:t>源</w:t>
      </w:r>
      <w:r>
        <w:rPr>
          <w:rFonts w:hint="eastAsia" w:ascii="宋体" w:hAnsi="宋体" w:eastAsia="宋体" w:cs="宋体"/>
          <w:color w:val="auto"/>
          <w:kern w:val="0"/>
          <w:sz w:val="24"/>
          <w:szCs w:val="24"/>
        </w:rPr>
        <w:t>及</w:t>
      </w:r>
      <w:r>
        <w:rPr>
          <w:rFonts w:hint="eastAsia" w:ascii="宋体" w:hAnsi="宋体" w:eastAsia="宋体" w:cs="宋体"/>
          <w:color w:val="auto"/>
          <w:spacing w:val="-2"/>
          <w:kern w:val="0"/>
          <w:sz w:val="24"/>
          <w:szCs w:val="24"/>
        </w:rPr>
        <w:t>比</w:t>
      </w:r>
      <w:r>
        <w:rPr>
          <w:rFonts w:hint="eastAsia" w:ascii="宋体" w:hAnsi="宋体" w:eastAsia="宋体" w:cs="宋体"/>
          <w:color w:val="auto"/>
          <w:kern w:val="0"/>
          <w:sz w:val="24"/>
          <w:szCs w:val="24"/>
        </w:rPr>
        <w:t>例</w:t>
      </w:r>
      <w:r>
        <w:rPr>
          <w:rFonts w:hint="eastAsia" w:ascii="宋体" w:hAnsi="宋体" w:eastAsia="宋体" w:cs="宋体"/>
          <w:color w:val="auto"/>
          <w:spacing w:val="-2"/>
          <w:kern w:val="0"/>
          <w:sz w:val="24"/>
          <w:szCs w:val="24"/>
        </w:rPr>
        <w:t>：见</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须</w:t>
      </w:r>
      <w:r>
        <w:rPr>
          <w:rFonts w:hint="eastAsia" w:ascii="宋体" w:hAnsi="宋体" w:eastAsia="宋体" w:cs="宋体"/>
          <w:color w:val="auto"/>
          <w:spacing w:val="-2"/>
          <w:kern w:val="0"/>
          <w:sz w:val="24"/>
          <w:szCs w:val="24"/>
        </w:rPr>
        <w:t>知</w:t>
      </w:r>
      <w:r>
        <w:rPr>
          <w:rFonts w:hint="eastAsia" w:ascii="宋体" w:hAnsi="宋体" w:eastAsia="宋体" w:cs="宋体"/>
          <w:color w:val="auto"/>
          <w:kern w:val="0"/>
          <w:sz w:val="24"/>
          <w:szCs w:val="24"/>
        </w:rPr>
        <w:t>前</w:t>
      </w:r>
      <w:r>
        <w:rPr>
          <w:rFonts w:hint="eastAsia" w:ascii="宋体" w:hAnsi="宋体" w:eastAsia="宋体" w:cs="宋体"/>
          <w:color w:val="auto"/>
          <w:spacing w:val="-2"/>
          <w:kern w:val="0"/>
          <w:sz w:val="24"/>
          <w:szCs w:val="24"/>
        </w:rPr>
        <w:t>附</w:t>
      </w:r>
      <w:r>
        <w:rPr>
          <w:rFonts w:hint="eastAsia" w:ascii="宋体" w:hAnsi="宋体" w:eastAsia="宋体" w:cs="宋体"/>
          <w:color w:val="auto"/>
          <w:kern w:val="0"/>
          <w:sz w:val="24"/>
          <w:szCs w:val="24"/>
        </w:rPr>
        <w:t>表。</w:t>
      </w:r>
    </w:p>
    <w:p w14:paraId="210C8C35">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1.2.2资</w:t>
      </w:r>
      <w:r>
        <w:rPr>
          <w:rFonts w:hint="eastAsia" w:ascii="宋体" w:hAnsi="宋体" w:eastAsia="宋体" w:cs="宋体"/>
          <w:color w:val="auto"/>
          <w:spacing w:val="-2"/>
          <w:kern w:val="0"/>
          <w:sz w:val="24"/>
          <w:szCs w:val="24"/>
        </w:rPr>
        <w:t>金</w:t>
      </w:r>
      <w:r>
        <w:rPr>
          <w:rFonts w:hint="eastAsia" w:ascii="宋体" w:hAnsi="宋体" w:eastAsia="宋体" w:cs="宋体"/>
          <w:color w:val="auto"/>
          <w:kern w:val="0"/>
          <w:sz w:val="24"/>
          <w:szCs w:val="24"/>
        </w:rPr>
        <w:t>落</w:t>
      </w:r>
      <w:r>
        <w:rPr>
          <w:rFonts w:hint="eastAsia" w:ascii="宋体" w:hAnsi="宋体" w:eastAsia="宋体" w:cs="宋体"/>
          <w:color w:val="auto"/>
          <w:spacing w:val="-2"/>
          <w:kern w:val="0"/>
          <w:sz w:val="24"/>
          <w:szCs w:val="24"/>
        </w:rPr>
        <w:t>实</w:t>
      </w:r>
      <w:r>
        <w:rPr>
          <w:rFonts w:hint="eastAsia" w:ascii="宋体" w:hAnsi="宋体" w:eastAsia="宋体" w:cs="宋体"/>
          <w:color w:val="auto"/>
          <w:kern w:val="0"/>
          <w:sz w:val="24"/>
          <w:szCs w:val="24"/>
        </w:rPr>
        <w:t>情</w:t>
      </w:r>
      <w:r>
        <w:rPr>
          <w:rFonts w:hint="eastAsia" w:ascii="宋体" w:hAnsi="宋体" w:eastAsia="宋体" w:cs="宋体"/>
          <w:color w:val="auto"/>
          <w:spacing w:val="-2"/>
          <w:kern w:val="0"/>
          <w:sz w:val="24"/>
          <w:szCs w:val="24"/>
        </w:rPr>
        <w:t>况</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见</w:t>
      </w:r>
      <w:r>
        <w:rPr>
          <w:rFonts w:hint="eastAsia" w:ascii="宋体" w:hAnsi="宋体" w:eastAsia="宋体" w:cs="宋体"/>
          <w:color w:val="auto"/>
          <w:spacing w:val="-2"/>
          <w:kern w:val="0"/>
          <w:sz w:val="24"/>
          <w:szCs w:val="24"/>
          <w:lang w:eastAsia="zh-CN"/>
        </w:rPr>
        <w:t>投标人</w:t>
      </w:r>
      <w:r>
        <w:rPr>
          <w:rFonts w:hint="eastAsia" w:ascii="宋体" w:hAnsi="宋体" w:eastAsia="宋体" w:cs="宋体"/>
          <w:color w:val="auto"/>
          <w:spacing w:val="-2"/>
          <w:kern w:val="0"/>
          <w:sz w:val="24"/>
          <w:szCs w:val="24"/>
        </w:rPr>
        <w:t>须</w:t>
      </w:r>
      <w:r>
        <w:rPr>
          <w:rFonts w:hint="eastAsia" w:ascii="宋体" w:hAnsi="宋体" w:eastAsia="宋体" w:cs="宋体"/>
          <w:color w:val="auto"/>
          <w:kern w:val="0"/>
          <w:sz w:val="24"/>
          <w:szCs w:val="24"/>
        </w:rPr>
        <w:t>知</w:t>
      </w:r>
      <w:r>
        <w:rPr>
          <w:rFonts w:hint="eastAsia" w:ascii="宋体" w:hAnsi="宋体" w:eastAsia="宋体" w:cs="宋体"/>
          <w:color w:val="auto"/>
          <w:spacing w:val="-2"/>
          <w:kern w:val="0"/>
          <w:sz w:val="24"/>
          <w:szCs w:val="24"/>
        </w:rPr>
        <w:t>前</w:t>
      </w:r>
      <w:r>
        <w:rPr>
          <w:rFonts w:hint="eastAsia" w:ascii="宋体" w:hAnsi="宋体" w:eastAsia="宋体" w:cs="宋体"/>
          <w:color w:val="auto"/>
          <w:kern w:val="0"/>
          <w:sz w:val="24"/>
          <w:szCs w:val="24"/>
        </w:rPr>
        <w:t>附</w:t>
      </w:r>
      <w:r>
        <w:rPr>
          <w:rFonts w:hint="eastAsia" w:ascii="宋体" w:hAnsi="宋体" w:eastAsia="宋体" w:cs="宋体"/>
          <w:color w:val="auto"/>
          <w:spacing w:val="-2"/>
          <w:kern w:val="0"/>
          <w:sz w:val="24"/>
          <w:szCs w:val="24"/>
        </w:rPr>
        <w:t>表</w:t>
      </w:r>
      <w:r>
        <w:rPr>
          <w:rFonts w:hint="eastAsia" w:ascii="宋体" w:hAnsi="宋体" w:eastAsia="宋体" w:cs="宋体"/>
          <w:color w:val="auto"/>
          <w:kern w:val="0"/>
          <w:sz w:val="24"/>
          <w:szCs w:val="24"/>
        </w:rPr>
        <w:t>。</w:t>
      </w:r>
    </w:p>
    <w:p w14:paraId="29D06EA4">
      <w:pPr>
        <w:autoSpaceDE w:val="0"/>
        <w:autoSpaceDN w:val="0"/>
        <w:adjustRightInd w:val="0"/>
        <w:spacing w:line="360" w:lineRule="auto"/>
        <w:ind w:right="-20" w:firstLine="484" w:firstLineChars="200"/>
        <w:jc w:val="left"/>
        <w:rPr>
          <w:rFonts w:hint="eastAsia" w:ascii="宋体" w:hAnsi="宋体" w:eastAsia="宋体" w:cs="宋体"/>
          <w:color w:val="auto"/>
          <w:spacing w:val="1"/>
          <w:kern w:val="0"/>
          <w:sz w:val="24"/>
          <w:szCs w:val="24"/>
        </w:rPr>
      </w:pPr>
      <w:r>
        <w:rPr>
          <w:rFonts w:hint="eastAsia" w:ascii="宋体" w:hAnsi="宋体" w:eastAsia="宋体" w:cs="宋体"/>
          <w:color w:val="auto"/>
          <w:spacing w:val="1"/>
          <w:kern w:val="0"/>
          <w:sz w:val="24"/>
          <w:szCs w:val="24"/>
        </w:rPr>
        <w:t>1.2.3预算金额</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见</w:t>
      </w:r>
      <w:r>
        <w:rPr>
          <w:rFonts w:hint="eastAsia" w:ascii="宋体" w:hAnsi="宋体" w:eastAsia="宋体" w:cs="宋体"/>
          <w:color w:val="auto"/>
          <w:spacing w:val="-2"/>
          <w:kern w:val="0"/>
          <w:sz w:val="24"/>
          <w:szCs w:val="24"/>
          <w:lang w:eastAsia="zh-CN"/>
        </w:rPr>
        <w:t>投标人</w:t>
      </w:r>
      <w:r>
        <w:rPr>
          <w:rFonts w:hint="eastAsia" w:ascii="宋体" w:hAnsi="宋体" w:eastAsia="宋体" w:cs="宋体"/>
          <w:color w:val="auto"/>
          <w:spacing w:val="-2"/>
          <w:kern w:val="0"/>
          <w:sz w:val="24"/>
          <w:szCs w:val="24"/>
        </w:rPr>
        <w:t>须</w:t>
      </w:r>
      <w:r>
        <w:rPr>
          <w:rFonts w:hint="eastAsia" w:ascii="宋体" w:hAnsi="宋体" w:eastAsia="宋体" w:cs="宋体"/>
          <w:color w:val="auto"/>
          <w:kern w:val="0"/>
          <w:sz w:val="24"/>
          <w:szCs w:val="24"/>
        </w:rPr>
        <w:t>知</w:t>
      </w:r>
      <w:r>
        <w:rPr>
          <w:rFonts w:hint="eastAsia" w:ascii="宋体" w:hAnsi="宋体" w:eastAsia="宋体" w:cs="宋体"/>
          <w:color w:val="auto"/>
          <w:spacing w:val="-2"/>
          <w:kern w:val="0"/>
          <w:sz w:val="24"/>
          <w:szCs w:val="24"/>
        </w:rPr>
        <w:t>前</w:t>
      </w:r>
      <w:r>
        <w:rPr>
          <w:rFonts w:hint="eastAsia" w:ascii="宋体" w:hAnsi="宋体" w:eastAsia="宋体" w:cs="宋体"/>
          <w:color w:val="auto"/>
          <w:kern w:val="0"/>
          <w:sz w:val="24"/>
          <w:szCs w:val="24"/>
        </w:rPr>
        <w:t>附</w:t>
      </w:r>
      <w:r>
        <w:rPr>
          <w:rFonts w:hint="eastAsia" w:ascii="宋体" w:hAnsi="宋体" w:eastAsia="宋体" w:cs="宋体"/>
          <w:color w:val="auto"/>
          <w:spacing w:val="-2"/>
          <w:kern w:val="0"/>
          <w:sz w:val="24"/>
          <w:szCs w:val="24"/>
        </w:rPr>
        <w:t>表</w:t>
      </w:r>
      <w:r>
        <w:rPr>
          <w:rFonts w:hint="eastAsia" w:ascii="宋体" w:hAnsi="宋体" w:eastAsia="宋体" w:cs="宋体"/>
          <w:color w:val="auto"/>
          <w:kern w:val="0"/>
          <w:sz w:val="24"/>
          <w:szCs w:val="24"/>
        </w:rPr>
        <w:t>。</w:t>
      </w:r>
    </w:p>
    <w:p w14:paraId="3238AB31">
      <w:pPr>
        <w:autoSpaceDE w:val="0"/>
        <w:autoSpaceDN w:val="0"/>
        <w:adjustRightInd w:val="0"/>
        <w:spacing w:line="360" w:lineRule="auto"/>
        <w:ind w:right="-20" w:firstLine="486" w:firstLineChars="200"/>
        <w:jc w:val="left"/>
        <w:rPr>
          <w:rFonts w:hint="eastAsia" w:ascii="宋体" w:hAnsi="宋体" w:eastAsia="宋体" w:cs="宋体"/>
          <w:b/>
          <w:color w:val="auto"/>
          <w:kern w:val="0"/>
          <w:sz w:val="24"/>
          <w:szCs w:val="24"/>
        </w:rPr>
      </w:pPr>
      <w:r>
        <w:rPr>
          <w:rFonts w:hint="eastAsia" w:ascii="宋体" w:hAnsi="宋体" w:eastAsia="宋体" w:cs="宋体"/>
          <w:b/>
          <w:color w:val="auto"/>
          <w:spacing w:val="1"/>
          <w:kern w:val="0"/>
          <w:sz w:val="24"/>
          <w:szCs w:val="24"/>
        </w:rPr>
        <w:t>1</w:t>
      </w:r>
      <w:r>
        <w:rPr>
          <w:rFonts w:hint="eastAsia" w:ascii="宋体" w:hAnsi="宋体" w:eastAsia="宋体" w:cs="宋体"/>
          <w:b/>
          <w:color w:val="auto"/>
          <w:kern w:val="0"/>
          <w:sz w:val="24"/>
          <w:szCs w:val="24"/>
        </w:rPr>
        <w:t>.3</w:t>
      </w:r>
      <w:r>
        <w:rPr>
          <w:rFonts w:hint="eastAsia" w:ascii="宋体" w:hAnsi="宋体" w:eastAsia="宋体" w:cs="宋体"/>
          <w:b/>
          <w:color w:val="auto"/>
          <w:kern w:val="0"/>
          <w:sz w:val="24"/>
          <w:szCs w:val="24"/>
          <w:lang w:eastAsia="zh-CN"/>
        </w:rPr>
        <w:t>项目概况</w:t>
      </w:r>
      <w:r>
        <w:rPr>
          <w:rFonts w:hint="eastAsia" w:ascii="宋体" w:hAnsi="宋体" w:eastAsia="宋体" w:cs="宋体"/>
          <w:b/>
          <w:color w:val="auto"/>
          <w:kern w:val="0"/>
          <w:sz w:val="24"/>
          <w:szCs w:val="24"/>
        </w:rPr>
        <w:t>、</w:t>
      </w:r>
      <w:r>
        <w:rPr>
          <w:rFonts w:hint="eastAsia" w:ascii="宋体" w:hAnsi="宋体" w:eastAsia="宋体" w:cs="宋体"/>
          <w:b/>
          <w:color w:val="auto"/>
          <w:kern w:val="0"/>
          <w:sz w:val="24"/>
          <w:szCs w:val="24"/>
          <w:lang w:val="en-US" w:eastAsia="zh-CN"/>
        </w:rPr>
        <w:t>招标范围、计划工期</w:t>
      </w:r>
      <w:r>
        <w:rPr>
          <w:rFonts w:hint="eastAsia" w:ascii="宋体" w:hAnsi="宋体" w:eastAsia="宋体" w:cs="宋体"/>
          <w:b/>
          <w:color w:val="auto"/>
          <w:kern w:val="0"/>
          <w:sz w:val="24"/>
          <w:szCs w:val="24"/>
        </w:rPr>
        <w:t>、</w:t>
      </w:r>
      <w:r>
        <w:rPr>
          <w:rFonts w:hint="eastAsia" w:ascii="宋体" w:hAnsi="宋体" w:eastAsia="宋体" w:cs="宋体"/>
          <w:b/>
          <w:color w:val="auto"/>
          <w:spacing w:val="-3"/>
          <w:kern w:val="0"/>
          <w:sz w:val="24"/>
          <w:szCs w:val="24"/>
        </w:rPr>
        <w:t>质量要求</w:t>
      </w:r>
      <w:r>
        <w:rPr>
          <w:rFonts w:hint="eastAsia" w:ascii="宋体" w:hAnsi="宋体" w:eastAsia="宋体" w:cs="宋体"/>
          <w:b/>
          <w:color w:val="auto"/>
          <w:spacing w:val="-3"/>
          <w:kern w:val="0"/>
          <w:sz w:val="24"/>
          <w:szCs w:val="24"/>
          <w:lang w:eastAsia="zh-CN"/>
        </w:rPr>
        <w:t>、</w:t>
      </w:r>
      <w:r>
        <w:rPr>
          <w:rFonts w:hint="eastAsia" w:ascii="宋体" w:hAnsi="宋体" w:eastAsia="宋体" w:cs="宋体"/>
          <w:b/>
          <w:color w:val="auto"/>
          <w:kern w:val="0"/>
          <w:sz w:val="24"/>
          <w:szCs w:val="24"/>
          <w:lang w:eastAsia="zh-CN"/>
        </w:rPr>
        <w:t>建设地点</w:t>
      </w:r>
      <w:r>
        <w:rPr>
          <w:rFonts w:hint="eastAsia" w:ascii="宋体" w:hAnsi="宋体" w:eastAsia="宋体" w:cs="宋体"/>
          <w:b/>
          <w:color w:val="auto"/>
          <w:spacing w:val="-3"/>
          <w:kern w:val="0"/>
          <w:sz w:val="24"/>
          <w:szCs w:val="24"/>
        </w:rPr>
        <w:t>和履约验收</w:t>
      </w:r>
    </w:p>
    <w:p w14:paraId="1AA55EE0">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1.3.1</w:t>
      </w:r>
      <w:r>
        <w:rPr>
          <w:rFonts w:hint="eastAsia" w:ascii="宋体" w:hAnsi="宋体" w:eastAsia="宋体" w:cs="宋体"/>
          <w:color w:val="auto"/>
          <w:kern w:val="0"/>
          <w:sz w:val="24"/>
          <w:szCs w:val="24"/>
          <w:lang w:eastAsia="zh-CN"/>
        </w:rPr>
        <w:t>项目概况</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见</w:t>
      </w:r>
      <w:r>
        <w:rPr>
          <w:rFonts w:hint="eastAsia" w:ascii="宋体" w:hAnsi="宋体" w:cs="宋体"/>
          <w:color w:val="auto"/>
          <w:kern w:val="0"/>
          <w:sz w:val="24"/>
          <w:szCs w:val="24"/>
          <w:lang w:val="en-US" w:eastAsia="zh-CN"/>
        </w:rPr>
        <w:t>响应人</w:t>
      </w:r>
      <w:r>
        <w:rPr>
          <w:rFonts w:hint="eastAsia" w:ascii="宋体" w:hAnsi="宋体" w:eastAsia="宋体" w:cs="宋体"/>
          <w:color w:val="auto"/>
          <w:kern w:val="0"/>
          <w:sz w:val="24"/>
          <w:szCs w:val="24"/>
        </w:rPr>
        <w:t>须知</w:t>
      </w:r>
      <w:r>
        <w:rPr>
          <w:rFonts w:hint="eastAsia" w:ascii="宋体" w:hAnsi="宋体" w:eastAsia="宋体" w:cs="宋体"/>
          <w:color w:val="auto"/>
          <w:spacing w:val="-2"/>
          <w:kern w:val="0"/>
          <w:sz w:val="24"/>
          <w:szCs w:val="24"/>
        </w:rPr>
        <w:t>前</w:t>
      </w:r>
      <w:r>
        <w:rPr>
          <w:rFonts w:hint="eastAsia" w:ascii="宋体" w:hAnsi="宋体" w:eastAsia="宋体" w:cs="宋体"/>
          <w:color w:val="auto"/>
          <w:kern w:val="0"/>
          <w:sz w:val="24"/>
          <w:szCs w:val="24"/>
        </w:rPr>
        <w:t>附</w:t>
      </w:r>
      <w:r>
        <w:rPr>
          <w:rFonts w:hint="eastAsia" w:ascii="宋体" w:hAnsi="宋体" w:eastAsia="宋体" w:cs="宋体"/>
          <w:color w:val="auto"/>
          <w:spacing w:val="-2"/>
          <w:kern w:val="0"/>
          <w:sz w:val="24"/>
          <w:szCs w:val="24"/>
        </w:rPr>
        <w:t>表</w:t>
      </w:r>
      <w:r>
        <w:rPr>
          <w:rFonts w:hint="eastAsia" w:ascii="宋体" w:hAnsi="宋体" w:eastAsia="宋体" w:cs="宋体"/>
          <w:color w:val="auto"/>
          <w:kern w:val="0"/>
          <w:sz w:val="24"/>
          <w:szCs w:val="24"/>
        </w:rPr>
        <w:t>。</w:t>
      </w:r>
    </w:p>
    <w:p w14:paraId="74F901FB">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1.3.2</w:t>
      </w:r>
      <w:r>
        <w:rPr>
          <w:rFonts w:hint="eastAsia" w:ascii="宋体" w:hAnsi="宋体" w:eastAsia="宋体" w:cs="宋体"/>
          <w:color w:val="auto"/>
          <w:kern w:val="0"/>
          <w:sz w:val="24"/>
          <w:szCs w:val="24"/>
          <w:lang w:val="en-US" w:eastAsia="zh-CN"/>
        </w:rPr>
        <w:t>招标范围</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见</w:t>
      </w:r>
      <w:r>
        <w:rPr>
          <w:rFonts w:hint="eastAsia" w:ascii="宋体" w:hAnsi="宋体" w:cs="宋体"/>
          <w:color w:val="auto"/>
          <w:kern w:val="0"/>
          <w:sz w:val="24"/>
          <w:szCs w:val="24"/>
          <w:lang w:val="en-US" w:eastAsia="zh-CN"/>
        </w:rPr>
        <w:t>响应人</w:t>
      </w:r>
      <w:r>
        <w:rPr>
          <w:rFonts w:hint="eastAsia" w:ascii="宋体" w:hAnsi="宋体" w:eastAsia="宋体" w:cs="宋体"/>
          <w:color w:val="auto"/>
          <w:spacing w:val="-2"/>
          <w:kern w:val="0"/>
          <w:sz w:val="24"/>
          <w:szCs w:val="24"/>
        </w:rPr>
        <w:t>须</w:t>
      </w:r>
      <w:r>
        <w:rPr>
          <w:rFonts w:hint="eastAsia" w:ascii="宋体" w:hAnsi="宋体" w:eastAsia="宋体" w:cs="宋体"/>
          <w:color w:val="auto"/>
          <w:kern w:val="0"/>
          <w:sz w:val="24"/>
          <w:szCs w:val="24"/>
        </w:rPr>
        <w:t>知前</w:t>
      </w:r>
      <w:r>
        <w:rPr>
          <w:rFonts w:hint="eastAsia" w:ascii="宋体" w:hAnsi="宋体" w:eastAsia="宋体" w:cs="宋体"/>
          <w:color w:val="auto"/>
          <w:spacing w:val="-2"/>
          <w:kern w:val="0"/>
          <w:sz w:val="24"/>
          <w:szCs w:val="24"/>
        </w:rPr>
        <w:t>附</w:t>
      </w:r>
      <w:r>
        <w:rPr>
          <w:rFonts w:hint="eastAsia" w:ascii="宋体" w:hAnsi="宋体" w:eastAsia="宋体" w:cs="宋体"/>
          <w:color w:val="auto"/>
          <w:kern w:val="0"/>
          <w:sz w:val="24"/>
          <w:szCs w:val="24"/>
        </w:rPr>
        <w:t>表。</w:t>
      </w:r>
    </w:p>
    <w:p w14:paraId="35273FF6">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1.3.3</w:t>
      </w:r>
      <w:r>
        <w:rPr>
          <w:rFonts w:hint="eastAsia" w:ascii="宋体" w:hAnsi="宋体" w:eastAsia="宋体" w:cs="宋体"/>
          <w:color w:val="auto"/>
          <w:kern w:val="0"/>
          <w:sz w:val="24"/>
          <w:szCs w:val="24"/>
          <w:lang w:val="en-US" w:eastAsia="zh-CN"/>
        </w:rPr>
        <w:t>计划工期</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见</w:t>
      </w:r>
      <w:r>
        <w:rPr>
          <w:rFonts w:hint="eastAsia" w:ascii="宋体" w:hAnsi="宋体" w:cs="宋体"/>
          <w:color w:val="auto"/>
          <w:kern w:val="0"/>
          <w:sz w:val="24"/>
          <w:szCs w:val="24"/>
          <w:lang w:val="en-US" w:eastAsia="zh-CN"/>
        </w:rPr>
        <w:t>响应人</w:t>
      </w:r>
      <w:r>
        <w:rPr>
          <w:rFonts w:hint="eastAsia" w:ascii="宋体" w:hAnsi="宋体" w:eastAsia="宋体" w:cs="宋体"/>
          <w:color w:val="auto"/>
          <w:spacing w:val="-2"/>
          <w:kern w:val="0"/>
          <w:sz w:val="24"/>
          <w:szCs w:val="24"/>
        </w:rPr>
        <w:t>须</w:t>
      </w:r>
      <w:r>
        <w:rPr>
          <w:rFonts w:hint="eastAsia" w:ascii="宋体" w:hAnsi="宋体" w:eastAsia="宋体" w:cs="宋体"/>
          <w:color w:val="auto"/>
          <w:kern w:val="0"/>
          <w:sz w:val="24"/>
          <w:szCs w:val="24"/>
        </w:rPr>
        <w:t>知前</w:t>
      </w:r>
      <w:r>
        <w:rPr>
          <w:rFonts w:hint="eastAsia" w:ascii="宋体" w:hAnsi="宋体" w:eastAsia="宋体" w:cs="宋体"/>
          <w:color w:val="auto"/>
          <w:spacing w:val="-2"/>
          <w:kern w:val="0"/>
          <w:sz w:val="24"/>
          <w:szCs w:val="24"/>
        </w:rPr>
        <w:t>附</w:t>
      </w:r>
      <w:r>
        <w:rPr>
          <w:rFonts w:hint="eastAsia" w:ascii="宋体" w:hAnsi="宋体" w:eastAsia="宋体" w:cs="宋体"/>
          <w:color w:val="auto"/>
          <w:kern w:val="0"/>
          <w:sz w:val="24"/>
          <w:szCs w:val="24"/>
        </w:rPr>
        <w:t>表。</w:t>
      </w:r>
    </w:p>
    <w:p w14:paraId="6C6ABDA6">
      <w:pPr>
        <w:spacing w:line="360" w:lineRule="auto"/>
        <w:ind w:firstLine="480" w:firstLineChars="200"/>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1.3.4</w:t>
      </w:r>
      <w:r>
        <w:rPr>
          <w:rFonts w:hint="eastAsia" w:ascii="宋体" w:hAnsi="宋体" w:eastAsia="宋体" w:cs="宋体"/>
          <w:color w:val="auto"/>
          <w:sz w:val="24"/>
          <w:szCs w:val="24"/>
        </w:rPr>
        <w:t>质量要求：</w:t>
      </w:r>
      <w:r>
        <w:rPr>
          <w:rFonts w:hint="eastAsia" w:ascii="宋体" w:hAnsi="宋体" w:eastAsia="宋体" w:cs="宋体"/>
          <w:color w:val="auto"/>
          <w:kern w:val="0"/>
          <w:sz w:val="24"/>
          <w:szCs w:val="24"/>
        </w:rPr>
        <w:t>见</w:t>
      </w:r>
      <w:r>
        <w:rPr>
          <w:rFonts w:hint="eastAsia" w:ascii="宋体" w:hAnsi="宋体" w:cs="宋体"/>
          <w:color w:val="auto"/>
          <w:kern w:val="0"/>
          <w:sz w:val="24"/>
          <w:szCs w:val="24"/>
          <w:lang w:val="en-US" w:eastAsia="zh-CN"/>
        </w:rPr>
        <w:t>响应人</w:t>
      </w:r>
      <w:r>
        <w:rPr>
          <w:rFonts w:hint="eastAsia" w:ascii="宋体" w:hAnsi="宋体" w:eastAsia="宋体" w:cs="宋体"/>
          <w:color w:val="auto"/>
          <w:spacing w:val="-2"/>
          <w:kern w:val="0"/>
          <w:sz w:val="24"/>
          <w:szCs w:val="24"/>
        </w:rPr>
        <w:t>须</w:t>
      </w:r>
      <w:r>
        <w:rPr>
          <w:rFonts w:hint="eastAsia" w:ascii="宋体" w:hAnsi="宋体" w:eastAsia="宋体" w:cs="宋体"/>
          <w:color w:val="auto"/>
          <w:kern w:val="0"/>
          <w:sz w:val="24"/>
          <w:szCs w:val="24"/>
        </w:rPr>
        <w:t>知前</w:t>
      </w:r>
      <w:r>
        <w:rPr>
          <w:rFonts w:hint="eastAsia" w:ascii="宋体" w:hAnsi="宋体" w:eastAsia="宋体" w:cs="宋体"/>
          <w:color w:val="auto"/>
          <w:spacing w:val="-2"/>
          <w:kern w:val="0"/>
          <w:sz w:val="24"/>
          <w:szCs w:val="24"/>
        </w:rPr>
        <w:t>附</w:t>
      </w:r>
      <w:r>
        <w:rPr>
          <w:rFonts w:hint="eastAsia" w:ascii="宋体" w:hAnsi="宋体" w:eastAsia="宋体" w:cs="宋体"/>
          <w:color w:val="auto"/>
          <w:kern w:val="0"/>
          <w:sz w:val="24"/>
          <w:szCs w:val="24"/>
        </w:rPr>
        <w:t>表。</w:t>
      </w:r>
    </w:p>
    <w:p w14:paraId="72AAC807">
      <w:pPr>
        <w:spacing w:line="360" w:lineRule="auto"/>
        <w:ind w:firstLine="480" w:firstLineChars="200"/>
        <w:rPr>
          <w:rFonts w:hint="eastAsia" w:ascii="宋体" w:hAnsi="宋体" w:eastAsia="宋体" w:cs="宋体"/>
          <w:b/>
          <w:bCs/>
          <w:color w:val="auto"/>
          <w:sz w:val="24"/>
          <w:szCs w:val="24"/>
        </w:rPr>
      </w:pPr>
      <w:r>
        <w:rPr>
          <w:rFonts w:hint="eastAsia" w:ascii="宋体" w:hAnsi="宋体" w:eastAsia="宋体" w:cs="宋体"/>
          <w:color w:val="auto"/>
          <w:kern w:val="0"/>
          <w:sz w:val="24"/>
          <w:szCs w:val="24"/>
          <w:lang w:val="en-US" w:eastAsia="zh-CN"/>
        </w:rPr>
        <w:t>1.3.5</w:t>
      </w:r>
      <w:r>
        <w:rPr>
          <w:rFonts w:hint="eastAsia" w:ascii="宋体" w:hAnsi="宋体" w:eastAsia="宋体" w:cs="宋体"/>
          <w:color w:val="auto"/>
          <w:kern w:val="0"/>
          <w:sz w:val="24"/>
          <w:szCs w:val="24"/>
          <w:lang w:eastAsia="zh-CN"/>
        </w:rPr>
        <w:t>建设地点</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见</w:t>
      </w:r>
      <w:r>
        <w:rPr>
          <w:rFonts w:hint="eastAsia" w:ascii="宋体" w:hAnsi="宋体" w:cs="宋体"/>
          <w:color w:val="auto"/>
          <w:kern w:val="0"/>
          <w:sz w:val="24"/>
          <w:szCs w:val="24"/>
          <w:lang w:val="en-US" w:eastAsia="zh-CN"/>
        </w:rPr>
        <w:t>响应人</w:t>
      </w:r>
      <w:r>
        <w:rPr>
          <w:rFonts w:hint="eastAsia" w:ascii="宋体" w:hAnsi="宋体" w:eastAsia="宋体" w:cs="宋体"/>
          <w:color w:val="auto"/>
          <w:kern w:val="0"/>
          <w:sz w:val="24"/>
          <w:szCs w:val="24"/>
        </w:rPr>
        <w:t>须知</w:t>
      </w:r>
      <w:r>
        <w:rPr>
          <w:rFonts w:hint="eastAsia" w:ascii="宋体" w:hAnsi="宋体" w:eastAsia="宋体" w:cs="宋体"/>
          <w:color w:val="auto"/>
          <w:spacing w:val="-2"/>
          <w:kern w:val="0"/>
          <w:sz w:val="24"/>
          <w:szCs w:val="24"/>
        </w:rPr>
        <w:t>前</w:t>
      </w:r>
      <w:r>
        <w:rPr>
          <w:rFonts w:hint="eastAsia" w:ascii="宋体" w:hAnsi="宋体" w:eastAsia="宋体" w:cs="宋体"/>
          <w:color w:val="auto"/>
          <w:kern w:val="0"/>
          <w:sz w:val="24"/>
          <w:szCs w:val="24"/>
        </w:rPr>
        <w:t>附</w:t>
      </w:r>
      <w:r>
        <w:rPr>
          <w:rFonts w:hint="eastAsia" w:ascii="宋体" w:hAnsi="宋体" w:eastAsia="宋体" w:cs="宋体"/>
          <w:color w:val="auto"/>
          <w:spacing w:val="-2"/>
          <w:kern w:val="0"/>
          <w:sz w:val="24"/>
          <w:szCs w:val="24"/>
        </w:rPr>
        <w:t>表</w:t>
      </w:r>
      <w:r>
        <w:rPr>
          <w:rFonts w:hint="eastAsia" w:ascii="宋体" w:hAnsi="宋体" w:eastAsia="宋体" w:cs="宋体"/>
          <w:color w:val="auto"/>
          <w:kern w:val="0"/>
          <w:sz w:val="24"/>
          <w:szCs w:val="24"/>
        </w:rPr>
        <w:t>。</w:t>
      </w:r>
    </w:p>
    <w:p w14:paraId="24F541F1">
      <w:pPr>
        <w:spacing w:line="360" w:lineRule="auto"/>
        <w:ind w:firstLine="484" w:firstLineChars="200"/>
        <w:rPr>
          <w:rFonts w:hint="eastAsia" w:ascii="宋体" w:hAnsi="宋体" w:eastAsia="宋体" w:cs="宋体"/>
          <w:b/>
          <w:color w:val="auto"/>
          <w:spacing w:val="1"/>
          <w:kern w:val="0"/>
          <w:sz w:val="24"/>
          <w:szCs w:val="24"/>
        </w:rPr>
      </w:pPr>
      <w:r>
        <w:rPr>
          <w:rFonts w:hint="eastAsia" w:ascii="宋体" w:hAnsi="宋体" w:eastAsia="宋体" w:cs="宋体"/>
          <w:color w:val="auto"/>
          <w:spacing w:val="1"/>
          <w:kern w:val="0"/>
          <w:sz w:val="24"/>
          <w:szCs w:val="24"/>
        </w:rPr>
        <w:t>1.3.6履约验收：见</w:t>
      </w:r>
      <w:r>
        <w:rPr>
          <w:rFonts w:hint="eastAsia" w:ascii="宋体" w:hAnsi="宋体" w:cs="宋体"/>
          <w:color w:val="auto"/>
          <w:kern w:val="0"/>
          <w:sz w:val="24"/>
          <w:szCs w:val="24"/>
          <w:lang w:val="en-US" w:eastAsia="zh-CN"/>
        </w:rPr>
        <w:t>响应人</w:t>
      </w:r>
      <w:r>
        <w:rPr>
          <w:rFonts w:hint="eastAsia" w:ascii="宋体" w:hAnsi="宋体" w:eastAsia="宋体" w:cs="宋体"/>
          <w:color w:val="auto"/>
          <w:spacing w:val="1"/>
          <w:kern w:val="0"/>
          <w:sz w:val="24"/>
          <w:szCs w:val="24"/>
        </w:rPr>
        <w:t>须知前附表。</w:t>
      </w:r>
    </w:p>
    <w:p w14:paraId="61C3A624">
      <w:pPr>
        <w:spacing w:line="360" w:lineRule="auto"/>
        <w:ind w:firstLine="486" w:firstLineChars="200"/>
        <w:rPr>
          <w:rFonts w:hint="eastAsia" w:ascii="宋体" w:hAnsi="宋体" w:eastAsia="宋体" w:cs="宋体"/>
          <w:b/>
          <w:color w:val="auto"/>
          <w:kern w:val="0"/>
          <w:sz w:val="24"/>
          <w:szCs w:val="24"/>
        </w:rPr>
      </w:pPr>
      <w:r>
        <w:rPr>
          <w:rFonts w:hint="eastAsia" w:ascii="宋体" w:hAnsi="宋体" w:eastAsia="宋体" w:cs="宋体"/>
          <w:b/>
          <w:color w:val="auto"/>
          <w:spacing w:val="1"/>
          <w:kern w:val="0"/>
          <w:sz w:val="24"/>
          <w:szCs w:val="24"/>
        </w:rPr>
        <w:t>1</w:t>
      </w:r>
      <w:r>
        <w:rPr>
          <w:rFonts w:hint="eastAsia" w:ascii="宋体" w:hAnsi="宋体" w:eastAsia="宋体" w:cs="宋体"/>
          <w:b/>
          <w:color w:val="auto"/>
          <w:kern w:val="0"/>
          <w:sz w:val="24"/>
          <w:szCs w:val="24"/>
        </w:rPr>
        <w:t>.4</w:t>
      </w:r>
      <w:r>
        <w:rPr>
          <w:rFonts w:hint="eastAsia" w:ascii="宋体" w:hAnsi="宋体" w:eastAsia="宋体" w:cs="宋体"/>
          <w:b/>
          <w:color w:val="auto"/>
          <w:kern w:val="0"/>
          <w:sz w:val="24"/>
          <w:szCs w:val="24"/>
          <w:lang w:val="en-US" w:eastAsia="zh-CN"/>
        </w:rPr>
        <w:t>响应人</w:t>
      </w:r>
      <w:r>
        <w:rPr>
          <w:rFonts w:hint="eastAsia" w:ascii="宋体" w:hAnsi="宋体" w:eastAsia="宋体" w:cs="宋体"/>
          <w:b/>
          <w:color w:val="auto"/>
          <w:spacing w:val="-3"/>
          <w:kern w:val="0"/>
          <w:sz w:val="24"/>
          <w:szCs w:val="24"/>
        </w:rPr>
        <w:t>资</w:t>
      </w:r>
      <w:r>
        <w:rPr>
          <w:rFonts w:hint="eastAsia" w:ascii="宋体" w:hAnsi="宋体" w:eastAsia="宋体" w:cs="宋体"/>
          <w:b/>
          <w:color w:val="auto"/>
          <w:kern w:val="0"/>
          <w:sz w:val="24"/>
          <w:szCs w:val="24"/>
        </w:rPr>
        <w:t>格要求</w:t>
      </w:r>
    </w:p>
    <w:p w14:paraId="2000FCFD">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1.4.1</w:t>
      </w:r>
      <w:r>
        <w:rPr>
          <w:rFonts w:hint="eastAsia" w:ascii="宋体" w:hAnsi="宋体" w:cs="宋体"/>
          <w:color w:val="auto"/>
          <w:kern w:val="0"/>
          <w:sz w:val="24"/>
          <w:szCs w:val="24"/>
          <w:lang w:val="en-US" w:eastAsia="zh-CN"/>
        </w:rPr>
        <w:t>响应人</w:t>
      </w:r>
      <w:r>
        <w:rPr>
          <w:rFonts w:hint="eastAsia" w:ascii="宋体" w:hAnsi="宋体" w:eastAsia="宋体" w:cs="宋体"/>
          <w:color w:val="auto"/>
          <w:spacing w:val="-2"/>
          <w:kern w:val="0"/>
          <w:sz w:val="24"/>
          <w:szCs w:val="24"/>
        </w:rPr>
        <w:t>应</w:t>
      </w:r>
      <w:r>
        <w:rPr>
          <w:rFonts w:hint="eastAsia" w:ascii="宋体" w:hAnsi="宋体" w:eastAsia="宋体" w:cs="宋体"/>
          <w:color w:val="auto"/>
          <w:kern w:val="0"/>
          <w:sz w:val="24"/>
          <w:szCs w:val="24"/>
        </w:rPr>
        <w:t>具</w:t>
      </w:r>
      <w:r>
        <w:rPr>
          <w:rFonts w:hint="eastAsia" w:ascii="宋体" w:hAnsi="宋体" w:eastAsia="宋体" w:cs="宋体"/>
          <w:color w:val="auto"/>
          <w:spacing w:val="-2"/>
          <w:kern w:val="0"/>
          <w:sz w:val="24"/>
          <w:szCs w:val="24"/>
        </w:rPr>
        <w:t>备</w:t>
      </w:r>
      <w:r>
        <w:rPr>
          <w:rFonts w:hint="eastAsia" w:ascii="宋体" w:hAnsi="宋体" w:eastAsia="宋体" w:cs="宋体"/>
          <w:color w:val="auto"/>
          <w:spacing w:val="-2"/>
          <w:kern w:val="0"/>
          <w:sz w:val="24"/>
          <w:szCs w:val="24"/>
          <w:lang w:val="en-US" w:eastAsia="zh-CN"/>
        </w:rPr>
        <w:t>资格要求</w:t>
      </w:r>
      <w:r>
        <w:rPr>
          <w:rFonts w:hint="eastAsia" w:ascii="宋体" w:hAnsi="宋体" w:eastAsia="宋体" w:cs="宋体"/>
          <w:color w:val="auto"/>
          <w:kern w:val="0"/>
          <w:sz w:val="24"/>
          <w:szCs w:val="24"/>
        </w:rPr>
        <w:t>：</w:t>
      </w:r>
      <w:r>
        <w:rPr>
          <w:rFonts w:hint="eastAsia" w:ascii="宋体" w:hAnsi="宋体" w:eastAsia="宋体" w:cs="宋体"/>
          <w:color w:val="auto"/>
          <w:spacing w:val="1"/>
          <w:kern w:val="0"/>
          <w:sz w:val="24"/>
          <w:szCs w:val="24"/>
        </w:rPr>
        <w:t>见</w:t>
      </w:r>
      <w:r>
        <w:rPr>
          <w:rFonts w:hint="eastAsia" w:ascii="宋体" w:hAnsi="宋体" w:cs="宋体"/>
          <w:color w:val="auto"/>
          <w:kern w:val="0"/>
          <w:sz w:val="24"/>
          <w:szCs w:val="24"/>
          <w:lang w:val="en-US" w:eastAsia="zh-CN"/>
        </w:rPr>
        <w:t>响应人</w:t>
      </w:r>
      <w:r>
        <w:rPr>
          <w:rFonts w:hint="eastAsia" w:ascii="宋体" w:hAnsi="宋体" w:eastAsia="宋体" w:cs="宋体"/>
          <w:color w:val="auto"/>
          <w:spacing w:val="1"/>
          <w:kern w:val="0"/>
          <w:sz w:val="24"/>
          <w:szCs w:val="24"/>
        </w:rPr>
        <w:t>须知前附表。</w:t>
      </w:r>
    </w:p>
    <w:p w14:paraId="5F400C65">
      <w:pPr>
        <w:spacing w:line="360" w:lineRule="auto"/>
        <w:ind w:firstLine="480" w:firstLineChars="200"/>
        <w:rPr>
          <w:rFonts w:hint="eastAsia" w:ascii="宋体" w:hAnsi="宋体" w:eastAsia="宋体" w:cs="宋体"/>
          <w:color w:val="auto"/>
          <w:kern w:val="0"/>
          <w:position w:val="-1"/>
          <w:sz w:val="24"/>
          <w:szCs w:val="24"/>
        </w:rPr>
      </w:pPr>
      <w:r>
        <w:rPr>
          <w:rFonts w:hint="eastAsia" w:ascii="宋体" w:hAnsi="宋体" w:eastAsia="宋体" w:cs="宋体"/>
          <w:color w:val="auto"/>
          <w:kern w:val="0"/>
          <w:position w:val="-1"/>
          <w:sz w:val="24"/>
          <w:szCs w:val="24"/>
        </w:rPr>
        <w:t>1.4.2</w:t>
      </w:r>
      <w:r>
        <w:rPr>
          <w:rFonts w:hint="eastAsia" w:ascii="宋体" w:hAnsi="宋体" w:eastAsia="宋体" w:cs="宋体"/>
          <w:color w:val="auto"/>
          <w:spacing w:val="-2"/>
          <w:kern w:val="0"/>
          <w:position w:val="-1"/>
          <w:sz w:val="24"/>
          <w:szCs w:val="24"/>
        </w:rPr>
        <w:t>本项目不</w:t>
      </w:r>
      <w:r>
        <w:rPr>
          <w:rFonts w:hint="eastAsia" w:ascii="宋体" w:hAnsi="宋体" w:eastAsia="宋体" w:cs="宋体"/>
          <w:color w:val="auto"/>
          <w:kern w:val="0"/>
          <w:position w:val="-1"/>
          <w:sz w:val="24"/>
          <w:szCs w:val="24"/>
        </w:rPr>
        <w:t>接</w:t>
      </w:r>
      <w:r>
        <w:rPr>
          <w:rFonts w:hint="eastAsia" w:ascii="宋体" w:hAnsi="宋体" w:eastAsia="宋体" w:cs="宋体"/>
          <w:color w:val="auto"/>
          <w:spacing w:val="-2"/>
          <w:kern w:val="0"/>
          <w:position w:val="-1"/>
          <w:sz w:val="24"/>
          <w:szCs w:val="24"/>
        </w:rPr>
        <w:t>受</w:t>
      </w:r>
      <w:r>
        <w:rPr>
          <w:rFonts w:hint="eastAsia" w:ascii="宋体" w:hAnsi="宋体" w:eastAsia="宋体" w:cs="宋体"/>
          <w:color w:val="auto"/>
          <w:kern w:val="0"/>
          <w:position w:val="-1"/>
          <w:sz w:val="24"/>
          <w:szCs w:val="24"/>
        </w:rPr>
        <w:t>联</w:t>
      </w:r>
      <w:r>
        <w:rPr>
          <w:rFonts w:hint="eastAsia" w:ascii="宋体" w:hAnsi="宋体" w:eastAsia="宋体" w:cs="宋体"/>
          <w:color w:val="auto"/>
          <w:spacing w:val="-2"/>
          <w:kern w:val="0"/>
          <w:position w:val="-1"/>
          <w:sz w:val="24"/>
          <w:szCs w:val="24"/>
        </w:rPr>
        <w:t>合</w:t>
      </w:r>
      <w:r>
        <w:rPr>
          <w:rFonts w:hint="eastAsia" w:ascii="宋体" w:hAnsi="宋体" w:eastAsia="宋体" w:cs="宋体"/>
          <w:color w:val="auto"/>
          <w:kern w:val="0"/>
          <w:position w:val="-1"/>
          <w:sz w:val="24"/>
          <w:szCs w:val="24"/>
        </w:rPr>
        <w:t>体</w:t>
      </w:r>
      <w:r>
        <w:rPr>
          <w:rFonts w:hint="eastAsia" w:ascii="宋体" w:hAnsi="宋体" w:eastAsia="宋体" w:cs="宋体"/>
          <w:color w:val="auto"/>
          <w:spacing w:val="-2"/>
          <w:kern w:val="0"/>
          <w:position w:val="-1"/>
          <w:sz w:val="24"/>
          <w:szCs w:val="24"/>
        </w:rPr>
        <w:t>投</w:t>
      </w:r>
      <w:r>
        <w:rPr>
          <w:rFonts w:hint="eastAsia" w:ascii="宋体" w:hAnsi="宋体" w:eastAsia="宋体" w:cs="宋体"/>
          <w:color w:val="auto"/>
          <w:kern w:val="0"/>
          <w:position w:val="-1"/>
          <w:sz w:val="24"/>
          <w:szCs w:val="24"/>
        </w:rPr>
        <w:t>标。</w:t>
      </w:r>
    </w:p>
    <w:p w14:paraId="37003B69">
      <w:pPr>
        <w:autoSpaceDE w:val="0"/>
        <w:autoSpaceDN w:val="0"/>
        <w:adjustRightInd w:val="0"/>
        <w:spacing w:line="360" w:lineRule="auto"/>
        <w:ind w:left="-2" w:leftChars="-1"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1.4.3</w:t>
      </w:r>
      <w:r>
        <w:rPr>
          <w:rFonts w:hint="eastAsia" w:ascii="宋体" w:hAnsi="宋体" w:cs="宋体"/>
          <w:color w:val="auto"/>
          <w:kern w:val="0"/>
          <w:sz w:val="24"/>
          <w:szCs w:val="24"/>
          <w:lang w:val="en-US" w:eastAsia="zh-CN"/>
        </w:rPr>
        <w:t>响应人</w:t>
      </w:r>
      <w:r>
        <w:rPr>
          <w:rFonts w:hint="eastAsia" w:ascii="宋体" w:hAnsi="宋体" w:eastAsia="宋体" w:cs="宋体"/>
          <w:color w:val="auto"/>
          <w:spacing w:val="-2"/>
          <w:kern w:val="0"/>
          <w:sz w:val="24"/>
          <w:szCs w:val="24"/>
        </w:rPr>
        <w:t>不</w:t>
      </w:r>
      <w:r>
        <w:rPr>
          <w:rFonts w:hint="eastAsia" w:ascii="宋体" w:hAnsi="宋体" w:eastAsia="宋体" w:cs="宋体"/>
          <w:color w:val="auto"/>
          <w:kern w:val="0"/>
          <w:sz w:val="24"/>
          <w:szCs w:val="24"/>
        </w:rPr>
        <w:t>得</w:t>
      </w:r>
      <w:r>
        <w:rPr>
          <w:rFonts w:hint="eastAsia" w:ascii="宋体" w:hAnsi="宋体" w:eastAsia="宋体" w:cs="宋体"/>
          <w:color w:val="auto"/>
          <w:spacing w:val="-2"/>
          <w:kern w:val="0"/>
          <w:sz w:val="24"/>
          <w:szCs w:val="24"/>
        </w:rPr>
        <w:t>存</w:t>
      </w:r>
      <w:r>
        <w:rPr>
          <w:rFonts w:hint="eastAsia" w:ascii="宋体" w:hAnsi="宋体" w:eastAsia="宋体" w:cs="宋体"/>
          <w:color w:val="auto"/>
          <w:kern w:val="0"/>
          <w:sz w:val="24"/>
          <w:szCs w:val="24"/>
        </w:rPr>
        <w:t>在</w:t>
      </w:r>
      <w:r>
        <w:rPr>
          <w:rFonts w:hint="eastAsia" w:ascii="宋体" w:hAnsi="宋体" w:eastAsia="宋体" w:cs="宋体"/>
          <w:color w:val="auto"/>
          <w:spacing w:val="-2"/>
          <w:kern w:val="0"/>
          <w:sz w:val="24"/>
          <w:szCs w:val="24"/>
        </w:rPr>
        <w:t>下列</w:t>
      </w:r>
      <w:r>
        <w:rPr>
          <w:rFonts w:hint="eastAsia" w:ascii="宋体" w:hAnsi="宋体" w:eastAsia="宋体" w:cs="宋体"/>
          <w:color w:val="auto"/>
          <w:kern w:val="0"/>
          <w:sz w:val="24"/>
          <w:szCs w:val="24"/>
        </w:rPr>
        <w:t>情形</w:t>
      </w:r>
      <w:r>
        <w:rPr>
          <w:rFonts w:hint="eastAsia" w:ascii="宋体" w:hAnsi="宋体" w:eastAsia="宋体" w:cs="宋体"/>
          <w:color w:val="auto"/>
          <w:spacing w:val="-2"/>
          <w:kern w:val="0"/>
          <w:sz w:val="24"/>
          <w:szCs w:val="24"/>
        </w:rPr>
        <w:t>之</w:t>
      </w:r>
      <w:r>
        <w:rPr>
          <w:rFonts w:hint="eastAsia" w:ascii="宋体" w:hAnsi="宋体" w:eastAsia="宋体" w:cs="宋体"/>
          <w:color w:val="auto"/>
          <w:kern w:val="0"/>
          <w:sz w:val="24"/>
          <w:szCs w:val="24"/>
        </w:rPr>
        <w:t>一：</w:t>
      </w:r>
    </w:p>
    <w:p w14:paraId="258A10E0">
      <w:pPr>
        <w:autoSpaceDE w:val="0"/>
        <w:autoSpaceDN w:val="0"/>
        <w:adjustRightInd w:val="0"/>
        <w:spacing w:line="360" w:lineRule="auto"/>
        <w:ind w:left="-2" w:leftChars="-1"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与</w:t>
      </w:r>
      <w:r>
        <w:rPr>
          <w:rFonts w:hint="eastAsia" w:ascii="宋体" w:hAnsi="宋体" w:eastAsia="宋体" w:cs="宋体"/>
          <w:color w:val="auto"/>
          <w:spacing w:val="-2"/>
          <w:kern w:val="0"/>
          <w:sz w:val="24"/>
          <w:szCs w:val="24"/>
          <w:lang w:eastAsia="zh-CN"/>
        </w:rPr>
        <w:t>招标人</w:t>
      </w:r>
      <w:r>
        <w:rPr>
          <w:rFonts w:hint="eastAsia" w:ascii="宋体" w:hAnsi="宋体" w:eastAsia="宋体" w:cs="宋体"/>
          <w:color w:val="auto"/>
          <w:kern w:val="0"/>
          <w:sz w:val="24"/>
          <w:szCs w:val="24"/>
        </w:rPr>
        <w:t>存</w:t>
      </w:r>
      <w:r>
        <w:rPr>
          <w:rFonts w:hint="eastAsia" w:ascii="宋体" w:hAnsi="宋体" w:eastAsia="宋体" w:cs="宋体"/>
          <w:color w:val="auto"/>
          <w:spacing w:val="-2"/>
          <w:kern w:val="0"/>
          <w:sz w:val="24"/>
          <w:szCs w:val="24"/>
        </w:rPr>
        <w:t>在</w:t>
      </w:r>
      <w:r>
        <w:rPr>
          <w:rFonts w:hint="eastAsia" w:ascii="宋体" w:hAnsi="宋体" w:eastAsia="宋体" w:cs="宋体"/>
          <w:color w:val="auto"/>
          <w:kern w:val="0"/>
          <w:sz w:val="24"/>
          <w:szCs w:val="24"/>
        </w:rPr>
        <w:t>利</w:t>
      </w:r>
      <w:r>
        <w:rPr>
          <w:rFonts w:hint="eastAsia" w:ascii="宋体" w:hAnsi="宋体" w:eastAsia="宋体" w:cs="宋体"/>
          <w:color w:val="auto"/>
          <w:spacing w:val="-2"/>
          <w:kern w:val="0"/>
          <w:sz w:val="24"/>
          <w:szCs w:val="24"/>
        </w:rPr>
        <w:t>害关</w:t>
      </w:r>
      <w:r>
        <w:rPr>
          <w:rFonts w:hint="eastAsia" w:ascii="宋体" w:hAnsi="宋体" w:eastAsia="宋体" w:cs="宋体"/>
          <w:color w:val="auto"/>
          <w:kern w:val="0"/>
          <w:sz w:val="24"/>
          <w:szCs w:val="24"/>
        </w:rPr>
        <w:t>系且</w:t>
      </w:r>
      <w:r>
        <w:rPr>
          <w:rFonts w:hint="eastAsia" w:ascii="宋体" w:hAnsi="宋体" w:eastAsia="宋体" w:cs="宋体"/>
          <w:color w:val="auto"/>
          <w:spacing w:val="-2"/>
          <w:kern w:val="0"/>
          <w:sz w:val="24"/>
          <w:szCs w:val="24"/>
        </w:rPr>
        <w:t>可</w:t>
      </w:r>
      <w:r>
        <w:rPr>
          <w:rFonts w:hint="eastAsia" w:ascii="宋体" w:hAnsi="宋体" w:eastAsia="宋体" w:cs="宋体"/>
          <w:color w:val="auto"/>
          <w:kern w:val="0"/>
          <w:sz w:val="24"/>
          <w:szCs w:val="24"/>
        </w:rPr>
        <w:t>能</w:t>
      </w:r>
      <w:r>
        <w:rPr>
          <w:rFonts w:hint="eastAsia" w:ascii="宋体" w:hAnsi="宋体" w:eastAsia="宋体" w:cs="宋体"/>
          <w:color w:val="auto"/>
          <w:spacing w:val="-2"/>
          <w:kern w:val="0"/>
          <w:sz w:val="24"/>
          <w:szCs w:val="24"/>
        </w:rPr>
        <w:t>影</w:t>
      </w:r>
      <w:r>
        <w:rPr>
          <w:rFonts w:hint="eastAsia" w:ascii="宋体" w:hAnsi="宋体" w:eastAsia="宋体" w:cs="宋体"/>
          <w:color w:val="auto"/>
          <w:kern w:val="0"/>
          <w:sz w:val="24"/>
          <w:szCs w:val="24"/>
        </w:rPr>
        <w:t>响</w:t>
      </w:r>
      <w:r>
        <w:rPr>
          <w:rFonts w:hint="eastAsia" w:ascii="宋体" w:hAnsi="宋体" w:eastAsia="宋体" w:cs="宋体"/>
          <w:color w:val="auto"/>
          <w:spacing w:val="-2"/>
          <w:kern w:val="0"/>
          <w:sz w:val="24"/>
          <w:szCs w:val="24"/>
          <w:lang w:eastAsia="zh-CN"/>
        </w:rPr>
        <w:t>招标</w:t>
      </w:r>
      <w:r>
        <w:rPr>
          <w:rFonts w:hint="eastAsia" w:ascii="宋体" w:hAnsi="宋体" w:eastAsia="宋体" w:cs="宋体"/>
          <w:color w:val="auto"/>
          <w:spacing w:val="-2"/>
          <w:kern w:val="0"/>
          <w:sz w:val="24"/>
          <w:szCs w:val="24"/>
        </w:rPr>
        <w:t>公</w:t>
      </w:r>
      <w:r>
        <w:rPr>
          <w:rFonts w:hint="eastAsia" w:ascii="宋体" w:hAnsi="宋体" w:eastAsia="宋体" w:cs="宋体"/>
          <w:color w:val="auto"/>
          <w:kern w:val="0"/>
          <w:sz w:val="24"/>
          <w:szCs w:val="24"/>
        </w:rPr>
        <w:t>正</w:t>
      </w:r>
      <w:r>
        <w:rPr>
          <w:rFonts w:hint="eastAsia" w:ascii="宋体" w:hAnsi="宋体" w:eastAsia="宋体" w:cs="宋体"/>
          <w:color w:val="auto"/>
          <w:spacing w:val="-2"/>
          <w:kern w:val="0"/>
          <w:sz w:val="24"/>
          <w:szCs w:val="24"/>
        </w:rPr>
        <w:t>性</w:t>
      </w:r>
      <w:r>
        <w:rPr>
          <w:rFonts w:hint="eastAsia" w:ascii="宋体" w:hAnsi="宋体" w:eastAsia="宋体" w:cs="宋体"/>
          <w:color w:val="auto"/>
          <w:kern w:val="0"/>
          <w:sz w:val="24"/>
          <w:szCs w:val="24"/>
        </w:rPr>
        <w:t>；</w:t>
      </w:r>
    </w:p>
    <w:p w14:paraId="2EA2C0E8">
      <w:pPr>
        <w:autoSpaceDE w:val="0"/>
        <w:autoSpaceDN w:val="0"/>
        <w:adjustRightInd w:val="0"/>
        <w:spacing w:line="360" w:lineRule="auto"/>
        <w:ind w:left="-2" w:leftChars="-1"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与本项目的其他</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的单位负责人为同一人；</w:t>
      </w:r>
    </w:p>
    <w:p w14:paraId="68425FBF">
      <w:pPr>
        <w:autoSpaceDE w:val="0"/>
        <w:autoSpaceDN w:val="0"/>
        <w:adjustRightInd w:val="0"/>
        <w:spacing w:line="360" w:lineRule="auto"/>
        <w:ind w:left="-2" w:leftChars="-1"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与本项目的其他</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存在直接控股、管理关系；</w:t>
      </w:r>
    </w:p>
    <w:p w14:paraId="06B96F05">
      <w:pPr>
        <w:autoSpaceDE w:val="0"/>
        <w:autoSpaceDN w:val="0"/>
        <w:adjustRightInd w:val="0"/>
        <w:spacing w:line="360" w:lineRule="auto"/>
        <w:ind w:left="-2" w:leftChars="-1"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spacing w:val="-7"/>
          <w:kern w:val="0"/>
          <w:sz w:val="24"/>
          <w:szCs w:val="24"/>
        </w:rPr>
        <w:t>4</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被</w:t>
      </w:r>
      <w:r>
        <w:rPr>
          <w:rFonts w:hint="eastAsia" w:ascii="宋体" w:hAnsi="宋体" w:eastAsia="宋体" w:cs="宋体"/>
          <w:color w:val="auto"/>
          <w:kern w:val="0"/>
          <w:sz w:val="24"/>
          <w:szCs w:val="24"/>
        </w:rPr>
        <w:t>依</w:t>
      </w:r>
      <w:r>
        <w:rPr>
          <w:rFonts w:hint="eastAsia" w:ascii="宋体" w:hAnsi="宋体" w:eastAsia="宋体" w:cs="宋体"/>
          <w:color w:val="auto"/>
          <w:spacing w:val="-2"/>
          <w:kern w:val="0"/>
          <w:sz w:val="24"/>
          <w:szCs w:val="24"/>
        </w:rPr>
        <w:t>法</w:t>
      </w:r>
      <w:r>
        <w:rPr>
          <w:rFonts w:hint="eastAsia" w:ascii="宋体" w:hAnsi="宋体" w:eastAsia="宋体" w:cs="宋体"/>
          <w:color w:val="auto"/>
          <w:kern w:val="0"/>
          <w:sz w:val="24"/>
          <w:szCs w:val="24"/>
        </w:rPr>
        <w:t>暂</w:t>
      </w:r>
      <w:r>
        <w:rPr>
          <w:rFonts w:hint="eastAsia" w:ascii="宋体" w:hAnsi="宋体" w:eastAsia="宋体" w:cs="宋体"/>
          <w:color w:val="auto"/>
          <w:spacing w:val="-2"/>
          <w:kern w:val="0"/>
          <w:sz w:val="24"/>
          <w:szCs w:val="24"/>
        </w:rPr>
        <w:t>停</w:t>
      </w:r>
      <w:r>
        <w:rPr>
          <w:rFonts w:hint="eastAsia" w:ascii="宋体" w:hAnsi="宋体" w:eastAsia="宋体" w:cs="宋体"/>
          <w:color w:val="auto"/>
          <w:kern w:val="0"/>
          <w:sz w:val="24"/>
          <w:szCs w:val="24"/>
        </w:rPr>
        <w:t>或</w:t>
      </w:r>
      <w:r>
        <w:rPr>
          <w:rFonts w:hint="eastAsia" w:ascii="宋体" w:hAnsi="宋体" w:eastAsia="宋体" w:cs="宋体"/>
          <w:color w:val="auto"/>
          <w:spacing w:val="-2"/>
          <w:kern w:val="0"/>
          <w:sz w:val="24"/>
          <w:szCs w:val="24"/>
        </w:rPr>
        <w:t>者取</w:t>
      </w:r>
      <w:r>
        <w:rPr>
          <w:rFonts w:hint="eastAsia" w:ascii="宋体" w:hAnsi="宋体" w:eastAsia="宋体" w:cs="宋体"/>
          <w:color w:val="auto"/>
          <w:kern w:val="0"/>
          <w:sz w:val="24"/>
          <w:szCs w:val="24"/>
        </w:rPr>
        <w:t>消投</w:t>
      </w:r>
      <w:r>
        <w:rPr>
          <w:rFonts w:hint="eastAsia" w:ascii="宋体" w:hAnsi="宋体" w:eastAsia="宋体" w:cs="宋体"/>
          <w:color w:val="auto"/>
          <w:spacing w:val="-2"/>
          <w:kern w:val="0"/>
          <w:sz w:val="24"/>
          <w:szCs w:val="24"/>
        </w:rPr>
        <w:t>标</w:t>
      </w:r>
      <w:r>
        <w:rPr>
          <w:rFonts w:hint="eastAsia" w:ascii="宋体" w:hAnsi="宋体" w:eastAsia="宋体" w:cs="宋体"/>
          <w:color w:val="auto"/>
          <w:kern w:val="0"/>
          <w:sz w:val="24"/>
          <w:szCs w:val="24"/>
        </w:rPr>
        <w:t>资</w:t>
      </w:r>
      <w:r>
        <w:rPr>
          <w:rFonts w:hint="eastAsia" w:ascii="宋体" w:hAnsi="宋体" w:eastAsia="宋体" w:cs="宋体"/>
          <w:color w:val="auto"/>
          <w:spacing w:val="-2"/>
          <w:kern w:val="0"/>
          <w:sz w:val="24"/>
          <w:szCs w:val="24"/>
        </w:rPr>
        <w:t>格</w:t>
      </w:r>
      <w:r>
        <w:rPr>
          <w:rFonts w:hint="eastAsia" w:ascii="宋体" w:hAnsi="宋体" w:eastAsia="宋体" w:cs="宋体"/>
          <w:color w:val="auto"/>
          <w:kern w:val="0"/>
          <w:sz w:val="24"/>
          <w:szCs w:val="24"/>
        </w:rPr>
        <w:t>；</w:t>
      </w:r>
    </w:p>
    <w:p w14:paraId="5E5E41BF">
      <w:pPr>
        <w:autoSpaceDE w:val="0"/>
        <w:autoSpaceDN w:val="0"/>
        <w:adjustRightInd w:val="0"/>
        <w:spacing w:line="360" w:lineRule="auto"/>
        <w:ind w:left="-2" w:leftChars="-1"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被</w:t>
      </w:r>
      <w:r>
        <w:rPr>
          <w:rFonts w:hint="eastAsia" w:ascii="宋体" w:hAnsi="宋体" w:eastAsia="宋体" w:cs="宋体"/>
          <w:color w:val="auto"/>
          <w:spacing w:val="-2"/>
          <w:kern w:val="0"/>
          <w:sz w:val="24"/>
          <w:szCs w:val="24"/>
        </w:rPr>
        <w:t>责</w:t>
      </w:r>
      <w:r>
        <w:rPr>
          <w:rFonts w:hint="eastAsia" w:ascii="宋体" w:hAnsi="宋体" w:eastAsia="宋体" w:cs="宋体"/>
          <w:color w:val="auto"/>
          <w:kern w:val="0"/>
          <w:sz w:val="24"/>
          <w:szCs w:val="24"/>
        </w:rPr>
        <w:t>令</w:t>
      </w:r>
      <w:r>
        <w:rPr>
          <w:rFonts w:hint="eastAsia" w:ascii="宋体" w:hAnsi="宋体" w:eastAsia="宋体" w:cs="宋体"/>
          <w:color w:val="auto"/>
          <w:spacing w:val="-2"/>
          <w:kern w:val="0"/>
          <w:sz w:val="24"/>
          <w:szCs w:val="24"/>
        </w:rPr>
        <w:t>停</w:t>
      </w:r>
      <w:r>
        <w:rPr>
          <w:rFonts w:hint="eastAsia" w:ascii="宋体" w:hAnsi="宋体" w:eastAsia="宋体" w:cs="宋体"/>
          <w:color w:val="auto"/>
          <w:kern w:val="0"/>
          <w:sz w:val="24"/>
          <w:szCs w:val="24"/>
        </w:rPr>
        <w:t>产</w:t>
      </w:r>
      <w:r>
        <w:rPr>
          <w:rFonts w:hint="eastAsia" w:ascii="宋体" w:hAnsi="宋体" w:eastAsia="宋体" w:cs="宋体"/>
          <w:color w:val="auto"/>
          <w:spacing w:val="-2"/>
          <w:kern w:val="0"/>
          <w:sz w:val="24"/>
          <w:szCs w:val="24"/>
        </w:rPr>
        <w:t>停</w:t>
      </w:r>
      <w:r>
        <w:rPr>
          <w:rFonts w:hint="eastAsia" w:ascii="宋体" w:hAnsi="宋体" w:eastAsia="宋体" w:cs="宋体"/>
          <w:color w:val="auto"/>
          <w:kern w:val="0"/>
          <w:sz w:val="24"/>
          <w:szCs w:val="24"/>
        </w:rPr>
        <w:t>业</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暂扣</w:t>
      </w:r>
      <w:r>
        <w:rPr>
          <w:rFonts w:hint="eastAsia" w:ascii="宋体" w:hAnsi="宋体" w:eastAsia="宋体" w:cs="宋体"/>
          <w:color w:val="auto"/>
          <w:spacing w:val="-2"/>
          <w:kern w:val="0"/>
          <w:sz w:val="24"/>
          <w:szCs w:val="24"/>
        </w:rPr>
        <w:t>或</w:t>
      </w:r>
      <w:r>
        <w:rPr>
          <w:rFonts w:hint="eastAsia" w:ascii="宋体" w:hAnsi="宋体" w:eastAsia="宋体" w:cs="宋体"/>
          <w:color w:val="auto"/>
          <w:kern w:val="0"/>
          <w:sz w:val="24"/>
          <w:szCs w:val="24"/>
        </w:rPr>
        <w:t>者</w:t>
      </w:r>
      <w:r>
        <w:rPr>
          <w:rFonts w:hint="eastAsia" w:ascii="宋体" w:hAnsi="宋体" w:eastAsia="宋体" w:cs="宋体"/>
          <w:color w:val="auto"/>
          <w:spacing w:val="-2"/>
          <w:kern w:val="0"/>
          <w:sz w:val="24"/>
          <w:szCs w:val="24"/>
        </w:rPr>
        <w:t>吊</w:t>
      </w:r>
      <w:r>
        <w:rPr>
          <w:rFonts w:hint="eastAsia" w:ascii="宋体" w:hAnsi="宋体" w:eastAsia="宋体" w:cs="宋体"/>
          <w:color w:val="auto"/>
          <w:kern w:val="0"/>
          <w:sz w:val="24"/>
          <w:szCs w:val="24"/>
        </w:rPr>
        <w:t>销</w:t>
      </w:r>
      <w:r>
        <w:rPr>
          <w:rFonts w:hint="eastAsia" w:ascii="宋体" w:hAnsi="宋体" w:eastAsia="宋体" w:cs="宋体"/>
          <w:color w:val="auto"/>
          <w:spacing w:val="-2"/>
          <w:kern w:val="0"/>
          <w:sz w:val="24"/>
          <w:szCs w:val="24"/>
        </w:rPr>
        <w:t>许</w:t>
      </w:r>
      <w:r>
        <w:rPr>
          <w:rFonts w:hint="eastAsia" w:ascii="宋体" w:hAnsi="宋体" w:eastAsia="宋体" w:cs="宋体"/>
          <w:color w:val="auto"/>
          <w:kern w:val="0"/>
          <w:sz w:val="24"/>
          <w:szCs w:val="24"/>
        </w:rPr>
        <w:t>可</w:t>
      </w:r>
      <w:r>
        <w:rPr>
          <w:rFonts w:hint="eastAsia" w:ascii="宋体" w:hAnsi="宋体" w:eastAsia="宋体" w:cs="宋体"/>
          <w:color w:val="auto"/>
          <w:spacing w:val="-2"/>
          <w:kern w:val="0"/>
          <w:sz w:val="24"/>
          <w:szCs w:val="24"/>
        </w:rPr>
        <w:t>证</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暂</w:t>
      </w:r>
      <w:r>
        <w:rPr>
          <w:rFonts w:hint="eastAsia" w:ascii="宋体" w:hAnsi="宋体" w:eastAsia="宋体" w:cs="宋体"/>
          <w:color w:val="auto"/>
          <w:kern w:val="0"/>
          <w:sz w:val="24"/>
          <w:szCs w:val="24"/>
        </w:rPr>
        <w:t>扣或</w:t>
      </w:r>
      <w:r>
        <w:rPr>
          <w:rFonts w:hint="eastAsia" w:ascii="宋体" w:hAnsi="宋体" w:eastAsia="宋体" w:cs="宋体"/>
          <w:color w:val="auto"/>
          <w:spacing w:val="-2"/>
          <w:kern w:val="0"/>
          <w:sz w:val="24"/>
          <w:szCs w:val="24"/>
        </w:rPr>
        <w:t>者</w:t>
      </w:r>
      <w:r>
        <w:rPr>
          <w:rFonts w:hint="eastAsia" w:ascii="宋体" w:hAnsi="宋体" w:eastAsia="宋体" w:cs="宋体"/>
          <w:color w:val="auto"/>
          <w:kern w:val="0"/>
          <w:sz w:val="24"/>
          <w:szCs w:val="24"/>
        </w:rPr>
        <w:t>吊</w:t>
      </w:r>
      <w:r>
        <w:rPr>
          <w:rFonts w:hint="eastAsia" w:ascii="宋体" w:hAnsi="宋体" w:eastAsia="宋体" w:cs="宋体"/>
          <w:color w:val="auto"/>
          <w:spacing w:val="-2"/>
          <w:kern w:val="0"/>
          <w:sz w:val="24"/>
          <w:szCs w:val="24"/>
        </w:rPr>
        <w:t>销</w:t>
      </w:r>
      <w:r>
        <w:rPr>
          <w:rFonts w:hint="eastAsia" w:ascii="宋体" w:hAnsi="宋体" w:eastAsia="宋体" w:cs="宋体"/>
          <w:color w:val="auto"/>
          <w:kern w:val="0"/>
          <w:sz w:val="24"/>
          <w:szCs w:val="24"/>
        </w:rPr>
        <w:t>执</w:t>
      </w:r>
      <w:r>
        <w:rPr>
          <w:rFonts w:hint="eastAsia" w:ascii="宋体" w:hAnsi="宋体" w:eastAsia="宋体" w:cs="宋体"/>
          <w:color w:val="auto"/>
          <w:spacing w:val="-2"/>
          <w:kern w:val="0"/>
          <w:sz w:val="24"/>
          <w:szCs w:val="24"/>
        </w:rPr>
        <w:t>照</w:t>
      </w:r>
      <w:r>
        <w:rPr>
          <w:rFonts w:hint="eastAsia" w:ascii="宋体" w:hAnsi="宋体" w:eastAsia="宋体" w:cs="宋体"/>
          <w:color w:val="auto"/>
          <w:kern w:val="0"/>
          <w:sz w:val="24"/>
          <w:szCs w:val="24"/>
        </w:rPr>
        <w:t>；</w:t>
      </w:r>
    </w:p>
    <w:p w14:paraId="1CC716BC">
      <w:pPr>
        <w:autoSpaceDE w:val="0"/>
        <w:autoSpaceDN w:val="0"/>
        <w:adjustRightInd w:val="0"/>
        <w:spacing w:line="360" w:lineRule="auto"/>
        <w:ind w:left="-2" w:leftChars="-1"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进</w:t>
      </w:r>
      <w:r>
        <w:rPr>
          <w:rFonts w:hint="eastAsia" w:ascii="宋体" w:hAnsi="宋体" w:eastAsia="宋体" w:cs="宋体"/>
          <w:color w:val="auto"/>
          <w:spacing w:val="-2"/>
          <w:kern w:val="0"/>
          <w:sz w:val="24"/>
          <w:szCs w:val="24"/>
        </w:rPr>
        <w:t>入</w:t>
      </w:r>
      <w:r>
        <w:rPr>
          <w:rFonts w:hint="eastAsia" w:ascii="宋体" w:hAnsi="宋体" w:eastAsia="宋体" w:cs="宋体"/>
          <w:color w:val="auto"/>
          <w:kern w:val="0"/>
          <w:sz w:val="24"/>
          <w:szCs w:val="24"/>
        </w:rPr>
        <w:t>清</w:t>
      </w:r>
      <w:r>
        <w:rPr>
          <w:rFonts w:hint="eastAsia" w:ascii="宋体" w:hAnsi="宋体" w:eastAsia="宋体" w:cs="宋体"/>
          <w:color w:val="auto"/>
          <w:spacing w:val="-2"/>
          <w:kern w:val="0"/>
          <w:sz w:val="24"/>
          <w:szCs w:val="24"/>
        </w:rPr>
        <w:t>算</w:t>
      </w:r>
      <w:r>
        <w:rPr>
          <w:rFonts w:hint="eastAsia" w:ascii="宋体" w:hAnsi="宋体" w:eastAsia="宋体" w:cs="宋体"/>
          <w:color w:val="auto"/>
          <w:kern w:val="0"/>
          <w:sz w:val="24"/>
          <w:szCs w:val="24"/>
        </w:rPr>
        <w:t>程</w:t>
      </w:r>
      <w:r>
        <w:rPr>
          <w:rFonts w:hint="eastAsia" w:ascii="宋体" w:hAnsi="宋体" w:eastAsia="宋体" w:cs="宋体"/>
          <w:color w:val="auto"/>
          <w:spacing w:val="-2"/>
          <w:kern w:val="0"/>
          <w:sz w:val="24"/>
          <w:szCs w:val="24"/>
        </w:rPr>
        <w:t>序</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或</w:t>
      </w:r>
      <w:r>
        <w:rPr>
          <w:rFonts w:hint="eastAsia" w:ascii="宋体" w:hAnsi="宋体" w:eastAsia="宋体" w:cs="宋体"/>
          <w:color w:val="auto"/>
          <w:kern w:val="0"/>
          <w:sz w:val="24"/>
          <w:szCs w:val="24"/>
        </w:rPr>
        <w:t>被宣</w:t>
      </w:r>
      <w:r>
        <w:rPr>
          <w:rFonts w:hint="eastAsia" w:ascii="宋体" w:hAnsi="宋体" w:eastAsia="宋体" w:cs="宋体"/>
          <w:color w:val="auto"/>
          <w:spacing w:val="-2"/>
          <w:kern w:val="0"/>
          <w:sz w:val="24"/>
          <w:szCs w:val="24"/>
        </w:rPr>
        <w:t>告</w:t>
      </w:r>
      <w:r>
        <w:rPr>
          <w:rFonts w:hint="eastAsia" w:ascii="宋体" w:hAnsi="宋体" w:eastAsia="宋体" w:cs="宋体"/>
          <w:color w:val="auto"/>
          <w:kern w:val="0"/>
          <w:sz w:val="24"/>
          <w:szCs w:val="24"/>
        </w:rPr>
        <w:t>破</w:t>
      </w:r>
      <w:r>
        <w:rPr>
          <w:rFonts w:hint="eastAsia" w:ascii="宋体" w:hAnsi="宋体" w:eastAsia="宋体" w:cs="宋体"/>
          <w:color w:val="auto"/>
          <w:spacing w:val="-2"/>
          <w:kern w:val="0"/>
          <w:sz w:val="24"/>
          <w:szCs w:val="24"/>
        </w:rPr>
        <w:t>产</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或</w:t>
      </w:r>
      <w:r>
        <w:rPr>
          <w:rFonts w:hint="eastAsia" w:ascii="宋体" w:hAnsi="宋体" w:eastAsia="宋体" w:cs="宋体"/>
          <w:color w:val="auto"/>
          <w:kern w:val="0"/>
          <w:sz w:val="24"/>
          <w:szCs w:val="24"/>
        </w:rPr>
        <w:t>其</w:t>
      </w:r>
      <w:r>
        <w:rPr>
          <w:rFonts w:hint="eastAsia" w:ascii="宋体" w:hAnsi="宋体" w:eastAsia="宋体" w:cs="宋体"/>
          <w:color w:val="auto"/>
          <w:spacing w:val="-2"/>
          <w:kern w:val="0"/>
          <w:sz w:val="24"/>
          <w:szCs w:val="24"/>
        </w:rPr>
        <w:t>他</w:t>
      </w:r>
      <w:r>
        <w:rPr>
          <w:rFonts w:hint="eastAsia" w:ascii="宋体" w:hAnsi="宋体" w:eastAsia="宋体" w:cs="宋体"/>
          <w:color w:val="auto"/>
          <w:kern w:val="0"/>
          <w:sz w:val="24"/>
          <w:szCs w:val="24"/>
        </w:rPr>
        <w:t>丧</w:t>
      </w:r>
      <w:r>
        <w:rPr>
          <w:rFonts w:hint="eastAsia" w:ascii="宋体" w:hAnsi="宋体" w:eastAsia="宋体" w:cs="宋体"/>
          <w:color w:val="auto"/>
          <w:spacing w:val="-2"/>
          <w:kern w:val="0"/>
          <w:sz w:val="24"/>
          <w:szCs w:val="24"/>
        </w:rPr>
        <w:t>失</w:t>
      </w:r>
      <w:r>
        <w:rPr>
          <w:rFonts w:hint="eastAsia" w:ascii="宋体" w:hAnsi="宋体" w:eastAsia="宋体" w:cs="宋体"/>
          <w:color w:val="auto"/>
          <w:kern w:val="0"/>
          <w:sz w:val="24"/>
          <w:szCs w:val="24"/>
        </w:rPr>
        <w:t>履约</w:t>
      </w:r>
      <w:r>
        <w:rPr>
          <w:rFonts w:hint="eastAsia" w:ascii="宋体" w:hAnsi="宋体" w:eastAsia="宋体" w:cs="宋体"/>
          <w:color w:val="auto"/>
          <w:spacing w:val="-2"/>
          <w:kern w:val="0"/>
          <w:sz w:val="24"/>
          <w:szCs w:val="24"/>
        </w:rPr>
        <w:t>能</w:t>
      </w:r>
      <w:r>
        <w:rPr>
          <w:rFonts w:hint="eastAsia" w:ascii="宋体" w:hAnsi="宋体" w:eastAsia="宋体" w:cs="宋体"/>
          <w:color w:val="auto"/>
          <w:kern w:val="0"/>
          <w:sz w:val="24"/>
          <w:szCs w:val="24"/>
        </w:rPr>
        <w:t>力</w:t>
      </w:r>
      <w:r>
        <w:rPr>
          <w:rFonts w:hint="eastAsia" w:ascii="宋体" w:hAnsi="宋体" w:eastAsia="宋体" w:cs="宋体"/>
          <w:color w:val="auto"/>
          <w:spacing w:val="-2"/>
          <w:kern w:val="0"/>
          <w:sz w:val="24"/>
          <w:szCs w:val="24"/>
        </w:rPr>
        <w:t>的</w:t>
      </w:r>
      <w:r>
        <w:rPr>
          <w:rFonts w:hint="eastAsia" w:ascii="宋体" w:hAnsi="宋体" w:eastAsia="宋体" w:cs="宋体"/>
          <w:color w:val="auto"/>
          <w:kern w:val="0"/>
          <w:sz w:val="24"/>
          <w:szCs w:val="24"/>
        </w:rPr>
        <w:t>情</w:t>
      </w:r>
      <w:r>
        <w:rPr>
          <w:rFonts w:hint="eastAsia" w:ascii="宋体" w:hAnsi="宋体" w:eastAsia="宋体" w:cs="宋体"/>
          <w:color w:val="auto"/>
          <w:spacing w:val="-2"/>
          <w:kern w:val="0"/>
          <w:sz w:val="24"/>
          <w:szCs w:val="24"/>
        </w:rPr>
        <w:t>形</w:t>
      </w:r>
      <w:r>
        <w:rPr>
          <w:rFonts w:hint="eastAsia" w:ascii="宋体" w:hAnsi="宋体" w:eastAsia="宋体" w:cs="宋体"/>
          <w:color w:val="auto"/>
          <w:kern w:val="0"/>
          <w:sz w:val="24"/>
          <w:szCs w:val="24"/>
        </w:rPr>
        <w:t>；</w:t>
      </w:r>
    </w:p>
    <w:p w14:paraId="13838613">
      <w:pPr>
        <w:autoSpaceDE w:val="0"/>
        <w:autoSpaceDN w:val="0"/>
        <w:adjustRightInd w:val="0"/>
        <w:spacing w:line="360" w:lineRule="auto"/>
        <w:ind w:left="-2" w:leftChars="-1"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（7）在最近三年</w:t>
      </w:r>
      <w:r>
        <w:rPr>
          <w:rFonts w:hint="eastAsia" w:ascii="宋体" w:hAnsi="宋体" w:eastAsia="宋体" w:cs="宋体"/>
          <w:color w:val="auto"/>
          <w:spacing w:val="-2"/>
          <w:kern w:val="0"/>
          <w:sz w:val="24"/>
          <w:szCs w:val="24"/>
        </w:rPr>
        <w:t>内严重违约、</w:t>
      </w:r>
      <w:r>
        <w:rPr>
          <w:rFonts w:hint="eastAsia" w:ascii="宋体" w:hAnsi="宋体" w:eastAsia="宋体" w:cs="宋体"/>
          <w:color w:val="auto"/>
          <w:kern w:val="0"/>
          <w:sz w:val="24"/>
          <w:szCs w:val="24"/>
        </w:rPr>
        <w:t>发</w:t>
      </w:r>
      <w:r>
        <w:rPr>
          <w:rFonts w:hint="eastAsia" w:ascii="宋体" w:hAnsi="宋体" w:eastAsia="宋体" w:cs="宋体"/>
          <w:color w:val="auto"/>
          <w:spacing w:val="-2"/>
          <w:kern w:val="0"/>
          <w:sz w:val="24"/>
          <w:szCs w:val="24"/>
        </w:rPr>
        <w:t>生</w:t>
      </w:r>
      <w:r>
        <w:rPr>
          <w:rFonts w:hint="eastAsia" w:ascii="宋体" w:hAnsi="宋体" w:eastAsia="宋体" w:cs="宋体"/>
          <w:color w:val="auto"/>
          <w:kern w:val="0"/>
          <w:sz w:val="24"/>
          <w:szCs w:val="24"/>
        </w:rPr>
        <w:t>重大产品质量问题</w:t>
      </w:r>
      <w:r>
        <w:rPr>
          <w:rFonts w:hint="eastAsia" w:ascii="宋体" w:hAnsi="宋体" w:eastAsia="宋体" w:cs="宋体"/>
          <w:color w:val="auto"/>
          <w:spacing w:val="-2"/>
          <w:kern w:val="0"/>
          <w:sz w:val="24"/>
          <w:szCs w:val="24"/>
        </w:rPr>
        <w:t>的。</w:t>
      </w:r>
    </w:p>
    <w:p w14:paraId="4A5F5B06">
      <w:pPr>
        <w:autoSpaceDE w:val="0"/>
        <w:autoSpaceDN w:val="0"/>
        <w:adjustRightInd w:val="0"/>
        <w:spacing w:line="360" w:lineRule="auto"/>
        <w:ind w:right="-20" w:firstLine="486" w:firstLineChars="200"/>
        <w:jc w:val="left"/>
        <w:rPr>
          <w:rFonts w:hint="eastAsia" w:ascii="宋体" w:hAnsi="宋体" w:eastAsia="宋体" w:cs="宋体"/>
          <w:b/>
          <w:color w:val="auto"/>
          <w:kern w:val="0"/>
          <w:sz w:val="24"/>
          <w:szCs w:val="24"/>
        </w:rPr>
      </w:pPr>
      <w:r>
        <w:rPr>
          <w:rFonts w:hint="eastAsia" w:ascii="宋体" w:hAnsi="宋体" w:eastAsia="宋体" w:cs="宋体"/>
          <w:b/>
          <w:color w:val="auto"/>
          <w:spacing w:val="1"/>
          <w:kern w:val="0"/>
          <w:position w:val="-1"/>
          <w:sz w:val="24"/>
          <w:szCs w:val="24"/>
        </w:rPr>
        <w:t>1</w:t>
      </w:r>
      <w:r>
        <w:rPr>
          <w:rFonts w:hint="eastAsia" w:ascii="宋体" w:hAnsi="宋体" w:eastAsia="宋体" w:cs="宋体"/>
          <w:b/>
          <w:color w:val="auto"/>
          <w:kern w:val="0"/>
          <w:position w:val="-1"/>
          <w:sz w:val="24"/>
          <w:szCs w:val="24"/>
        </w:rPr>
        <w:t>.5费用承担</w:t>
      </w:r>
    </w:p>
    <w:p w14:paraId="5FBDE190">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准</w:t>
      </w:r>
      <w:r>
        <w:rPr>
          <w:rFonts w:hint="eastAsia" w:ascii="宋体" w:hAnsi="宋体" w:eastAsia="宋体" w:cs="宋体"/>
          <w:color w:val="auto"/>
          <w:spacing w:val="-2"/>
          <w:kern w:val="0"/>
          <w:sz w:val="24"/>
          <w:szCs w:val="24"/>
        </w:rPr>
        <w:t>备</w:t>
      </w:r>
      <w:r>
        <w:rPr>
          <w:rFonts w:hint="eastAsia" w:ascii="宋体" w:hAnsi="宋体" w:eastAsia="宋体" w:cs="宋体"/>
          <w:color w:val="auto"/>
          <w:kern w:val="0"/>
          <w:sz w:val="24"/>
          <w:szCs w:val="24"/>
        </w:rPr>
        <w:t>和</w:t>
      </w:r>
      <w:r>
        <w:rPr>
          <w:rFonts w:hint="eastAsia" w:ascii="宋体" w:hAnsi="宋体" w:eastAsia="宋体" w:cs="宋体"/>
          <w:color w:val="auto"/>
          <w:spacing w:val="-2"/>
          <w:kern w:val="0"/>
          <w:sz w:val="24"/>
          <w:szCs w:val="24"/>
        </w:rPr>
        <w:t>参</w:t>
      </w:r>
      <w:r>
        <w:rPr>
          <w:rFonts w:hint="eastAsia" w:ascii="宋体" w:hAnsi="宋体" w:eastAsia="宋体" w:cs="宋体"/>
          <w:color w:val="auto"/>
          <w:kern w:val="0"/>
          <w:sz w:val="24"/>
          <w:szCs w:val="24"/>
        </w:rPr>
        <w:t>加</w:t>
      </w:r>
      <w:r>
        <w:rPr>
          <w:rFonts w:hint="eastAsia" w:ascii="宋体" w:hAnsi="宋体" w:eastAsia="宋体" w:cs="宋体"/>
          <w:color w:val="auto"/>
          <w:spacing w:val="-2"/>
          <w:kern w:val="0"/>
          <w:sz w:val="24"/>
          <w:szCs w:val="24"/>
        </w:rPr>
        <w:t>投</w:t>
      </w:r>
      <w:r>
        <w:rPr>
          <w:rFonts w:hint="eastAsia" w:ascii="宋体" w:hAnsi="宋体" w:eastAsia="宋体" w:cs="宋体"/>
          <w:color w:val="auto"/>
          <w:kern w:val="0"/>
          <w:sz w:val="24"/>
          <w:szCs w:val="24"/>
        </w:rPr>
        <w:t>标</w:t>
      </w:r>
      <w:r>
        <w:rPr>
          <w:rFonts w:hint="eastAsia" w:ascii="宋体" w:hAnsi="宋体" w:eastAsia="宋体" w:cs="宋体"/>
          <w:color w:val="auto"/>
          <w:spacing w:val="-2"/>
          <w:kern w:val="0"/>
          <w:sz w:val="24"/>
          <w:szCs w:val="24"/>
        </w:rPr>
        <w:t>活</w:t>
      </w:r>
      <w:r>
        <w:rPr>
          <w:rFonts w:hint="eastAsia" w:ascii="宋体" w:hAnsi="宋体" w:eastAsia="宋体" w:cs="宋体"/>
          <w:color w:val="auto"/>
          <w:kern w:val="0"/>
          <w:sz w:val="24"/>
          <w:szCs w:val="24"/>
        </w:rPr>
        <w:t>动发</w:t>
      </w:r>
      <w:r>
        <w:rPr>
          <w:rFonts w:hint="eastAsia" w:ascii="宋体" w:hAnsi="宋体" w:eastAsia="宋体" w:cs="宋体"/>
          <w:color w:val="auto"/>
          <w:spacing w:val="-2"/>
          <w:kern w:val="0"/>
          <w:sz w:val="24"/>
          <w:szCs w:val="24"/>
        </w:rPr>
        <w:t>生</w:t>
      </w:r>
      <w:r>
        <w:rPr>
          <w:rFonts w:hint="eastAsia" w:ascii="宋体" w:hAnsi="宋体" w:eastAsia="宋体" w:cs="宋体"/>
          <w:color w:val="auto"/>
          <w:kern w:val="0"/>
          <w:sz w:val="24"/>
          <w:szCs w:val="24"/>
        </w:rPr>
        <w:t>的</w:t>
      </w:r>
      <w:r>
        <w:rPr>
          <w:rFonts w:hint="eastAsia" w:ascii="宋体" w:hAnsi="宋体" w:eastAsia="宋体" w:cs="宋体"/>
          <w:color w:val="auto"/>
          <w:spacing w:val="-2"/>
          <w:kern w:val="0"/>
          <w:sz w:val="24"/>
          <w:szCs w:val="24"/>
        </w:rPr>
        <w:t>费</w:t>
      </w:r>
      <w:r>
        <w:rPr>
          <w:rFonts w:hint="eastAsia" w:ascii="宋体" w:hAnsi="宋体" w:eastAsia="宋体" w:cs="宋体"/>
          <w:color w:val="auto"/>
          <w:kern w:val="0"/>
          <w:sz w:val="24"/>
          <w:szCs w:val="24"/>
        </w:rPr>
        <w:t>用</w:t>
      </w:r>
      <w:r>
        <w:rPr>
          <w:rFonts w:hint="eastAsia" w:ascii="宋体" w:hAnsi="宋体" w:eastAsia="宋体" w:cs="宋体"/>
          <w:color w:val="auto"/>
          <w:spacing w:val="-2"/>
          <w:kern w:val="0"/>
          <w:sz w:val="24"/>
          <w:szCs w:val="24"/>
        </w:rPr>
        <w:t>自</w:t>
      </w:r>
      <w:r>
        <w:rPr>
          <w:rFonts w:hint="eastAsia" w:ascii="宋体" w:hAnsi="宋体" w:eastAsia="宋体" w:cs="宋体"/>
          <w:color w:val="auto"/>
          <w:kern w:val="0"/>
          <w:sz w:val="24"/>
          <w:szCs w:val="24"/>
        </w:rPr>
        <w:t>理。</w:t>
      </w:r>
    </w:p>
    <w:p w14:paraId="11AC964A">
      <w:pPr>
        <w:autoSpaceDE w:val="0"/>
        <w:autoSpaceDN w:val="0"/>
        <w:adjustRightInd w:val="0"/>
        <w:spacing w:line="360" w:lineRule="auto"/>
        <w:ind w:right="-20" w:firstLine="486" w:firstLineChars="200"/>
        <w:jc w:val="left"/>
        <w:rPr>
          <w:rFonts w:hint="eastAsia" w:ascii="宋体" w:hAnsi="宋体" w:eastAsia="宋体" w:cs="宋体"/>
          <w:b/>
          <w:color w:val="auto"/>
          <w:kern w:val="0"/>
          <w:sz w:val="24"/>
          <w:szCs w:val="24"/>
        </w:rPr>
      </w:pPr>
      <w:r>
        <w:rPr>
          <w:rFonts w:hint="eastAsia" w:ascii="宋体" w:hAnsi="宋体" w:eastAsia="宋体" w:cs="宋体"/>
          <w:b/>
          <w:color w:val="auto"/>
          <w:spacing w:val="1"/>
          <w:kern w:val="0"/>
          <w:sz w:val="24"/>
          <w:szCs w:val="24"/>
        </w:rPr>
        <w:t>1</w:t>
      </w:r>
      <w:r>
        <w:rPr>
          <w:rFonts w:hint="eastAsia" w:ascii="宋体" w:hAnsi="宋体" w:eastAsia="宋体" w:cs="宋体"/>
          <w:b/>
          <w:color w:val="auto"/>
          <w:kern w:val="0"/>
          <w:sz w:val="24"/>
          <w:szCs w:val="24"/>
        </w:rPr>
        <w:t>.6保密</w:t>
      </w:r>
    </w:p>
    <w:p w14:paraId="517ED990">
      <w:pPr>
        <w:autoSpaceDE w:val="0"/>
        <w:autoSpaceDN w:val="0"/>
        <w:adjustRightInd w:val="0"/>
        <w:spacing w:line="360" w:lineRule="auto"/>
        <w:ind w:right="143"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参与招标投标活动</w:t>
      </w:r>
      <w:r>
        <w:rPr>
          <w:rFonts w:hint="eastAsia" w:ascii="宋体" w:hAnsi="宋体" w:eastAsia="宋体" w:cs="宋体"/>
          <w:color w:val="auto"/>
          <w:spacing w:val="-2"/>
          <w:kern w:val="0"/>
          <w:sz w:val="24"/>
          <w:szCs w:val="24"/>
        </w:rPr>
        <w:t>的</w:t>
      </w:r>
      <w:r>
        <w:rPr>
          <w:rFonts w:hint="eastAsia" w:ascii="宋体" w:hAnsi="宋体" w:eastAsia="宋体" w:cs="宋体"/>
          <w:color w:val="auto"/>
          <w:kern w:val="0"/>
          <w:sz w:val="24"/>
          <w:szCs w:val="24"/>
        </w:rPr>
        <w:t>各</w:t>
      </w:r>
      <w:r>
        <w:rPr>
          <w:rFonts w:hint="eastAsia" w:ascii="宋体" w:hAnsi="宋体" w:eastAsia="宋体" w:cs="宋体"/>
          <w:color w:val="auto"/>
          <w:spacing w:val="-2"/>
          <w:kern w:val="0"/>
          <w:sz w:val="24"/>
          <w:szCs w:val="24"/>
        </w:rPr>
        <w:t>方</w:t>
      </w:r>
      <w:r>
        <w:rPr>
          <w:rFonts w:hint="eastAsia" w:ascii="宋体" w:hAnsi="宋体" w:eastAsia="宋体" w:cs="宋体"/>
          <w:color w:val="auto"/>
          <w:kern w:val="0"/>
          <w:sz w:val="24"/>
          <w:szCs w:val="24"/>
        </w:rPr>
        <w:t>应对竞争性磋商文件和磋商响应文件中的商业和技术等</w:t>
      </w:r>
      <w:r>
        <w:rPr>
          <w:rFonts w:hint="eastAsia" w:ascii="宋体" w:hAnsi="宋体" w:eastAsia="宋体" w:cs="宋体"/>
          <w:color w:val="auto"/>
          <w:spacing w:val="-2"/>
          <w:kern w:val="0"/>
          <w:sz w:val="24"/>
          <w:szCs w:val="24"/>
        </w:rPr>
        <w:t>秘</w:t>
      </w:r>
      <w:r>
        <w:rPr>
          <w:rFonts w:hint="eastAsia" w:ascii="宋体" w:hAnsi="宋体" w:eastAsia="宋体" w:cs="宋体"/>
          <w:color w:val="auto"/>
          <w:kern w:val="0"/>
          <w:sz w:val="24"/>
          <w:szCs w:val="24"/>
        </w:rPr>
        <w:t>密</w:t>
      </w:r>
      <w:r>
        <w:rPr>
          <w:rFonts w:hint="eastAsia" w:ascii="宋体" w:hAnsi="宋体" w:eastAsia="宋体" w:cs="宋体"/>
          <w:color w:val="auto"/>
          <w:spacing w:val="-2"/>
          <w:kern w:val="0"/>
          <w:sz w:val="24"/>
          <w:szCs w:val="24"/>
        </w:rPr>
        <w:t>保</w:t>
      </w:r>
      <w:r>
        <w:rPr>
          <w:rFonts w:hint="eastAsia" w:ascii="宋体" w:hAnsi="宋体" w:eastAsia="宋体" w:cs="宋体"/>
          <w:color w:val="auto"/>
          <w:kern w:val="0"/>
          <w:sz w:val="24"/>
          <w:szCs w:val="24"/>
        </w:rPr>
        <w:t>密，否则应承担相</w:t>
      </w:r>
      <w:r>
        <w:rPr>
          <w:rFonts w:hint="eastAsia" w:ascii="宋体" w:hAnsi="宋体" w:eastAsia="宋体" w:cs="宋体"/>
          <w:color w:val="auto"/>
          <w:spacing w:val="-2"/>
          <w:kern w:val="0"/>
          <w:sz w:val="24"/>
          <w:szCs w:val="24"/>
        </w:rPr>
        <w:t>应</w:t>
      </w:r>
      <w:r>
        <w:rPr>
          <w:rFonts w:hint="eastAsia" w:ascii="宋体" w:hAnsi="宋体" w:eastAsia="宋体" w:cs="宋体"/>
          <w:color w:val="auto"/>
          <w:kern w:val="0"/>
          <w:sz w:val="24"/>
          <w:szCs w:val="24"/>
        </w:rPr>
        <w:t>的</w:t>
      </w:r>
      <w:r>
        <w:rPr>
          <w:rFonts w:hint="eastAsia" w:ascii="宋体" w:hAnsi="宋体" w:eastAsia="宋体" w:cs="宋体"/>
          <w:color w:val="auto"/>
          <w:spacing w:val="-2"/>
          <w:kern w:val="0"/>
          <w:sz w:val="24"/>
          <w:szCs w:val="24"/>
        </w:rPr>
        <w:t>法</w:t>
      </w:r>
      <w:r>
        <w:rPr>
          <w:rFonts w:hint="eastAsia" w:ascii="宋体" w:hAnsi="宋体" w:eastAsia="宋体" w:cs="宋体"/>
          <w:color w:val="auto"/>
          <w:kern w:val="0"/>
          <w:sz w:val="24"/>
          <w:szCs w:val="24"/>
        </w:rPr>
        <w:t>律</w:t>
      </w:r>
      <w:r>
        <w:rPr>
          <w:rFonts w:hint="eastAsia" w:ascii="宋体" w:hAnsi="宋体" w:eastAsia="宋体" w:cs="宋体"/>
          <w:color w:val="auto"/>
          <w:spacing w:val="-2"/>
          <w:kern w:val="0"/>
          <w:sz w:val="24"/>
          <w:szCs w:val="24"/>
        </w:rPr>
        <w:t>责</w:t>
      </w:r>
      <w:r>
        <w:rPr>
          <w:rFonts w:hint="eastAsia" w:ascii="宋体" w:hAnsi="宋体" w:eastAsia="宋体" w:cs="宋体"/>
          <w:color w:val="auto"/>
          <w:kern w:val="0"/>
          <w:sz w:val="24"/>
          <w:szCs w:val="24"/>
        </w:rPr>
        <w:t>任。</w:t>
      </w:r>
    </w:p>
    <w:p w14:paraId="7E07ABA7">
      <w:pPr>
        <w:autoSpaceDE w:val="0"/>
        <w:autoSpaceDN w:val="0"/>
        <w:adjustRightInd w:val="0"/>
        <w:spacing w:line="360" w:lineRule="auto"/>
        <w:ind w:right="-20" w:firstLine="486" w:firstLineChars="200"/>
        <w:jc w:val="left"/>
        <w:rPr>
          <w:rFonts w:hint="eastAsia" w:ascii="宋体" w:hAnsi="宋体" w:eastAsia="宋体" w:cs="宋体"/>
          <w:b/>
          <w:color w:val="auto"/>
          <w:kern w:val="0"/>
          <w:sz w:val="24"/>
          <w:szCs w:val="24"/>
        </w:rPr>
      </w:pPr>
      <w:r>
        <w:rPr>
          <w:rFonts w:hint="eastAsia" w:ascii="宋体" w:hAnsi="宋体" w:eastAsia="宋体" w:cs="宋体"/>
          <w:b/>
          <w:color w:val="auto"/>
          <w:spacing w:val="1"/>
          <w:kern w:val="0"/>
          <w:sz w:val="24"/>
          <w:szCs w:val="24"/>
        </w:rPr>
        <w:t>1</w:t>
      </w:r>
      <w:r>
        <w:rPr>
          <w:rFonts w:hint="eastAsia" w:ascii="宋体" w:hAnsi="宋体" w:eastAsia="宋体" w:cs="宋体"/>
          <w:b/>
          <w:color w:val="auto"/>
          <w:spacing w:val="-1"/>
          <w:kern w:val="0"/>
          <w:sz w:val="24"/>
          <w:szCs w:val="24"/>
        </w:rPr>
        <w:t>.</w:t>
      </w:r>
      <w:r>
        <w:rPr>
          <w:rFonts w:hint="eastAsia" w:ascii="宋体" w:hAnsi="宋体" w:eastAsia="宋体" w:cs="宋体"/>
          <w:b/>
          <w:color w:val="auto"/>
          <w:kern w:val="0"/>
          <w:sz w:val="24"/>
          <w:szCs w:val="24"/>
        </w:rPr>
        <w:t>7语言文字</w:t>
      </w:r>
    </w:p>
    <w:p w14:paraId="55887E43">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磋商文件、</w:t>
      </w:r>
      <w:r>
        <w:rPr>
          <w:rFonts w:hint="eastAsia" w:ascii="宋体" w:hAnsi="宋体" w:eastAsia="宋体" w:cs="宋体"/>
          <w:color w:val="auto"/>
          <w:spacing w:val="-2"/>
          <w:kern w:val="0"/>
          <w:sz w:val="24"/>
          <w:szCs w:val="24"/>
        </w:rPr>
        <w:t>磋商响应文件使</w:t>
      </w:r>
      <w:r>
        <w:rPr>
          <w:rFonts w:hint="eastAsia" w:ascii="宋体" w:hAnsi="宋体" w:eastAsia="宋体" w:cs="宋体"/>
          <w:color w:val="auto"/>
          <w:kern w:val="0"/>
          <w:sz w:val="24"/>
          <w:szCs w:val="24"/>
        </w:rPr>
        <w:t>用</w:t>
      </w:r>
      <w:r>
        <w:rPr>
          <w:rFonts w:hint="eastAsia" w:ascii="宋体" w:hAnsi="宋体" w:eastAsia="宋体" w:cs="宋体"/>
          <w:color w:val="auto"/>
          <w:spacing w:val="-2"/>
          <w:kern w:val="0"/>
          <w:sz w:val="24"/>
          <w:szCs w:val="24"/>
        </w:rPr>
        <w:t>的</w:t>
      </w:r>
      <w:r>
        <w:rPr>
          <w:rFonts w:hint="eastAsia" w:ascii="宋体" w:hAnsi="宋体" w:eastAsia="宋体" w:cs="宋体"/>
          <w:color w:val="auto"/>
          <w:kern w:val="0"/>
          <w:sz w:val="24"/>
          <w:szCs w:val="24"/>
        </w:rPr>
        <w:t>语</w:t>
      </w:r>
      <w:r>
        <w:rPr>
          <w:rFonts w:hint="eastAsia" w:ascii="宋体" w:hAnsi="宋体" w:eastAsia="宋体" w:cs="宋体"/>
          <w:color w:val="auto"/>
          <w:spacing w:val="-2"/>
          <w:kern w:val="0"/>
          <w:sz w:val="24"/>
          <w:szCs w:val="24"/>
        </w:rPr>
        <w:t>言</w:t>
      </w:r>
      <w:r>
        <w:rPr>
          <w:rFonts w:hint="eastAsia" w:ascii="宋体" w:hAnsi="宋体" w:eastAsia="宋体" w:cs="宋体"/>
          <w:color w:val="auto"/>
          <w:kern w:val="0"/>
          <w:sz w:val="24"/>
          <w:szCs w:val="24"/>
        </w:rPr>
        <w:t>文字</w:t>
      </w:r>
      <w:r>
        <w:rPr>
          <w:rFonts w:hint="eastAsia" w:ascii="宋体" w:hAnsi="宋体" w:eastAsia="宋体" w:cs="宋体"/>
          <w:color w:val="auto"/>
          <w:spacing w:val="-2"/>
          <w:kern w:val="0"/>
          <w:sz w:val="24"/>
          <w:szCs w:val="24"/>
        </w:rPr>
        <w:t>为</w:t>
      </w:r>
      <w:r>
        <w:rPr>
          <w:rFonts w:hint="eastAsia" w:ascii="宋体" w:hAnsi="宋体" w:eastAsia="宋体" w:cs="宋体"/>
          <w:color w:val="auto"/>
          <w:kern w:val="0"/>
          <w:sz w:val="24"/>
          <w:szCs w:val="24"/>
        </w:rPr>
        <w:t>中</w:t>
      </w:r>
      <w:r>
        <w:rPr>
          <w:rFonts w:hint="eastAsia" w:ascii="宋体" w:hAnsi="宋体" w:eastAsia="宋体" w:cs="宋体"/>
          <w:color w:val="auto"/>
          <w:spacing w:val="-2"/>
          <w:kern w:val="0"/>
          <w:sz w:val="24"/>
          <w:szCs w:val="24"/>
        </w:rPr>
        <w:t>文</w:t>
      </w:r>
      <w:r>
        <w:rPr>
          <w:rFonts w:hint="eastAsia" w:ascii="宋体" w:hAnsi="宋体" w:eastAsia="宋体" w:cs="宋体"/>
          <w:color w:val="auto"/>
          <w:kern w:val="0"/>
          <w:sz w:val="24"/>
          <w:szCs w:val="24"/>
        </w:rPr>
        <w:t>。</w:t>
      </w:r>
      <w:r>
        <w:rPr>
          <w:rFonts w:hint="eastAsia" w:ascii="宋体" w:hAnsi="宋体" w:eastAsia="宋体" w:cs="宋体"/>
          <w:color w:val="auto"/>
          <w:spacing w:val="-2"/>
          <w:kern w:val="0"/>
          <w:sz w:val="24"/>
          <w:szCs w:val="24"/>
        </w:rPr>
        <w:t>专</w:t>
      </w:r>
      <w:r>
        <w:rPr>
          <w:rFonts w:hint="eastAsia" w:ascii="宋体" w:hAnsi="宋体" w:eastAsia="宋体" w:cs="宋体"/>
          <w:color w:val="auto"/>
          <w:kern w:val="0"/>
          <w:sz w:val="24"/>
          <w:szCs w:val="24"/>
        </w:rPr>
        <w:t>用</w:t>
      </w:r>
      <w:r>
        <w:rPr>
          <w:rFonts w:hint="eastAsia" w:ascii="宋体" w:hAnsi="宋体" w:eastAsia="宋体" w:cs="宋体"/>
          <w:color w:val="auto"/>
          <w:spacing w:val="-2"/>
          <w:kern w:val="0"/>
          <w:sz w:val="24"/>
          <w:szCs w:val="24"/>
        </w:rPr>
        <w:t>术</w:t>
      </w:r>
      <w:r>
        <w:rPr>
          <w:rFonts w:hint="eastAsia" w:ascii="宋体" w:hAnsi="宋体" w:eastAsia="宋体" w:cs="宋体"/>
          <w:color w:val="auto"/>
          <w:kern w:val="0"/>
          <w:sz w:val="24"/>
          <w:szCs w:val="24"/>
        </w:rPr>
        <w:t>语</w:t>
      </w:r>
      <w:r>
        <w:rPr>
          <w:rFonts w:hint="eastAsia" w:ascii="宋体" w:hAnsi="宋体" w:eastAsia="宋体" w:cs="宋体"/>
          <w:color w:val="auto"/>
          <w:spacing w:val="-2"/>
          <w:kern w:val="0"/>
          <w:sz w:val="24"/>
          <w:szCs w:val="24"/>
        </w:rPr>
        <w:t>使</w:t>
      </w:r>
      <w:r>
        <w:rPr>
          <w:rFonts w:hint="eastAsia" w:ascii="宋体" w:hAnsi="宋体" w:eastAsia="宋体" w:cs="宋体"/>
          <w:color w:val="auto"/>
          <w:kern w:val="0"/>
          <w:sz w:val="24"/>
          <w:szCs w:val="24"/>
        </w:rPr>
        <w:t>用外</w:t>
      </w:r>
      <w:r>
        <w:rPr>
          <w:rFonts w:hint="eastAsia" w:ascii="宋体" w:hAnsi="宋体" w:eastAsia="宋体" w:cs="宋体"/>
          <w:color w:val="auto"/>
          <w:spacing w:val="-2"/>
          <w:kern w:val="0"/>
          <w:sz w:val="24"/>
          <w:szCs w:val="24"/>
        </w:rPr>
        <w:t>文</w:t>
      </w:r>
      <w:r>
        <w:rPr>
          <w:rFonts w:hint="eastAsia" w:ascii="宋体" w:hAnsi="宋体" w:eastAsia="宋体" w:cs="宋体"/>
          <w:color w:val="auto"/>
          <w:kern w:val="0"/>
          <w:sz w:val="24"/>
          <w:szCs w:val="24"/>
        </w:rPr>
        <w:t>的</w:t>
      </w:r>
      <w:r>
        <w:rPr>
          <w:rFonts w:hint="eastAsia" w:ascii="宋体" w:hAnsi="宋体" w:eastAsia="宋体" w:cs="宋体"/>
          <w:color w:val="auto"/>
          <w:spacing w:val="-2"/>
          <w:kern w:val="0"/>
          <w:sz w:val="24"/>
          <w:szCs w:val="24"/>
        </w:rPr>
        <w:t>，</w:t>
      </w:r>
      <w:r>
        <w:rPr>
          <w:rFonts w:hint="eastAsia" w:ascii="宋体" w:hAnsi="宋体" w:eastAsia="宋体" w:cs="宋体"/>
          <w:color w:val="auto"/>
          <w:kern w:val="0"/>
          <w:sz w:val="24"/>
          <w:szCs w:val="24"/>
        </w:rPr>
        <w:t>应</w:t>
      </w:r>
      <w:r>
        <w:rPr>
          <w:rFonts w:hint="eastAsia" w:ascii="宋体" w:hAnsi="宋体" w:eastAsia="宋体" w:cs="宋体"/>
          <w:color w:val="auto"/>
          <w:spacing w:val="-2"/>
          <w:kern w:val="0"/>
          <w:sz w:val="24"/>
          <w:szCs w:val="24"/>
        </w:rPr>
        <w:t>附</w:t>
      </w:r>
      <w:r>
        <w:rPr>
          <w:rFonts w:hint="eastAsia" w:ascii="宋体" w:hAnsi="宋体" w:eastAsia="宋体" w:cs="宋体"/>
          <w:color w:val="auto"/>
          <w:kern w:val="0"/>
          <w:sz w:val="24"/>
          <w:szCs w:val="24"/>
        </w:rPr>
        <w:t>有</w:t>
      </w:r>
      <w:r>
        <w:rPr>
          <w:rFonts w:hint="eastAsia" w:ascii="宋体" w:hAnsi="宋体" w:eastAsia="宋体" w:cs="宋体"/>
          <w:color w:val="auto"/>
          <w:spacing w:val="-2"/>
          <w:kern w:val="0"/>
          <w:sz w:val="24"/>
          <w:szCs w:val="24"/>
        </w:rPr>
        <w:t>中</w:t>
      </w:r>
      <w:r>
        <w:rPr>
          <w:rFonts w:hint="eastAsia" w:ascii="宋体" w:hAnsi="宋体" w:eastAsia="宋体" w:cs="宋体"/>
          <w:color w:val="auto"/>
          <w:kern w:val="0"/>
          <w:sz w:val="24"/>
          <w:szCs w:val="24"/>
        </w:rPr>
        <w:t>文</w:t>
      </w:r>
      <w:r>
        <w:rPr>
          <w:rFonts w:hint="eastAsia" w:ascii="宋体" w:hAnsi="宋体" w:eastAsia="宋体" w:cs="宋体"/>
          <w:color w:val="auto"/>
          <w:spacing w:val="-2"/>
          <w:kern w:val="0"/>
          <w:sz w:val="24"/>
          <w:szCs w:val="24"/>
        </w:rPr>
        <w:t>注</w:t>
      </w:r>
      <w:r>
        <w:rPr>
          <w:rFonts w:hint="eastAsia" w:ascii="宋体" w:hAnsi="宋体" w:eastAsia="宋体" w:cs="宋体"/>
          <w:color w:val="auto"/>
          <w:kern w:val="0"/>
          <w:sz w:val="24"/>
          <w:szCs w:val="24"/>
        </w:rPr>
        <w:t>释。</w:t>
      </w:r>
    </w:p>
    <w:p w14:paraId="7B85C9B0">
      <w:pPr>
        <w:autoSpaceDE w:val="0"/>
        <w:autoSpaceDN w:val="0"/>
        <w:adjustRightInd w:val="0"/>
        <w:spacing w:line="360" w:lineRule="auto"/>
        <w:ind w:right="-20" w:firstLine="486" w:firstLineChars="200"/>
        <w:jc w:val="left"/>
        <w:rPr>
          <w:rFonts w:hint="eastAsia" w:ascii="宋体" w:hAnsi="宋体" w:eastAsia="宋体" w:cs="宋体"/>
          <w:b/>
          <w:color w:val="auto"/>
          <w:kern w:val="0"/>
          <w:sz w:val="24"/>
          <w:szCs w:val="24"/>
        </w:rPr>
      </w:pPr>
      <w:r>
        <w:rPr>
          <w:rFonts w:hint="eastAsia" w:ascii="宋体" w:hAnsi="宋体" w:eastAsia="宋体" w:cs="宋体"/>
          <w:b/>
          <w:color w:val="auto"/>
          <w:spacing w:val="1"/>
          <w:kern w:val="0"/>
          <w:sz w:val="24"/>
          <w:szCs w:val="24"/>
        </w:rPr>
        <w:t>1</w:t>
      </w:r>
      <w:r>
        <w:rPr>
          <w:rFonts w:hint="eastAsia" w:ascii="宋体" w:hAnsi="宋体" w:eastAsia="宋体" w:cs="宋体"/>
          <w:b/>
          <w:color w:val="auto"/>
          <w:spacing w:val="-1"/>
          <w:kern w:val="0"/>
          <w:sz w:val="24"/>
          <w:szCs w:val="24"/>
        </w:rPr>
        <w:t>.</w:t>
      </w:r>
      <w:r>
        <w:rPr>
          <w:rFonts w:hint="eastAsia" w:ascii="宋体" w:hAnsi="宋体" w:eastAsia="宋体" w:cs="宋体"/>
          <w:b/>
          <w:color w:val="auto"/>
          <w:kern w:val="0"/>
          <w:sz w:val="24"/>
          <w:szCs w:val="24"/>
        </w:rPr>
        <w:t>8计量单位</w:t>
      </w:r>
    </w:p>
    <w:p w14:paraId="5D763CCF">
      <w:pPr>
        <w:autoSpaceDE w:val="0"/>
        <w:autoSpaceDN w:val="0"/>
        <w:adjustRightInd w:val="0"/>
        <w:spacing w:line="360" w:lineRule="auto"/>
        <w:ind w:right="-2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所有</w:t>
      </w:r>
      <w:r>
        <w:rPr>
          <w:rFonts w:hint="eastAsia" w:ascii="宋体" w:hAnsi="宋体" w:eastAsia="宋体" w:cs="宋体"/>
          <w:color w:val="auto"/>
          <w:spacing w:val="-2"/>
          <w:kern w:val="0"/>
          <w:sz w:val="24"/>
          <w:szCs w:val="24"/>
        </w:rPr>
        <w:t>计</w:t>
      </w:r>
      <w:r>
        <w:rPr>
          <w:rFonts w:hint="eastAsia" w:ascii="宋体" w:hAnsi="宋体" w:eastAsia="宋体" w:cs="宋体"/>
          <w:color w:val="auto"/>
          <w:kern w:val="0"/>
          <w:sz w:val="24"/>
          <w:szCs w:val="24"/>
        </w:rPr>
        <w:t>量</w:t>
      </w:r>
      <w:r>
        <w:rPr>
          <w:rFonts w:hint="eastAsia" w:ascii="宋体" w:hAnsi="宋体" w:eastAsia="宋体" w:cs="宋体"/>
          <w:color w:val="auto"/>
          <w:spacing w:val="-2"/>
          <w:kern w:val="0"/>
          <w:sz w:val="24"/>
          <w:szCs w:val="24"/>
        </w:rPr>
        <w:t>均</w:t>
      </w:r>
      <w:r>
        <w:rPr>
          <w:rFonts w:hint="eastAsia" w:ascii="宋体" w:hAnsi="宋体" w:eastAsia="宋体" w:cs="宋体"/>
          <w:color w:val="auto"/>
          <w:kern w:val="0"/>
          <w:sz w:val="24"/>
          <w:szCs w:val="24"/>
        </w:rPr>
        <w:t>采</w:t>
      </w:r>
      <w:r>
        <w:rPr>
          <w:rFonts w:hint="eastAsia" w:ascii="宋体" w:hAnsi="宋体" w:eastAsia="宋体" w:cs="宋体"/>
          <w:color w:val="auto"/>
          <w:spacing w:val="-2"/>
          <w:kern w:val="0"/>
          <w:sz w:val="24"/>
          <w:szCs w:val="24"/>
        </w:rPr>
        <w:t>用</w:t>
      </w:r>
      <w:r>
        <w:rPr>
          <w:rFonts w:hint="eastAsia" w:ascii="宋体" w:hAnsi="宋体" w:eastAsia="宋体" w:cs="宋体"/>
          <w:color w:val="auto"/>
          <w:kern w:val="0"/>
          <w:sz w:val="24"/>
          <w:szCs w:val="24"/>
        </w:rPr>
        <w:t>中</w:t>
      </w:r>
      <w:r>
        <w:rPr>
          <w:rFonts w:hint="eastAsia" w:ascii="宋体" w:hAnsi="宋体" w:eastAsia="宋体" w:cs="宋体"/>
          <w:color w:val="auto"/>
          <w:spacing w:val="-2"/>
          <w:kern w:val="0"/>
          <w:sz w:val="24"/>
          <w:szCs w:val="24"/>
        </w:rPr>
        <w:t>华</w:t>
      </w:r>
      <w:r>
        <w:rPr>
          <w:rFonts w:hint="eastAsia" w:ascii="宋体" w:hAnsi="宋体" w:eastAsia="宋体" w:cs="宋体"/>
          <w:color w:val="auto"/>
          <w:kern w:val="0"/>
          <w:sz w:val="24"/>
          <w:szCs w:val="24"/>
        </w:rPr>
        <w:t>人</w:t>
      </w:r>
      <w:r>
        <w:rPr>
          <w:rFonts w:hint="eastAsia" w:ascii="宋体" w:hAnsi="宋体" w:eastAsia="宋体" w:cs="宋体"/>
          <w:color w:val="auto"/>
          <w:spacing w:val="-2"/>
          <w:kern w:val="0"/>
          <w:sz w:val="24"/>
          <w:szCs w:val="24"/>
        </w:rPr>
        <w:t>民</w:t>
      </w:r>
      <w:r>
        <w:rPr>
          <w:rFonts w:hint="eastAsia" w:ascii="宋体" w:hAnsi="宋体" w:eastAsia="宋体" w:cs="宋体"/>
          <w:color w:val="auto"/>
          <w:kern w:val="0"/>
          <w:sz w:val="24"/>
          <w:szCs w:val="24"/>
        </w:rPr>
        <w:t>共和</w:t>
      </w:r>
      <w:r>
        <w:rPr>
          <w:rFonts w:hint="eastAsia" w:ascii="宋体" w:hAnsi="宋体" w:eastAsia="宋体" w:cs="宋体"/>
          <w:color w:val="auto"/>
          <w:spacing w:val="-2"/>
          <w:kern w:val="0"/>
          <w:sz w:val="24"/>
          <w:szCs w:val="24"/>
        </w:rPr>
        <w:t>国</w:t>
      </w:r>
      <w:r>
        <w:rPr>
          <w:rFonts w:hint="eastAsia" w:ascii="宋体" w:hAnsi="宋体" w:eastAsia="宋体" w:cs="宋体"/>
          <w:color w:val="auto"/>
          <w:kern w:val="0"/>
          <w:sz w:val="24"/>
          <w:szCs w:val="24"/>
        </w:rPr>
        <w:t>法</w:t>
      </w:r>
      <w:r>
        <w:rPr>
          <w:rFonts w:hint="eastAsia" w:ascii="宋体" w:hAnsi="宋体" w:eastAsia="宋体" w:cs="宋体"/>
          <w:color w:val="auto"/>
          <w:spacing w:val="-2"/>
          <w:kern w:val="0"/>
          <w:sz w:val="24"/>
          <w:szCs w:val="24"/>
        </w:rPr>
        <w:t>定</w:t>
      </w:r>
      <w:r>
        <w:rPr>
          <w:rFonts w:hint="eastAsia" w:ascii="宋体" w:hAnsi="宋体" w:eastAsia="宋体" w:cs="宋体"/>
          <w:color w:val="auto"/>
          <w:kern w:val="0"/>
          <w:sz w:val="24"/>
          <w:szCs w:val="24"/>
        </w:rPr>
        <w:t>计</w:t>
      </w:r>
      <w:r>
        <w:rPr>
          <w:rFonts w:hint="eastAsia" w:ascii="宋体" w:hAnsi="宋体" w:eastAsia="宋体" w:cs="宋体"/>
          <w:color w:val="auto"/>
          <w:spacing w:val="-2"/>
          <w:kern w:val="0"/>
          <w:sz w:val="24"/>
          <w:szCs w:val="24"/>
        </w:rPr>
        <w:t>量</w:t>
      </w:r>
      <w:r>
        <w:rPr>
          <w:rFonts w:hint="eastAsia" w:ascii="宋体" w:hAnsi="宋体" w:eastAsia="宋体" w:cs="宋体"/>
          <w:color w:val="auto"/>
          <w:kern w:val="0"/>
          <w:sz w:val="24"/>
          <w:szCs w:val="24"/>
        </w:rPr>
        <w:t>单</w:t>
      </w:r>
      <w:r>
        <w:rPr>
          <w:rFonts w:hint="eastAsia" w:ascii="宋体" w:hAnsi="宋体" w:eastAsia="宋体" w:cs="宋体"/>
          <w:color w:val="auto"/>
          <w:spacing w:val="-2"/>
          <w:kern w:val="0"/>
          <w:sz w:val="24"/>
          <w:szCs w:val="24"/>
        </w:rPr>
        <w:t>位</w:t>
      </w:r>
      <w:r>
        <w:rPr>
          <w:rFonts w:hint="eastAsia" w:ascii="宋体" w:hAnsi="宋体" w:eastAsia="宋体" w:cs="宋体"/>
          <w:color w:val="auto"/>
          <w:kern w:val="0"/>
          <w:sz w:val="24"/>
          <w:szCs w:val="24"/>
        </w:rPr>
        <w:t>。</w:t>
      </w:r>
    </w:p>
    <w:p w14:paraId="5CC42350">
      <w:pPr>
        <w:autoSpaceDE w:val="0"/>
        <w:autoSpaceDN w:val="0"/>
        <w:adjustRightInd w:val="0"/>
        <w:spacing w:line="360" w:lineRule="auto"/>
        <w:ind w:right="-20" w:firstLine="486" w:firstLineChars="200"/>
        <w:jc w:val="left"/>
        <w:rPr>
          <w:rFonts w:hint="eastAsia" w:ascii="宋体" w:hAnsi="宋体" w:eastAsia="宋体" w:cs="宋体"/>
          <w:b/>
          <w:color w:val="auto"/>
          <w:spacing w:val="-2"/>
          <w:kern w:val="0"/>
          <w:sz w:val="24"/>
          <w:szCs w:val="24"/>
        </w:rPr>
      </w:pPr>
      <w:r>
        <w:rPr>
          <w:rFonts w:hint="eastAsia" w:ascii="宋体" w:hAnsi="宋体" w:eastAsia="宋体" w:cs="宋体"/>
          <w:b/>
          <w:color w:val="auto"/>
          <w:spacing w:val="1"/>
          <w:kern w:val="0"/>
          <w:sz w:val="24"/>
          <w:szCs w:val="24"/>
        </w:rPr>
        <w:t>1</w:t>
      </w:r>
      <w:r>
        <w:rPr>
          <w:rFonts w:hint="eastAsia" w:ascii="宋体" w:hAnsi="宋体" w:eastAsia="宋体" w:cs="宋体"/>
          <w:b/>
          <w:color w:val="auto"/>
          <w:spacing w:val="-1"/>
          <w:kern w:val="0"/>
          <w:sz w:val="24"/>
          <w:szCs w:val="24"/>
        </w:rPr>
        <w:t>.</w:t>
      </w:r>
      <w:r>
        <w:rPr>
          <w:rFonts w:hint="eastAsia" w:ascii="宋体" w:hAnsi="宋体" w:eastAsia="宋体" w:cs="宋体"/>
          <w:b/>
          <w:color w:val="auto"/>
          <w:kern w:val="0"/>
          <w:sz w:val="24"/>
          <w:szCs w:val="24"/>
        </w:rPr>
        <w:t>9</w:t>
      </w:r>
      <w:r>
        <w:rPr>
          <w:rFonts w:hint="eastAsia" w:ascii="宋体" w:hAnsi="宋体" w:eastAsia="宋体" w:cs="宋体"/>
          <w:b/>
          <w:color w:val="auto"/>
          <w:sz w:val="24"/>
          <w:szCs w:val="24"/>
        </w:rPr>
        <w:t>踏勘现场</w:t>
      </w:r>
    </w:p>
    <w:p w14:paraId="181C5391">
      <w:pPr>
        <w:spacing w:line="360" w:lineRule="auto"/>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1.9.1</w:t>
      </w:r>
      <w:r>
        <w:rPr>
          <w:rFonts w:hint="eastAsia" w:ascii="宋体" w:hAnsi="宋体" w:cs="宋体"/>
          <w:color w:val="auto"/>
          <w:sz w:val="24"/>
          <w:szCs w:val="28"/>
          <w:lang w:val="en-US" w:eastAsia="zh-CN"/>
        </w:rPr>
        <w:t>采购人</w:t>
      </w:r>
      <w:r>
        <w:rPr>
          <w:rFonts w:hint="eastAsia" w:ascii="宋体" w:hAnsi="宋体" w:eastAsia="宋体" w:cs="宋体"/>
          <w:color w:val="auto"/>
          <w:sz w:val="24"/>
          <w:szCs w:val="28"/>
        </w:rPr>
        <w:t>不组织现场踏勘，</w:t>
      </w:r>
      <w:r>
        <w:rPr>
          <w:rFonts w:hint="eastAsia" w:ascii="宋体" w:hAnsi="宋体" w:cs="宋体"/>
          <w:color w:val="auto"/>
          <w:sz w:val="24"/>
          <w:szCs w:val="28"/>
          <w:lang w:val="en-US" w:eastAsia="zh-CN"/>
        </w:rPr>
        <w:t>响应人</w:t>
      </w:r>
      <w:r>
        <w:rPr>
          <w:rFonts w:hint="eastAsia" w:ascii="宋体" w:hAnsi="宋体" w:eastAsia="宋体" w:cs="宋体"/>
          <w:color w:val="auto"/>
          <w:sz w:val="24"/>
          <w:szCs w:val="28"/>
        </w:rPr>
        <w:t>有权自行开展现场踏勘。</w:t>
      </w:r>
    </w:p>
    <w:p w14:paraId="7BC44809">
      <w:pPr>
        <w:spacing w:line="360" w:lineRule="auto"/>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1.9.2</w:t>
      </w:r>
      <w:r>
        <w:rPr>
          <w:rFonts w:hint="eastAsia" w:ascii="宋体" w:hAnsi="宋体" w:cs="宋体"/>
          <w:color w:val="auto"/>
          <w:sz w:val="24"/>
          <w:szCs w:val="28"/>
          <w:lang w:val="en-US" w:eastAsia="zh-CN"/>
        </w:rPr>
        <w:t>响应人</w:t>
      </w:r>
      <w:r>
        <w:rPr>
          <w:rFonts w:hint="eastAsia" w:ascii="宋体" w:hAnsi="宋体" w:eastAsia="宋体" w:cs="宋体"/>
          <w:color w:val="auto"/>
          <w:sz w:val="24"/>
          <w:szCs w:val="28"/>
        </w:rPr>
        <w:t>踏勘产生的相关费用由供应商自行承担。</w:t>
      </w:r>
    </w:p>
    <w:p w14:paraId="4387E0EF">
      <w:pPr>
        <w:tabs>
          <w:tab w:val="left" w:pos="8190"/>
        </w:tabs>
        <w:spacing w:line="360" w:lineRule="auto"/>
        <w:ind w:firstLine="464" w:firstLineChars="200"/>
        <w:rPr>
          <w:rFonts w:hint="eastAsia" w:ascii="宋体" w:hAnsi="宋体" w:eastAsia="宋体" w:cs="宋体"/>
          <w:color w:val="auto"/>
          <w:sz w:val="24"/>
          <w:szCs w:val="28"/>
        </w:rPr>
      </w:pPr>
      <w:r>
        <w:rPr>
          <w:rFonts w:hint="eastAsia" w:ascii="宋体" w:hAnsi="宋体" w:eastAsia="宋体" w:cs="宋体"/>
          <w:snapToGrid w:val="0"/>
          <w:color w:val="auto"/>
          <w:spacing w:val="-4"/>
          <w:kern w:val="0"/>
          <w:sz w:val="24"/>
          <w:szCs w:val="24"/>
        </w:rPr>
        <w:t>1.9.3</w:t>
      </w:r>
      <w:r>
        <w:rPr>
          <w:rFonts w:hint="eastAsia" w:ascii="宋体" w:hAnsi="宋体" w:eastAsia="宋体" w:cs="宋体"/>
          <w:snapToGrid w:val="0"/>
          <w:color w:val="auto"/>
          <w:spacing w:val="-2"/>
          <w:kern w:val="0"/>
          <w:sz w:val="24"/>
          <w:szCs w:val="24"/>
        </w:rPr>
        <w:t>除</w:t>
      </w:r>
      <w:r>
        <w:rPr>
          <w:rFonts w:hint="eastAsia" w:ascii="宋体" w:hAnsi="宋体" w:cs="宋体"/>
          <w:color w:val="auto"/>
          <w:sz w:val="24"/>
          <w:szCs w:val="28"/>
          <w:lang w:val="en-US" w:eastAsia="zh-CN"/>
        </w:rPr>
        <w:t>采购人</w:t>
      </w:r>
      <w:r>
        <w:rPr>
          <w:rFonts w:hint="eastAsia" w:ascii="宋体" w:hAnsi="宋体" w:eastAsia="宋体" w:cs="宋体"/>
          <w:snapToGrid w:val="0"/>
          <w:color w:val="auto"/>
          <w:spacing w:val="-2"/>
          <w:kern w:val="0"/>
          <w:sz w:val="24"/>
          <w:szCs w:val="24"/>
        </w:rPr>
        <w:t>的原因外，潜在</w:t>
      </w:r>
      <w:r>
        <w:rPr>
          <w:rFonts w:hint="eastAsia" w:ascii="宋体" w:hAnsi="宋体" w:cs="宋体"/>
          <w:snapToGrid w:val="0"/>
          <w:color w:val="auto"/>
          <w:spacing w:val="-2"/>
          <w:kern w:val="0"/>
          <w:sz w:val="24"/>
          <w:szCs w:val="24"/>
          <w:lang w:val="en-US" w:eastAsia="zh-CN"/>
        </w:rPr>
        <w:t>响应人</w:t>
      </w:r>
      <w:r>
        <w:rPr>
          <w:rFonts w:hint="eastAsia" w:ascii="宋体" w:hAnsi="宋体" w:eastAsia="宋体" w:cs="宋体"/>
          <w:snapToGrid w:val="0"/>
          <w:color w:val="auto"/>
          <w:spacing w:val="-2"/>
          <w:kern w:val="0"/>
          <w:sz w:val="24"/>
          <w:szCs w:val="24"/>
        </w:rPr>
        <w:t>自行负责在踏勘现场中所发生的人员伤亡和财产</w:t>
      </w:r>
      <w:r>
        <w:rPr>
          <w:rFonts w:hint="eastAsia" w:ascii="宋体" w:hAnsi="宋体" w:eastAsia="宋体" w:cs="宋体"/>
          <w:snapToGrid w:val="0"/>
          <w:color w:val="auto"/>
          <w:spacing w:val="-8"/>
          <w:kern w:val="0"/>
          <w:sz w:val="24"/>
          <w:szCs w:val="24"/>
        </w:rPr>
        <w:t>损失。</w:t>
      </w:r>
    </w:p>
    <w:p w14:paraId="371C648D">
      <w:pPr>
        <w:widowControl/>
        <w:tabs>
          <w:tab w:val="left" w:pos="8190"/>
        </w:tabs>
        <w:kinsoku w:val="0"/>
        <w:autoSpaceDE w:val="0"/>
        <w:autoSpaceDN w:val="0"/>
        <w:adjustRightInd w:val="0"/>
        <w:snapToGrid w:val="0"/>
        <w:spacing w:line="360" w:lineRule="auto"/>
        <w:ind w:left="37" w:right="24" w:firstLine="464" w:firstLineChars="200"/>
        <w:jc w:val="left"/>
        <w:textAlignment w:val="baseline"/>
        <w:rPr>
          <w:rFonts w:hint="eastAsia" w:ascii="宋体" w:hAnsi="宋体" w:eastAsia="宋体" w:cs="宋体"/>
          <w:snapToGrid w:val="0"/>
          <w:color w:val="auto"/>
          <w:kern w:val="0"/>
          <w:sz w:val="24"/>
          <w:szCs w:val="24"/>
        </w:rPr>
      </w:pPr>
      <w:r>
        <w:rPr>
          <w:rFonts w:hint="eastAsia" w:ascii="宋体" w:hAnsi="宋体" w:eastAsia="宋体" w:cs="宋体"/>
          <w:snapToGrid w:val="0"/>
          <w:color w:val="auto"/>
          <w:spacing w:val="-4"/>
          <w:kern w:val="0"/>
          <w:sz w:val="24"/>
          <w:szCs w:val="24"/>
        </w:rPr>
        <w:t>1.9.4</w:t>
      </w:r>
      <w:r>
        <w:rPr>
          <w:rFonts w:hint="eastAsia" w:ascii="宋体" w:hAnsi="宋体" w:cs="宋体"/>
          <w:color w:val="auto"/>
          <w:sz w:val="24"/>
          <w:szCs w:val="28"/>
          <w:lang w:val="en-US" w:eastAsia="zh-CN"/>
        </w:rPr>
        <w:t>采购人</w:t>
      </w:r>
      <w:r>
        <w:rPr>
          <w:rFonts w:hint="eastAsia" w:ascii="宋体" w:hAnsi="宋体" w:eastAsia="宋体" w:cs="宋体"/>
          <w:snapToGrid w:val="0"/>
          <w:color w:val="auto"/>
          <w:spacing w:val="-2"/>
          <w:kern w:val="0"/>
          <w:sz w:val="24"/>
          <w:szCs w:val="24"/>
        </w:rPr>
        <w:t>在踏勘现场中介绍的项目现场和相关的周边环境情况，供潜在</w:t>
      </w:r>
      <w:r>
        <w:rPr>
          <w:rFonts w:hint="eastAsia" w:ascii="宋体" w:hAnsi="宋体" w:cs="宋体"/>
          <w:snapToGrid w:val="0"/>
          <w:color w:val="auto"/>
          <w:spacing w:val="-2"/>
          <w:kern w:val="0"/>
          <w:sz w:val="24"/>
          <w:szCs w:val="24"/>
          <w:lang w:val="en-US" w:eastAsia="zh-CN"/>
        </w:rPr>
        <w:t>响应人</w:t>
      </w:r>
      <w:r>
        <w:rPr>
          <w:rFonts w:hint="eastAsia" w:ascii="宋体" w:hAnsi="宋体" w:eastAsia="宋体" w:cs="宋体"/>
          <w:snapToGrid w:val="0"/>
          <w:color w:val="auto"/>
          <w:spacing w:val="-2"/>
          <w:kern w:val="0"/>
          <w:sz w:val="24"/>
          <w:szCs w:val="24"/>
        </w:rPr>
        <w:t>在编</w:t>
      </w:r>
      <w:r>
        <w:rPr>
          <w:rFonts w:hint="eastAsia" w:ascii="宋体" w:hAnsi="宋体" w:eastAsia="宋体" w:cs="宋体"/>
          <w:snapToGrid w:val="0"/>
          <w:color w:val="auto"/>
          <w:spacing w:val="-6"/>
          <w:kern w:val="0"/>
          <w:sz w:val="24"/>
          <w:szCs w:val="24"/>
        </w:rPr>
        <w:t>制磋商响应文件</w:t>
      </w:r>
      <w:r>
        <w:rPr>
          <w:rFonts w:hint="eastAsia" w:ascii="宋体" w:hAnsi="宋体" w:eastAsia="宋体" w:cs="宋体"/>
          <w:snapToGrid w:val="0"/>
          <w:color w:val="auto"/>
          <w:spacing w:val="-3"/>
          <w:kern w:val="0"/>
          <w:sz w:val="24"/>
          <w:szCs w:val="24"/>
        </w:rPr>
        <w:t>时参考，</w:t>
      </w:r>
      <w:r>
        <w:rPr>
          <w:rFonts w:hint="eastAsia" w:ascii="宋体" w:hAnsi="宋体" w:cs="宋体"/>
          <w:color w:val="auto"/>
          <w:sz w:val="24"/>
          <w:szCs w:val="28"/>
          <w:lang w:val="en-US" w:eastAsia="zh-CN"/>
        </w:rPr>
        <w:t>采购人</w:t>
      </w:r>
      <w:r>
        <w:rPr>
          <w:rFonts w:hint="eastAsia" w:ascii="宋体" w:hAnsi="宋体" w:eastAsia="宋体" w:cs="宋体"/>
          <w:snapToGrid w:val="0"/>
          <w:color w:val="auto"/>
          <w:spacing w:val="-3"/>
          <w:kern w:val="0"/>
          <w:sz w:val="24"/>
          <w:szCs w:val="24"/>
        </w:rPr>
        <w:t>不对</w:t>
      </w:r>
      <w:r>
        <w:rPr>
          <w:rFonts w:hint="eastAsia" w:ascii="宋体" w:hAnsi="宋体" w:cs="宋体"/>
          <w:snapToGrid w:val="0"/>
          <w:color w:val="auto"/>
          <w:spacing w:val="-2"/>
          <w:kern w:val="0"/>
          <w:sz w:val="24"/>
          <w:szCs w:val="24"/>
          <w:lang w:val="en-US" w:eastAsia="zh-CN"/>
        </w:rPr>
        <w:t>响应人</w:t>
      </w:r>
      <w:r>
        <w:rPr>
          <w:rFonts w:hint="eastAsia" w:ascii="宋体" w:hAnsi="宋体" w:eastAsia="宋体" w:cs="宋体"/>
          <w:snapToGrid w:val="0"/>
          <w:color w:val="auto"/>
          <w:spacing w:val="-3"/>
          <w:kern w:val="0"/>
          <w:sz w:val="24"/>
          <w:szCs w:val="24"/>
        </w:rPr>
        <w:t>据此作出的判断和决策负责。</w:t>
      </w:r>
    </w:p>
    <w:p w14:paraId="0304A59B">
      <w:pPr>
        <w:autoSpaceDE w:val="0"/>
        <w:autoSpaceDN w:val="0"/>
        <w:adjustRightInd w:val="0"/>
        <w:spacing w:line="360" w:lineRule="auto"/>
        <w:ind w:right="-20" w:firstLine="482" w:firstLineChars="200"/>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1.10磋商预</w:t>
      </w:r>
      <w:r>
        <w:rPr>
          <w:rFonts w:hint="eastAsia" w:ascii="宋体" w:hAnsi="宋体" w:eastAsia="宋体" w:cs="宋体"/>
          <w:b/>
          <w:color w:val="auto"/>
          <w:spacing w:val="-3"/>
          <w:kern w:val="0"/>
          <w:sz w:val="24"/>
          <w:szCs w:val="24"/>
        </w:rPr>
        <w:t>备</w:t>
      </w:r>
      <w:r>
        <w:rPr>
          <w:rFonts w:hint="eastAsia" w:ascii="宋体" w:hAnsi="宋体" w:eastAsia="宋体" w:cs="宋体"/>
          <w:b/>
          <w:color w:val="auto"/>
          <w:kern w:val="0"/>
          <w:sz w:val="24"/>
          <w:szCs w:val="24"/>
        </w:rPr>
        <w:t>会</w:t>
      </w:r>
    </w:p>
    <w:p w14:paraId="7F44D684">
      <w:pPr>
        <w:spacing w:line="360" w:lineRule="auto"/>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不召开</w:t>
      </w:r>
    </w:p>
    <w:p w14:paraId="780435F6">
      <w:pPr>
        <w:spacing w:line="360" w:lineRule="auto"/>
        <w:ind w:firstLine="482" w:firstLineChars="200"/>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1.11响应和偏差</w:t>
      </w:r>
    </w:p>
    <w:p w14:paraId="3E5A2B9E">
      <w:pPr>
        <w:spacing w:line="360" w:lineRule="auto"/>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磋商响应文件应当对竞争性磋商文件的实质性要求和条件作出满足性或更有利于</w:t>
      </w:r>
      <w:r>
        <w:rPr>
          <w:rFonts w:hint="eastAsia" w:ascii="宋体" w:hAnsi="宋体" w:eastAsia="宋体" w:cs="宋体"/>
          <w:color w:val="auto"/>
          <w:kern w:val="0"/>
          <w:sz w:val="24"/>
          <w:szCs w:val="24"/>
          <w:lang w:eastAsia="zh-CN"/>
        </w:rPr>
        <w:t>招标人</w:t>
      </w:r>
      <w:r>
        <w:rPr>
          <w:rFonts w:hint="eastAsia" w:ascii="宋体" w:hAnsi="宋体" w:eastAsia="宋体" w:cs="宋体"/>
          <w:color w:val="auto"/>
          <w:kern w:val="0"/>
          <w:sz w:val="24"/>
          <w:szCs w:val="24"/>
        </w:rPr>
        <w:t>的响应，否则，</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的投标将被否决。实质性要求和条件见</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须知前附表。</w:t>
      </w:r>
    </w:p>
    <w:p w14:paraId="7ACC5DD2">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1.12投标费用</w:t>
      </w:r>
    </w:p>
    <w:p w14:paraId="066CED9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承担其</w:t>
      </w:r>
      <w:r>
        <w:rPr>
          <w:rFonts w:hint="eastAsia" w:ascii="宋体" w:hAnsi="宋体" w:eastAsia="宋体" w:cs="宋体"/>
          <w:color w:val="auto"/>
          <w:kern w:val="0"/>
          <w:sz w:val="24"/>
          <w:szCs w:val="24"/>
        </w:rPr>
        <w:t>磋商响应文件</w:t>
      </w:r>
      <w:r>
        <w:rPr>
          <w:rFonts w:hint="eastAsia" w:ascii="宋体" w:hAnsi="宋体" w:eastAsia="宋体" w:cs="宋体"/>
          <w:color w:val="auto"/>
          <w:sz w:val="24"/>
          <w:szCs w:val="24"/>
        </w:rPr>
        <w:t>编制与递交所涉及的一切费用。在任何情况下</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和</w:t>
      </w:r>
      <w:r>
        <w:rPr>
          <w:rFonts w:hint="eastAsia" w:ascii="宋体" w:hAnsi="宋体" w:eastAsia="宋体" w:cs="宋体"/>
          <w:color w:val="auto"/>
          <w:sz w:val="24"/>
          <w:szCs w:val="24"/>
          <w:lang w:eastAsia="zh-CN"/>
        </w:rPr>
        <w:t>招标代理机构</w:t>
      </w:r>
      <w:r>
        <w:rPr>
          <w:rFonts w:hint="eastAsia" w:ascii="宋体" w:hAnsi="宋体" w:eastAsia="宋体" w:cs="宋体"/>
          <w:color w:val="auto"/>
          <w:sz w:val="24"/>
          <w:szCs w:val="24"/>
        </w:rPr>
        <w:t>对上述费用均不承担任何责任。</w:t>
      </w:r>
    </w:p>
    <w:p w14:paraId="4E1C594F">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1.13保证</w:t>
      </w:r>
    </w:p>
    <w:p w14:paraId="2588335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应保证在</w:t>
      </w:r>
      <w:r>
        <w:rPr>
          <w:rFonts w:hint="eastAsia" w:ascii="宋体" w:hAnsi="宋体" w:eastAsia="宋体" w:cs="宋体"/>
          <w:color w:val="auto"/>
          <w:kern w:val="0"/>
          <w:sz w:val="24"/>
          <w:szCs w:val="24"/>
        </w:rPr>
        <w:t>磋商响应文件</w:t>
      </w:r>
      <w:r>
        <w:rPr>
          <w:rFonts w:hint="eastAsia" w:ascii="宋体" w:hAnsi="宋体" w:eastAsia="宋体" w:cs="宋体"/>
          <w:color w:val="auto"/>
          <w:sz w:val="24"/>
          <w:szCs w:val="24"/>
        </w:rPr>
        <w:t>中所提交的资料和数据是真实的。</w:t>
      </w:r>
    </w:p>
    <w:p w14:paraId="056A731D">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1.14定义及解释</w:t>
      </w:r>
    </w:p>
    <w:p w14:paraId="65E97BE5">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bCs/>
          <w:color w:val="auto"/>
          <w:sz w:val="24"/>
          <w:szCs w:val="24"/>
        </w:rPr>
        <w:t>1.14.</w:t>
      </w:r>
      <w:r>
        <w:rPr>
          <w:rFonts w:hint="eastAsia" w:ascii="宋体" w:hAnsi="宋体" w:eastAsia="宋体" w:cs="宋体"/>
          <w:bCs/>
          <w:color w:val="auto"/>
          <w:sz w:val="24"/>
          <w:szCs w:val="24"/>
          <w:lang w:val="en-US" w:eastAsia="zh-CN"/>
        </w:rPr>
        <w:t>1</w:t>
      </w:r>
      <w:r>
        <w:rPr>
          <w:rFonts w:hint="eastAsia" w:ascii="宋体" w:hAnsi="宋体" w:cs="宋体"/>
          <w:color w:val="auto"/>
          <w:sz w:val="24"/>
          <w:szCs w:val="24"/>
          <w:lang w:val="en-US" w:eastAsia="zh-CN"/>
        </w:rPr>
        <w:t>采购人</w:t>
      </w:r>
      <w:r>
        <w:rPr>
          <w:rFonts w:hint="eastAsia" w:ascii="宋体" w:hAnsi="宋体" w:eastAsia="宋体" w:cs="宋体"/>
          <w:color w:val="auto"/>
          <w:sz w:val="24"/>
          <w:szCs w:val="24"/>
        </w:rPr>
        <w:t>：</w:t>
      </w:r>
      <w:r>
        <w:rPr>
          <w:rFonts w:hint="eastAsia" w:ascii="宋体" w:hAnsi="宋体" w:cs="宋体"/>
          <w:color w:val="auto"/>
          <w:sz w:val="24"/>
          <w:szCs w:val="24"/>
          <w:lang w:eastAsia="zh-CN"/>
        </w:rPr>
        <w:t>三门峡黄河天鹅湖湿地保护中心</w:t>
      </w:r>
      <w:r>
        <w:rPr>
          <w:rFonts w:hint="eastAsia" w:ascii="宋体" w:hAnsi="宋体" w:eastAsia="宋体" w:cs="宋体"/>
          <w:color w:val="auto"/>
          <w:sz w:val="24"/>
          <w:szCs w:val="24"/>
        </w:rPr>
        <w:t>。</w:t>
      </w:r>
    </w:p>
    <w:p w14:paraId="51079D4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1.14.</w:t>
      </w:r>
      <w:r>
        <w:rPr>
          <w:rFonts w:hint="eastAsia" w:ascii="宋体" w:hAnsi="宋体" w:eastAsia="宋体" w:cs="宋体"/>
          <w:bCs/>
          <w:color w:val="auto"/>
          <w:sz w:val="24"/>
          <w:szCs w:val="24"/>
          <w:lang w:val="en-US" w:eastAsia="zh-CN"/>
        </w:rPr>
        <w:t>2</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：是指响应磋商、参加磋商竞争的法人或者其他组织。</w:t>
      </w:r>
    </w:p>
    <w:p w14:paraId="2F785AA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1.14.</w:t>
      </w:r>
      <w:r>
        <w:rPr>
          <w:rFonts w:hint="eastAsia" w:ascii="宋体" w:hAnsi="宋体" w:eastAsia="宋体" w:cs="宋体"/>
          <w:bCs/>
          <w:color w:val="auto"/>
          <w:sz w:val="24"/>
          <w:szCs w:val="24"/>
          <w:lang w:val="en-US" w:eastAsia="zh-CN"/>
        </w:rPr>
        <w:t>3</w:t>
      </w:r>
      <w:r>
        <w:rPr>
          <w:rFonts w:hint="eastAsia" w:ascii="宋体" w:hAnsi="宋体" w:eastAsia="宋体" w:cs="宋体"/>
          <w:color w:val="auto"/>
          <w:sz w:val="24"/>
          <w:szCs w:val="24"/>
        </w:rPr>
        <w:t>采购代理机构：</w:t>
      </w:r>
      <w:r>
        <w:rPr>
          <w:rFonts w:hint="eastAsia" w:ascii="宋体" w:hAnsi="宋体" w:cs="宋体"/>
          <w:color w:val="auto"/>
          <w:sz w:val="24"/>
          <w:szCs w:val="24"/>
          <w:lang w:eastAsia="zh-CN"/>
        </w:rPr>
        <w:t>建友工程服务有限公司</w:t>
      </w:r>
      <w:r>
        <w:rPr>
          <w:rFonts w:hint="eastAsia" w:ascii="宋体" w:hAnsi="宋体" w:eastAsia="宋体" w:cs="宋体"/>
          <w:color w:val="auto"/>
          <w:sz w:val="24"/>
          <w:szCs w:val="24"/>
        </w:rPr>
        <w:t>。</w:t>
      </w:r>
    </w:p>
    <w:p w14:paraId="63D0991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1.14.</w:t>
      </w:r>
      <w:r>
        <w:rPr>
          <w:rFonts w:hint="eastAsia" w:ascii="宋体" w:hAnsi="宋体" w:eastAsia="宋体" w:cs="宋体"/>
          <w:bCs/>
          <w:color w:val="auto"/>
          <w:sz w:val="24"/>
          <w:szCs w:val="24"/>
          <w:lang w:val="en-US" w:eastAsia="zh-CN"/>
        </w:rPr>
        <w:t>4</w:t>
      </w:r>
      <w:r>
        <w:rPr>
          <w:rFonts w:hint="eastAsia" w:ascii="宋体" w:hAnsi="宋体" w:eastAsia="宋体" w:cs="宋体"/>
          <w:color w:val="auto"/>
          <w:sz w:val="24"/>
          <w:szCs w:val="24"/>
        </w:rPr>
        <w:t>磋商小组：是指按照《中华人民共和国政府采购法》</w:t>
      </w:r>
      <w:r>
        <w:rPr>
          <w:rFonts w:hint="eastAsia" w:ascii="宋体" w:hAnsi="宋体" w:eastAsia="宋体" w:cs="宋体"/>
          <w:color w:val="auto"/>
          <w:kern w:val="0"/>
          <w:sz w:val="24"/>
          <w:szCs w:val="24"/>
        </w:rPr>
        <w:t>和</w:t>
      </w:r>
      <w:r>
        <w:rPr>
          <w:rFonts w:hint="eastAsia" w:ascii="宋体" w:hAnsi="宋体" w:eastAsia="宋体" w:cs="宋体"/>
          <w:color w:val="auto"/>
          <w:sz w:val="24"/>
          <w:szCs w:val="24"/>
        </w:rPr>
        <w:t>《政府采购竞争性磋商采购方式管理暂行办法》</w:t>
      </w:r>
      <w:r>
        <w:rPr>
          <w:rFonts w:hint="eastAsia" w:ascii="宋体" w:hAnsi="宋体" w:eastAsia="宋体" w:cs="宋体"/>
          <w:color w:val="auto"/>
          <w:kern w:val="0"/>
          <w:sz w:val="24"/>
          <w:szCs w:val="24"/>
        </w:rPr>
        <w:t>的</w:t>
      </w:r>
      <w:r>
        <w:rPr>
          <w:rFonts w:hint="eastAsia" w:ascii="宋体" w:hAnsi="宋体" w:eastAsia="宋体" w:cs="宋体"/>
          <w:color w:val="auto"/>
          <w:sz w:val="24"/>
          <w:szCs w:val="24"/>
        </w:rPr>
        <w:t>规定组建的专门负责本次磋商的评审工作的临时机构。</w:t>
      </w:r>
    </w:p>
    <w:p w14:paraId="0BF9890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1.14.</w:t>
      </w:r>
      <w:r>
        <w:rPr>
          <w:rFonts w:hint="eastAsia" w:ascii="宋体" w:hAnsi="宋体" w:eastAsia="宋体" w:cs="宋体"/>
          <w:bCs/>
          <w:color w:val="auto"/>
          <w:sz w:val="24"/>
          <w:szCs w:val="24"/>
          <w:lang w:val="en-US" w:eastAsia="zh-CN"/>
        </w:rPr>
        <w:t>5</w:t>
      </w:r>
      <w:r>
        <w:rPr>
          <w:rFonts w:hint="eastAsia" w:ascii="宋体" w:hAnsi="宋体" w:eastAsia="宋体" w:cs="宋体"/>
          <w:color w:val="auto"/>
          <w:sz w:val="24"/>
          <w:szCs w:val="24"/>
        </w:rPr>
        <w:t>日期、天数、时间：无特别说明时是指公历日及北京时间。</w:t>
      </w:r>
    </w:p>
    <w:p w14:paraId="67F2F8F7">
      <w:pPr>
        <w:spacing w:line="360" w:lineRule="auto"/>
        <w:ind w:firstLine="424" w:firstLineChars="176"/>
        <w:rPr>
          <w:rFonts w:hint="eastAsia" w:ascii="宋体" w:hAnsi="宋体" w:eastAsia="宋体" w:cs="宋体"/>
          <w:b/>
          <w:bCs/>
          <w:color w:val="auto"/>
          <w:sz w:val="24"/>
          <w:szCs w:val="24"/>
        </w:rPr>
      </w:pPr>
      <w:r>
        <w:rPr>
          <w:rFonts w:hint="eastAsia" w:ascii="宋体" w:hAnsi="宋体" w:eastAsia="宋体" w:cs="宋体"/>
          <w:b/>
          <w:bCs/>
          <w:color w:val="auto"/>
          <w:sz w:val="24"/>
          <w:szCs w:val="24"/>
        </w:rPr>
        <w:t>2. 竞争性磋商文件</w:t>
      </w:r>
    </w:p>
    <w:p w14:paraId="30C7E206">
      <w:pPr>
        <w:pStyle w:val="4"/>
        <w:spacing w:before="0" w:after="0" w:afterAutospacing="0" w:line="480" w:lineRule="exact"/>
        <w:ind w:firstLine="241" w:firstLineChars="100"/>
        <w:jc w:val="left"/>
        <w:rPr>
          <w:rFonts w:hint="eastAsia" w:ascii="宋体" w:hAnsi="宋体" w:eastAsia="宋体" w:cs="宋体"/>
          <w:color w:val="auto"/>
          <w:sz w:val="24"/>
          <w:szCs w:val="24"/>
        </w:rPr>
      </w:pPr>
      <w:bookmarkStart w:id="4" w:name="_Toc246996931"/>
      <w:bookmarkStart w:id="5" w:name="_Toc144974511"/>
      <w:bookmarkStart w:id="6" w:name="_Toc152045543"/>
      <w:bookmarkStart w:id="7" w:name="_Toc152042319"/>
      <w:bookmarkStart w:id="8" w:name="_Toc246996188"/>
      <w:bookmarkStart w:id="9" w:name="_Toc296602433"/>
      <w:bookmarkStart w:id="10" w:name="_Toc247085702"/>
      <w:bookmarkStart w:id="11" w:name="_Toc179632561"/>
      <w:r>
        <w:rPr>
          <w:rFonts w:hint="eastAsia" w:ascii="宋体" w:hAnsi="宋体" w:eastAsia="宋体" w:cs="宋体"/>
          <w:color w:val="auto"/>
          <w:sz w:val="24"/>
          <w:szCs w:val="24"/>
        </w:rPr>
        <w:t>2.1 竞争性磋商文件的组成</w:t>
      </w:r>
      <w:bookmarkEnd w:id="4"/>
      <w:bookmarkEnd w:id="5"/>
      <w:bookmarkEnd w:id="6"/>
      <w:bookmarkEnd w:id="7"/>
      <w:bookmarkEnd w:id="8"/>
      <w:bookmarkEnd w:id="9"/>
      <w:bookmarkEnd w:id="10"/>
      <w:bookmarkEnd w:id="11"/>
    </w:p>
    <w:p w14:paraId="2FCDBEC5">
      <w:pPr>
        <w:spacing w:line="480" w:lineRule="exact"/>
        <w:rPr>
          <w:rFonts w:hint="eastAsia" w:ascii="宋体" w:hAnsi="宋体" w:eastAsia="宋体" w:cs="宋体"/>
          <w:sz w:val="24"/>
          <w:szCs w:val="24"/>
        </w:rPr>
      </w:pPr>
      <w:r>
        <w:rPr>
          <w:rFonts w:hint="eastAsia" w:ascii="宋体" w:hAnsi="宋体" w:eastAsia="宋体" w:cs="宋体"/>
          <w:sz w:val="24"/>
          <w:szCs w:val="24"/>
        </w:rPr>
        <w:t>　　2.1.1 本竞争性磋商文件包括：</w:t>
      </w:r>
    </w:p>
    <w:p w14:paraId="0FA7F9F6">
      <w:pPr>
        <w:spacing w:line="48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（1）竞争性磋商公告；</w:t>
      </w:r>
    </w:p>
    <w:p w14:paraId="31B12036">
      <w:pPr>
        <w:spacing w:line="48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响应人须知及前附表</w:t>
      </w:r>
      <w:r>
        <w:rPr>
          <w:rFonts w:hint="eastAsia" w:ascii="宋体" w:hAnsi="宋体" w:eastAsia="宋体" w:cs="宋体"/>
          <w:sz w:val="24"/>
          <w:szCs w:val="24"/>
        </w:rPr>
        <w:t>；</w:t>
      </w:r>
    </w:p>
    <w:p w14:paraId="1471FFD0">
      <w:pPr>
        <w:spacing w:line="48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（3）评标办法；</w:t>
      </w:r>
    </w:p>
    <w:p w14:paraId="0C17A168">
      <w:pPr>
        <w:spacing w:line="48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（4）合同条款及格式；</w:t>
      </w:r>
    </w:p>
    <w:p w14:paraId="341F145B">
      <w:pPr>
        <w:spacing w:line="48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 xml:space="preserve">（5）工程量清单（另附）； </w:t>
      </w:r>
    </w:p>
    <w:p w14:paraId="6D70AE01">
      <w:pPr>
        <w:spacing w:line="48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（6）施工图纸（另附）；</w:t>
      </w:r>
    </w:p>
    <w:p w14:paraId="31B71B90">
      <w:pPr>
        <w:spacing w:line="48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 xml:space="preserve">（7）技术标准和要求； </w:t>
      </w:r>
    </w:p>
    <w:p w14:paraId="425455CD">
      <w:pPr>
        <w:spacing w:line="480" w:lineRule="exact"/>
        <w:ind w:firstLine="410" w:firstLineChars="171"/>
        <w:rPr>
          <w:rFonts w:hint="eastAsia" w:ascii="宋体" w:hAnsi="宋体" w:eastAsia="宋体" w:cs="宋体"/>
          <w:sz w:val="24"/>
          <w:szCs w:val="24"/>
        </w:rPr>
      </w:pPr>
      <w:r>
        <w:rPr>
          <w:rFonts w:hint="eastAsia" w:ascii="宋体" w:hAnsi="宋体" w:eastAsia="宋体" w:cs="宋体"/>
          <w:sz w:val="24"/>
          <w:szCs w:val="24"/>
        </w:rPr>
        <w:t>（8）磋商响应文件格式。</w:t>
      </w:r>
    </w:p>
    <w:p w14:paraId="62E3021E">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2.1.2根据本章第2.2款对竞争性磋商文件所作的澄清、修改，构成竞争性磋商文件的组成部分。</w:t>
      </w:r>
    </w:p>
    <w:p w14:paraId="325CE043">
      <w:pPr>
        <w:spacing w:line="360" w:lineRule="auto"/>
        <w:ind w:firstLine="424" w:firstLineChars="176"/>
        <w:rPr>
          <w:rFonts w:hint="eastAsia" w:ascii="宋体" w:hAnsi="宋体" w:eastAsia="宋体" w:cs="宋体"/>
          <w:b/>
          <w:bCs/>
          <w:color w:val="auto"/>
          <w:sz w:val="24"/>
          <w:szCs w:val="24"/>
        </w:rPr>
      </w:pPr>
      <w:r>
        <w:rPr>
          <w:rFonts w:hint="eastAsia" w:ascii="宋体" w:hAnsi="宋体" w:eastAsia="宋体" w:cs="宋体"/>
          <w:b/>
          <w:bCs/>
          <w:color w:val="auto"/>
          <w:sz w:val="24"/>
          <w:szCs w:val="24"/>
        </w:rPr>
        <w:t>2.2竞争性磋商文件的澄清或者修改</w:t>
      </w:r>
    </w:p>
    <w:p w14:paraId="02044020">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2.2.1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应详细阅读竞争性磋商文件中的全部内容。</w:t>
      </w:r>
      <w:r>
        <w:rPr>
          <w:rFonts w:hint="eastAsia" w:ascii="宋体" w:hAnsi="宋体" w:eastAsia="宋体" w:cs="宋体"/>
          <w:color w:val="auto"/>
          <w:sz w:val="24"/>
          <w:szCs w:val="24"/>
          <w:lang w:eastAsia="zh-CN"/>
        </w:rPr>
        <w:t>投标人如对竞争性磋商文件有异议的，应在获取竞争性磋商文件之日起或者竞争性磋商公告期限届满之日起7个工作日内在三门峡市公共资源交易平台上</w:t>
      </w:r>
      <w:r>
        <w:rPr>
          <w:rFonts w:hint="eastAsia" w:ascii="宋体" w:hAnsi="宋体" w:eastAsia="宋体" w:cs="宋体"/>
          <w:color w:val="auto"/>
          <w:sz w:val="24"/>
          <w:szCs w:val="24"/>
          <w:lang w:val="en-US" w:eastAsia="zh-CN"/>
        </w:rPr>
        <w:t>以及书面形式</w:t>
      </w:r>
      <w:r>
        <w:rPr>
          <w:rFonts w:hint="eastAsia" w:ascii="宋体" w:hAnsi="宋体" w:eastAsia="宋体" w:cs="宋体"/>
          <w:color w:val="auto"/>
          <w:sz w:val="24"/>
          <w:szCs w:val="24"/>
          <w:lang w:eastAsia="zh-CN"/>
        </w:rPr>
        <w:t>一次性</w:t>
      </w:r>
      <w:r>
        <w:rPr>
          <w:rFonts w:hint="eastAsia" w:ascii="宋体" w:hAnsi="宋体" w:eastAsia="宋体" w:cs="宋体"/>
          <w:color w:val="auto"/>
          <w:sz w:val="24"/>
          <w:szCs w:val="24"/>
          <w:lang w:val="en-US" w:eastAsia="zh-CN"/>
        </w:rPr>
        <w:t>向采购人或采购代理机构</w:t>
      </w:r>
      <w:r>
        <w:rPr>
          <w:rFonts w:hint="eastAsia" w:ascii="宋体" w:hAnsi="宋体" w:eastAsia="宋体" w:cs="宋体"/>
          <w:color w:val="auto"/>
          <w:sz w:val="24"/>
          <w:szCs w:val="24"/>
          <w:lang w:eastAsia="zh-CN"/>
        </w:rPr>
        <w:t>提出，否则，将被视为完全理解并接受竞争性磋商文件的全部内容。</w:t>
      </w:r>
    </w:p>
    <w:p w14:paraId="2809699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2.2.2</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招标代理机构</w:t>
      </w:r>
      <w:r>
        <w:rPr>
          <w:rFonts w:hint="eastAsia" w:ascii="宋体" w:hAnsi="宋体" w:eastAsia="宋体" w:cs="宋体"/>
          <w:color w:val="auto"/>
          <w:sz w:val="24"/>
          <w:szCs w:val="24"/>
        </w:rPr>
        <w:t>可以对已发出的磋商文件进行必要的澄清或者修改，澄清或者修改的内容作为磋商文件的组成部分。澄清或者修改的内容可能影响响应文件编制的，</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招标代理机构</w:t>
      </w:r>
      <w:r>
        <w:rPr>
          <w:rFonts w:hint="eastAsia" w:ascii="宋体" w:hAnsi="宋体" w:eastAsia="宋体" w:cs="宋体"/>
          <w:color w:val="auto"/>
          <w:sz w:val="24"/>
          <w:szCs w:val="24"/>
        </w:rPr>
        <w:t>应当在提交首次响应文件截止时间至少5日前，以通知所有获取磋商文件的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；不足5日的，</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招标代理机构</w:t>
      </w:r>
      <w:r>
        <w:rPr>
          <w:rFonts w:hint="eastAsia" w:ascii="宋体" w:hAnsi="宋体" w:eastAsia="宋体" w:cs="宋体"/>
          <w:color w:val="auto"/>
          <w:sz w:val="24"/>
          <w:szCs w:val="24"/>
        </w:rPr>
        <w:t>应当顺延提交首次响应文件截止时间。</w:t>
      </w:r>
    </w:p>
    <w:p w14:paraId="0A5D7C13">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2.2.3竞争性磋商文件的澄清或者修改将通过交易平台系统内部“答疑文件”告知</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，发布给所有下载竞争性磋商文件的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，并在原公告发布媒体上发布澄清公告，但不指明澄清问题的来源。对于项目中已经下载竞争性磋商文件的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，系统将通过第三方短信群发方式提醒</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进行查询。各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须重新下载最新的答疑文件，以此编制磋商响应文件。</w:t>
      </w:r>
    </w:p>
    <w:p w14:paraId="588EA05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2.2.4</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市场主体信息登记时所留手机联系方式要保持畅通，因联系方式变更而未及时更新系统内联系方式的，将会造成收不到短信。此短信仅系友情提示，并不具有任何约束性和必要性，</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和</w:t>
      </w:r>
      <w:r>
        <w:rPr>
          <w:rFonts w:hint="eastAsia" w:ascii="宋体" w:hAnsi="宋体" w:eastAsia="宋体" w:cs="宋体"/>
          <w:color w:val="auto"/>
          <w:sz w:val="24"/>
          <w:szCs w:val="24"/>
          <w:lang w:eastAsia="zh-CN"/>
        </w:rPr>
        <w:t>招标代理机构</w:t>
      </w:r>
      <w:r>
        <w:rPr>
          <w:rFonts w:hint="eastAsia" w:ascii="宋体" w:hAnsi="宋体" w:eastAsia="宋体" w:cs="宋体"/>
          <w:color w:val="auto"/>
          <w:sz w:val="24"/>
          <w:szCs w:val="24"/>
        </w:rPr>
        <w:t>不承担</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未收到短信而引起的一切后果和法律责任。</w:t>
      </w:r>
    </w:p>
    <w:p w14:paraId="055C30E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2.2.5因交易中心平台在开标前具有保密性，</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在投标截止时间前须自行查看项目进展、变更通知、澄清及回复，因</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未及时查看而造成的后果自行承担。</w:t>
      </w:r>
    </w:p>
    <w:p w14:paraId="0360DF7D">
      <w:pPr>
        <w:spacing w:line="360" w:lineRule="auto"/>
        <w:ind w:firstLine="424" w:firstLineChars="176"/>
        <w:rPr>
          <w:rFonts w:hint="eastAsia" w:ascii="宋体" w:hAnsi="宋体" w:eastAsia="宋体" w:cs="宋体"/>
          <w:b/>
          <w:bCs/>
          <w:color w:val="auto"/>
          <w:sz w:val="24"/>
          <w:szCs w:val="24"/>
        </w:rPr>
      </w:pPr>
      <w:r>
        <w:rPr>
          <w:rFonts w:hint="eastAsia" w:ascii="宋体" w:hAnsi="宋体" w:eastAsia="宋体" w:cs="宋体"/>
          <w:b/>
          <w:bCs/>
          <w:color w:val="auto"/>
          <w:sz w:val="24"/>
          <w:szCs w:val="24"/>
        </w:rPr>
        <w:t>3. 磋商响应文件</w:t>
      </w:r>
    </w:p>
    <w:p w14:paraId="43C9A551">
      <w:pPr>
        <w:spacing w:line="480" w:lineRule="exact"/>
        <w:ind w:firstLine="410" w:firstLineChars="171"/>
        <w:rPr>
          <w:rFonts w:hint="eastAsia" w:ascii="宋体" w:hAnsi="宋体" w:eastAsia="宋体" w:cs="宋体"/>
          <w:sz w:val="24"/>
          <w:szCs w:val="24"/>
          <w:highlight w:val="none"/>
        </w:rPr>
      </w:pPr>
      <w:r>
        <w:rPr>
          <w:rFonts w:hint="eastAsia" w:ascii="宋体" w:hAnsi="宋体" w:eastAsia="宋体" w:cs="宋体"/>
          <w:sz w:val="24"/>
          <w:szCs w:val="24"/>
          <w:highlight w:val="none"/>
        </w:rPr>
        <w:t>（1）磋商函及磋商函附录；</w:t>
      </w:r>
    </w:p>
    <w:p w14:paraId="3AD45A54">
      <w:pPr>
        <w:spacing w:line="480" w:lineRule="exact"/>
        <w:ind w:firstLine="410" w:firstLineChars="171"/>
        <w:rPr>
          <w:rFonts w:hint="eastAsia" w:ascii="宋体" w:hAnsi="宋体" w:eastAsia="宋体" w:cs="宋体"/>
          <w:sz w:val="24"/>
          <w:szCs w:val="24"/>
          <w:highlight w:val="none"/>
        </w:rPr>
      </w:pPr>
      <w:r>
        <w:rPr>
          <w:rFonts w:hint="eastAsia" w:ascii="宋体" w:hAnsi="宋体" w:eastAsia="宋体" w:cs="宋体"/>
          <w:sz w:val="24"/>
          <w:szCs w:val="24"/>
          <w:highlight w:val="none"/>
        </w:rPr>
        <w:t>（2）法定代表人身份证明；</w:t>
      </w:r>
    </w:p>
    <w:p w14:paraId="51004CC6">
      <w:pPr>
        <w:spacing w:line="480" w:lineRule="exact"/>
        <w:ind w:firstLine="410" w:firstLineChars="171"/>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授权委托书</w:t>
      </w:r>
      <w:r>
        <w:rPr>
          <w:rFonts w:hint="eastAsia" w:ascii="宋体" w:hAnsi="宋体" w:eastAsia="宋体" w:cs="宋体"/>
          <w:sz w:val="24"/>
          <w:szCs w:val="24"/>
          <w:highlight w:val="none"/>
        </w:rPr>
        <w:t>；</w:t>
      </w:r>
    </w:p>
    <w:p w14:paraId="7958B1F4">
      <w:pPr>
        <w:spacing w:line="480" w:lineRule="exact"/>
        <w:ind w:firstLine="410" w:firstLineChars="171"/>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val="en-US" w:eastAsia="zh-CN"/>
        </w:rPr>
        <w:t>磋商</w:t>
      </w:r>
      <w:r>
        <w:rPr>
          <w:rFonts w:hint="eastAsia" w:ascii="宋体" w:hAnsi="宋体" w:eastAsia="宋体" w:cs="宋体"/>
          <w:sz w:val="24"/>
          <w:szCs w:val="24"/>
          <w:highlight w:val="none"/>
        </w:rPr>
        <w:t>承诺函；</w:t>
      </w:r>
    </w:p>
    <w:p w14:paraId="4BAA29EC">
      <w:pPr>
        <w:spacing w:line="480" w:lineRule="exact"/>
        <w:ind w:firstLine="410" w:firstLineChars="171"/>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已标价工程量清单</w:t>
      </w:r>
      <w:r>
        <w:rPr>
          <w:rFonts w:hint="eastAsia" w:ascii="宋体" w:hAnsi="宋体" w:eastAsia="宋体" w:cs="宋体"/>
          <w:sz w:val="24"/>
          <w:szCs w:val="24"/>
          <w:highlight w:val="none"/>
        </w:rPr>
        <w:t>；</w:t>
      </w:r>
    </w:p>
    <w:p w14:paraId="733CD1A2">
      <w:pPr>
        <w:spacing w:line="480" w:lineRule="exact"/>
        <w:ind w:firstLine="360" w:firstLineChars="15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（6）</w:t>
      </w:r>
      <w:r>
        <w:rPr>
          <w:rFonts w:hint="eastAsia" w:ascii="宋体" w:hAnsi="宋体" w:eastAsia="宋体" w:cs="宋体"/>
          <w:sz w:val="24"/>
          <w:szCs w:val="24"/>
          <w:highlight w:val="none"/>
          <w:lang w:val="en-US" w:eastAsia="zh-CN"/>
        </w:rPr>
        <w:t>施工组织设计</w:t>
      </w:r>
      <w:r>
        <w:rPr>
          <w:rFonts w:hint="eastAsia" w:ascii="宋体" w:hAnsi="宋体" w:eastAsia="宋体" w:cs="宋体"/>
          <w:sz w:val="24"/>
          <w:szCs w:val="24"/>
          <w:highlight w:val="none"/>
          <w:lang w:eastAsia="zh-CN"/>
        </w:rPr>
        <w:t>；</w:t>
      </w:r>
    </w:p>
    <w:p w14:paraId="33A16B94">
      <w:pPr>
        <w:spacing w:line="480" w:lineRule="exact"/>
        <w:ind w:firstLine="410" w:firstLineChars="171"/>
        <w:rPr>
          <w:rFonts w:hint="eastAsia" w:ascii="宋体" w:hAnsi="宋体" w:eastAsia="宋体" w:cs="宋体"/>
          <w:sz w:val="24"/>
          <w:szCs w:val="24"/>
          <w:highlight w:val="none"/>
        </w:rPr>
      </w:pPr>
      <w:r>
        <w:rPr>
          <w:rFonts w:hint="eastAsia" w:ascii="宋体" w:hAnsi="宋体" w:eastAsia="宋体" w:cs="宋体"/>
          <w:sz w:val="24"/>
          <w:szCs w:val="24"/>
          <w:highlight w:val="none"/>
        </w:rPr>
        <w:t>（7）</w:t>
      </w:r>
      <w:r>
        <w:rPr>
          <w:rFonts w:hint="eastAsia" w:ascii="宋体" w:hAnsi="宋体" w:eastAsia="宋体" w:cs="宋体"/>
          <w:sz w:val="24"/>
          <w:szCs w:val="24"/>
          <w:highlight w:val="none"/>
          <w:lang w:val="en-US" w:eastAsia="zh-CN"/>
        </w:rPr>
        <w:t>项目管理机构；</w:t>
      </w:r>
    </w:p>
    <w:p w14:paraId="221B38B5">
      <w:pPr>
        <w:spacing w:line="480" w:lineRule="exact"/>
        <w:ind w:firstLine="410" w:firstLineChars="171"/>
        <w:rPr>
          <w:rFonts w:hint="eastAsia" w:ascii="宋体" w:hAnsi="宋体" w:eastAsia="宋体" w:cs="宋体"/>
          <w:sz w:val="24"/>
          <w:szCs w:val="24"/>
          <w:highlight w:val="none"/>
        </w:rPr>
      </w:pPr>
      <w:r>
        <w:rPr>
          <w:rFonts w:hint="eastAsia" w:ascii="宋体" w:hAnsi="宋体" w:eastAsia="宋体" w:cs="宋体"/>
          <w:sz w:val="24"/>
          <w:szCs w:val="24"/>
          <w:highlight w:val="none"/>
        </w:rPr>
        <w:t>（8）</w:t>
      </w:r>
      <w:r>
        <w:rPr>
          <w:rFonts w:hint="eastAsia" w:ascii="宋体" w:hAnsi="宋体" w:eastAsia="宋体" w:cs="宋体"/>
          <w:sz w:val="24"/>
          <w:szCs w:val="24"/>
          <w:highlight w:val="none"/>
          <w:lang w:val="en-US" w:eastAsia="zh-CN"/>
        </w:rPr>
        <w:t>资格审查资料</w:t>
      </w:r>
      <w:r>
        <w:rPr>
          <w:rFonts w:hint="eastAsia" w:ascii="宋体" w:hAnsi="宋体" w:eastAsia="宋体" w:cs="宋体"/>
          <w:sz w:val="24"/>
          <w:szCs w:val="24"/>
          <w:highlight w:val="none"/>
        </w:rPr>
        <w:t xml:space="preserve">； </w:t>
      </w:r>
    </w:p>
    <w:p w14:paraId="1344D068">
      <w:pPr>
        <w:spacing w:line="480" w:lineRule="exact"/>
        <w:ind w:firstLine="410" w:firstLineChars="171"/>
        <w:rPr>
          <w:rFonts w:hint="eastAsia" w:ascii="宋体" w:hAnsi="宋体" w:eastAsia="宋体" w:cs="宋体"/>
          <w:sz w:val="24"/>
          <w:szCs w:val="24"/>
          <w:highlight w:val="none"/>
        </w:rPr>
      </w:pPr>
      <w:r>
        <w:rPr>
          <w:rFonts w:hint="eastAsia" w:ascii="宋体" w:hAnsi="宋体" w:eastAsia="宋体" w:cs="宋体"/>
          <w:sz w:val="24"/>
          <w:szCs w:val="24"/>
          <w:highlight w:val="none"/>
        </w:rPr>
        <w:t>（9）其他资料；</w:t>
      </w:r>
    </w:p>
    <w:p w14:paraId="6BBEBC68">
      <w:pPr>
        <w:spacing w:line="360" w:lineRule="auto"/>
        <w:ind w:firstLine="545" w:firstLineChars="226"/>
        <w:rPr>
          <w:rFonts w:hint="eastAsia" w:ascii="宋体" w:hAnsi="宋体" w:eastAsia="宋体" w:cs="宋体"/>
          <w:color w:val="auto"/>
        </w:rPr>
      </w:pPr>
      <w:r>
        <w:rPr>
          <w:rFonts w:hint="eastAsia" w:ascii="宋体" w:hAnsi="宋体" w:eastAsia="宋体" w:cs="宋体"/>
          <w:b/>
          <w:bCs/>
          <w:color w:val="auto"/>
          <w:sz w:val="24"/>
          <w:szCs w:val="24"/>
        </w:rPr>
        <w:t>3.2磋商报价</w:t>
      </w:r>
      <w:r>
        <w:rPr>
          <w:rFonts w:hint="eastAsia" w:ascii="宋体" w:hAnsi="宋体" w:eastAsia="宋体" w:cs="宋体"/>
          <w:b/>
          <w:bCs/>
          <w:color w:val="auto"/>
          <w:sz w:val="24"/>
          <w:szCs w:val="24"/>
        </w:rPr>
        <w:tab/>
      </w:r>
    </w:p>
    <w:p w14:paraId="525040AA">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w:t>
      </w:r>
      <w:r>
        <w:rPr>
          <w:rFonts w:hint="eastAsia" w:ascii="宋体" w:hAnsi="宋体" w:cs="宋体"/>
          <w:sz w:val="24"/>
          <w:szCs w:val="24"/>
          <w:lang w:val="en-US" w:eastAsia="zh-CN"/>
        </w:rPr>
        <w:t>1</w:t>
      </w:r>
      <w:r>
        <w:rPr>
          <w:rFonts w:hint="eastAsia" w:ascii="宋体" w:hAnsi="宋体" w:eastAsia="宋体" w:cs="宋体"/>
          <w:sz w:val="24"/>
          <w:szCs w:val="24"/>
        </w:rPr>
        <w:t xml:space="preserve"> 根据竞争性磋商文件规定的工程内容，</w:t>
      </w:r>
      <w:r>
        <w:rPr>
          <w:rFonts w:hint="eastAsia" w:ascii="宋体" w:hAnsi="宋体" w:cs="宋体"/>
          <w:sz w:val="24"/>
          <w:szCs w:val="24"/>
          <w:lang w:val="en-US" w:eastAsia="zh-CN"/>
        </w:rPr>
        <w:t>响应人</w:t>
      </w:r>
      <w:r>
        <w:rPr>
          <w:rFonts w:hint="eastAsia" w:ascii="宋体" w:hAnsi="宋体" w:eastAsia="宋体" w:cs="宋体"/>
          <w:sz w:val="24"/>
          <w:szCs w:val="24"/>
        </w:rPr>
        <w:t xml:space="preserve">应对本次招标工程的全部工作内容进行报价。磋商报价应是竞争性磋商文件所确定的磋商范围内的全部工作内容的价格体现。 </w:t>
      </w:r>
    </w:p>
    <w:p w14:paraId="6F397653">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w:t>
      </w:r>
      <w:r>
        <w:rPr>
          <w:rFonts w:hint="eastAsia" w:ascii="宋体" w:hAnsi="宋体" w:cs="宋体"/>
          <w:sz w:val="24"/>
          <w:szCs w:val="24"/>
          <w:lang w:val="en-US" w:eastAsia="zh-CN"/>
        </w:rPr>
        <w:t>2</w:t>
      </w:r>
      <w:r>
        <w:rPr>
          <w:rFonts w:hint="eastAsia" w:ascii="宋体" w:hAnsi="宋体" w:eastAsia="宋体" w:cs="宋体"/>
          <w:sz w:val="24"/>
          <w:szCs w:val="24"/>
        </w:rPr>
        <w:t>磋商报价应包括竞争性磋商文件及技术规范等规定的，实施和完成招标工程直至竣工验收合格，及达到质量和工期目标、安全文明、环境保护等要求,正式交付招标人使用前所需的全部费用。</w:t>
      </w:r>
    </w:p>
    <w:p w14:paraId="29625118">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w:t>
      </w:r>
      <w:r>
        <w:rPr>
          <w:rFonts w:hint="eastAsia" w:ascii="宋体" w:hAnsi="宋体" w:cs="宋体"/>
          <w:sz w:val="24"/>
          <w:szCs w:val="24"/>
          <w:lang w:val="en-US" w:eastAsia="zh-CN"/>
        </w:rPr>
        <w:t>3</w:t>
      </w:r>
      <w:r>
        <w:rPr>
          <w:rFonts w:hint="eastAsia" w:ascii="宋体" w:hAnsi="宋体" w:eastAsia="宋体" w:cs="宋体"/>
          <w:sz w:val="24"/>
          <w:szCs w:val="24"/>
        </w:rPr>
        <w:t>投标人的磋商报价根据竞争性磋商文件、工程量清单、答疑等，充分考虑市场价格、风险因素，在合理范围内自主报价，但不得低于企业实际成本。</w:t>
      </w:r>
    </w:p>
    <w:p w14:paraId="03FBC20F">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w:t>
      </w:r>
      <w:r>
        <w:rPr>
          <w:rFonts w:hint="eastAsia" w:ascii="宋体" w:hAnsi="宋体" w:cs="宋体"/>
          <w:sz w:val="24"/>
          <w:szCs w:val="24"/>
          <w:lang w:val="en-US" w:eastAsia="zh-CN"/>
        </w:rPr>
        <w:t>4</w:t>
      </w:r>
      <w:r>
        <w:rPr>
          <w:rFonts w:hint="eastAsia" w:ascii="宋体" w:hAnsi="宋体" w:eastAsia="宋体" w:cs="宋体"/>
          <w:sz w:val="24"/>
          <w:szCs w:val="24"/>
        </w:rPr>
        <w:t>投标人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458F44DD">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w:t>
      </w:r>
      <w:r>
        <w:rPr>
          <w:rFonts w:hint="eastAsia" w:ascii="宋体" w:hAnsi="宋体" w:cs="宋体"/>
          <w:sz w:val="24"/>
          <w:szCs w:val="24"/>
          <w:lang w:val="en-US" w:eastAsia="zh-CN"/>
        </w:rPr>
        <w:t>5</w:t>
      </w:r>
      <w:r>
        <w:rPr>
          <w:rFonts w:hint="eastAsia" w:ascii="宋体" w:hAnsi="宋体" w:eastAsia="宋体" w:cs="宋体"/>
          <w:sz w:val="24"/>
          <w:szCs w:val="24"/>
        </w:rPr>
        <w:t>投标人在磋商报价前可踏勘施工现场，充分考虑工地现状条件可能影响到工程正常施工的所有风险因素。无论投标人是否进行了上述现场踏勘工作，其磋商报价中均将被认为已包含有工地现状在施工作业期间发生的全部不可预见的风险费用，投标人成交后则无权因此要求任何工期或费用上的索赔。</w:t>
      </w:r>
    </w:p>
    <w:p w14:paraId="0CAFA992">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w:t>
      </w:r>
      <w:r>
        <w:rPr>
          <w:rFonts w:hint="eastAsia" w:ascii="宋体" w:hAnsi="宋体" w:cs="宋体"/>
          <w:sz w:val="24"/>
          <w:szCs w:val="24"/>
          <w:lang w:val="en-US" w:eastAsia="zh-CN"/>
        </w:rPr>
        <w:t>6</w:t>
      </w:r>
      <w:r>
        <w:rPr>
          <w:rFonts w:hint="eastAsia" w:ascii="宋体" w:hAnsi="宋体" w:eastAsia="宋体" w:cs="宋体"/>
          <w:sz w:val="24"/>
          <w:szCs w:val="24"/>
        </w:rPr>
        <w:t>施工期间由于工程条件发生变化或投标人原因造成施工图纸的更改，所增加的措施费用及工期一概不予调整，相应的费用投标人应在报价中充分考虑，招标人不再另行支付。</w:t>
      </w:r>
    </w:p>
    <w:p w14:paraId="7CC532E7">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w:t>
      </w:r>
      <w:r>
        <w:rPr>
          <w:rFonts w:hint="eastAsia" w:ascii="宋体" w:hAnsi="宋体" w:cs="宋体"/>
          <w:sz w:val="24"/>
          <w:szCs w:val="24"/>
          <w:lang w:val="en-US" w:eastAsia="zh-CN"/>
        </w:rPr>
        <w:t>7</w:t>
      </w:r>
      <w:r>
        <w:rPr>
          <w:rFonts w:hint="eastAsia" w:ascii="宋体" w:hAnsi="宋体" w:eastAsia="宋体" w:cs="宋体"/>
          <w:sz w:val="24"/>
          <w:szCs w:val="24"/>
        </w:rPr>
        <w:t>磋商报价要求</w:t>
      </w:r>
    </w:p>
    <w:p w14:paraId="6D2B8429">
      <w:pPr>
        <w:pStyle w:val="20"/>
        <w:rPr>
          <w:rFonts w:hint="eastAsia" w:ascii="宋体" w:hAnsi="宋体" w:eastAsia="宋体" w:cs="宋体"/>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color w:val="auto"/>
          <w:sz w:val="24"/>
          <w:szCs w:val="24"/>
          <w:lang w:eastAsia="zh-CN"/>
        </w:rPr>
        <w:t>最高投标限价：</w:t>
      </w:r>
      <w:r>
        <w:rPr>
          <w:rFonts w:hint="eastAsia" w:ascii="宋体" w:hAnsi="宋体" w:eastAsia="宋体" w:cs="宋体"/>
          <w:color w:val="auto"/>
          <w:sz w:val="24"/>
          <w:szCs w:val="24"/>
          <w:lang w:val="en-US" w:eastAsia="zh-CN"/>
        </w:rPr>
        <w:t>详见响应人须知前附表</w:t>
      </w:r>
    </w:p>
    <w:p w14:paraId="61EE2797">
      <w:pPr>
        <w:numPr>
          <w:ilvl w:val="0"/>
          <w:numId w:val="0"/>
        </w:num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各</w:t>
      </w:r>
      <w:r>
        <w:rPr>
          <w:rFonts w:hint="eastAsia" w:ascii="宋体" w:hAnsi="宋体" w:eastAsia="宋体" w:cs="宋体"/>
          <w:color w:val="auto"/>
          <w:sz w:val="24"/>
          <w:szCs w:val="24"/>
          <w:lang w:val="en-US" w:eastAsia="zh-CN"/>
        </w:rPr>
        <w:t>响应人</w:t>
      </w:r>
      <w:r>
        <w:rPr>
          <w:rFonts w:hint="eastAsia" w:ascii="宋体" w:hAnsi="宋体" w:eastAsia="宋体" w:cs="宋体"/>
          <w:sz w:val="24"/>
          <w:szCs w:val="24"/>
        </w:rPr>
        <w:t>在投标时必须在磋商响应文件中提供一份完整的</w:t>
      </w:r>
      <w:r>
        <w:rPr>
          <w:rFonts w:hint="eastAsia" w:ascii="宋体" w:hAnsi="宋体" w:cs="宋体"/>
          <w:sz w:val="24"/>
          <w:szCs w:val="24"/>
          <w:lang w:val="en-US" w:eastAsia="zh-CN"/>
        </w:rPr>
        <w:t>已标价</w:t>
      </w:r>
      <w:r>
        <w:rPr>
          <w:rFonts w:hint="eastAsia" w:ascii="宋体" w:hAnsi="宋体" w:eastAsia="宋体" w:cs="宋体"/>
          <w:sz w:val="24"/>
          <w:szCs w:val="24"/>
        </w:rPr>
        <w:t>工程量清单；</w:t>
      </w:r>
    </w:p>
    <w:p w14:paraId="3F785D42">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）各</w:t>
      </w:r>
      <w:r>
        <w:rPr>
          <w:rFonts w:hint="eastAsia" w:ascii="宋体" w:hAnsi="宋体" w:eastAsia="宋体" w:cs="宋体"/>
          <w:color w:val="auto"/>
          <w:sz w:val="24"/>
          <w:szCs w:val="24"/>
          <w:lang w:val="en-US" w:eastAsia="zh-CN"/>
        </w:rPr>
        <w:t>响应人</w:t>
      </w:r>
      <w:r>
        <w:rPr>
          <w:rFonts w:hint="eastAsia" w:ascii="宋体" w:hAnsi="宋体" w:eastAsia="宋体" w:cs="宋体"/>
          <w:sz w:val="24"/>
          <w:szCs w:val="24"/>
        </w:rPr>
        <w:t>作为有经验的承包商，应充分考虑该工程实施时的各种风险，并将其考虑在本次投标报价各清单项目的综合单价中，结算时综合单价不做调整（合同另有约定的除外）；</w:t>
      </w:r>
    </w:p>
    <w:p w14:paraId="30AB482E">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）本次磋商的最终投标总报价不得高于磋商控制价，高于磋商控制价的报价将不再</w:t>
      </w:r>
      <w:r>
        <w:rPr>
          <w:rFonts w:hint="eastAsia" w:ascii="宋体" w:hAnsi="宋体" w:cs="宋体"/>
          <w:sz w:val="24"/>
          <w:szCs w:val="24"/>
          <w:lang w:val="en-US" w:eastAsia="zh-CN"/>
        </w:rPr>
        <w:t>参与</w:t>
      </w:r>
      <w:r>
        <w:rPr>
          <w:rFonts w:hint="eastAsia" w:ascii="宋体" w:hAnsi="宋体" w:eastAsia="宋体" w:cs="宋体"/>
          <w:sz w:val="24"/>
          <w:szCs w:val="24"/>
        </w:rPr>
        <w:t>评审；</w:t>
      </w:r>
    </w:p>
    <w:p w14:paraId="1D8792D0">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）磋商响应文件报价中的单价和总价全部采用人民币表示。 </w:t>
      </w:r>
    </w:p>
    <w:p w14:paraId="4C63E006">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）本项目为竞争性磋商方式，允许二次报价</w:t>
      </w:r>
      <w:r>
        <w:rPr>
          <w:rFonts w:hint="eastAsia" w:ascii="宋体" w:hAnsi="宋体" w:eastAsia="宋体" w:cs="宋体"/>
          <w:sz w:val="24"/>
          <w:szCs w:val="24"/>
          <w:lang w:eastAsia="zh-CN"/>
        </w:rPr>
        <w:t>，二次报价即为最终报价，最终报价为响应文件的一部分</w:t>
      </w:r>
      <w:r>
        <w:rPr>
          <w:rFonts w:hint="eastAsia" w:ascii="宋体" w:hAnsi="宋体" w:eastAsia="宋体" w:cs="宋体"/>
          <w:sz w:val="24"/>
          <w:szCs w:val="24"/>
        </w:rPr>
        <w:t>。</w:t>
      </w:r>
    </w:p>
    <w:p w14:paraId="7516B2D2">
      <w:pPr>
        <w:spacing w:line="4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w:t>
      </w:r>
      <w:r>
        <w:rPr>
          <w:rFonts w:hint="eastAsia" w:ascii="宋体" w:hAnsi="宋体" w:cs="宋体"/>
          <w:sz w:val="24"/>
          <w:szCs w:val="24"/>
          <w:lang w:val="en-US" w:eastAsia="zh-CN"/>
        </w:rPr>
        <w:t>8</w:t>
      </w:r>
      <w:r>
        <w:rPr>
          <w:rFonts w:hint="eastAsia" w:ascii="宋体" w:hAnsi="宋体" w:eastAsia="宋体" w:cs="宋体"/>
          <w:color w:val="auto"/>
          <w:spacing w:val="0"/>
          <w:sz w:val="24"/>
          <w:szCs w:val="24"/>
          <w:highlight w:val="none"/>
          <w:lang w:val="en-US" w:eastAsia="zh-CN"/>
        </w:rPr>
        <w:t>关于异常低价的处理：详见投标人须知前附表</w:t>
      </w:r>
    </w:p>
    <w:p w14:paraId="49B335E5">
      <w:pPr>
        <w:pStyle w:val="22"/>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color w:val="auto"/>
          <w:spacing w:val="0"/>
          <w:kern w:val="2"/>
          <w:sz w:val="24"/>
          <w:szCs w:val="24"/>
          <w:highlight w:val="none"/>
          <w:lang w:val="en-US" w:eastAsia="zh-CN" w:bidi="ar-SA"/>
        </w:rPr>
      </w:pPr>
      <w:r>
        <w:rPr>
          <w:rFonts w:hint="eastAsia" w:ascii="宋体" w:hAnsi="宋体" w:eastAsia="宋体" w:cs="宋体"/>
          <w:b w:val="0"/>
          <w:color w:val="auto"/>
          <w:spacing w:val="0"/>
          <w:kern w:val="2"/>
          <w:sz w:val="24"/>
          <w:szCs w:val="24"/>
          <w:highlight w:val="none"/>
          <w:lang w:val="en-US" w:eastAsia="zh-CN" w:bidi="ar-SA"/>
        </w:rPr>
        <w:t>3.2.9报价错误的修正</w:t>
      </w:r>
    </w:p>
    <w:p w14:paraId="342D3A91">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1.响应文件中的响应函附录与响应文件中明细表内容不一致的，以响应函附录为准。</w:t>
      </w:r>
    </w:p>
    <w:p w14:paraId="515ACDF0">
      <w:pPr>
        <w:spacing w:line="4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2.如果以文字表示的数据与数字表示的有差别，以文字为准。如果报价表大写金额与小写金额不一致，以大写的金额为准；最终报价时，大写金额书写错误导致无法读取报价的，按无效报价处理。</w:t>
      </w:r>
    </w:p>
    <w:p w14:paraId="373D7D17">
      <w:pPr>
        <w:spacing w:line="480" w:lineRule="exact"/>
        <w:ind w:firstLine="480" w:firstLineChars="200"/>
        <w:rPr>
          <w:rFonts w:hint="eastAsia" w:ascii="宋体" w:hAnsi="宋体" w:eastAsia="宋体" w:cs="宋体"/>
          <w:b/>
          <w:bCs/>
          <w:color w:val="auto"/>
          <w:sz w:val="24"/>
          <w:szCs w:val="24"/>
        </w:rPr>
      </w:pPr>
      <w:r>
        <w:rPr>
          <w:rFonts w:hint="eastAsia" w:ascii="宋体" w:hAnsi="宋体" w:eastAsia="宋体" w:cs="宋体"/>
          <w:sz w:val="24"/>
          <w:szCs w:val="24"/>
        </w:rPr>
        <w:t>3.调整后的数据对</w:t>
      </w:r>
      <w:r>
        <w:rPr>
          <w:rFonts w:hint="eastAsia" w:ascii="宋体" w:hAnsi="宋体" w:eastAsia="宋体" w:cs="宋体"/>
          <w:sz w:val="24"/>
          <w:szCs w:val="24"/>
          <w:lang w:eastAsia="zh-CN"/>
        </w:rPr>
        <w:t>供应商</w:t>
      </w:r>
      <w:r>
        <w:rPr>
          <w:rFonts w:hint="eastAsia" w:ascii="宋体" w:hAnsi="宋体" w:eastAsia="宋体" w:cs="宋体"/>
          <w:sz w:val="24"/>
          <w:szCs w:val="24"/>
        </w:rPr>
        <w:t>具有约束力，</w:t>
      </w:r>
      <w:r>
        <w:rPr>
          <w:rFonts w:hint="eastAsia" w:ascii="宋体" w:hAnsi="宋体" w:eastAsia="宋体" w:cs="宋体"/>
          <w:sz w:val="24"/>
          <w:szCs w:val="24"/>
          <w:lang w:eastAsia="zh-CN"/>
        </w:rPr>
        <w:t>供应商</w:t>
      </w:r>
      <w:r>
        <w:rPr>
          <w:rFonts w:hint="eastAsia" w:ascii="宋体" w:hAnsi="宋体" w:eastAsia="宋体" w:cs="宋体"/>
          <w:sz w:val="24"/>
          <w:szCs w:val="24"/>
        </w:rPr>
        <w:t>不同意以上修正，其报价将被拒绝。</w:t>
      </w:r>
    </w:p>
    <w:p w14:paraId="36732A7A">
      <w:pPr>
        <w:spacing w:line="360" w:lineRule="auto"/>
        <w:ind w:firstLine="545" w:firstLineChars="226"/>
        <w:rPr>
          <w:rFonts w:hint="eastAsia" w:ascii="宋体" w:hAnsi="宋体" w:eastAsia="宋体" w:cs="宋体"/>
          <w:b/>
          <w:bCs/>
          <w:color w:val="auto"/>
          <w:sz w:val="24"/>
          <w:szCs w:val="24"/>
        </w:rPr>
      </w:pPr>
      <w:r>
        <w:rPr>
          <w:rFonts w:hint="eastAsia" w:ascii="宋体" w:hAnsi="宋体" w:eastAsia="宋体" w:cs="宋体"/>
          <w:b/>
          <w:bCs/>
          <w:color w:val="auto"/>
          <w:sz w:val="24"/>
          <w:szCs w:val="24"/>
        </w:rPr>
        <w:t>3.3.磋商响应文件有效期</w:t>
      </w:r>
    </w:p>
    <w:p w14:paraId="59701BBC">
      <w:pPr>
        <w:spacing w:line="360" w:lineRule="auto"/>
        <w:ind w:firstLine="542" w:firstLineChars="226"/>
        <w:rPr>
          <w:rFonts w:hint="eastAsia" w:ascii="宋体" w:hAnsi="宋体" w:eastAsia="宋体" w:cs="宋体"/>
          <w:color w:val="auto"/>
          <w:sz w:val="24"/>
          <w:szCs w:val="24"/>
        </w:rPr>
      </w:pPr>
      <w:r>
        <w:rPr>
          <w:rFonts w:hint="eastAsia" w:ascii="宋体" w:hAnsi="宋体" w:eastAsia="宋体" w:cs="宋体"/>
          <w:color w:val="auto"/>
          <w:sz w:val="24"/>
          <w:szCs w:val="24"/>
        </w:rPr>
        <w:t>3.3.1磋商响应性文件从首次递交竞争性磋商响应文件截止时间之日起开始生效，磋商有效期为自磋商截止之日起60日历天，磋商有效期短于此规定的磋商响应文件将被视为无效文件。</w:t>
      </w:r>
    </w:p>
    <w:p w14:paraId="381F9301">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3.3.2特殊情况下，</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可于磋商响应文件有效期满之前要求</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同意延长有效期，要求与答复均为书面形式。</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可以拒绝上述要求，对于同意该要求的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，不允许其修改磋商响应文件。</w:t>
      </w:r>
    </w:p>
    <w:p w14:paraId="6DB27710">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3.4磋商保证金</w:t>
      </w:r>
    </w:p>
    <w:p w14:paraId="4776D38C">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auto"/>
          <w:sz w:val="24"/>
          <w:szCs w:val="24"/>
        </w:rPr>
        <w:t>根据《河南省财政厅关于优化政府采购营商环境有关问题的通知》（豫财购【2019】4号）第6条的规定，磋商保证金不再收取，需提供</w:t>
      </w:r>
      <w:r>
        <w:rPr>
          <w:rFonts w:hint="eastAsia" w:ascii="宋体" w:hAnsi="宋体" w:cs="宋体"/>
          <w:color w:val="auto"/>
          <w:sz w:val="24"/>
          <w:szCs w:val="24"/>
          <w:lang w:val="en-US" w:eastAsia="zh-CN"/>
        </w:rPr>
        <w:t>磋商</w:t>
      </w:r>
      <w:r>
        <w:rPr>
          <w:rFonts w:hint="eastAsia" w:ascii="宋体" w:hAnsi="宋体" w:eastAsia="宋体" w:cs="宋体"/>
          <w:color w:val="auto"/>
          <w:sz w:val="24"/>
          <w:szCs w:val="24"/>
        </w:rPr>
        <w:t>承诺函（详见</w:t>
      </w:r>
      <w:r>
        <w:rPr>
          <w:rFonts w:hint="eastAsia" w:ascii="宋体" w:hAnsi="宋体" w:eastAsia="宋体" w:cs="宋体"/>
          <w:bCs/>
          <w:color w:val="auto"/>
          <w:sz w:val="24"/>
          <w:szCs w:val="24"/>
        </w:rPr>
        <w:t>磋商响应文件格式</w:t>
      </w:r>
      <w:r>
        <w:rPr>
          <w:rFonts w:hint="eastAsia" w:ascii="宋体" w:hAnsi="宋体" w:eastAsia="宋体" w:cs="宋体"/>
          <w:color w:val="auto"/>
          <w:sz w:val="24"/>
          <w:szCs w:val="24"/>
        </w:rPr>
        <w:t>）。</w:t>
      </w:r>
    </w:p>
    <w:p w14:paraId="0A703917">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color w:val="auto"/>
          <w:sz w:val="24"/>
          <w:szCs w:val="24"/>
        </w:rPr>
        <w:t>3.</w:t>
      </w:r>
      <w:r>
        <w:rPr>
          <w:rFonts w:hint="eastAsia" w:ascii="宋体" w:hAnsi="宋体" w:eastAsia="宋体" w:cs="宋体"/>
          <w:b/>
          <w:color w:val="auto"/>
          <w:sz w:val="24"/>
          <w:szCs w:val="24"/>
          <w:lang w:val="en-US" w:eastAsia="zh-CN"/>
        </w:rPr>
        <w:t xml:space="preserve">5 </w:t>
      </w:r>
      <w:r>
        <w:rPr>
          <w:rFonts w:hint="eastAsia" w:ascii="宋体" w:hAnsi="宋体" w:eastAsia="宋体" w:cs="宋体"/>
          <w:b/>
          <w:bCs/>
          <w:color w:val="auto"/>
          <w:sz w:val="24"/>
          <w:szCs w:val="24"/>
        </w:rPr>
        <w:t>磋商响应文件的编制及签署</w:t>
      </w:r>
    </w:p>
    <w:p w14:paraId="73C7908B">
      <w:pPr>
        <w:spacing w:line="360" w:lineRule="auto"/>
        <w:ind w:firstLine="542" w:firstLineChars="226"/>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所上传的磋商响应文件，应是通过中心磋商响应文件制作系统制作的（磋商响应文件制作工具下载地址：</w:t>
      </w:r>
    </w:p>
    <w:p w14:paraId="33A19E97">
      <w:pPr>
        <w:spacing w:line="360" w:lineRule="auto"/>
        <w:ind w:firstLine="542" w:firstLineChars="226"/>
        <w:rPr>
          <w:rFonts w:hint="eastAsia" w:ascii="宋体" w:hAnsi="宋体" w:eastAsia="宋体" w:cs="宋体"/>
          <w:color w:val="auto"/>
          <w:sz w:val="24"/>
          <w:szCs w:val="24"/>
        </w:rPr>
      </w:pPr>
      <w:r>
        <w:rPr>
          <w:rFonts w:hint="eastAsia" w:ascii="宋体" w:hAnsi="宋体" w:eastAsia="宋体" w:cs="宋体"/>
          <w:color w:val="auto"/>
          <w:sz w:val="24"/>
          <w:szCs w:val="24"/>
        </w:rPr>
        <w:t>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w:t>
      </w:r>
    </w:p>
    <w:p w14:paraId="639F7B5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.2在竞争性磋商文件中要求</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 xml:space="preserve">按照磋商响应文件格式进行磋商响应文件编制，在磋商响应文件编制时，应明确将投标单位企业基本情况、人员情况、业绩情况编入磋商响应文件中，便于进行资格审查及评标打分。 </w:t>
      </w:r>
    </w:p>
    <w:p w14:paraId="16F51460">
      <w:pPr>
        <w:spacing w:line="360" w:lineRule="auto"/>
        <w:ind w:firstLine="542" w:firstLineChars="226"/>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.3</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在进行磋商响应文件签章时，竞争性磋商文件中要求</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盖章的，以签盖单位章为准；要求法定代表人或授权代理人签章的，以签盖法定代表人签章为准。</w:t>
      </w:r>
    </w:p>
    <w:p w14:paraId="02DF4589">
      <w:pPr>
        <w:widowControl/>
        <w:suppressAutoHyphens/>
        <w:adjustRightInd w:val="0"/>
        <w:spacing w:before="0" w:after="0" w:afterAutospacing="0" w:line="480" w:lineRule="exact"/>
        <w:ind w:firstLine="482" w:firstLineChars="200"/>
        <w:jc w:val="left"/>
        <w:outlineLvl w:val="1"/>
        <w:rPr>
          <w:rFonts w:hint="eastAsia" w:ascii="宋体" w:hAnsi="宋体" w:eastAsia="宋体" w:cs="宋体"/>
          <w:b/>
          <w:bCs/>
          <w:color w:val="auto"/>
          <w:kern w:val="28"/>
          <w:sz w:val="24"/>
          <w:szCs w:val="24"/>
          <w:lang w:val="en-US" w:eastAsia="zh-CN" w:bidi="ar-SA"/>
        </w:rPr>
      </w:pPr>
      <w:r>
        <w:rPr>
          <w:rFonts w:hint="eastAsia" w:ascii="宋体" w:hAnsi="宋体" w:eastAsia="宋体" w:cs="宋体"/>
          <w:b/>
          <w:bCs/>
          <w:color w:val="auto"/>
          <w:kern w:val="28"/>
          <w:sz w:val="24"/>
          <w:szCs w:val="24"/>
          <w:lang w:val="en-US" w:eastAsia="zh-CN" w:bidi="ar-SA"/>
        </w:rPr>
        <w:t>3.6备选投标方案</w:t>
      </w:r>
    </w:p>
    <w:p w14:paraId="38F475B0">
      <w:pPr>
        <w:spacing w:line="480" w:lineRule="exact"/>
        <w:ind w:firstLine="480" w:firstLineChars="200"/>
        <w:rPr>
          <w:rFonts w:hint="eastAsia" w:ascii="宋体" w:hAnsi="宋体" w:eastAsia="宋体" w:cs="宋体"/>
        </w:rPr>
      </w:pPr>
      <w:r>
        <w:rPr>
          <w:rFonts w:hint="eastAsia" w:ascii="宋体" w:hAnsi="宋体" w:eastAsia="宋体" w:cs="宋体"/>
          <w:sz w:val="24"/>
          <w:szCs w:val="24"/>
        </w:rPr>
        <w:t>不允许投标人递交备选投标方案。</w:t>
      </w:r>
    </w:p>
    <w:p w14:paraId="7CAD0F60">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4.投标</w:t>
      </w:r>
    </w:p>
    <w:p w14:paraId="681AA227">
      <w:pPr>
        <w:spacing w:line="360" w:lineRule="auto"/>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4.1磋商响应文件的加密</w:t>
      </w:r>
    </w:p>
    <w:p w14:paraId="3D8AB5BF">
      <w:pPr>
        <w:spacing w:line="360" w:lineRule="auto"/>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rPr>
        <w:t>网上上传的电子磋商响应文件应使用数字证书认证并加密。</w:t>
      </w:r>
    </w:p>
    <w:p w14:paraId="1E658B26">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4.2磋商响应文件的上传</w:t>
      </w:r>
    </w:p>
    <w:p w14:paraId="49B3373F">
      <w:pPr>
        <w:spacing w:line="360" w:lineRule="auto"/>
        <w:ind w:firstLine="542" w:firstLineChars="226"/>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磋商响应文件应在投标截止时间前成功上传至三门峡市公共资源电子化交易系统。至投标截止时间止，仍未上传成功的磋商响应文件将不予接收。</w:t>
      </w:r>
    </w:p>
    <w:p w14:paraId="77449C21">
      <w:pPr>
        <w:spacing w:line="360" w:lineRule="auto"/>
        <w:ind w:firstLine="422" w:firstLineChars="176"/>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注：如按照电子化投标操作教材制作完成的磋商响应文件无法上传的，</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应在投标截止时间前尽早的联系中心技术人员，以便有充分的时间进行处理。</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应充分考虑到处理技术问题和上传数据等工作所需的时间问题，磋商响应文件未在投标截止时间前成功上传的，其磋商响应文件不予接收。</w:t>
      </w:r>
    </w:p>
    <w:p w14:paraId="1F71511A">
      <w:pPr>
        <w:spacing w:line="360" w:lineRule="auto"/>
        <w:ind w:firstLine="424" w:firstLineChars="176"/>
        <w:rPr>
          <w:rFonts w:hint="eastAsia" w:ascii="宋体" w:hAnsi="宋体" w:eastAsia="宋体" w:cs="宋体"/>
          <w:b/>
          <w:bCs/>
          <w:color w:val="auto"/>
          <w:sz w:val="24"/>
          <w:szCs w:val="24"/>
        </w:rPr>
      </w:pPr>
      <w:r>
        <w:rPr>
          <w:rFonts w:hint="eastAsia" w:ascii="宋体" w:hAnsi="宋体" w:eastAsia="宋体" w:cs="宋体"/>
          <w:b/>
          <w:bCs/>
          <w:color w:val="auto"/>
          <w:sz w:val="24"/>
          <w:szCs w:val="24"/>
        </w:rPr>
        <w:t>4.3磋商截止时间</w:t>
      </w:r>
    </w:p>
    <w:p w14:paraId="1687CEE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4.3.1</w:t>
      </w:r>
      <w:r>
        <w:rPr>
          <w:rFonts w:hint="eastAsia" w:ascii="宋体" w:hAnsi="宋体" w:eastAsia="宋体" w:cs="宋体"/>
          <w:color w:val="auto"/>
          <w:sz w:val="24"/>
          <w:szCs w:val="24"/>
        </w:rPr>
        <w:t>磋商响应文件的截止时间见本须知前附表规定。</w:t>
      </w:r>
    </w:p>
    <w:p w14:paraId="2E8815D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4.3.2</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可按本须知第2.2条规定以修改补充通知的方式，酌情延长提交磋商响应文件的截止时间。在此情况下，</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的所有权利和义务以及</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受制约的截止时间，均以延长后新的投标截止时间为准。</w:t>
      </w:r>
    </w:p>
    <w:p w14:paraId="6094EBC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4.3.3</w:t>
      </w:r>
      <w:r>
        <w:rPr>
          <w:rFonts w:hint="eastAsia" w:ascii="宋体" w:hAnsi="宋体" w:eastAsia="宋体" w:cs="宋体"/>
          <w:color w:val="auto"/>
          <w:sz w:val="24"/>
          <w:szCs w:val="24"/>
        </w:rPr>
        <w:t>到投标截止时间止，上传成功的磋商响应文件少于3个的，</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将依法重新组织招标。</w:t>
      </w:r>
    </w:p>
    <w:p w14:paraId="41F95D90">
      <w:pPr>
        <w:spacing w:line="360" w:lineRule="auto"/>
        <w:ind w:firstLine="424" w:firstLineChars="176"/>
        <w:rPr>
          <w:rFonts w:hint="eastAsia" w:ascii="宋体" w:hAnsi="宋体" w:eastAsia="宋体" w:cs="宋体"/>
          <w:color w:val="auto"/>
          <w:sz w:val="24"/>
          <w:szCs w:val="24"/>
        </w:rPr>
      </w:pPr>
      <w:r>
        <w:rPr>
          <w:rFonts w:hint="eastAsia" w:ascii="宋体" w:hAnsi="宋体" w:eastAsia="宋体" w:cs="宋体"/>
          <w:b/>
          <w:bCs/>
          <w:color w:val="auto"/>
          <w:sz w:val="24"/>
          <w:szCs w:val="24"/>
        </w:rPr>
        <w:t>4.4磋商响应文件的补充、修改与撤回</w:t>
      </w:r>
    </w:p>
    <w:p w14:paraId="37F13787">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4.4.1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在提交响应文件截止时间前，可以对所提交的响应文件进行补充、修改或者撤回。补充、修改的内容作为响应文件的组成部分。补充、修改的内容与响应文件不一致的，以补充、修改的内容为准。</w:t>
      </w:r>
    </w:p>
    <w:p w14:paraId="19E4F514">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4.4.2在磋商截止时间之后，</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不得补充、修改磋商响应文件。</w:t>
      </w:r>
    </w:p>
    <w:p w14:paraId="1DEAA151">
      <w:pPr>
        <w:spacing w:line="360" w:lineRule="auto"/>
        <w:ind w:firstLine="424" w:firstLineChars="176"/>
        <w:rPr>
          <w:rFonts w:hint="eastAsia" w:ascii="宋体" w:hAnsi="宋体" w:eastAsia="宋体" w:cs="宋体"/>
          <w:b/>
          <w:bCs/>
          <w:color w:val="auto"/>
          <w:sz w:val="24"/>
          <w:szCs w:val="24"/>
        </w:rPr>
      </w:pPr>
      <w:r>
        <w:rPr>
          <w:rFonts w:hint="eastAsia" w:ascii="宋体" w:hAnsi="宋体" w:eastAsia="宋体" w:cs="宋体"/>
          <w:b/>
          <w:bCs/>
          <w:color w:val="auto"/>
          <w:sz w:val="24"/>
          <w:szCs w:val="24"/>
        </w:rPr>
        <w:t>5.磋商</w:t>
      </w:r>
    </w:p>
    <w:p w14:paraId="3D8E2179">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5.1 磋商时间和地点</w:t>
      </w:r>
    </w:p>
    <w:p w14:paraId="02F0DDA8">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5.1.1</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在磋商文件规定的磋商时间和地点通过远程开标大厅进行开标。开标当日，</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无需到开标现场参加开标会议，</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5D9C28CD">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5.1.2 磋商响应文件采用一次加密方式。开标时，由</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使用CA 证书，在规定时间内对其磋商响应文件进行解密。每位</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的解密时间为开标时间起30 分钟内，如在规定时间内未完成解密的，其磋商响应文件不予开标、唱标。每位</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的解密时间为开标时间起30分钟内完成。</w:t>
      </w:r>
    </w:p>
    <w:p w14:paraId="594DB933">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5.2开标程序</w:t>
      </w:r>
    </w:p>
    <w:p w14:paraId="383186FD">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（1）公布</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名单；</w:t>
      </w:r>
    </w:p>
    <w:p w14:paraId="4C4FAD75">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远程解密磋商响应文件；</w:t>
      </w:r>
    </w:p>
    <w:p w14:paraId="37B9595F">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（3）磋商响应文件导入；</w:t>
      </w:r>
    </w:p>
    <w:p w14:paraId="391C9C66">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（4）唱标；</w:t>
      </w:r>
    </w:p>
    <w:p w14:paraId="126A20D0">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（5）异议与回复(如有)；</w:t>
      </w:r>
    </w:p>
    <w:p w14:paraId="246D853F">
      <w:pPr>
        <w:autoSpaceDE w:val="0"/>
        <w:autoSpaceDN w:val="0"/>
        <w:adjustRightInd w:val="0"/>
        <w:spacing w:line="360" w:lineRule="auto"/>
        <w:ind w:firstLine="480" w:firstLineChars="200"/>
        <w:jc w:val="left"/>
        <w:rPr>
          <w:rFonts w:hint="eastAsia" w:ascii="宋体" w:hAnsi="宋体" w:eastAsia="宋体" w:cs="宋体"/>
          <w:b/>
          <w:bCs/>
          <w:color w:val="auto"/>
          <w:kern w:val="0"/>
          <w:sz w:val="24"/>
          <w:szCs w:val="24"/>
        </w:rPr>
      </w:pPr>
      <w:r>
        <w:rPr>
          <w:rFonts w:hint="eastAsia" w:ascii="宋体" w:hAnsi="宋体" w:eastAsia="宋体" w:cs="宋体"/>
          <w:color w:val="auto"/>
          <w:sz w:val="24"/>
          <w:szCs w:val="24"/>
        </w:rPr>
        <w:t>（6）开标结束。</w:t>
      </w:r>
    </w:p>
    <w:p w14:paraId="51EEBD64">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5.3 磋商响应文件解密异常的处理</w:t>
      </w:r>
    </w:p>
    <w:p w14:paraId="34E2CE93">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如出现</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的电子磋商响应文件无法解密等异常情况，</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应及时致电中介服务机构说明。磋商响应文件异常，按以下步骤进行处理：</w:t>
      </w:r>
    </w:p>
    <w:p w14:paraId="3D447C4D">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5.3.1首先由技术人员进行问题排查。</w:t>
      </w:r>
    </w:p>
    <w:p w14:paraId="2DE533F1">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5.3.2经技术人员排查后，是</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文件自身问题导致磋商响应文件无法解密的，该磋商响应文件将不予接收、解密和唱标。开标会议继续进行。</w:t>
      </w:r>
    </w:p>
    <w:p w14:paraId="42C2BDF0">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5.3.3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37CE527B">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5.4 待所有</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磋商响应文件解密完成后，由中介服务机构操作，对所有已解密磋商响应文件进行唱标。</w:t>
      </w:r>
    </w:p>
    <w:p w14:paraId="0A75D8E7">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应保证在开标期间电话、电脑、网络能够正常工作，</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因停电、电脑病毒、网络堵塞等原因，未在规定的解密时间内对磋商响应文件进行解密的，其磋商响应文件不予接收、唱标。</w:t>
      </w:r>
    </w:p>
    <w:p w14:paraId="3EFFD636">
      <w:pPr>
        <w:spacing w:line="360" w:lineRule="auto"/>
        <w:ind w:firstLine="424" w:firstLineChars="176"/>
        <w:rPr>
          <w:rFonts w:hint="eastAsia" w:ascii="宋体" w:hAnsi="宋体" w:eastAsia="宋体" w:cs="宋体"/>
          <w:color w:val="auto"/>
          <w:sz w:val="24"/>
          <w:szCs w:val="24"/>
        </w:rPr>
      </w:pPr>
      <w:r>
        <w:rPr>
          <w:rFonts w:hint="eastAsia" w:ascii="宋体" w:hAnsi="宋体" w:eastAsia="宋体" w:cs="宋体"/>
          <w:b/>
          <w:color w:val="auto"/>
          <w:sz w:val="24"/>
          <w:szCs w:val="24"/>
        </w:rPr>
        <w:t>5.5 开标异议</w:t>
      </w:r>
    </w:p>
    <w:p w14:paraId="4DAD1C71">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开标时</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可登录到交易系统中在开标大厅中点击开标一览表查看自己的磋商报价。如对自己的唱标内容有异议的，应在唱标内容显示后10分钟内向中介服务机构电话质疑。中介服务机构应在监督人员的监督下进行免提通话接受</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的质疑并做好书面记录。</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未在规定时间内提出质疑的，视为认可唱标内容。</w:t>
      </w:r>
    </w:p>
    <w:p w14:paraId="30DAA004">
      <w:pPr>
        <w:spacing w:line="360" w:lineRule="auto"/>
        <w:ind w:firstLine="424" w:firstLineChars="176"/>
        <w:rPr>
          <w:rFonts w:hint="eastAsia" w:ascii="宋体" w:hAnsi="宋体" w:eastAsia="宋体" w:cs="宋体"/>
          <w:b/>
          <w:bCs/>
          <w:color w:val="auto"/>
          <w:sz w:val="24"/>
          <w:szCs w:val="24"/>
        </w:rPr>
      </w:pPr>
      <w:r>
        <w:rPr>
          <w:rFonts w:hint="eastAsia" w:ascii="宋体" w:hAnsi="宋体" w:eastAsia="宋体" w:cs="宋体"/>
          <w:b/>
          <w:bCs/>
          <w:color w:val="auto"/>
          <w:sz w:val="24"/>
          <w:szCs w:val="24"/>
        </w:rPr>
        <w:t>6.评审</w:t>
      </w:r>
    </w:p>
    <w:p w14:paraId="2FF763F0">
      <w:pPr>
        <w:spacing w:line="360" w:lineRule="auto"/>
        <w:ind w:firstLine="424" w:firstLineChars="176"/>
        <w:rPr>
          <w:rFonts w:hint="eastAsia" w:ascii="宋体" w:hAnsi="宋体" w:eastAsia="宋体" w:cs="宋体"/>
          <w:b/>
          <w:bCs/>
          <w:color w:val="auto"/>
          <w:sz w:val="24"/>
          <w:szCs w:val="24"/>
        </w:rPr>
      </w:pPr>
      <w:r>
        <w:rPr>
          <w:rFonts w:hint="eastAsia" w:ascii="宋体" w:hAnsi="宋体" w:eastAsia="宋体" w:cs="宋体"/>
          <w:b/>
          <w:bCs/>
          <w:color w:val="auto"/>
          <w:sz w:val="24"/>
          <w:szCs w:val="24"/>
        </w:rPr>
        <w:t>6.1磋商小组</w:t>
      </w:r>
    </w:p>
    <w:p w14:paraId="3D3EADA0">
      <w:pPr>
        <w:spacing w:line="360" w:lineRule="auto"/>
        <w:ind w:firstLine="422" w:firstLineChars="176"/>
        <w:rPr>
          <w:rFonts w:hint="eastAsia" w:ascii="宋体" w:hAnsi="宋体" w:eastAsia="宋体" w:cs="宋体"/>
          <w:color w:val="000000"/>
          <w:sz w:val="24"/>
          <w:szCs w:val="24"/>
        </w:rPr>
      </w:pPr>
      <w:r>
        <w:rPr>
          <w:rFonts w:hint="eastAsia" w:ascii="宋体" w:hAnsi="宋体" w:eastAsia="宋体" w:cs="宋体"/>
          <w:color w:val="000000"/>
          <w:sz w:val="24"/>
          <w:szCs w:val="24"/>
        </w:rPr>
        <w:t>6.1.1磋商小组由3人构成：在磋商会议开始前从</w:t>
      </w:r>
      <w:r>
        <w:rPr>
          <w:rFonts w:hint="eastAsia" w:ascii="宋体" w:hAnsi="宋体" w:eastAsia="宋体" w:cs="宋体"/>
          <w:color w:val="000000"/>
          <w:kern w:val="44"/>
          <w:sz w:val="24"/>
          <w:szCs w:val="24"/>
        </w:rPr>
        <w:t>河南省电子化政府采购系统评标专家库</w:t>
      </w:r>
      <w:r>
        <w:rPr>
          <w:rFonts w:hint="eastAsia" w:ascii="宋体" w:hAnsi="宋体" w:eastAsia="宋体" w:cs="宋体"/>
          <w:color w:val="000000"/>
          <w:sz w:val="24"/>
          <w:szCs w:val="24"/>
        </w:rPr>
        <w:t>随机抽取。</w:t>
      </w:r>
    </w:p>
    <w:p w14:paraId="5CDA9936">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6.1.2磋商小组对所有</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的磋商响应文件进行评审，按评审后得分由高到低顺序排列，</w:t>
      </w:r>
      <w:r>
        <w:rPr>
          <w:rFonts w:hint="eastAsia" w:ascii="宋体" w:hAnsi="宋体" w:eastAsia="宋体" w:cs="宋体"/>
          <w:color w:val="auto"/>
          <w:sz w:val="24"/>
          <w:szCs w:val="24"/>
          <w:lang w:val="en-US" w:eastAsia="zh-CN"/>
        </w:rPr>
        <w:t>并</w:t>
      </w:r>
      <w:r>
        <w:rPr>
          <w:rFonts w:hint="eastAsia" w:ascii="宋体" w:hAnsi="宋体" w:eastAsia="宋体" w:cs="宋体"/>
          <w:color w:val="auto"/>
          <w:kern w:val="0"/>
          <w:sz w:val="24"/>
          <w:szCs w:val="24"/>
          <w:lang w:val="en-US" w:eastAsia="zh-CN"/>
        </w:rPr>
        <w:t>推荐三名成交候选人</w:t>
      </w:r>
      <w:r>
        <w:rPr>
          <w:rFonts w:hint="eastAsia" w:ascii="宋体" w:hAnsi="宋体" w:eastAsia="宋体" w:cs="宋体"/>
          <w:color w:val="auto"/>
          <w:sz w:val="24"/>
          <w:szCs w:val="24"/>
        </w:rPr>
        <w:t>。</w:t>
      </w:r>
    </w:p>
    <w:p w14:paraId="5B908D5A">
      <w:pPr>
        <w:spacing w:line="360" w:lineRule="auto"/>
        <w:ind w:firstLine="422" w:firstLineChars="176"/>
        <w:rPr>
          <w:rFonts w:hint="eastAsia" w:ascii="宋体" w:hAnsi="宋体" w:eastAsia="宋体" w:cs="宋体"/>
          <w:color w:val="auto"/>
          <w:sz w:val="24"/>
          <w:szCs w:val="24"/>
        </w:rPr>
      </w:pPr>
      <w:r>
        <w:rPr>
          <w:rFonts w:hint="eastAsia" w:ascii="宋体" w:hAnsi="宋体" w:eastAsia="宋体" w:cs="宋体"/>
          <w:color w:val="auto"/>
          <w:sz w:val="24"/>
          <w:szCs w:val="24"/>
        </w:rPr>
        <w:t>6.1.3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5801E108">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6.1.4磋商小组成员和评审工作有关人员不得干预或者影响正常评审工作，不得明示或者暗示其倾向性、引导性意见，不得修改磋商文件确定的评审程序、评审方法，不得征询</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代表的倾向性意见，不得记录、复制或带走任何评审资料。</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确定后，磋商小组不得修改评审结果或者要求重新评审，但因资格性审查认定错误或价格计算错误需依法重新评审的除外。应在评审报告中明确记载。</w:t>
      </w:r>
    </w:p>
    <w:p w14:paraId="3BC4FE30">
      <w:pPr>
        <w:keepNext w:val="0"/>
        <w:keepLines w:val="0"/>
        <w:pageBreakBefore w:val="0"/>
        <w:widowControl w:val="0"/>
        <w:kinsoku/>
        <w:wordWrap/>
        <w:overflowPunct/>
        <w:topLinePunct w:val="0"/>
        <w:bidi w:val="0"/>
        <w:snapToGrid/>
        <w:spacing w:line="440" w:lineRule="exact"/>
        <w:ind w:firstLine="424" w:firstLineChars="176"/>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6.2磋商原则和方法</w:t>
      </w:r>
    </w:p>
    <w:p w14:paraId="45D15AC3">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6.2.1磋商原则</w:t>
      </w:r>
    </w:p>
    <w:p w14:paraId="163BEF96">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磋商小组成员应当按照客观、公正、审慎的原则集中与单一</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分别进行磋商，磋商小组将遵照磋商原则，公正、平等地对待所有</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w:t>
      </w:r>
    </w:p>
    <w:p w14:paraId="59906AFC">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6.2.2评审方法</w:t>
      </w:r>
    </w:p>
    <w:p w14:paraId="555E7631">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（1）初步评审（是否响应竞争性磋商文件的要求），确定合格的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w:t>
      </w:r>
    </w:p>
    <w:p w14:paraId="27A36D00">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依据各自情况进行最后报价。</w:t>
      </w:r>
    </w:p>
    <w:p w14:paraId="4B377047">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（3）经磋商确定最终采购需求和提交最后报价的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，由磋商小组采用综合评分法对提交最后报价的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的响应文件和最后报价进行综合评分。</w:t>
      </w:r>
    </w:p>
    <w:p w14:paraId="620B8F6F">
      <w:pPr>
        <w:keepNext w:val="0"/>
        <w:keepLines w:val="0"/>
        <w:pageBreakBefore w:val="0"/>
        <w:widowControl w:val="0"/>
        <w:kinsoku/>
        <w:wordWrap/>
        <w:overflowPunct/>
        <w:topLinePunct w:val="0"/>
        <w:bidi w:val="0"/>
        <w:snapToGrid/>
        <w:spacing w:line="440" w:lineRule="exact"/>
        <w:ind w:firstLine="424" w:firstLineChars="176"/>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6.3磋商</w:t>
      </w:r>
    </w:p>
    <w:p w14:paraId="47DD55A6">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6.3.1磋商小组所有成员集中与单一</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分别进行磋商。在磋商中，磋商的任何一方不得透露与磋商有关的其他</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的技术资料、价格和其他信息。</w:t>
      </w:r>
      <w:r>
        <w:rPr>
          <w:rFonts w:hint="eastAsia" w:ascii="宋体" w:hAnsi="宋体" w:eastAsia="宋体" w:cs="宋体"/>
          <w:color w:val="auto"/>
          <w:sz w:val="24"/>
          <w:szCs w:val="24"/>
        </w:rPr>
        <w:cr/>
      </w:r>
      <w:r>
        <w:rPr>
          <w:rFonts w:hint="eastAsia" w:ascii="宋体" w:hAnsi="宋体" w:eastAsia="宋体" w:cs="宋体"/>
          <w:b/>
          <w:bCs/>
          <w:color w:val="auto"/>
          <w:sz w:val="24"/>
          <w:szCs w:val="24"/>
        </w:rPr>
        <w:t xml:space="preserve">    </w:t>
      </w:r>
      <w:r>
        <w:rPr>
          <w:rFonts w:hint="eastAsia" w:ascii="宋体" w:hAnsi="宋体" w:eastAsia="宋体" w:cs="宋体"/>
          <w:color w:val="auto"/>
          <w:sz w:val="24"/>
          <w:szCs w:val="24"/>
        </w:rPr>
        <w:t>6.3.2磋商小组首先对所有磋商响应文件进行资格性</w:t>
      </w:r>
      <w:r>
        <w:rPr>
          <w:rFonts w:hint="eastAsia" w:ascii="宋体" w:hAnsi="宋体" w:cs="宋体"/>
          <w:color w:val="auto"/>
          <w:sz w:val="24"/>
          <w:szCs w:val="24"/>
          <w:lang w:eastAsia="zh-CN"/>
        </w:rPr>
        <w:t>、</w:t>
      </w:r>
      <w:r>
        <w:rPr>
          <w:rFonts w:hint="eastAsia" w:ascii="宋体" w:hAnsi="宋体" w:eastAsia="宋体" w:cs="宋体"/>
          <w:color w:val="auto"/>
          <w:sz w:val="24"/>
          <w:szCs w:val="24"/>
        </w:rPr>
        <w:t>符合性</w:t>
      </w:r>
      <w:r>
        <w:rPr>
          <w:rFonts w:hint="eastAsia" w:ascii="宋体" w:hAnsi="宋体" w:cs="宋体"/>
          <w:color w:val="auto"/>
          <w:sz w:val="24"/>
          <w:szCs w:val="24"/>
          <w:lang w:val="en-US" w:eastAsia="zh-CN"/>
        </w:rPr>
        <w:t>和响应性</w:t>
      </w:r>
      <w:r>
        <w:rPr>
          <w:rFonts w:hint="eastAsia" w:ascii="宋体" w:hAnsi="宋体" w:eastAsia="宋体" w:cs="宋体"/>
          <w:color w:val="auto"/>
          <w:sz w:val="24"/>
          <w:szCs w:val="24"/>
        </w:rPr>
        <w:t>审查。有一项不符合的，视为未通过审查，未通过审查的磋商响应文件按无效响应处理。</w:t>
      </w:r>
    </w:p>
    <w:p w14:paraId="289BCDFA">
      <w:pPr>
        <w:keepNext w:val="0"/>
        <w:keepLines w:val="0"/>
        <w:pageBreakBefore w:val="0"/>
        <w:widowControl w:val="0"/>
        <w:kinsoku/>
        <w:wordWrap/>
        <w:overflowPunct/>
        <w:topLinePunct w:val="0"/>
        <w:bidi w:val="0"/>
        <w:snapToGrid/>
        <w:spacing w:line="440" w:lineRule="exact"/>
        <w:ind w:firstLine="424" w:firstLineChars="176"/>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 xml:space="preserve"> </w:t>
      </w:r>
      <w:r>
        <w:rPr>
          <w:rFonts w:hint="eastAsia" w:ascii="宋体" w:hAnsi="宋体" w:eastAsia="宋体" w:cs="宋体"/>
          <w:color w:val="auto"/>
          <w:sz w:val="24"/>
          <w:szCs w:val="24"/>
        </w:rPr>
        <w:t>6.3.</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允许修正磋商响应文件中不构成重大偏离的、微小的、非正规的、不一致或不规则的地方。</w:t>
      </w:r>
    </w:p>
    <w:p w14:paraId="3441CD0F">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6.3.4</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判断磋商响应文件的响应性仅基于磋商响应文件本身内容而不靠外部证据。</w:t>
      </w:r>
    </w:p>
    <w:p w14:paraId="6076AC53">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6.3.5</w:t>
      </w:r>
      <w:r>
        <w:rPr>
          <w:rFonts w:hint="eastAsia" w:ascii="宋体" w:hAnsi="宋体" w:eastAsia="宋体" w:cs="宋体"/>
          <w:color w:val="auto"/>
          <w:sz w:val="24"/>
          <w:szCs w:val="24"/>
        </w:rPr>
        <w:t>实质性未响应磋商文件要求的响应将被拒绝，磋商响应供应商不得通过修正或撤消不符之处而使其响应成为实质性响应。</w:t>
      </w:r>
    </w:p>
    <w:p w14:paraId="44EBFEDF">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6.4有下列情形之一的，其磋商响应文件将会被拒绝：</w:t>
      </w:r>
    </w:p>
    <w:p w14:paraId="1F388895">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资格不符合竞争性磋商文件要求的；</w:t>
      </w:r>
    </w:p>
    <w:p w14:paraId="4F245E6F">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6.4.2磋商报价超过竞争性磋商文件规定的</w:t>
      </w:r>
      <w:r>
        <w:rPr>
          <w:rFonts w:hint="eastAsia" w:ascii="宋体" w:hAnsi="宋体" w:eastAsia="宋体" w:cs="宋体"/>
          <w:color w:val="auto"/>
          <w:sz w:val="24"/>
          <w:szCs w:val="24"/>
          <w:lang w:val="en-US" w:eastAsia="zh-CN"/>
        </w:rPr>
        <w:t>最高投标限价</w:t>
      </w:r>
      <w:r>
        <w:rPr>
          <w:rFonts w:hint="eastAsia" w:ascii="宋体" w:hAnsi="宋体" w:eastAsia="宋体" w:cs="宋体"/>
          <w:color w:val="auto"/>
          <w:sz w:val="24"/>
          <w:szCs w:val="24"/>
        </w:rPr>
        <w:t>的；</w:t>
      </w:r>
    </w:p>
    <w:p w14:paraId="3F60C39B">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6.4.3以他人的名义磋商、串通磋商、以行贿手段谋取成交或者以其他弄虚作假方式磋商的；</w:t>
      </w:r>
    </w:p>
    <w:p w14:paraId="1137F824">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6.4.4采取不正当手段谋取成交的。</w:t>
      </w:r>
    </w:p>
    <w:p w14:paraId="39B1BF89">
      <w:pPr>
        <w:keepNext w:val="0"/>
        <w:keepLines w:val="0"/>
        <w:pageBreakBefore w:val="0"/>
        <w:widowControl w:val="0"/>
        <w:kinsoku/>
        <w:wordWrap/>
        <w:overflowPunct/>
        <w:topLinePunct w:val="0"/>
        <w:bidi w:val="0"/>
        <w:snapToGrid/>
        <w:spacing w:line="440" w:lineRule="exact"/>
        <w:ind w:firstLine="424" w:firstLineChars="176"/>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6.5对</w:t>
      </w:r>
      <w:r>
        <w:rPr>
          <w:rFonts w:hint="eastAsia" w:ascii="宋体" w:hAnsi="宋体" w:eastAsia="宋体" w:cs="宋体"/>
          <w:b/>
          <w:bCs/>
          <w:color w:val="auto"/>
          <w:sz w:val="24"/>
          <w:szCs w:val="24"/>
          <w:lang w:eastAsia="zh-CN"/>
        </w:rPr>
        <w:t>投标人</w:t>
      </w:r>
      <w:r>
        <w:rPr>
          <w:rFonts w:hint="eastAsia" w:ascii="宋体" w:hAnsi="宋体" w:eastAsia="宋体" w:cs="宋体"/>
          <w:b/>
          <w:bCs/>
          <w:color w:val="auto"/>
          <w:sz w:val="24"/>
          <w:szCs w:val="24"/>
        </w:rPr>
        <w:t>的评价</w:t>
      </w:r>
    </w:p>
    <w:p w14:paraId="6859921A">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6.5.1磋商小组只对已判定为实质性响应且通过资格审查的磋商响应文件进行详细评价和比较。</w:t>
      </w:r>
    </w:p>
    <w:p w14:paraId="4A20FE7F">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6.5.2磋商小组所有成员应当集中与单一</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分别进行磋商，并给予所有参加磋商的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平等的磋商机会。磋商完成后，要求其在规定时间内提交最后报价。</w:t>
      </w:r>
    </w:p>
    <w:p w14:paraId="05C8A990">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6.5.3经磋商确定最终采购需求和提交最后报价的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后，磋商小组采用综合评分法对提交最后报价的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的磋商响应文件和最后报价进行综合评分。</w:t>
      </w:r>
    </w:p>
    <w:p w14:paraId="3DAE5ECE">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6.5.4磋商小组根据综合评分情况，按评审得分由高到低的顺序推荐三名</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，并编写评审报告。评审得分相同的，按照最后报价由低到高的顺序确定，评审得分且最后报价相同的，按照技术指标优劣顺序确定</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。评审报告由磋商小组全体人员签字。磋商小组成员对评审报告有异议的，磋商小组按照少数服从多数的原则推荐</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5133803">
      <w:pPr>
        <w:keepNext w:val="0"/>
        <w:keepLines w:val="0"/>
        <w:pageBreakBefore w:val="0"/>
        <w:widowControl w:val="0"/>
        <w:kinsoku/>
        <w:wordWrap/>
        <w:overflowPunct/>
        <w:topLinePunct w:val="0"/>
        <w:bidi w:val="0"/>
        <w:snapToGrid/>
        <w:spacing w:line="440" w:lineRule="exact"/>
        <w:ind w:firstLine="424" w:firstLineChars="176"/>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6.6磋商响应文件的澄清</w:t>
      </w:r>
    </w:p>
    <w:p w14:paraId="6DC8FD83">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t>6.6.1在磋商期间，磋商小组可以要求</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对其响应文件中含义不明确、同类问题表述不一致或者有明显文字和计算错误的内容等作必要的澄清、说明或更正。</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的澄清、说明或更正应在磋商小组规定的时间内以书面方式进行，并不得超出响应文件范围或者改变响应文件的实质性内容。</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拒不进行澄清、说明、更正的，或者不能在规定时间内作出书面澄清、说明、更正的，其响应文件将被作为无效响应文件处理。</w:t>
      </w:r>
    </w:p>
    <w:p w14:paraId="334DF690">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磋商小组要求</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澄清、说明或者更正响应文件将以书面形式作出，并在三门峡市公共资源交易系统中向</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发出，</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在收到该要求后，应在磋商小组规定时间内在交易系统中做出相应的回复，如果磋商小组在规定时间内没有收到</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的回复则视为该</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没有回复。</w:t>
      </w:r>
    </w:p>
    <w:p w14:paraId="3F3D2581">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6.6.2</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的澄清、说明或者更正应当加盖单位章及法定代表人（或单位负责人）印章。</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为自然人的，应当由本人签字并附身份证明。</w:t>
      </w:r>
    </w:p>
    <w:p w14:paraId="4D9AADEC">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6.6.3响应文件的澄清、说明或者更正不得对响应文件的内容进行实质性修改。</w:t>
      </w:r>
    </w:p>
    <w:p w14:paraId="1D07FE91">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b/>
          <w:bCs/>
          <w:color w:val="auto"/>
          <w:sz w:val="24"/>
          <w:szCs w:val="24"/>
          <w:lang w:eastAsia="zh-CN"/>
        </w:rPr>
      </w:pPr>
      <w:r>
        <w:rPr>
          <w:rFonts w:hint="eastAsia" w:ascii="宋体" w:hAnsi="宋体" w:eastAsia="宋体" w:cs="宋体"/>
          <w:color w:val="auto"/>
          <w:sz w:val="24"/>
          <w:szCs w:val="24"/>
        </w:rPr>
        <w:t>6.6.4</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的澄清、说明或更正将作为响应文件的一部分并取代响应文件中被澄清的部分。</w:t>
      </w:r>
      <w:r>
        <w:rPr>
          <w:rFonts w:hint="eastAsia" w:ascii="宋体" w:hAnsi="宋体" w:eastAsia="宋体" w:cs="宋体"/>
          <w:color w:val="auto"/>
          <w:sz w:val="24"/>
          <w:szCs w:val="24"/>
        </w:rPr>
        <w:cr/>
      </w:r>
      <w:r>
        <w:rPr>
          <w:rFonts w:hint="eastAsia" w:ascii="宋体" w:hAnsi="宋体" w:eastAsia="宋体" w:cs="宋体"/>
          <w:color w:val="auto"/>
          <w:sz w:val="24"/>
          <w:szCs w:val="24"/>
        </w:rPr>
        <w:t xml:space="preserve">    </w:t>
      </w:r>
      <w:r>
        <w:rPr>
          <w:rFonts w:hint="eastAsia" w:ascii="宋体" w:hAnsi="宋体" w:eastAsia="宋体" w:cs="宋体"/>
          <w:b/>
          <w:bCs/>
          <w:color w:val="auto"/>
          <w:sz w:val="24"/>
          <w:szCs w:val="24"/>
        </w:rPr>
        <w:t>7.确定</w:t>
      </w:r>
      <w:r>
        <w:rPr>
          <w:rFonts w:hint="eastAsia" w:ascii="宋体" w:hAnsi="宋体" w:eastAsia="宋体" w:cs="宋体"/>
          <w:b/>
          <w:bCs/>
          <w:color w:val="auto"/>
          <w:sz w:val="24"/>
          <w:szCs w:val="24"/>
          <w:lang w:eastAsia="zh-CN"/>
        </w:rPr>
        <w:t>成交人</w:t>
      </w:r>
    </w:p>
    <w:p w14:paraId="11F1F5E4">
      <w:pPr>
        <w:keepNext w:val="0"/>
        <w:keepLines w:val="0"/>
        <w:pageBreakBefore w:val="0"/>
        <w:widowControl w:val="0"/>
        <w:kinsoku/>
        <w:wordWrap/>
        <w:overflowPunct/>
        <w:topLinePunct w:val="0"/>
        <w:bidi w:val="0"/>
        <w:snapToGrid/>
        <w:spacing w:line="440" w:lineRule="exact"/>
        <w:ind w:firstLine="545" w:firstLineChars="226"/>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7.1成交公告</w:t>
      </w:r>
    </w:p>
    <w:p w14:paraId="66723B3D">
      <w:pPr>
        <w:keepNext w:val="0"/>
        <w:keepLines w:val="0"/>
        <w:pageBreakBefore w:val="0"/>
        <w:widowControl w:val="0"/>
        <w:kinsoku/>
        <w:wordWrap/>
        <w:overflowPunct/>
        <w:topLinePunct w:val="0"/>
        <w:bidi w:val="0"/>
        <w:snapToGrid/>
        <w:spacing w:line="440" w:lineRule="exact"/>
        <w:ind w:firstLine="542" w:firstLineChars="22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7.1.1</w:t>
      </w:r>
      <w:r>
        <w:rPr>
          <w:rFonts w:hint="eastAsia" w:ascii="宋体" w:hAnsi="宋体" w:cs="宋体"/>
          <w:color w:val="auto"/>
          <w:sz w:val="24"/>
          <w:szCs w:val="24"/>
          <w:lang w:val="en-US" w:eastAsia="zh-CN"/>
        </w:rPr>
        <w:t>采购</w:t>
      </w:r>
      <w:r>
        <w:rPr>
          <w:rFonts w:hint="eastAsia" w:ascii="宋体" w:hAnsi="宋体" w:eastAsia="宋体" w:cs="宋体"/>
          <w:color w:val="auto"/>
          <w:sz w:val="24"/>
          <w:szCs w:val="24"/>
          <w:lang w:eastAsia="zh-CN"/>
        </w:rPr>
        <w:t>代理机构</w:t>
      </w:r>
      <w:r>
        <w:rPr>
          <w:rFonts w:hint="eastAsia" w:ascii="宋体" w:hAnsi="宋体" w:eastAsia="宋体" w:cs="宋体"/>
          <w:color w:val="auto"/>
          <w:sz w:val="24"/>
          <w:szCs w:val="24"/>
        </w:rPr>
        <w:t>在评审结束后2个工作日内将评审报告送</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确认。</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应当在收到评审报告后5个工作日内，从评审报告提出的</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中，按照排序由高到低的原则确定</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，也可以书面授权磋商小组直接确定</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逾期未确定</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且不提出异议的，视为确定评审报告提出的排序第一的</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为</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w:t>
      </w:r>
    </w:p>
    <w:p w14:paraId="72FA129D">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color w:val="auto"/>
          <w:sz w:val="24"/>
          <w:szCs w:val="24"/>
        </w:rPr>
      </w:pPr>
      <w:bookmarkStart w:id="12" w:name="_Toc31557"/>
      <w:r>
        <w:rPr>
          <w:rFonts w:hint="eastAsia" w:ascii="宋体" w:hAnsi="宋体" w:eastAsia="宋体" w:cs="宋体"/>
          <w:color w:val="auto"/>
          <w:sz w:val="24"/>
          <w:szCs w:val="24"/>
        </w:rPr>
        <w:t xml:space="preserve">7.1.2 </w:t>
      </w:r>
      <w:r>
        <w:rPr>
          <w:rFonts w:hint="eastAsia" w:ascii="宋体" w:hAnsi="宋体" w:eastAsia="宋体" w:cs="宋体"/>
          <w:color w:val="auto"/>
          <w:sz w:val="24"/>
          <w:szCs w:val="24"/>
          <w:lang w:eastAsia="zh-CN"/>
        </w:rPr>
        <w:t>招标代理机构</w:t>
      </w:r>
      <w:r>
        <w:rPr>
          <w:rFonts w:hint="eastAsia" w:ascii="宋体" w:hAnsi="宋体" w:eastAsia="宋体" w:cs="宋体"/>
          <w:color w:val="auto"/>
          <w:sz w:val="24"/>
          <w:szCs w:val="24"/>
        </w:rPr>
        <w:t>自</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确定之日起2个工作日内，在《河南省政府采购网》《三门峡市公共资源交易中心网》《</w:t>
      </w:r>
      <w:r>
        <w:rPr>
          <w:rFonts w:hint="eastAsia" w:ascii="宋体" w:hAnsi="宋体" w:eastAsia="宋体" w:cs="宋体"/>
          <w:color w:val="auto"/>
          <w:sz w:val="24"/>
          <w:szCs w:val="24"/>
          <w:lang w:val="en-US" w:eastAsia="zh-CN"/>
        </w:rPr>
        <w:t>中国招标投标公共服务平台</w:t>
      </w:r>
      <w:r>
        <w:rPr>
          <w:rFonts w:hint="eastAsia" w:ascii="宋体" w:hAnsi="宋体" w:eastAsia="宋体" w:cs="宋体"/>
          <w:color w:val="auto"/>
          <w:sz w:val="24"/>
          <w:szCs w:val="24"/>
        </w:rPr>
        <w:t>》公告成交结果，竞争性磋商文件随成交结果同时公告。</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为中小企业的，同时公告其《中小企业声明函》；</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为残疾人福利性单位的，同时公告其《残疾人福利性单位声明函》，接受社会监督。成交公告期限为1个工作日。</w:t>
      </w:r>
      <w:bookmarkEnd w:id="12"/>
    </w:p>
    <w:p w14:paraId="463C823B">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lang w:val="en-US" w:eastAsia="zh-CN"/>
        </w:rPr>
        <w:t>7.1.3</w:t>
      </w:r>
      <w:r>
        <w:rPr>
          <w:rFonts w:hint="eastAsia" w:ascii="宋体" w:hAnsi="宋体" w:eastAsia="宋体" w:cs="宋体"/>
          <w:color w:val="auto"/>
          <w:sz w:val="24"/>
          <w:szCs w:val="24"/>
        </w:rPr>
        <w:t>如果第一名</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放弃成交资格或因不可抗力提出不能履行合同的，</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将依序确定排名第二名的</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为</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，也可以重新开展政府采购活动。</w:t>
      </w:r>
    </w:p>
    <w:p w14:paraId="1051A4F1">
      <w:pPr>
        <w:keepNext w:val="0"/>
        <w:keepLines w:val="0"/>
        <w:pageBreakBefore w:val="0"/>
        <w:widowControl w:val="0"/>
        <w:kinsoku/>
        <w:wordWrap/>
        <w:overflowPunct/>
        <w:topLinePunct w:val="0"/>
        <w:autoSpaceDE w:val="0"/>
        <w:autoSpaceDN w:val="0"/>
        <w:bidi w:val="0"/>
        <w:adjustRightInd w:val="0"/>
        <w:snapToGrid/>
        <w:spacing w:line="440" w:lineRule="exact"/>
        <w:ind w:firstLine="482" w:firstLineChars="200"/>
        <w:jc w:val="left"/>
        <w:textAlignment w:val="auto"/>
        <w:outlineLvl w:val="0"/>
        <w:rPr>
          <w:rFonts w:hint="eastAsia" w:ascii="宋体" w:hAnsi="宋体" w:eastAsia="宋体" w:cs="宋体"/>
          <w:b/>
          <w:color w:val="auto"/>
          <w:sz w:val="24"/>
          <w:szCs w:val="24"/>
        </w:rPr>
      </w:pPr>
      <w:bookmarkStart w:id="13" w:name="_Toc20145"/>
      <w:r>
        <w:rPr>
          <w:rFonts w:hint="eastAsia" w:ascii="宋体" w:hAnsi="宋体" w:eastAsia="宋体" w:cs="宋体"/>
          <w:b/>
          <w:color w:val="auto"/>
          <w:sz w:val="24"/>
          <w:szCs w:val="24"/>
        </w:rPr>
        <w:t>7.2成交通知书</w:t>
      </w:r>
      <w:bookmarkEnd w:id="13"/>
    </w:p>
    <w:p w14:paraId="16640494">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color w:val="auto"/>
          <w:sz w:val="24"/>
          <w:szCs w:val="24"/>
        </w:rPr>
      </w:pPr>
      <w:bookmarkStart w:id="14" w:name="_Toc12229"/>
      <w:r>
        <w:rPr>
          <w:rFonts w:hint="eastAsia" w:ascii="宋体" w:hAnsi="宋体" w:eastAsia="宋体" w:cs="宋体"/>
          <w:color w:val="auto"/>
          <w:sz w:val="24"/>
          <w:szCs w:val="24"/>
        </w:rPr>
        <w:t>在公告成交结果的同时，向</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发出成交通知书，成交通知书发出后，</w:t>
      </w:r>
      <w:r>
        <w:rPr>
          <w:rFonts w:hint="eastAsia" w:ascii="宋体" w:hAnsi="宋体" w:cs="宋体"/>
          <w:color w:val="auto"/>
          <w:sz w:val="24"/>
          <w:szCs w:val="24"/>
          <w:lang w:val="en-US" w:eastAsia="zh-CN"/>
        </w:rPr>
        <w:t>采购人</w:t>
      </w:r>
      <w:r>
        <w:rPr>
          <w:rFonts w:hint="eastAsia" w:ascii="宋体" w:hAnsi="宋体" w:eastAsia="宋体" w:cs="宋体"/>
          <w:color w:val="auto"/>
          <w:sz w:val="24"/>
          <w:szCs w:val="24"/>
        </w:rPr>
        <w:t>不得违法改变成交结果，</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无正当理由不得放弃成交。</w:t>
      </w:r>
      <w:bookmarkEnd w:id="14"/>
    </w:p>
    <w:p w14:paraId="606B825B">
      <w:pPr>
        <w:keepNext w:val="0"/>
        <w:keepLines w:val="0"/>
        <w:pageBreakBefore w:val="0"/>
        <w:widowControl w:val="0"/>
        <w:kinsoku/>
        <w:wordWrap/>
        <w:overflowPunct/>
        <w:topLinePunct w:val="0"/>
        <w:autoSpaceDE w:val="0"/>
        <w:autoSpaceDN w:val="0"/>
        <w:bidi w:val="0"/>
        <w:adjustRightInd w:val="0"/>
        <w:snapToGrid/>
        <w:spacing w:line="440" w:lineRule="exact"/>
        <w:ind w:firstLine="482" w:firstLineChars="200"/>
        <w:jc w:val="left"/>
        <w:textAlignment w:val="auto"/>
        <w:outlineLvl w:val="0"/>
        <w:rPr>
          <w:rFonts w:hint="eastAsia" w:ascii="宋体" w:hAnsi="宋体" w:eastAsia="宋体" w:cs="宋体"/>
          <w:b/>
          <w:color w:val="auto"/>
          <w:sz w:val="24"/>
          <w:szCs w:val="24"/>
          <w:lang w:eastAsia="zh-CN"/>
        </w:rPr>
      </w:pPr>
      <w:bookmarkStart w:id="15" w:name="_Toc11121"/>
      <w:r>
        <w:rPr>
          <w:rFonts w:hint="eastAsia" w:ascii="宋体" w:hAnsi="宋体" w:eastAsia="宋体" w:cs="宋体"/>
          <w:b/>
          <w:color w:val="auto"/>
          <w:sz w:val="24"/>
          <w:szCs w:val="24"/>
        </w:rPr>
        <w:t>7.3</w:t>
      </w:r>
      <w:r>
        <w:rPr>
          <w:rFonts w:hint="eastAsia" w:ascii="宋体" w:hAnsi="宋体" w:eastAsia="宋体" w:cs="宋体"/>
          <w:b/>
          <w:color w:val="auto"/>
          <w:sz w:val="24"/>
          <w:szCs w:val="24"/>
          <w:lang w:eastAsia="zh-CN"/>
        </w:rPr>
        <w:t>履约担保</w:t>
      </w:r>
      <w:bookmarkEnd w:id="15"/>
    </w:p>
    <w:p w14:paraId="319A68B9">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b/>
          <w:bCs/>
          <w:color w:val="auto"/>
          <w:kern w:val="0"/>
          <w:sz w:val="24"/>
          <w:szCs w:val="24"/>
        </w:rPr>
      </w:pPr>
      <w:bookmarkStart w:id="16" w:name="_Toc2274"/>
      <w:r>
        <w:rPr>
          <w:rFonts w:hint="eastAsia" w:ascii="宋体" w:hAnsi="宋体" w:eastAsia="宋体" w:cs="宋体"/>
          <w:color w:val="auto"/>
          <w:sz w:val="24"/>
          <w:szCs w:val="24"/>
        </w:rPr>
        <w:t>本项目不收取</w:t>
      </w:r>
      <w:r>
        <w:rPr>
          <w:rFonts w:hint="eastAsia" w:ascii="宋体" w:hAnsi="宋体" w:eastAsia="宋体" w:cs="宋体"/>
          <w:color w:val="auto"/>
          <w:sz w:val="24"/>
          <w:szCs w:val="24"/>
          <w:lang w:eastAsia="zh-CN"/>
        </w:rPr>
        <w:t>履约担保</w:t>
      </w:r>
      <w:r>
        <w:rPr>
          <w:rFonts w:hint="eastAsia" w:ascii="宋体" w:hAnsi="宋体" w:eastAsia="宋体" w:cs="宋体"/>
          <w:color w:val="auto"/>
          <w:sz w:val="24"/>
          <w:szCs w:val="24"/>
        </w:rPr>
        <w:t>。如</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违反政府采购合同约定给</w:t>
      </w:r>
      <w:r>
        <w:rPr>
          <w:rFonts w:hint="eastAsia" w:ascii="宋体" w:hAnsi="宋体" w:cs="宋体"/>
          <w:color w:val="auto"/>
          <w:sz w:val="24"/>
          <w:szCs w:val="24"/>
          <w:lang w:val="en-US" w:eastAsia="zh-CN"/>
        </w:rPr>
        <w:t>采购人</w:t>
      </w:r>
      <w:r>
        <w:rPr>
          <w:rFonts w:hint="eastAsia" w:ascii="宋体" w:hAnsi="宋体" w:eastAsia="宋体" w:cs="宋体"/>
          <w:color w:val="auto"/>
          <w:sz w:val="24"/>
          <w:szCs w:val="24"/>
        </w:rPr>
        <w:t>造成损失的,</w:t>
      </w:r>
      <w:r>
        <w:rPr>
          <w:rFonts w:hint="eastAsia" w:ascii="宋体" w:hAnsi="宋体" w:cs="宋体"/>
          <w:color w:val="auto"/>
          <w:sz w:val="24"/>
          <w:szCs w:val="24"/>
          <w:lang w:val="en-US" w:eastAsia="zh-CN"/>
        </w:rPr>
        <w:t>采购人</w:t>
      </w:r>
      <w:r>
        <w:rPr>
          <w:rFonts w:hint="eastAsia" w:ascii="宋体" w:hAnsi="宋体" w:eastAsia="宋体" w:cs="宋体"/>
          <w:color w:val="auto"/>
          <w:sz w:val="24"/>
          <w:szCs w:val="24"/>
        </w:rPr>
        <w:t>按照合同约定,要求</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rPr>
        <w:t>承担赔偿责任。</w:t>
      </w:r>
      <w:bookmarkEnd w:id="16"/>
    </w:p>
    <w:p w14:paraId="19D0FABD">
      <w:pPr>
        <w:keepNext w:val="0"/>
        <w:keepLines w:val="0"/>
        <w:pageBreakBefore w:val="0"/>
        <w:widowControl w:val="0"/>
        <w:kinsoku/>
        <w:wordWrap/>
        <w:overflowPunct/>
        <w:topLinePunct w:val="0"/>
        <w:autoSpaceDE w:val="0"/>
        <w:autoSpaceDN w:val="0"/>
        <w:bidi w:val="0"/>
        <w:adjustRightInd w:val="0"/>
        <w:snapToGrid/>
        <w:spacing w:line="440" w:lineRule="exact"/>
        <w:ind w:firstLine="482" w:firstLineChars="200"/>
        <w:jc w:val="left"/>
        <w:textAlignment w:val="auto"/>
        <w:outlineLvl w:val="0"/>
        <w:rPr>
          <w:rFonts w:hint="eastAsia" w:ascii="宋体" w:hAnsi="宋体" w:eastAsia="宋体" w:cs="宋体"/>
          <w:b/>
          <w:color w:val="auto"/>
          <w:sz w:val="24"/>
          <w:szCs w:val="24"/>
        </w:rPr>
      </w:pPr>
      <w:bookmarkStart w:id="17" w:name="_Toc14245"/>
      <w:r>
        <w:rPr>
          <w:rFonts w:hint="eastAsia" w:ascii="宋体" w:hAnsi="宋体" w:eastAsia="宋体" w:cs="宋体"/>
          <w:b/>
          <w:color w:val="auto"/>
          <w:sz w:val="24"/>
          <w:szCs w:val="24"/>
        </w:rPr>
        <w:t>7.4签订合同</w:t>
      </w:r>
      <w:bookmarkEnd w:id="17"/>
    </w:p>
    <w:p w14:paraId="2A6F818B">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color w:val="auto"/>
          <w:sz w:val="24"/>
          <w:szCs w:val="24"/>
        </w:rPr>
      </w:pPr>
      <w:bookmarkStart w:id="18" w:name="_Toc27851"/>
      <w:r>
        <w:rPr>
          <w:rFonts w:hint="eastAsia" w:ascii="宋体" w:hAnsi="宋体" w:eastAsia="宋体" w:cs="宋体"/>
          <w:color w:val="auto"/>
          <w:sz w:val="24"/>
          <w:szCs w:val="24"/>
        </w:rPr>
        <w:t>7.4.1</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和</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在成交通知书发出之日起30日内，根据竞争性磋商文件和</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的磋商响应文件订立书面合同。所签订的合同不得对竞争性磋商文件确定的事项和</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磋商响应文件作实质性修改。</w:t>
      </w:r>
      <w:bookmarkEnd w:id="18"/>
    </w:p>
    <w:p w14:paraId="74F8D14A">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color w:val="auto"/>
          <w:sz w:val="24"/>
          <w:szCs w:val="24"/>
        </w:rPr>
      </w:pPr>
      <w:bookmarkStart w:id="19" w:name="_Toc1277"/>
      <w:r>
        <w:rPr>
          <w:rFonts w:hint="eastAsia" w:ascii="宋体" w:hAnsi="宋体" w:eastAsia="宋体" w:cs="宋体"/>
          <w:color w:val="auto"/>
          <w:sz w:val="24"/>
          <w:szCs w:val="24"/>
        </w:rPr>
        <w:t>7.4.2</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无正当理由拒签合同、在签订合同时向采购人提出附加条件的，采购人有权取消其成交资格，给采购人带来损失的，还应给予赔偿；采购人可以按照评标报告推荐的</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排序，确定排名下一位的</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为</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，也可以重新开展采购活动。拒绝签订政府采购合同的</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不得参加对该项目重新开展的采购活动。</w:t>
      </w:r>
      <w:bookmarkEnd w:id="19"/>
    </w:p>
    <w:p w14:paraId="52E91AB4">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color w:val="auto"/>
          <w:sz w:val="24"/>
          <w:szCs w:val="24"/>
        </w:rPr>
      </w:pPr>
      <w:bookmarkStart w:id="20" w:name="_Toc24997"/>
      <w:r>
        <w:rPr>
          <w:rFonts w:hint="eastAsia" w:ascii="宋体" w:hAnsi="宋体" w:eastAsia="宋体" w:cs="宋体"/>
          <w:color w:val="auto"/>
          <w:sz w:val="24"/>
          <w:szCs w:val="24"/>
        </w:rPr>
        <w:t>7.4.3当出现法规规定的成交无效或成交结果无效情形时，</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可与排名下一位的</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另行签订合同，或依法重新开展采购活动。</w:t>
      </w:r>
      <w:bookmarkEnd w:id="20"/>
    </w:p>
    <w:p w14:paraId="10A27CEE">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b/>
          <w:bCs/>
          <w:color w:val="auto"/>
          <w:kern w:val="0"/>
          <w:sz w:val="24"/>
          <w:szCs w:val="24"/>
        </w:rPr>
      </w:pPr>
      <w:bookmarkStart w:id="21" w:name="_Toc14173"/>
      <w:r>
        <w:rPr>
          <w:rFonts w:hint="eastAsia" w:ascii="宋体" w:hAnsi="宋体" w:eastAsia="宋体" w:cs="宋体"/>
          <w:color w:val="auto"/>
          <w:sz w:val="24"/>
          <w:szCs w:val="24"/>
        </w:rPr>
        <w:t>7.4.4</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不得向</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提出任何不合理的要求作为签订合同的条件。</w:t>
      </w:r>
      <w:bookmarkEnd w:id="21"/>
    </w:p>
    <w:p w14:paraId="7F904D32">
      <w:pPr>
        <w:keepNext w:val="0"/>
        <w:keepLines w:val="0"/>
        <w:pageBreakBefore w:val="0"/>
        <w:widowControl w:val="0"/>
        <w:kinsoku/>
        <w:wordWrap/>
        <w:overflowPunct/>
        <w:topLinePunct w:val="0"/>
        <w:autoSpaceDE w:val="0"/>
        <w:autoSpaceDN w:val="0"/>
        <w:bidi w:val="0"/>
        <w:adjustRightInd w:val="0"/>
        <w:snapToGrid/>
        <w:spacing w:line="440" w:lineRule="exact"/>
        <w:ind w:firstLine="482" w:firstLineChars="200"/>
        <w:jc w:val="left"/>
        <w:textAlignment w:val="auto"/>
        <w:outlineLvl w:val="0"/>
        <w:rPr>
          <w:rFonts w:hint="eastAsia" w:ascii="宋体" w:hAnsi="宋体" w:eastAsia="宋体" w:cs="宋体"/>
          <w:b/>
          <w:bCs/>
          <w:color w:val="auto"/>
          <w:kern w:val="0"/>
          <w:sz w:val="24"/>
          <w:szCs w:val="24"/>
        </w:rPr>
      </w:pPr>
      <w:bookmarkStart w:id="22" w:name="_Toc8407"/>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保密及其它注意事项</w:t>
      </w:r>
      <w:bookmarkEnd w:id="22"/>
    </w:p>
    <w:p w14:paraId="5543DE08">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b/>
          <w:bCs/>
          <w:color w:val="auto"/>
          <w:kern w:val="0"/>
          <w:sz w:val="24"/>
          <w:szCs w:val="24"/>
        </w:rPr>
      </w:pPr>
      <w:bookmarkStart w:id="23" w:name="_Toc23416"/>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.1评审工作是磋商工作的重要环节，评审工作在磋商小组内独立进行。</w:t>
      </w:r>
      <w:bookmarkEnd w:id="23"/>
    </w:p>
    <w:p w14:paraId="5909B142">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b/>
          <w:bCs/>
          <w:color w:val="auto"/>
          <w:kern w:val="0"/>
          <w:sz w:val="24"/>
          <w:szCs w:val="24"/>
        </w:rPr>
      </w:pPr>
      <w:bookmarkStart w:id="24" w:name="_Toc24990"/>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.2在评审期间，</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不得向磋商小组成员询问评审情况，不得进行影响评审结果的活动。否则其响应将会被拒绝。</w:t>
      </w:r>
      <w:bookmarkEnd w:id="24"/>
    </w:p>
    <w:p w14:paraId="57A59C73">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b/>
          <w:bCs/>
          <w:color w:val="auto"/>
          <w:kern w:val="0"/>
          <w:sz w:val="24"/>
          <w:szCs w:val="24"/>
        </w:rPr>
      </w:pPr>
      <w:bookmarkStart w:id="25" w:name="_Toc7040"/>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.3为保证评审的公正性，磋商开始后直至授予</w:t>
      </w:r>
      <w:r>
        <w:rPr>
          <w:rFonts w:hint="eastAsia" w:ascii="宋体" w:hAnsi="宋体" w:eastAsia="宋体" w:cs="宋体"/>
          <w:color w:val="auto"/>
          <w:sz w:val="24"/>
          <w:szCs w:val="24"/>
          <w:lang w:eastAsia="zh-CN"/>
        </w:rPr>
        <w:t>成交人</w:t>
      </w:r>
      <w:r>
        <w:rPr>
          <w:rFonts w:hint="eastAsia" w:ascii="宋体" w:hAnsi="宋体" w:eastAsia="宋体" w:cs="宋体"/>
          <w:color w:val="auto"/>
          <w:sz w:val="24"/>
          <w:szCs w:val="24"/>
        </w:rPr>
        <w:t>合同，磋商小组成员不得与</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私下交换意见。</w:t>
      </w:r>
      <w:bookmarkEnd w:id="25"/>
    </w:p>
    <w:p w14:paraId="6EE2EED3">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color w:val="auto"/>
          <w:sz w:val="24"/>
          <w:szCs w:val="24"/>
        </w:rPr>
      </w:pPr>
      <w:bookmarkStart w:id="26" w:name="_Toc32137"/>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.4在评审工作结束后，凡与评审情况有接触的任何人不得擅自将评审情况扩散出评审人员之外。</w:t>
      </w:r>
      <w:bookmarkEnd w:id="26"/>
    </w:p>
    <w:p w14:paraId="0C7D8F40">
      <w:pPr>
        <w:keepNext w:val="0"/>
        <w:keepLines w:val="0"/>
        <w:pageBreakBefore w:val="0"/>
        <w:widowControl w:val="0"/>
        <w:kinsoku/>
        <w:wordWrap/>
        <w:overflowPunct/>
        <w:topLinePunct w:val="0"/>
        <w:autoSpaceDE w:val="0"/>
        <w:autoSpaceDN w:val="0"/>
        <w:bidi w:val="0"/>
        <w:adjustRightInd w:val="0"/>
        <w:snapToGrid/>
        <w:spacing w:line="440" w:lineRule="exact"/>
        <w:ind w:firstLine="482" w:firstLineChars="200"/>
        <w:jc w:val="left"/>
        <w:textAlignment w:val="auto"/>
        <w:outlineLvl w:val="0"/>
        <w:rPr>
          <w:rFonts w:hint="eastAsia" w:ascii="宋体" w:hAnsi="宋体" w:eastAsia="宋体" w:cs="宋体"/>
          <w:b/>
          <w:color w:val="auto"/>
          <w:sz w:val="24"/>
          <w:szCs w:val="24"/>
        </w:rPr>
      </w:pPr>
      <w:bookmarkStart w:id="27" w:name="_Toc2639"/>
      <w:r>
        <w:rPr>
          <w:rFonts w:hint="eastAsia" w:ascii="宋体" w:hAnsi="宋体" w:eastAsia="宋体" w:cs="宋体"/>
          <w:b/>
          <w:color w:val="auto"/>
          <w:sz w:val="24"/>
          <w:szCs w:val="24"/>
          <w:lang w:val="en-US" w:eastAsia="zh-CN"/>
        </w:rPr>
        <w:t>9</w:t>
      </w:r>
      <w:r>
        <w:rPr>
          <w:rFonts w:hint="eastAsia" w:ascii="宋体" w:hAnsi="宋体" w:eastAsia="宋体" w:cs="宋体"/>
          <w:b/>
          <w:color w:val="auto"/>
          <w:sz w:val="24"/>
          <w:szCs w:val="24"/>
        </w:rPr>
        <w:t>.质疑</w:t>
      </w:r>
      <w:bookmarkEnd w:id="27"/>
    </w:p>
    <w:p w14:paraId="48A3FDA4">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outlineLvl w:val="0"/>
        <w:rPr>
          <w:rFonts w:hint="eastAsia" w:ascii="宋体" w:hAnsi="宋体" w:eastAsia="宋体" w:cs="宋体"/>
          <w:color w:val="auto"/>
          <w:sz w:val="24"/>
          <w:szCs w:val="24"/>
        </w:rPr>
      </w:pPr>
      <w:bookmarkStart w:id="28" w:name="_Toc25994"/>
      <w:r>
        <w:rPr>
          <w:rFonts w:hint="eastAsia" w:ascii="宋体" w:hAnsi="宋体" w:eastAsia="宋体" w:cs="宋体"/>
          <w:color w:val="auto"/>
          <w:sz w:val="24"/>
          <w:szCs w:val="24"/>
          <w:lang w:val="en-US" w:eastAsia="zh-CN"/>
        </w:rPr>
        <w:t>若竞争性响应人认为其磋商未获公平评审或磋商文件、磋商过程和成交结果使自己的合法权益受到损害，可以在知道或者应知其权益受到损害之日起 7 个工作日内，</w:t>
      </w:r>
      <w:r>
        <w:rPr>
          <w:rFonts w:hint="eastAsia" w:ascii="宋体" w:hAnsi="宋体" w:eastAsia="宋体" w:cs="宋体"/>
          <w:color w:val="auto"/>
          <w:sz w:val="24"/>
          <w:szCs w:val="24"/>
        </w:rPr>
        <w:t>按《政府采购质疑和投诉办法》（财政部令第94号）要求以书面形式同时向</w:t>
      </w:r>
      <w:r>
        <w:rPr>
          <w:rFonts w:hint="eastAsia" w:ascii="宋体" w:hAnsi="宋体" w:cs="宋体"/>
          <w:color w:val="auto"/>
          <w:sz w:val="24"/>
          <w:szCs w:val="24"/>
          <w:lang w:val="en-US" w:eastAsia="zh-CN"/>
        </w:rPr>
        <w:t>采购人</w:t>
      </w:r>
      <w:r>
        <w:rPr>
          <w:rFonts w:hint="eastAsia" w:ascii="宋体" w:hAnsi="宋体" w:eastAsia="宋体" w:cs="宋体"/>
          <w:color w:val="auto"/>
          <w:sz w:val="24"/>
          <w:szCs w:val="24"/>
        </w:rPr>
        <w:t>和</w:t>
      </w:r>
      <w:r>
        <w:rPr>
          <w:rFonts w:hint="eastAsia" w:ascii="宋体" w:hAnsi="宋体" w:cs="宋体"/>
          <w:color w:val="auto"/>
          <w:sz w:val="24"/>
          <w:szCs w:val="24"/>
          <w:lang w:val="en-US" w:eastAsia="zh-CN"/>
        </w:rPr>
        <w:t>采购</w:t>
      </w:r>
      <w:r>
        <w:rPr>
          <w:rFonts w:hint="eastAsia" w:ascii="宋体" w:hAnsi="宋体" w:eastAsia="宋体" w:cs="宋体"/>
          <w:color w:val="auto"/>
          <w:sz w:val="24"/>
          <w:szCs w:val="24"/>
          <w:lang w:eastAsia="zh-CN"/>
        </w:rPr>
        <w:t>代理机构</w:t>
      </w:r>
      <w:r>
        <w:rPr>
          <w:rFonts w:hint="eastAsia" w:ascii="宋体" w:hAnsi="宋体" w:eastAsia="宋体" w:cs="宋体"/>
          <w:color w:val="auto"/>
          <w:sz w:val="24"/>
          <w:szCs w:val="24"/>
        </w:rPr>
        <w:t>提出质疑，逾期提交或未按照要求提交的质疑函将不予受理。</w:t>
      </w:r>
      <w:bookmarkEnd w:id="28"/>
    </w:p>
    <w:p w14:paraId="0AC3E8FB">
      <w:pPr>
        <w:keepNext w:val="0"/>
        <w:keepLines w:val="0"/>
        <w:pageBreakBefore w:val="0"/>
        <w:widowControl w:val="0"/>
        <w:kinsoku/>
        <w:wordWrap/>
        <w:overflowPunct/>
        <w:topLinePunct w:val="0"/>
        <w:bidi w:val="0"/>
        <w:snapToGrid/>
        <w:spacing w:line="440" w:lineRule="exact"/>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10</w:t>
      </w:r>
      <w:r>
        <w:rPr>
          <w:rFonts w:hint="eastAsia" w:ascii="宋体" w:hAnsi="宋体" w:eastAsia="宋体" w:cs="宋体"/>
          <w:b/>
          <w:color w:val="auto"/>
          <w:sz w:val="24"/>
          <w:szCs w:val="24"/>
        </w:rPr>
        <w:t>.纪律和监督</w:t>
      </w:r>
    </w:p>
    <w:p w14:paraId="1385226F">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.1对</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的纪律要求</w:t>
      </w:r>
    </w:p>
    <w:p w14:paraId="030E1E17">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不得泄露招标投标活动中应当保密的情况和资料，不得与</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串通损害国家利益、社会公共利益或者他人合法权益。</w:t>
      </w:r>
    </w:p>
    <w:p w14:paraId="566D8C87">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.2对</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的纪律要求</w:t>
      </w:r>
    </w:p>
    <w:p w14:paraId="485EED1F">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不得相互串通投标或者与</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串通投标，不得向</w:t>
      </w:r>
      <w:r>
        <w:rPr>
          <w:rFonts w:hint="eastAsia" w:ascii="宋体" w:hAnsi="宋体" w:eastAsia="宋体" w:cs="宋体"/>
          <w:color w:val="auto"/>
          <w:sz w:val="24"/>
          <w:szCs w:val="24"/>
          <w:lang w:eastAsia="zh-CN"/>
        </w:rPr>
        <w:t>招标人</w:t>
      </w:r>
      <w:r>
        <w:rPr>
          <w:rFonts w:hint="eastAsia" w:ascii="宋体" w:hAnsi="宋体" w:eastAsia="宋体" w:cs="宋体"/>
          <w:color w:val="auto"/>
          <w:sz w:val="24"/>
          <w:szCs w:val="24"/>
        </w:rPr>
        <w:t>或者磋商小组成员行贿谋取成交，不得以他人名义投标或者以其他方式弄虚作假骗取成交；</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不得以任何方式干扰、影响评标工作。</w:t>
      </w:r>
    </w:p>
    <w:p w14:paraId="7FF71AF1">
      <w:pPr>
        <w:keepNext w:val="0"/>
        <w:keepLines w:val="0"/>
        <w:pageBreakBefore w:val="0"/>
        <w:widowControl w:val="0"/>
        <w:kinsoku/>
        <w:wordWrap/>
        <w:overflowPunct/>
        <w:topLinePunct w:val="0"/>
        <w:bidi w:val="0"/>
        <w:snapToGrid/>
        <w:spacing w:line="440" w:lineRule="exact"/>
        <w:ind w:firstLine="542" w:firstLineChars="22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出现下列情形之一的，磋商小组可取消其磋商资格：</w:t>
      </w:r>
    </w:p>
    <w:p w14:paraId="67119095">
      <w:pPr>
        <w:keepNext w:val="0"/>
        <w:keepLines w:val="0"/>
        <w:pageBreakBefore w:val="0"/>
        <w:widowControl w:val="0"/>
        <w:kinsoku/>
        <w:wordWrap/>
        <w:overflowPunct/>
        <w:topLinePunct w:val="0"/>
        <w:bidi w:val="0"/>
        <w:snapToGrid/>
        <w:spacing w:line="440" w:lineRule="exact"/>
        <w:ind w:firstLine="542" w:firstLineChars="22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.2.1.1未按磋商文件要求和规定提交实质性响应材料的；</w:t>
      </w:r>
    </w:p>
    <w:p w14:paraId="70EB918C">
      <w:pPr>
        <w:keepNext w:val="0"/>
        <w:keepLines w:val="0"/>
        <w:pageBreakBefore w:val="0"/>
        <w:widowControl w:val="0"/>
        <w:kinsoku/>
        <w:wordWrap/>
        <w:overflowPunct/>
        <w:topLinePunct w:val="0"/>
        <w:bidi w:val="0"/>
        <w:snapToGrid/>
        <w:spacing w:line="440" w:lineRule="exact"/>
        <w:ind w:firstLine="542" w:firstLineChars="22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.2.1.2相互串通磋商的（有下列情形之一的，视为</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相互串通磋商）；</w:t>
      </w:r>
    </w:p>
    <w:p w14:paraId="4F8760BF">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（1）不同</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的响应文件由同一单位或者个人编制</w:t>
      </w:r>
    </w:p>
    <w:p w14:paraId="630E192E">
      <w:pPr>
        <w:keepNext w:val="0"/>
        <w:keepLines w:val="0"/>
        <w:pageBreakBefore w:val="0"/>
        <w:widowControl w:val="0"/>
        <w:kinsoku/>
        <w:wordWrap/>
        <w:overflowPunct/>
        <w:topLinePunct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（2）不同</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的响应文件载明的项目管理成员为同一人</w:t>
      </w:r>
    </w:p>
    <w:p w14:paraId="63F34DCC">
      <w:pPr>
        <w:keepNext w:val="0"/>
        <w:keepLines w:val="0"/>
        <w:pageBreakBefore w:val="0"/>
        <w:widowControl w:val="0"/>
        <w:kinsoku/>
        <w:wordWrap/>
        <w:overflowPunct/>
        <w:topLinePunct w:val="0"/>
        <w:autoSpaceDE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（3）不同</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的响应文件异常一致或者磋商报价呈规律性差异</w:t>
      </w:r>
    </w:p>
    <w:p w14:paraId="525034AF">
      <w:pPr>
        <w:keepNext w:val="0"/>
        <w:keepLines w:val="0"/>
        <w:pageBreakBefore w:val="0"/>
        <w:widowControl w:val="0"/>
        <w:kinsoku/>
        <w:wordWrap/>
        <w:overflowPunct/>
        <w:topLinePunct w:val="0"/>
        <w:autoSpaceDE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（4）不同</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的响应文件相互混放</w:t>
      </w:r>
    </w:p>
    <w:p w14:paraId="3BEA218A">
      <w:pPr>
        <w:keepNext w:val="0"/>
        <w:keepLines w:val="0"/>
        <w:pageBreakBefore w:val="0"/>
        <w:widowControl w:val="0"/>
        <w:kinsoku/>
        <w:wordWrap/>
        <w:overflowPunct/>
        <w:topLinePunct w:val="0"/>
        <w:autoSpaceDE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.2.2</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出现下列情形之一的，将被视为非实质性响应磋商文件要求：</w:t>
      </w:r>
    </w:p>
    <w:p w14:paraId="7FA7CD0F">
      <w:pPr>
        <w:keepNext w:val="0"/>
        <w:keepLines w:val="0"/>
        <w:pageBreakBefore w:val="0"/>
        <w:widowControl w:val="0"/>
        <w:kinsoku/>
        <w:wordWrap/>
        <w:overflowPunct/>
        <w:topLinePunct w:val="0"/>
        <w:autoSpaceDE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.2.2.1 完成期限不确切或不符合磋商文件要求的；</w:t>
      </w:r>
    </w:p>
    <w:p w14:paraId="2D0E61A8">
      <w:pPr>
        <w:keepNext w:val="0"/>
        <w:keepLines w:val="0"/>
        <w:pageBreakBefore w:val="0"/>
        <w:widowControl w:val="0"/>
        <w:kinsoku/>
        <w:wordWrap/>
        <w:overflowPunct/>
        <w:topLinePunct w:val="0"/>
        <w:autoSpaceDE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.2.2.2最后报价有选择性的；</w:t>
      </w:r>
    </w:p>
    <w:p w14:paraId="1809745B">
      <w:pPr>
        <w:keepNext w:val="0"/>
        <w:keepLines w:val="0"/>
        <w:pageBreakBefore w:val="0"/>
        <w:widowControl w:val="0"/>
        <w:kinsoku/>
        <w:wordWrap/>
        <w:overflowPunct/>
        <w:topLinePunct w:val="0"/>
        <w:autoSpaceDE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.2.2.3最后报价超过投标最高限价的；</w:t>
      </w:r>
    </w:p>
    <w:p w14:paraId="119AE406">
      <w:pPr>
        <w:keepNext w:val="0"/>
        <w:keepLines w:val="0"/>
        <w:pageBreakBefore w:val="0"/>
        <w:widowControl w:val="0"/>
        <w:kinsoku/>
        <w:wordWrap/>
        <w:overflowPunct/>
        <w:topLinePunct w:val="0"/>
        <w:autoSpaceDE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.2.2.4被磋商小组认定存在重大负偏离的；</w:t>
      </w:r>
    </w:p>
    <w:p w14:paraId="4C1EF21E">
      <w:pPr>
        <w:keepNext w:val="0"/>
        <w:keepLines w:val="0"/>
        <w:pageBreakBefore w:val="0"/>
        <w:widowControl w:val="0"/>
        <w:kinsoku/>
        <w:wordWrap/>
        <w:overflowPunct/>
        <w:topLinePunct w:val="0"/>
        <w:autoSpaceDE w:val="0"/>
        <w:bidi w:val="0"/>
        <w:snapToGrid/>
        <w:spacing w:line="440" w:lineRule="exact"/>
        <w:ind w:firstLine="422" w:firstLineChars="176"/>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注：所谓重大负偏离是指</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对磋商文件的响应在范围、质量、</w:t>
      </w:r>
      <w:r>
        <w:rPr>
          <w:rFonts w:hint="eastAsia" w:ascii="宋体" w:hAnsi="宋体" w:eastAsia="宋体" w:cs="宋体"/>
          <w:color w:val="auto"/>
          <w:sz w:val="24"/>
          <w:szCs w:val="24"/>
          <w:lang w:val="en-US" w:eastAsia="zh-CN"/>
        </w:rPr>
        <w:t>工期</w:t>
      </w:r>
      <w:r>
        <w:rPr>
          <w:rFonts w:hint="eastAsia" w:ascii="宋体" w:hAnsi="宋体" w:eastAsia="宋体" w:cs="宋体"/>
          <w:color w:val="auto"/>
          <w:sz w:val="24"/>
          <w:szCs w:val="24"/>
        </w:rPr>
        <w:t>和等方面明显不能满足采购需求的。重大负偏离的认定须经磋商小组三分之二以上同意。</w:t>
      </w:r>
    </w:p>
    <w:p w14:paraId="05FA7CB0">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.3对磋商小组成员的纪律要求</w:t>
      </w:r>
    </w:p>
    <w:p w14:paraId="55BB407B">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磋商小组成员不得收受他人的财物或者其他好处，不得向他人透露对磋商响应文件的评审和比较、</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的推荐情况以及评标有关的其他情况。在评标活动中，磋商小组成员应当客观、公正地履行职责，遵守职业道德，不得擅离职守，影响评标程序正常进行，不得使用第</w:t>
      </w: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章“评标方法和标准”没有规定的评审因素和标准进行评标。</w:t>
      </w:r>
    </w:p>
    <w:p w14:paraId="3BE8DE15">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.4对与评标活动有关的工作人员的纪律要求</w:t>
      </w:r>
    </w:p>
    <w:p w14:paraId="780E06F2">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与评标活动有关的工作人员不得收受他人的财物或者其他好处，不得向他人透露对磋商响应文件的评审和比较、</w:t>
      </w:r>
      <w:r>
        <w:rPr>
          <w:rFonts w:hint="eastAsia" w:ascii="宋体" w:hAnsi="宋体" w:eastAsia="宋体" w:cs="宋体"/>
          <w:color w:val="auto"/>
          <w:sz w:val="24"/>
          <w:szCs w:val="24"/>
          <w:lang w:eastAsia="zh-CN"/>
        </w:rPr>
        <w:t>成交候选人</w:t>
      </w:r>
      <w:r>
        <w:rPr>
          <w:rFonts w:hint="eastAsia" w:ascii="宋体" w:hAnsi="宋体" w:eastAsia="宋体" w:cs="宋体"/>
          <w:color w:val="auto"/>
          <w:sz w:val="24"/>
          <w:szCs w:val="24"/>
        </w:rPr>
        <w:t>的推荐情况以及评标有关的其他情况。在评标活动中，与评标活动有关的工作人员不得擅离职守，影响评标程序正常进行。</w:t>
      </w:r>
    </w:p>
    <w:p w14:paraId="4784B884">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.需要补充的其他内容</w:t>
      </w:r>
    </w:p>
    <w:p w14:paraId="2C26A6B3">
      <w:pPr>
        <w:keepNext w:val="0"/>
        <w:keepLines w:val="0"/>
        <w:pageBreakBefore w:val="0"/>
        <w:widowControl w:val="0"/>
        <w:kinsoku/>
        <w:wordWrap/>
        <w:overflowPunct/>
        <w:topLinePunct w:val="0"/>
        <w:bidi w:val="0"/>
        <w:snapToGrid/>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需要补充的其他内容：见</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须知前附表。</w:t>
      </w:r>
    </w:p>
    <w:p w14:paraId="316E063C">
      <w:pPr>
        <w:keepNext w:val="0"/>
        <w:keepLines w:val="0"/>
        <w:pageBreakBefore w:val="0"/>
        <w:widowControl w:val="0"/>
        <w:kinsoku/>
        <w:wordWrap/>
        <w:overflowPunct/>
        <w:topLinePunct w:val="0"/>
        <w:bidi w:val="0"/>
        <w:snapToGrid/>
        <w:spacing w:line="440" w:lineRule="exact"/>
        <w:ind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本磋商文件未尽事宜执行国家、省、市相关规定</w:t>
      </w:r>
    </w:p>
    <w:p w14:paraId="696C74E6">
      <w:pPr>
        <w:jc w:val="center"/>
        <w:rPr>
          <w:rFonts w:hint="eastAsia" w:ascii="宋体" w:hAnsi="宋体" w:eastAsia="宋体" w:cs="宋体"/>
          <w:sz w:val="24"/>
        </w:rPr>
      </w:pPr>
      <w:r>
        <w:rPr>
          <w:rFonts w:hint="eastAsia" w:ascii="宋体" w:hAnsi="宋体" w:eastAsia="宋体" w:cs="宋体"/>
          <w:b/>
          <w:sz w:val="36"/>
          <w:szCs w:val="36"/>
        </w:rPr>
        <w:br w:type="page"/>
      </w:r>
      <w:r>
        <w:rPr>
          <w:rFonts w:hint="eastAsia" w:ascii="宋体" w:hAnsi="宋体" w:eastAsia="宋体" w:cs="宋体"/>
          <w:b/>
          <w:sz w:val="36"/>
          <w:szCs w:val="36"/>
        </w:rPr>
        <w:t xml:space="preserve"> </w:t>
      </w:r>
      <w:bookmarkStart w:id="29" w:name="_Toc16546"/>
      <w:r>
        <w:rPr>
          <w:rStyle w:val="19"/>
          <w:rFonts w:hint="eastAsia" w:ascii="宋体" w:hAnsi="宋体" w:eastAsia="宋体" w:cs="宋体"/>
        </w:rPr>
        <w:t xml:space="preserve">  第三章  评标办法（综合评估法）</w:t>
      </w:r>
      <w:bookmarkEnd w:id="29"/>
    </w:p>
    <w:p w14:paraId="3DD122B5">
      <w:pPr>
        <w:spacing w:after="156" w:afterLines="50"/>
        <w:jc w:val="center"/>
        <w:rPr>
          <w:rFonts w:hint="eastAsia" w:ascii="宋体" w:hAnsi="宋体" w:eastAsia="宋体" w:cs="宋体"/>
          <w:sz w:val="24"/>
          <w:szCs w:val="24"/>
        </w:rPr>
      </w:pPr>
      <w:r>
        <w:rPr>
          <w:rFonts w:hint="eastAsia" w:ascii="宋体" w:hAnsi="宋体" w:eastAsia="宋体" w:cs="宋体"/>
          <w:sz w:val="24"/>
          <w:szCs w:val="24"/>
        </w:rPr>
        <w:t>评标办法前附表</w:t>
      </w:r>
    </w:p>
    <w:tbl>
      <w:tblPr>
        <w:tblStyle w:val="14"/>
        <w:tblW w:w="101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258"/>
        <w:gridCol w:w="1764"/>
        <w:gridCol w:w="6240"/>
      </w:tblGrid>
      <w:tr w14:paraId="76BC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5" w:type="dxa"/>
            <w:gridSpan w:val="2"/>
            <w:noWrap w:val="0"/>
            <w:vAlign w:val="center"/>
          </w:tcPr>
          <w:p w14:paraId="4E5A133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条款号</w:t>
            </w:r>
          </w:p>
        </w:tc>
        <w:tc>
          <w:tcPr>
            <w:tcW w:w="1764" w:type="dxa"/>
            <w:noWrap w:val="0"/>
            <w:vAlign w:val="center"/>
          </w:tcPr>
          <w:p w14:paraId="5B88FDA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评审因素</w:t>
            </w:r>
          </w:p>
        </w:tc>
        <w:tc>
          <w:tcPr>
            <w:tcW w:w="6240" w:type="dxa"/>
            <w:noWrap w:val="0"/>
            <w:vAlign w:val="center"/>
          </w:tcPr>
          <w:p w14:paraId="1F338E4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评审标准</w:t>
            </w:r>
          </w:p>
        </w:tc>
      </w:tr>
      <w:tr w14:paraId="35CE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67" w:type="dxa"/>
            <w:vMerge w:val="restart"/>
            <w:noWrap w:val="0"/>
            <w:vAlign w:val="center"/>
          </w:tcPr>
          <w:p w14:paraId="5075016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2.1.1</w:t>
            </w:r>
          </w:p>
        </w:tc>
        <w:tc>
          <w:tcPr>
            <w:tcW w:w="1258" w:type="dxa"/>
            <w:vMerge w:val="restart"/>
            <w:noWrap w:val="0"/>
            <w:vAlign w:val="center"/>
          </w:tcPr>
          <w:p w14:paraId="21B8811D">
            <w:pPr>
              <w:spacing w:line="360" w:lineRule="auto"/>
              <w:jc w:val="center"/>
              <w:rPr>
                <w:rFonts w:hint="eastAsia" w:ascii="宋体" w:hAnsi="宋体" w:eastAsia="宋体" w:cs="宋体"/>
                <w:sz w:val="24"/>
                <w:szCs w:val="24"/>
              </w:rPr>
            </w:pPr>
            <w:r>
              <w:rPr>
                <w:rFonts w:hint="eastAsia" w:ascii="宋体" w:hAnsi="宋体" w:cs="宋体"/>
                <w:sz w:val="24"/>
                <w:szCs w:val="24"/>
                <w:lang w:val="en-US" w:eastAsia="zh-CN"/>
              </w:rPr>
              <w:t>符合性</w:t>
            </w:r>
            <w:r>
              <w:rPr>
                <w:rFonts w:hint="eastAsia" w:ascii="宋体" w:hAnsi="宋体" w:eastAsia="宋体" w:cs="宋体"/>
                <w:sz w:val="24"/>
                <w:szCs w:val="24"/>
              </w:rPr>
              <w:t>评审标准</w:t>
            </w:r>
          </w:p>
        </w:tc>
        <w:tc>
          <w:tcPr>
            <w:tcW w:w="1764" w:type="dxa"/>
            <w:noWrap w:val="0"/>
            <w:vAlign w:val="center"/>
          </w:tcPr>
          <w:p w14:paraId="0E748D1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投标人名称</w:t>
            </w:r>
          </w:p>
        </w:tc>
        <w:tc>
          <w:tcPr>
            <w:tcW w:w="6240" w:type="dxa"/>
            <w:noWrap w:val="0"/>
            <w:vAlign w:val="center"/>
          </w:tcPr>
          <w:p w14:paraId="26312FB3">
            <w:pPr>
              <w:spacing w:line="360" w:lineRule="auto"/>
              <w:rPr>
                <w:rFonts w:hint="eastAsia" w:ascii="宋体" w:hAnsi="宋体" w:eastAsia="宋体" w:cs="宋体"/>
                <w:sz w:val="24"/>
                <w:szCs w:val="24"/>
              </w:rPr>
            </w:pPr>
            <w:r>
              <w:rPr>
                <w:rFonts w:hint="eastAsia" w:ascii="宋体" w:hAnsi="宋体" w:eastAsia="宋体" w:cs="宋体"/>
                <w:sz w:val="24"/>
                <w:szCs w:val="24"/>
              </w:rPr>
              <w:t>与营业执照、资质证书、安全生产许可证一致</w:t>
            </w:r>
          </w:p>
        </w:tc>
      </w:tr>
      <w:tr w14:paraId="2CF8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67" w:type="dxa"/>
            <w:vMerge w:val="continue"/>
            <w:noWrap w:val="0"/>
            <w:vAlign w:val="center"/>
          </w:tcPr>
          <w:p w14:paraId="04DB26B2">
            <w:pPr>
              <w:spacing w:line="360" w:lineRule="auto"/>
              <w:jc w:val="center"/>
              <w:rPr>
                <w:rFonts w:hint="eastAsia" w:ascii="宋体" w:hAnsi="宋体" w:eastAsia="宋体" w:cs="宋体"/>
                <w:sz w:val="24"/>
                <w:szCs w:val="24"/>
              </w:rPr>
            </w:pPr>
          </w:p>
        </w:tc>
        <w:tc>
          <w:tcPr>
            <w:tcW w:w="1258" w:type="dxa"/>
            <w:vMerge w:val="continue"/>
            <w:noWrap w:val="0"/>
            <w:vAlign w:val="center"/>
          </w:tcPr>
          <w:p w14:paraId="76248B58">
            <w:pPr>
              <w:spacing w:line="360" w:lineRule="auto"/>
              <w:jc w:val="center"/>
              <w:rPr>
                <w:rFonts w:hint="eastAsia" w:ascii="宋体" w:hAnsi="宋体" w:eastAsia="宋体" w:cs="宋体"/>
                <w:sz w:val="24"/>
                <w:szCs w:val="24"/>
              </w:rPr>
            </w:pPr>
          </w:p>
        </w:tc>
        <w:tc>
          <w:tcPr>
            <w:tcW w:w="1764" w:type="dxa"/>
            <w:noWrap w:val="0"/>
            <w:vAlign w:val="center"/>
          </w:tcPr>
          <w:p w14:paraId="059ED97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磋商响应函签字盖章</w:t>
            </w:r>
          </w:p>
        </w:tc>
        <w:tc>
          <w:tcPr>
            <w:tcW w:w="6240" w:type="dxa"/>
            <w:noWrap w:val="0"/>
            <w:vAlign w:val="center"/>
          </w:tcPr>
          <w:p w14:paraId="5F5368FD">
            <w:pPr>
              <w:spacing w:line="360" w:lineRule="auto"/>
              <w:rPr>
                <w:rFonts w:hint="eastAsia" w:ascii="宋体" w:hAnsi="宋体" w:eastAsia="宋体" w:cs="宋体"/>
                <w:sz w:val="24"/>
                <w:szCs w:val="24"/>
              </w:rPr>
            </w:pPr>
            <w:r>
              <w:rPr>
                <w:rFonts w:hint="eastAsia" w:ascii="宋体" w:hAnsi="宋体" w:eastAsia="宋体" w:cs="宋体"/>
                <w:sz w:val="24"/>
                <w:szCs w:val="24"/>
              </w:rPr>
              <w:t>符合竞争性磋商文件规定</w:t>
            </w:r>
          </w:p>
        </w:tc>
      </w:tr>
      <w:tr w14:paraId="6EEB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67" w:type="dxa"/>
            <w:vMerge w:val="continue"/>
            <w:noWrap w:val="0"/>
            <w:vAlign w:val="center"/>
          </w:tcPr>
          <w:p w14:paraId="782E78F7">
            <w:pPr>
              <w:spacing w:line="360" w:lineRule="auto"/>
              <w:jc w:val="center"/>
              <w:rPr>
                <w:rFonts w:hint="eastAsia" w:ascii="宋体" w:hAnsi="宋体" w:eastAsia="宋体" w:cs="宋体"/>
                <w:sz w:val="24"/>
                <w:szCs w:val="24"/>
              </w:rPr>
            </w:pPr>
          </w:p>
        </w:tc>
        <w:tc>
          <w:tcPr>
            <w:tcW w:w="1258" w:type="dxa"/>
            <w:vMerge w:val="continue"/>
            <w:noWrap w:val="0"/>
            <w:vAlign w:val="center"/>
          </w:tcPr>
          <w:p w14:paraId="3EF539C3">
            <w:pPr>
              <w:spacing w:line="360" w:lineRule="auto"/>
              <w:jc w:val="center"/>
              <w:rPr>
                <w:rFonts w:hint="eastAsia" w:ascii="宋体" w:hAnsi="宋体" w:eastAsia="宋体" w:cs="宋体"/>
                <w:sz w:val="24"/>
                <w:szCs w:val="24"/>
              </w:rPr>
            </w:pPr>
          </w:p>
        </w:tc>
        <w:tc>
          <w:tcPr>
            <w:tcW w:w="1764" w:type="dxa"/>
            <w:noWrap w:val="0"/>
            <w:vAlign w:val="center"/>
          </w:tcPr>
          <w:p w14:paraId="4738EFF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报价唯一</w:t>
            </w:r>
          </w:p>
        </w:tc>
        <w:tc>
          <w:tcPr>
            <w:tcW w:w="6240" w:type="dxa"/>
            <w:noWrap w:val="0"/>
            <w:vAlign w:val="center"/>
          </w:tcPr>
          <w:p w14:paraId="3015CD98">
            <w:pPr>
              <w:spacing w:line="360" w:lineRule="auto"/>
              <w:rPr>
                <w:rFonts w:hint="eastAsia" w:ascii="宋体" w:hAnsi="宋体" w:eastAsia="宋体" w:cs="宋体"/>
                <w:sz w:val="24"/>
                <w:szCs w:val="24"/>
              </w:rPr>
            </w:pPr>
            <w:r>
              <w:rPr>
                <w:rFonts w:hint="eastAsia" w:ascii="宋体" w:hAnsi="宋体" w:eastAsia="宋体" w:cs="宋体"/>
                <w:sz w:val="24"/>
                <w:szCs w:val="24"/>
              </w:rPr>
              <w:t>只能有一个有效报价</w:t>
            </w:r>
            <w:r>
              <w:rPr>
                <w:rFonts w:hint="eastAsia" w:ascii="宋体" w:hAnsi="宋体" w:eastAsia="宋体" w:cs="宋体"/>
                <w:sz w:val="24"/>
                <w:szCs w:val="24"/>
                <w:lang w:eastAsia="zh-CN"/>
              </w:rPr>
              <w:t>，且未超过最高限价</w:t>
            </w:r>
          </w:p>
        </w:tc>
      </w:tr>
      <w:tr w14:paraId="71B4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67" w:type="dxa"/>
            <w:vMerge w:val="restart"/>
            <w:noWrap w:val="0"/>
            <w:vAlign w:val="center"/>
          </w:tcPr>
          <w:p w14:paraId="2EF10E2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2.1.2</w:t>
            </w:r>
          </w:p>
        </w:tc>
        <w:tc>
          <w:tcPr>
            <w:tcW w:w="1258" w:type="dxa"/>
            <w:vMerge w:val="restart"/>
            <w:noWrap w:val="0"/>
            <w:vAlign w:val="center"/>
          </w:tcPr>
          <w:p w14:paraId="398EF8A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xml:space="preserve">资格评审 </w:t>
            </w:r>
          </w:p>
          <w:p w14:paraId="7BAAA96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标 准</w:t>
            </w:r>
          </w:p>
        </w:tc>
        <w:tc>
          <w:tcPr>
            <w:tcW w:w="1764" w:type="dxa"/>
            <w:noWrap w:val="0"/>
            <w:vAlign w:val="center"/>
          </w:tcPr>
          <w:p w14:paraId="08B05D6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满足《中华人民共和国政府采购法》第二十二条规定</w:t>
            </w:r>
          </w:p>
        </w:tc>
        <w:tc>
          <w:tcPr>
            <w:tcW w:w="6240" w:type="dxa"/>
            <w:noWrap w:val="0"/>
            <w:vAlign w:val="center"/>
          </w:tcPr>
          <w:p w14:paraId="3F4927E4">
            <w:pPr>
              <w:spacing w:line="360" w:lineRule="auto"/>
              <w:rPr>
                <w:rFonts w:hint="eastAsia" w:ascii="宋体" w:hAnsi="宋体" w:eastAsia="宋体" w:cs="宋体"/>
                <w:sz w:val="24"/>
                <w:szCs w:val="24"/>
              </w:rPr>
            </w:pPr>
            <w:r>
              <w:rPr>
                <w:rFonts w:hint="eastAsia" w:ascii="宋体" w:hAnsi="宋体" w:eastAsia="宋体" w:cs="宋体"/>
                <w:sz w:val="24"/>
                <w:szCs w:val="24"/>
              </w:rPr>
              <w:t>满足《中华人民共和国政府采购法》第二十二条规定</w:t>
            </w:r>
            <w:r>
              <w:rPr>
                <w:rFonts w:hint="eastAsia" w:ascii="宋体" w:hAnsi="宋体" w:eastAsia="宋体" w:cs="宋体"/>
                <w:sz w:val="24"/>
                <w:szCs w:val="24"/>
                <w:lang w:eastAsia="zh-CN"/>
              </w:rPr>
              <w:t>，提供承诺书</w:t>
            </w:r>
            <w:r>
              <w:rPr>
                <w:rFonts w:hint="eastAsia" w:ascii="宋体" w:hAnsi="宋体" w:eastAsia="宋体" w:cs="宋体"/>
                <w:sz w:val="24"/>
                <w:szCs w:val="24"/>
              </w:rPr>
              <w:t>；</w:t>
            </w:r>
          </w:p>
        </w:tc>
      </w:tr>
      <w:tr w14:paraId="4859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67" w:type="dxa"/>
            <w:vMerge w:val="continue"/>
            <w:noWrap w:val="0"/>
            <w:vAlign w:val="center"/>
          </w:tcPr>
          <w:p w14:paraId="0BF071A6">
            <w:pPr>
              <w:spacing w:line="360" w:lineRule="auto"/>
              <w:jc w:val="center"/>
              <w:rPr>
                <w:rFonts w:hint="eastAsia" w:ascii="宋体" w:hAnsi="宋体" w:eastAsia="宋体" w:cs="宋体"/>
                <w:sz w:val="24"/>
                <w:szCs w:val="24"/>
              </w:rPr>
            </w:pPr>
          </w:p>
        </w:tc>
        <w:tc>
          <w:tcPr>
            <w:tcW w:w="1258" w:type="dxa"/>
            <w:vMerge w:val="continue"/>
            <w:noWrap w:val="0"/>
            <w:vAlign w:val="center"/>
          </w:tcPr>
          <w:p w14:paraId="212551D5">
            <w:pPr>
              <w:spacing w:line="360" w:lineRule="auto"/>
              <w:jc w:val="center"/>
              <w:rPr>
                <w:rFonts w:hint="eastAsia" w:ascii="宋体" w:hAnsi="宋体" w:eastAsia="宋体" w:cs="宋体"/>
                <w:sz w:val="24"/>
                <w:szCs w:val="24"/>
              </w:rPr>
            </w:pPr>
          </w:p>
        </w:tc>
        <w:tc>
          <w:tcPr>
            <w:tcW w:w="1764" w:type="dxa"/>
            <w:noWrap w:val="0"/>
            <w:vAlign w:val="center"/>
          </w:tcPr>
          <w:p w14:paraId="0D07626D">
            <w:pPr>
              <w:spacing w:line="36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中小企业声</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明函</w:t>
            </w:r>
          </w:p>
        </w:tc>
        <w:tc>
          <w:tcPr>
            <w:tcW w:w="6240" w:type="dxa"/>
            <w:noWrap w:val="0"/>
            <w:vAlign w:val="center"/>
          </w:tcPr>
          <w:p w14:paraId="3D04E48A">
            <w:pPr>
              <w:spacing w:line="44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本项目专门面向中小企业采购，同时供应商须提供《中小企业声明函》</w:t>
            </w:r>
            <w:r>
              <w:rPr>
                <w:rFonts w:hint="eastAsia" w:ascii="宋体" w:hAnsi="宋体" w:cs="宋体"/>
                <w:color w:val="auto"/>
                <w:sz w:val="24"/>
                <w:szCs w:val="24"/>
                <w:lang w:eastAsia="zh-CN"/>
              </w:rPr>
              <w:t>；</w:t>
            </w:r>
            <w:r>
              <w:rPr>
                <w:rFonts w:hint="eastAsia"/>
                <w:spacing w:val="-4"/>
                <w:sz w:val="24"/>
                <w:szCs w:val="24"/>
                <w:lang w:eastAsia="zh-CN"/>
              </w:rPr>
              <w:t>（</w:t>
            </w:r>
            <w:r>
              <w:rPr>
                <w:rFonts w:hint="eastAsia" w:ascii="宋体" w:hAnsi="宋体" w:eastAsia="宋体" w:cs="宋体"/>
                <w:color w:val="auto"/>
                <w:sz w:val="24"/>
                <w:szCs w:val="24"/>
                <w:lang w:val="en-US" w:eastAsia="zh-CN"/>
              </w:rPr>
              <w:t>监狱企业、</w:t>
            </w:r>
            <w:r>
              <w:rPr>
                <w:rFonts w:hint="eastAsia"/>
                <w:spacing w:val="-4"/>
                <w:sz w:val="24"/>
                <w:szCs w:val="24"/>
                <w:lang w:eastAsia="zh-CN"/>
              </w:rPr>
              <w:t>残疾人福利性单位在政府采购活动中视同小型、微型企业）</w:t>
            </w:r>
          </w:p>
        </w:tc>
      </w:tr>
      <w:tr w14:paraId="0460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67" w:type="dxa"/>
            <w:vMerge w:val="continue"/>
            <w:noWrap w:val="0"/>
            <w:vAlign w:val="center"/>
          </w:tcPr>
          <w:p w14:paraId="438F9DE2">
            <w:pPr>
              <w:spacing w:line="360" w:lineRule="auto"/>
              <w:jc w:val="center"/>
              <w:rPr>
                <w:rFonts w:hint="eastAsia" w:ascii="宋体" w:hAnsi="宋体" w:eastAsia="宋体" w:cs="宋体"/>
                <w:sz w:val="24"/>
                <w:szCs w:val="24"/>
              </w:rPr>
            </w:pPr>
          </w:p>
        </w:tc>
        <w:tc>
          <w:tcPr>
            <w:tcW w:w="1258" w:type="dxa"/>
            <w:vMerge w:val="continue"/>
            <w:noWrap w:val="0"/>
            <w:vAlign w:val="center"/>
          </w:tcPr>
          <w:p w14:paraId="221583A4">
            <w:pPr>
              <w:spacing w:line="360" w:lineRule="auto"/>
              <w:jc w:val="center"/>
              <w:rPr>
                <w:rFonts w:hint="eastAsia" w:ascii="宋体" w:hAnsi="宋体" w:eastAsia="宋体" w:cs="宋体"/>
                <w:sz w:val="24"/>
                <w:szCs w:val="24"/>
              </w:rPr>
            </w:pPr>
          </w:p>
        </w:tc>
        <w:tc>
          <w:tcPr>
            <w:tcW w:w="1764" w:type="dxa"/>
            <w:noWrap w:val="0"/>
            <w:vAlign w:val="center"/>
          </w:tcPr>
          <w:p w14:paraId="4EF42F72">
            <w:pPr>
              <w:spacing w:line="360" w:lineRule="auto"/>
              <w:jc w:val="center"/>
              <w:rPr>
                <w:rFonts w:hint="eastAsia" w:ascii="宋体" w:hAnsi="宋体" w:eastAsia="宋体" w:cs="宋体"/>
                <w:sz w:val="24"/>
                <w:szCs w:val="24"/>
              </w:rPr>
            </w:pPr>
            <w:r>
              <w:rPr>
                <w:rFonts w:hint="eastAsia" w:ascii="宋体" w:hAnsi="宋体" w:eastAsia="宋体" w:cs="宋体"/>
                <w:color w:val="auto"/>
                <w:sz w:val="24"/>
                <w:szCs w:val="24"/>
                <w:lang w:val="en-US" w:eastAsia="zh-CN"/>
              </w:rPr>
              <w:t>独立承担民事责任的能力</w:t>
            </w:r>
          </w:p>
        </w:tc>
        <w:tc>
          <w:tcPr>
            <w:tcW w:w="6240" w:type="dxa"/>
            <w:noWrap w:val="0"/>
            <w:vAlign w:val="center"/>
          </w:tcPr>
          <w:p w14:paraId="381447A5">
            <w:pPr>
              <w:spacing w:line="360" w:lineRule="auto"/>
              <w:rPr>
                <w:rFonts w:hint="eastAsia" w:ascii="宋体" w:hAnsi="宋体" w:eastAsia="宋体" w:cs="宋体"/>
                <w:sz w:val="24"/>
                <w:szCs w:val="24"/>
              </w:rPr>
            </w:pPr>
            <w:r>
              <w:rPr>
                <w:rFonts w:hint="eastAsia" w:ascii="宋体" w:hAnsi="宋体" w:eastAsia="宋体" w:cs="宋体"/>
                <w:color w:val="auto"/>
                <w:sz w:val="24"/>
                <w:szCs w:val="24"/>
                <w:lang w:val="en-US" w:eastAsia="zh-CN"/>
              </w:rPr>
              <w:t>响应人具有独立承担民事责任的能力（提供有效的企业营业执照或其他证明材料）；</w:t>
            </w:r>
          </w:p>
        </w:tc>
      </w:tr>
      <w:tr w14:paraId="4BAB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67" w:type="dxa"/>
            <w:vMerge w:val="continue"/>
            <w:noWrap w:val="0"/>
            <w:vAlign w:val="center"/>
          </w:tcPr>
          <w:p w14:paraId="20309F0C">
            <w:pPr>
              <w:spacing w:line="360" w:lineRule="auto"/>
              <w:jc w:val="center"/>
              <w:rPr>
                <w:rFonts w:hint="eastAsia" w:ascii="宋体" w:hAnsi="宋体" w:eastAsia="宋体" w:cs="宋体"/>
                <w:sz w:val="24"/>
                <w:szCs w:val="24"/>
              </w:rPr>
            </w:pPr>
          </w:p>
        </w:tc>
        <w:tc>
          <w:tcPr>
            <w:tcW w:w="1258" w:type="dxa"/>
            <w:vMerge w:val="continue"/>
            <w:noWrap w:val="0"/>
            <w:vAlign w:val="center"/>
          </w:tcPr>
          <w:p w14:paraId="38B532DE">
            <w:pPr>
              <w:spacing w:line="360" w:lineRule="auto"/>
              <w:jc w:val="center"/>
              <w:rPr>
                <w:rFonts w:hint="eastAsia" w:ascii="宋体" w:hAnsi="宋体" w:eastAsia="宋体" w:cs="宋体"/>
                <w:sz w:val="24"/>
                <w:szCs w:val="24"/>
              </w:rPr>
            </w:pPr>
          </w:p>
        </w:tc>
        <w:tc>
          <w:tcPr>
            <w:tcW w:w="1764" w:type="dxa"/>
            <w:noWrap w:val="0"/>
            <w:vAlign w:val="center"/>
          </w:tcPr>
          <w:p w14:paraId="3A2B54D3">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资质证书</w:t>
            </w:r>
          </w:p>
        </w:tc>
        <w:tc>
          <w:tcPr>
            <w:tcW w:w="6240" w:type="dxa"/>
            <w:noWrap w:val="0"/>
            <w:vAlign w:val="center"/>
          </w:tcPr>
          <w:p w14:paraId="00602D4D">
            <w:pPr>
              <w:spacing w:line="360" w:lineRule="auto"/>
              <w:rPr>
                <w:rFonts w:hint="eastAsia" w:ascii="宋体" w:hAnsi="宋体" w:eastAsia="宋体" w:cs="宋体"/>
                <w:sz w:val="24"/>
                <w:szCs w:val="24"/>
                <w:lang w:eastAsia="zh-CN"/>
              </w:rPr>
            </w:pPr>
            <w:r>
              <w:rPr>
                <w:rFonts w:hint="eastAsia" w:ascii="宋体" w:hAnsi="宋体" w:eastAsia="宋体" w:cs="宋体"/>
                <w:color w:val="auto"/>
                <w:sz w:val="24"/>
                <w:szCs w:val="28"/>
                <w:lang w:val="en-US" w:eastAsia="zh-CN"/>
              </w:rPr>
              <w:t>响应人</w:t>
            </w:r>
            <w:r>
              <w:rPr>
                <w:rFonts w:hint="eastAsia" w:ascii="宋体" w:hAnsi="宋体" w:eastAsia="宋体" w:cs="宋体"/>
                <w:color w:val="auto"/>
                <w:sz w:val="24"/>
                <w:szCs w:val="28"/>
                <w:lang w:eastAsia="zh-CN"/>
              </w:rPr>
              <w:t>须具有市政公用工程施工总承包叁级及以上资质</w:t>
            </w:r>
            <w:r>
              <w:rPr>
                <w:rFonts w:hint="eastAsia" w:ascii="宋体" w:hAnsi="宋体" w:eastAsia="宋体" w:cs="宋体"/>
                <w:color w:val="auto"/>
                <w:sz w:val="24"/>
                <w:szCs w:val="28"/>
              </w:rPr>
              <w:t>，且具有有效的安全生产许可证，并在人员、设备、资金等方面具有相应的施工能力；</w:t>
            </w:r>
          </w:p>
        </w:tc>
      </w:tr>
      <w:tr w14:paraId="01F1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67" w:type="dxa"/>
            <w:vMerge w:val="continue"/>
            <w:noWrap w:val="0"/>
            <w:vAlign w:val="center"/>
          </w:tcPr>
          <w:p w14:paraId="359C68EB">
            <w:pPr>
              <w:spacing w:line="360" w:lineRule="auto"/>
              <w:jc w:val="center"/>
              <w:rPr>
                <w:rFonts w:hint="eastAsia" w:ascii="宋体" w:hAnsi="宋体" w:eastAsia="宋体" w:cs="宋体"/>
                <w:sz w:val="24"/>
                <w:szCs w:val="24"/>
              </w:rPr>
            </w:pPr>
          </w:p>
        </w:tc>
        <w:tc>
          <w:tcPr>
            <w:tcW w:w="1258" w:type="dxa"/>
            <w:vMerge w:val="continue"/>
            <w:noWrap w:val="0"/>
            <w:vAlign w:val="center"/>
          </w:tcPr>
          <w:p w14:paraId="71A1D697">
            <w:pPr>
              <w:spacing w:line="360" w:lineRule="auto"/>
              <w:jc w:val="center"/>
              <w:rPr>
                <w:rFonts w:hint="eastAsia" w:ascii="宋体" w:hAnsi="宋体" w:eastAsia="宋体" w:cs="宋体"/>
                <w:sz w:val="24"/>
                <w:szCs w:val="24"/>
              </w:rPr>
            </w:pPr>
          </w:p>
        </w:tc>
        <w:tc>
          <w:tcPr>
            <w:tcW w:w="1764" w:type="dxa"/>
            <w:noWrap w:val="0"/>
            <w:vAlign w:val="center"/>
          </w:tcPr>
          <w:p w14:paraId="735AFC6E">
            <w:pPr>
              <w:spacing w:line="360" w:lineRule="auto"/>
              <w:jc w:val="center"/>
              <w:rPr>
                <w:rFonts w:hint="eastAsia" w:ascii="宋体" w:hAnsi="宋体" w:eastAsia="宋体" w:cs="宋体"/>
                <w:sz w:val="24"/>
                <w:szCs w:val="24"/>
                <w:lang w:eastAsia="zh-CN"/>
              </w:rPr>
            </w:pPr>
            <w:r>
              <w:rPr>
                <w:rFonts w:hint="eastAsia" w:ascii="宋体" w:hAnsi="宋体" w:eastAsia="宋体" w:cs="宋体"/>
                <w:color w:val="auto"/>
                <w:sz w:val="24"/>
                <w:szCs w:val="28"/>
              </w:rPr>
              <w:t>拟派项目经理</w:t>
            </w:r>
          </w:p>
        </w:tc>
        <w:tc>
          <w:tcPr>
            <w:tcW w:w="6240" w:type="dxa"/>
            <w:noWrap w:val="0"/>
            <w:vAlign w:val="center"/>
          </w:tcPr>
          <w:p w14:paraId="47FA16B7">
            <w:pPr>
              <w:spacing w:line="440" w:lineRule="exact"/>
              <w:rPr>
                <w:rFonts w:hint="eastAsia" w:ascii="宋体" w:hAnsi="宋体" w:eastAsia="宋体" w:cs="宋体"/>
                <w:color w:val="auto"/>
                <w:sz w:val="24"/>
                <w:szCs w:val="28"/>
                <w:lang w:eastAsia="zh-CN"/>
              </w:rPr>
            </w:pPr>
            <w:r>
              <w:rPr>
                <w:rFonts w:hint="eastAsia" w:ascii="宋体" w:hAnsi="宋体" w:eastAsia="宋体" w:cs="宋体"/>
                <w:color w:val="auto"/>
                <w:sz w:val="24"/>
                <w:szCs w:val="28"/>
                <w:lang w:val="en-US" w:eastAsia="zh-CN"/>
              </w:rPr>
              <w:t>响应人</w:t>
            </w:r>
            <w:r>
              <w:rPr>
                <w:rFonts w:hint="eastAsia" w:ascii="宋体" w:hAnsi="宋体" w:eastAsia="宋体" w:cs="宋体"/>
                <w:color w:val="auto"/>
                <w:sz w:val="24"/>
                <w:szCs w:val="28"/>
              </w:rPr>
              <w:t>拟派项目经理须具有</w:t>
            </w:r>
            <w:r>
              <w:rPr>
                <w:rFonts w:hint="eastAsia" w:ascii="宋体" w:hAnsi="宋体" w:eastAsia="宋体" w:cs="宋体"/>
                <w:color w:val="auto"/>
                <w:sz w:val="24"/>
                <w:szCs w:val="28"/>
                <w:lang w:eastAsia="zh-CN"/>
              </w:rPr>
              <w:t>市政公用工程</w:t>
            </w:r>
            <w:r>
              <w:rPr>
                <w:rFonts w:hint="eastAsia" w:ascii="宋体" w:hAnsi="宋体" w:eastAsia="宋体" w:cs="宋体"/>
                <w:color w:val="auto"/>
                <w:sz w:val="24"/>
                <w:szCs w:val="28"/>
              </w:rPr>
              <w:t>专业贰级及以上注册建造师证、安全生产考核合格证、无在建工程承诺书及在本企业</w:t>
            </w:r>
            <w:r>
              <w:rPr>
                <w:rFonts w:hint="eastAsia" w:ascii="宋体" w:hAnsi="宋体" w:eastAsia="宋体" w:cs="宋体"/>
                <w:color w:val="auto"/>
                <w:sz w:val="24"/>
                <w:szCs w:val="28"/>
                <w:lang w:eastAsia="zh-CN"/>
              </w:rPr>
              <w:t>参加社会养老保险的缴费证明；</w:t>
            </w:r>
          </w:p>
        </w:tc>
      </w:tr>
      <w:tr w14:paraId="44C5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67" w:type="dxa"/>
            <w:vMerge w:val="continue"/>
            <w:noWrap w:val="0"/>
            <w:vAlign w:val="center"/>
          </w:tcPr>
          <w:p w14:paraId="107B4AEE">
            <w:pPr>
              <w:spacing w:line="360" w:lineRule="auto"/>
              <w:jc w:val="center"/>
              <w:rPr>
                <w:rFonts w:hint="eastAsia" w:ascii="宋体" w:hAnsi="宋体" w:eastAsia="宋体" w:cs="宋体"/>
                <w:sz w:val="24"/>
                <w:szCs w:val="24"/>
              </w:rPr>
            </w:pPr>
          </w:p>
        </w:tc>
        <w:tc>
          <w:tcPr>
            <w:tcW w:w="1258" w:type="dxa"/>
            <w:vMerge w:val="continue"/>
            <w:noWrap w:val="0"/>
            <w:vAlign w:val="center"/>
          </w:tcPr>
          <w:p w14:paraId="6DD7A334">
            <w:pPr>
              <w:spacing w:line="360" w:lineRule="auto"/>
              <w:jc w:val="center"/>
              <w:rPr>
                <w:rFonts w:hint="eastAsia" w:ascii="宋体" w:hAnsi="宋体" w:eastAsia="宋体" w:cs="宋体"/>
                <w:sz w:val="24"/>
                <w:szCs w:val="24"/>
              </w:rPr>
            </w:pPr>
          </w:p>
        </w:tc>
        <w:tc>
          <w:tcPr>
            <w:tcW w:w="1764" w:type="dxa"/>
            <w:noWrap w:val="0"/>
            <w:vAlign w:val="center"/>
          </w:tcPr>
          <w:p w14:paraId="4F2E8D6A">
            <w:pPr>
              <w:spacing w:line="360" w:lineRule="auto"/>
              <w:jc w:val="center"/>
              <w:rPr>
                <w:rFonts w:hint="eastAsia" w:ascii="宋体" w:hAnsi="宋体" w:eastAsia="宋体" w:cs="宋体"/>
                <w:sz w:val="24"/>
                <w:szCs w:val="24"/>
                <w:lang w:eastAsia="zh-CN"/>
              </w:rPr>
            </w:pPr>
            <w:r>
              <w:rPr>
                <w:rFonts w:hint="eastAsia" w:ascii="宋体" w:hAnsi="宋体" w:eastAsia="宋体" w:cs="宋体"/>
                <w:color w:val="auto"/>
                <w:sz w:val="24"/>
                <w:szCs w:val="28"/>
                <w:lang w:eastAsia="zh-CN"/>
              </w:rPr>
              <w:t>无商</w:t>
            </w:r>
            <w:r>
              <w:rPr>
                <w:rFonts w:hint="eastAsia" w:ascii="宋体" w:hAnsi="宋体" w:eastAsia="宋体" w:cs="宋体"/>
                <w:color w:val="auto"/>
                <w:sz w:val="24"/>
                <w:szCs w:val="28"/>
              </w:rPr>
              <w:t>业贿赂及不正当竞争</w:t>
            </w:r>
            <w:r>
              <w:rPr>
                <w:rFonts w:hint="eastAsia" w:ascii="宋体" w:hAnsi="宋体" w:eastAsia="宋体" w:cs="宋体"/>
                <w:color w:val="auto"/>
                <w:sz w:val="24"/>
                <w:szCs w:val="28"/>
                <w:lang w:val="en-US" w:eastAsia="zh-CN"/>
              </w:rPr>
              <w:t xml:space="preserve"> </w:t>
            </w:r>
            <w:r>
              <w:rPr>
                <w:rFonts w:hint="eastAsia" w:ascii="宋体" w:hAnsi="宋体" w:eastAsia="宋体" w:cs="宋体"/>
                <w:color w:val="auto"/>
                <w:sz w:val="24"/>
                <w:szCs w:val="28"/>
              </w:rPr>
              <w:t>行为</w:t>
            </w:r>
          </w:p>
        </w:tc>
        <w:tc>
          <w:tcPr>
            <w:tcW w:w="6240" w:type="dxa"/>
            <w:noWrap w:val="0"/>
            <w:vAlign w:val="center"/>
          </w:tcPr>
          <w:p w14:paraId="6157942E">
            <w:pPr>
              <w:spacing w:line="440" w:lineRule="exact"/>
              <w:rPr>
                <w:rFonts w:hint="eastAsia" w:ascii="宋体" w:hAnsi="宋体" w:eastAsia="宋体" w:cs="宋体"/>
                <w:color w:val="auto"/>
                <w:sz w:val="24"/>
                <w:szCs w:val="28"/>
                <w:lang w:val="en-US" w:eastAsia="zh-CN"/>
              </w:rPr>
            </w:pPr>
            <w:r>
              <w:rPr>
                <w:rFonts w:hint="eastAsia" w:ascii="宋体" w:hAnsi="宋体" w:eastAsia="宋体" w:cs="宋体"/>
                <w:color w:val="auto"/>
                <w:sz w:val="24"/>
                <w:szCs w:val="28"/>
                <w:lang w:val="en-US" w:eastAsia="zh-CN"/>
              </w:rPr>
              <w:t>响应人</w:t>
            </w:r>
            <w:r>
              <w:rPr>
                <w:rFonts w:hint="eastAsia" w:ascii="宋体" w:hAnsi="宋体" w:eastAsia="宋体" w:cs="宋体"/>
                <w:color w:val="auto"/>
                <w:sz w:val="24"/>
                <w:szCs w:val="28"/>
                <w:lang w:eastAsia="zh-CN"/>
              </w:rPr>
              <w:t>须提供本企业的无商</w:t>
            </w:r>
            <w:r>
              <w:rPr>
                <w:rFonts w:hint="eastAsia" w:ascii="宋体" w:hAnsi="宋体" w:eastAsia="宋体" w:cs="宋体"/>
                <w:color w:val="auto"/>
                <w:sz w:val="24"/>
                <w:szCs w:val="28"/>
              </w:rPr>
              <w:t>业贿赂及不正当竞争行为的承诺书；</w:t>
            </w:r>
          </w:p>
        </w:tc>
      </w:tr>
      <w:tr w14:paraId="2556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867" w:type="dxa"/>
            <w:vMerge w:val="continue"/>
            <w:noWrap w:val="0"/>
            <w:vAlign w:val="center"/>
          </w:tcPr>
          <w:p w14:paraId="1D20538F">
            <w:pPr>
              <w:spacing w:line="360" w:lineRule="auto"/>
              <w:jc w:val="center"/>
              <w:rPr>
                <w:rFonts w:hint="eastAsia" w:ascii="宋体" w:hAnsi="宋体" w:eastAsia="宋体" w:cs="宋体"/>
                <w:sz w:val="24"/>
                <w:szCs w:val="24"/>
              </w:rPr>
            </w:pPr>
          </w:p>
        </w:tc>
        <w:tc>
          <w:tcPr>
            <w:tcW w:w="1258" w:type="dxa"/>
            <w:vMerge w:val="continue"/>
            <w:noWrap w:val="0"/>
            <w:vAlign w:val="center"/>
          </w:tcPr>
          <w:p w14:paraId="1D2665AE">
            <w:pPr>
              <w:spacing w:line="360" w:lineRule="auto"/>
              <w:jc w:val="center"/>
              <w:rPr>
                <w:rFonts w:hint="eastAsia" w:ascii="宋体" w:hAnsi="宋体" w:eastAsia="宋体" w:cs="宋体"/>
                <w:sz w:val="24"/>
                <w:szCs w:val="24"/>
              </w:rPr>
            </w:pPr>
          </w:p>
        </w:tc>
        <w:tc>
          <w:tcPr>
            <w:tcW w:w="1764" w:type="dxa"/>
            <w:noWrap w:val="0"/>
            <w:vAlign w:val="center"/>
          </w:tcPr>
          <w:p w14:paraId="78E17571">
            <w:pPr>
              <w:spacing w:line="360" w:lineRule="auto"/>
              <w:jc w:val="center"/>
              <w:rPr>
                <w:rFonts w:hint="eastAsia" w:ascii="宋体" w:hAnsi="宋体" w:eastAsia="宋体" w:cs="宋体"/>
                <w:sz w:val="24"/>
                <w:szCs w:val="24"/>
                <w:lang w:eastAsia="zh-CN"/>
              </w:rPr>
            </w:pPr>
            <w:r>
              <w:rPr>
                <w:rFonts w:hint="eastAsia" w:ascii="宋体" w:hAnsi="宋体" w:eastAsia="宋体" w:cs="宋体"/>
                <w:color w:val="auto"/>
                <w:sz w:val="24"/>
                <w:szCs w:val="28"/>
              </w:rPr>
              <w:t>无行贿犯罪</w:t>
            </w:r>
            <w:r>
              <w:rPr>
                <w:rFonts w:hint="eastAsia" w:ascii="宋体" w:hAnsi="宋体" w:eastAsia="宋体" w:cs="宋体"/>
                <w:color w:val="auto"/>
                <w:sz w:val="24"/>
                <w:szCs w:val="28"/>
                <w:lang w:val="en-US" w:eastAsia="zh-CN"/>
              </w:rPr>
              <w:t xml:space="preserve"> </w:t>
            </w:r>
            <w:r>
              <w:rPr>
                <w:rFonts w:hint="eastAsia" w:ascii="宋体" w:hAnsi="宋体" w:eastAsia="宋体" w:cs="宋体"/>
                <w:color w:val="auto"/>
                <w:sz w:val="24"/>
                <w:szCs w:val="28"/>
              </w:rPr>
              <w:t>记录</w:t>
            </w:r>
          </w:p>
        </w:tc>
        <w:tc>
          <w:tcPr>
            <w:tcW w:w="6240" w:type="dxa"/>
            <w:noWrap w:val="0"/>
            <w:vAlign w:val="center"/>
          </w:tcPr>
          <w:p w14:paraId="67774072">
            <w:pPr>
              <w:spacing w:line="440" w:lineRule="exact"/>
              <w:rPr>
                <w:rFonts w:hint="eastAsia" w:ascii="宋体" w:hAnsi="宋体" w:eastAsia="宋体" w:cs="宋体"/>
                <w:color w:val="auto"/>
                <w:sz w:val="24"/>
                <w:szCs w:val="28"/>
                <w:lang w:val="en-US" w:eastAsia="zh-CN"/>
              </w:rPr>
            </w:pPr>
            <w:r>
              <w:rPr>
                <w:rFonts w:hint="eastAsia" w:ascii="宋体" w:hAnsi="宋体" w:eastAsia="宋体" w:cs="宋体"/>
                <w:color w:val="auto"/>
                <w:sz w:val="24"/>
                <w:szCs w:val="28"/>
                <w:lang w:val="en-US" w:eastAsia="zh-CN"/>
              </w:rPr>
              <w:t>响应人</w:t>
            </w:r>
            <w:r>
              <w:rPr>
                <w:rFonts w:hint="eastAsia" w:ascii="宋体" w:hAnsi="宋体" w:eastAsia="宋体" w:cs="宋体"/>
                <w:color w:val="auto"/>
                <w:sz w:val="24"/>
                <w:szCs w:val="28"/>
                <w:lang w:eastAsia="zh-CN"/>
              </w:rPr>
              <w:t>须提供</w:t>
            </w:r>
            <w:r>
              <w:rPr>
                <w:rFonts w:hint="eastAsia" w:ascii="宋体" w:hAnsi="宋体" w:eastAsia="宋体" w:cs="宋体"/>
                <w:color w:val="auto"/>
                <w:sz w:val="24"/>
                <w:szCs w:val="28"/>
              </w:rPr>
              <w:t>参加政府采购活动前3年内无行贿犯罪记录，（提供《中国裁判文书网》查询结果网页截图或企业自行承诺的无行贿犯罪承诺书，查询&lt;承诺&gt;对象为“企业，法定代表人，项目经理”）</w:t>
            </w:r>
            <w:r>
              <w:rPr>
                <w:rFonts w:hint="eastAsia" w:ascii="宋体" w:hAnsi="宋体" w:eastAsia="宋体" w:cs="宋体"/>
                <w:color w:val="auto"/>
                <w:sz w:val="24"/>
                <w:szCs w:val="28"/>
                <w:lang w:eastAsia="zh-CN"/>
              </w:rPr>
              <w:t>；</w:t>
            </w:r>
          </w:p>
        </w:tc>
      </w:tr>
      <w:tr w14:paraId="0C46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67" w:type="dxa"/>
            <w:vMerge w:val="continue"/>
            <w:noWrap w:val="0"/>
            <w:vAlign w:val="center"/>
          </w:tcPr>
          <w:p w14:paraId="0C78D3D7">
            <w:pPr>
              <w:spacing w:line="360" w:lineRule="auto"/>
              <w:jc w:val="center"/>
              <w:rPr>
                <w:rFonts w:hint="eastAsia" w:ascii="宋体" w:hAnsi="宋体" w:eastAsia="宋体" w:cs="宋体"/>
                <w:sz w:val="24"/>
                <w:szCs w:val="24"/>
              </w:rPr>
            </w:pPr>
          </w:p>
        </w:tc>
        <w:tc>
          <w:tcPr>
            <w:tcW w:w="1258" w:type="dxa"/>
            <w:vMerge w:val="continue"/>
            <w:noWrap w:val="0"/>
            <w:vAlign w:val="center"/>
          </w:tcPr>
          <w:p w14:paraId="67C83A20">
            <w:pPr>
              <w:spacing w:line="360" w:lineRule="auto"/>
              <w:jc w:val="center"/>
              <w:rPr>
                <w:rFonts w:hint="eastAsia" w:ascii="宋体" w:hAnsi="宋体" w:eastAsia="宋体" w:cs="宋体"/>
                <w:sz w:val="24"/>
                <w:szCs w:val="24"/>
              </w:rPr>
            </w:pPr>
          </w:p>
        </w:tc>
        <w:tc>
          <w:tcPr>
            <w:tcW w:w="1764" w:type="dxa"/>
            <w:noWrap w:val="0"/>
            <w:vAlign w:val="center"/>
          </w:tcPr>
          <w:p w14:paraId="2931E1E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信用查询</w:t>
            </w:r>
          </w:p>
        </w:tc>
        <w:tc>
          <w:tcPr>
            <w:tcW w:w="6240" w:type="dxa"/>
            <w:noWrap w:val="0"/>
            <w:vAlign w:val="center"/>
          </w:tcPr>
          <w:p w14:paraId="76A32A49">
            <w:pPr>
              <w:spacing w:line="440" w:lineRule="exact"/>
              <w:rPr>
                <w:rFonts w:hint="eastAsia" w:ascii="宋体" w:hAnsi="宋体" w:eastAsia="宋体" w:cs="宋体"/>
                <w:color w:val="auto"/>
                <w:sz w:val="24"/>
                <w:szCs w:val="28"/>
                <w:lang w:val="en-US" w:eastAsia="zh-CN"/>
              </w:rPr>
            </w:pPr>
            <w:r>
              <w:rPr>
                <w:rFonts w:hint="eastAsia" w:ascii="宋体" w:hAnsi="宋体" w:eastAsia="宋体" w:cs="宋体"/>
                <w:color w:val="auto"/>
                <w:sz w:val="24"/>
                <w:szCs w:val="28"/>
                <w:lang w:val="en-US" w:eastAsia="zh-CN"/>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响应人</w:t>
            </w:r>
            <w:r>
              <w:rPr>
                <w:rFonts w:hint="eastAsia" w:ascii="宋体" w:hAnsi="宋体" w:eastAsia="宋体" w:cs="宋体"/>
                <w:color w:val="auto"/>
                <w:sz w:val="24"/>
                <w:szCs w:val="28"/>
                <w:lang w:eastAsia="zh-CN"/>
              </w:rPr>
              <w:t>；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磋商截止时间止。</w:t>
            </w:r>
          </w:p>
        </w:tc>
      </w:tr>
      <w:tr w14:paraId="68A7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67" w:type="dxa"/>
            <w:vMerge w:val="continue"/>
            <w:noWrap w:val="0"/>
            <w:vAlign w:val="center"/>
          </w:tcPr>
          <w:p w14:paraId="673886DF">
            <w:pPr>
              <w:spacing w:line="360" w:lineRule="auto"/>
              <w:jc w:val="center"/>
              <w:rPr>
                <w:rFonts w:hint="eastAsia" w:ascii="宋体" w:hAnsi="宋体" w:eastAsia="宋体" w:cs="宋体"/>
                <w:sz w:val="24"/>
                <w:szCs w:val="24"/>
              </w:rPr>
            </w:pPr>
          </w:p>
        </w:tc>
        <w:tc>
          <w:tcPr>
            <w:tcW w:w="1258" w:type="dxa"/>
            <w:vMerge w:val="continue"/>
            <w:noWrap w:val="0"/>
            <w:vAlign w:val="center"/>
          </w:tcPr>
          <w:p w14:paraId="127B0A79">
            <w:pPr>
              <w:spacing w:line="360" w:lineRule="auto"/>
              <w:jc w:val="center"/>
              <w:rPr>
                <w:rFonts w:hint="eastAsia" w:ascii="宋体" w:hAnsi="宋体" w:eastAsia="宋体" w:cs="宋体"/>
                <w:sz w:val="24"/>
                <w:szCs w:val="24"/>
              </w:rPr>
            </w:pPr>
          </w:p>
        </w:tc>
        <w:tc>
          <w:tcPr>
            <w:tcW w:w="1764" w:type="dxa"/>
            <w:noWrap w:val="0"/>
            <w:vAlign w:val="center"/>
          </w:tcPr>
          <w:p w14:paraId="75FEA5F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其他</w:t>
            </w:r>
            <w:r>
              <w:rPr>
                <w:rFonts w:hint="eastAsia" w:ascii="宋体" w:hAnsi="宋体" w:eastAsia="宋体" w:cs="宋体"/>
                <w:sz w:val="24"/>
                <w:szCs w:val="24"/>
              </w:rPr>
              <w:t>要求</w:t>
            </w:r>
          </w:p>
        </w:tc>
        <w:tc>
          <w:tcPr>
            <w:tcW w:w="6240" w:type="dxa"/>
            <w:noWrap w:val="0"/>
            <w:vAlign w:val="center"/>
          </w:tcPr>
          <w:p w14:paraId="0456D5E0">
            <w:pPr>
              <w:spacing w:line="440" w:lineRule="exact"/>
              <w:rPr>
                <w:rFonts w:hint="eastAsia" w:ascii="宋体" w:hAnsi="宋体" w:eastAsia="宋体" w:cs="宋体"/>
                <w:color w:val="auto"/>
                <w:sz w:val="24"/>
                <w:szCs w:val="28"/>
                <w:lang w:val="en-US" w:eastAsia="zh-CN"/>
              </w:rPr>
            </w:pPr>
            <w:r>
              <w:rPr>
                <w:rFonts w:hint="eastAsia" w:ascii="宋体" w:hAnsi="宋体" w:eastAsia="宋体" w:cs="宋体"/>
                <w:color w:val="auto"/>
                <w:sz w:val="24"/>
                <w:szCs w:val="28"/>
                <w:lang w:val="en-US" w:eastAsia="zh-CN"/>
              </w:rPr>
              <w:t>1、本项目不接受联合体投标；</w:t>
            </w:r>
          </w:p>
          <w:p w14:paraId="25D06BD6">
            <w:pPr>
              <w:spacing w:line="440" w:lineRule="exact"/>
              <w:rPr>
                <w:rFonts w:hint="eastAsia" w:ascii="宋体" w:hAnsi="宋体" w:eastAsia="宋体" w:cs="宋体"/>
                <w:sz w:val="24"/>
                <w:szCs w:val="24"/>
              </w:rPr>
            </w:pPr>
            <w:r>
              <w:rPr>
                <w:rFonts w:hint="eastAsia" w:ascii="宋体" w:hAnsi="宋体" w:eastAsia="宋体" w:cs="宋体"/>
                <w:color w:val="auto"/>
                <w:sz w:val="24"/>
                <w:szCs w:val="28"/>
                <w:lang w:val="en-US" w:eastAsia="zh-CN"/>
              </w:rPr>
              <w:t>2、本次采购实行资格后审，资格审查的具体要求见磋商文件；</w:t>
            </w:r>
          </w:p>
        </w:tc>
      </w:tr>
      <w:tr w14:paraId="5DD6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867" w:type="dxa"/>
            <w:vMerge w:val="restart"/>
            <w:noWrap w:val="0"/>
            <w:vAlign w:val="center"/>
          </w:tcPr>
          <w:p w14:paraId="0DECAEA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2.1.3</w:t>
            </w:r>
          </w:p>
        </w:tc>
        <w:tc>
          <w:tcPr>
            <w:tcW w:w="1258" w:type="dxa"/>
            <w:vMerge w:val="restart"/>
            <w:noWrap w:val="0"/>
            <w:vAlign w:val="center"/>
          </w:tcPr>
          <w:p w14:paraId="779FB4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响 应 性</w:t>
            </w:r>
          </w:p>
          <w:p w14:paraId="4A2FAD8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评审标准</w:t>
            </w:r>
          </w:p>
        </w:tc>
        <w:tc>
          <w:tcPr>
            <w:tcW w:w="1764" w:type="dxa"/>
            <w:noWrap w:val="0"/>
            <w:vAlign w:val="center"/>
          </w:tcPr>
          <w:p w14:paraId="359DBB81">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投标范围</w:t>
            </w:r>
          </w:p>
        </w:tc>
        <w:tc>
          <w:tcPr>
            <w:tcW w:w="6240" w:type="dxa"/>
            <w:noWrap w:val="0"/>
            <w:vAlign w:val="center"/>
          </w:tcPr>
          <w:p w14:paraId="1C752466">
            <w:pPr>
              <w:spacing w:line="360" w:lineRule="auto"/>
              <w:rPr>
                <w:rFonts w:hint="eastAsia" w:ascii="宋体" w:hAnsi="宋体" w:eastAsia="宋体" w:cs="宋体"/>
                <w:sz w:val="24"/>
                <w:szCs w:val="24"/>
              </w:rPr>
            </w:pPr>
            <w:r>
              <w:rPr>
                <w:rFonts w:hint="eastAsia" w:ascii="宋体" w:hAnsi="宋体" w:eastAsia="宋体" w:cs="宋体"/>
                <w:color w:val="auto"/>
                <w:sz w:val="24"/>
                <w:szCs w:val="28"/>
              </w:rPr>
              <w:t>磋商文件、图纸及工程量清单等范围内的全部内容。</w:t>
            </w:r>
          </w:p>
        </w:tc>
      </w:tr>
      <w:tr w14:paraId="22FA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67" w:type="dxa"/>
            <w:vMerge w:val="continue"/>
            <w:noWrap w:val="0"/>
            <w:vAlign w:val="center"/>
          </w:tcPr>
          <w:p w14:paraId="318A9B43">
            <w:pPr>
              <w:spacing w:line="360" w:lineRule="auto"/>
              <w:jc w:val="center"/>
              <w:rPr>
                <w:rFonts w:hint="eastAsia" w:ascii="宋体" w:hAnsi="宋体" w:eastAsia="宋体" w:cs="宋体"/>
                <w:sz w:val="24"/>
                <w:szCs w:val="24"/>
              </w:rPr>
            </w:pPr>
          </w:p>
        </w:tc>
        <w:tc>
          <w:tcPr>
            <w:tcW w:w="1258" w:type="dxa"/>
            <w:vMerge w:val="continue"/>
            <w:noWrap w:val="0"/>
            <w:vAlign w:val="center"/>
          </w:tcPr>
          <w:p w14:paraId="76C151E9">
            <w:pPr>
              <w:spacing w:line="360" w:lineRule="auto"/>
              <w:jc w:val="center"/>
              <w:rPr>
                <w:rFonts w:hint="eastAsia" w:ascii="宋体" w:hAnsi="宋体" w:eastAsia="宋体" w:cs="宋体"/>
                <w:sz w:val="24"/>
                <w:szCs w:val="24"/>
              </w:rPr>
            </w:pPr>
          </w:p>
        </w:tc>
        <w:tc>
          <w:tcPr>
            <w:tcW w:w="1764" w:type="dxa"/>
            <w:noWrap w:val="0"/>
            <w:vAlign w:val="center"/>
          </w:tcPr>
          <w:p w14:paraId="3CE90BE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计划工期</w:t>
            </w:r>
          </w:p>
        </w:tc>
        <w:tc>
          <w:tcPr>
            <w:tcW w:w="6240" w:type="dxa"/>
            <w:noWrap w:val="0"/>
            <w:vAlign w:val="center"/>
          </w:tcPr>
          <w:p w14:paraId="60253CFA">
            <w:pPr>
              <w:spacing w:line="360" w:lineRule="auto"/>
              <w:rPr>
                <w:rFonts w:hint="eastAsia" w:ascii="宋体" w:hAnsi="宋体" w:eastAsia="宋体" w:cs="宋体"/>
                <w:sz w:val="24"/>
                <w:szCs w:val="24"/>
              </w:rPr>
            </w:pP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eastAsia="zh-CN"/>
              </w:rPr>
              <w:t>日历天</w:t>
            </w:r>
          </w:p>
        </w:tc>
      </w:tr>
      <w:tr w14:paraId="3CFB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67" w:type="dxa"/>
            <w:vMerge w:val="continue"/>
            <w:noWrap w:val="0"/>
            <w:vAlign w:val="center"/>
          </w:tcPr>
          <w:p w14:paraId="1A71E40A">
            <w:pPr>
              <w:spacing w:line="360" w:lineRule="auto"/>
              <w:jc w:val="center"/>
              <w:rPr>
                <w:rFonts w:hint="eastAsia" w:ascii="宋体" w:hAnsi="宋体" w:eastAsia="宋体" w:cs="宋体"/>
                <w:sz w:val="24"/>
                <w:szCs w:val="24"/>
              </w:rPr>
            </w:pPr>
          </w:p>
        </w:tc>
        <w:tc>
          <w:tcPr>
            <w:tcW w:w="1258" w:type="dxa"/>
            <w:vMerge w:val="continue"/>
            <w:noWrap w:val="0"/>
            <w:vAlign w:val="center"/>
          </w:tcPr>
          <w:p w14:paraId="62C658CB">
            <w:pPr>
              <w:spacing w:line="360" w:lineRule="auto"/>
              <w:jc w:val="center"/>
              <w:rPr>
                <w:rFonts w:hint="eastAsia" w:ascii="宋体" w:hAnsi="宋体" w:eastAsia="宋体" w:cs="宋体"/>
                <w:sz w:val="24"/>
                <w:szCs w:val="24"/>
              </w:rPr>
            </w:pPr>
          </w:p>
        </w:tc>
        <w:tc>
          <w:tcPr>
            <w:tcW w:w="1764" w:type="dxa"/>
            <w:noWrap w:val="0"/>
            <w:vAlign w:val="center"/>
          </w:tcPr>
          <w:p w14:paraId="480C150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质量要求</w:t>
            </w:r>
          </w:p>
        </w:tc>
        <w:tc>
          <w:tcPr>
            <w:tcW w:w="6240" w:type="dxa"/>
            <w:noWrap w:val="0"/>
            <w:vAlign w:val="center"/>
          </w:tcPr>
          <w:p w14:paraId="0B7A5566">
            <w:pPr>
              <w:spacing w:line="360" w:lineRule="auto"/>
              <w:rPr>
                <w:rFonts w:hint="eastAsia" w:ascii="宋体" w:hAnsi="宋体" w:eastAsia="宋体" w:cs="宋体"/>
                <w:sz w:val="24"/>
                <w:szCs w:val="24"/>
              </w:rPr>
            </w:pPr>
            <w:r>
              <w:rPr>
                <w:rFonts w:hint="eastAsia" w:ascii="宋体" w:hAnsi="宋体" w:eastAsia="宋体" w:cs="宋体"/>
                <w:color w:val="auto"/>
                <w:sz w:val="24"/>
                <w:szCs w:val="28"/>
              </w:rPr>
              <w:t>达到国家现行建设工程施工验收规范及合格标准</w:t>
            </w:r>
          </w:p>
        </w:tc>
      </w:tr>
      <w:tr w14:paraId="2F3A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67" w:type="dxa"/>
            <w:vMerge w:val="continue"/>
            <w:noWrap w:val="0"/>
            <w:vAlign w:val="center"/>
          </w:tcPr>
          <w:p w14:paraId="35E90A9B">
            <w:pPr>
              <w:spacing w:line="360" w:lineRule="auto"/>
              <w:jc w:val="center"/>
              <w:rPr>
                <w:rFonts w:hint="eastAsia" w:ascii="宋体" w:hAnsi="宋体" w:eastAsia="宋体" w:cs="宋体"/>
                <w:sz w:val="24"/>
                <w:szCs w:val="24"/>
              </w:rPr>
            </w:pPr>
          </w:p>
        </w:tc>
        <w:tc>
          <w:tcPr>
            <w:tcW w:w="1258" w:type="dxa"/>
            <w:vMerge w:val="continue"/>
            <w:noWrap w:val="0"/>
            <w:vAlign w:val="center"/>
          </w:tcPr>
          <w:p w14:paraId="7098F6F1">
            <w:pPr>
              <w:spacing w:line="360" w:lineRule="auto"/>
              <w:jc w:val="center"/>
              <w:rPr>
                <w:rFonts w:hint="eastAsia" w:ascii="宋体" w:hAnsi="宋体" w:eastAsia="宋体" w:cs="宋体"/>
                <w:sz w:val="24"/>
                <w:szCs w:val="24"/>
              </w:rPr>
            </w:pPr>
          </w:p>
        </w:tc>
        <w:tc>
          <w:tcPr>
            <w:tcW w:w="1764" w:type="dxa"/>
            <w:noWrap w:val="0"/>
            <w:vAlign w:val="center"/>
          </w:tcPr>
          <w:p w14:paraId="432E2CA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磋商有效期</w:t>
            </w:r>
          </w:p>
        </w:tc>
        <w:tc>
          <w:tcPr>
            <w:tcW w:w="6240" w:type="dxa"/>
            <w:noWrap w:val="0"/>
            <w:vAlign w:val="center"/>
          </w:tcPr>
          <w:p w14:paraId="47E7184E">
            <w:pPr>
              <w:spacing w:line="360" w:lineRule="auto"/>
              <w:rPr>
                <w:rFonts w:hint="eastAsia" w:ascii="宋体" w:hAnsi="宋体" w:eastAsia="宋体" w:cs="宋体"/>
                <w:sz w:val="24"/>
                <w:szCs w:val="24"/>
              </w:rPr>
            </w:pPr>
            <w:r>
              <w:rPr>
                <w:rFonts w:hint="eastAsia" w:ascii="宋体" w:hAnsi="宋体" w:eastAsia="宋体" w:cs="宋体"/>
                <w:color w:val="auto"/>
                <w:sz w:val="24"/>
                <w:szCs w:val="24"/>
              </w:rPr>
              <w:t>自磋商截止之日起60日历天</w:t>
            </w:r>
          </w:p>
        </w:tc>
      </w:tr>
      <w:tr w14:paraId="3B51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867" w:type="dxa"/>
            <w:vMerge w:val="continue"/>
            <w:noWrap w:val="0"/>
            <w:vAlign w:val="center"/>
          </w:tcPr>
          <w:p w14:paraId="1616D0B0">
            <w:pPr>
              <w:spacing w:line="360" w:lineRule="auto"/>
              <w:jc w:val="center"/>
              <w:rPr>
                <w:rFonts w:hint="eastAsia" w:ascii="宋体" w:hAnsi="宋体" w:eastAsia="宋体" w:cs="宋体"/>
                <w:sz w:val="24"/>
                <w:szCs w:val="24"/>
              </w:rPr>
            </w:pPr>
          </w:p>
        </w:tc>
        <w:tc>
          <w:tcPr>
            <w:tcW w:w="1258" w:type="dxa"/>
            <w:vMerge w:val="continue"/>
            <w:noWrap w:val="0"/>
            <w:vAlign w:val="center"/>
          </w:tcPr>
          <w:p w14:paraId="7B7E4410">
            <w:pPr>
              <w:spacing w:line="360" w:lineRule="auto"/>
              <w:jc w:val="center"/>
              <w:rPr>
                <w:rFonts w:hint="eastAsia" w:ascii="宋体" w:hAnsi="宋体" w:eastAsia="宋体" w:cs="宋体"/>
                <w:sz w:val="24"/>
                <w:szCs w:val="24"/>
              </w:rPr>
            </w:pPr>
          </w:p>
        </w:tc>
        <w:tc>
          <w:tcPr>
            <w:tcW w:w="1764" w:type="dxa"/>
            <w:shd w:val="clear" w:color="auto" w:fill="auto"/>
            <w:noWrap w:val="0"/>
            <w:vAlign w:val="center"/>
          </w:tcPr>
          <w:p w14:paraId="7F4C64C1">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已标价工程量清单</w:t>
            </w:r>
          </w:p>
        </w:tc>
        <w:tc>
          <w:tcPr>
            <w:tcW w:w="6240" w:type="dxa"/>
            <w:shd w:val="clear" w:color="auto" w:fill="auto"/>
            <w:noWrap w:val="0"/>
            <w:vAlign w:val="center"/>
          </w:tcPr>
          <w:p w14:paraId="6B039218">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符合 “工程量清单”给出的范围及数量，</w:t>
            </w:r>
            <w:r>
              <w:rPr>
                <w:rFonts w:hint="eastAsia" w:ascii="宋体" w:hAnsi="宋体" w:eastAsia="宋体" w:cs="宋体"/>
                <w:sz w:val="24"/>
                <w:szCs w:val="24"/>
                <w:lang w:eastAsia="zh-CN"/>
              </w:rPr>
              <w:t>供应商</w:t>
            </w:r>
            <w:r>
              <w:rPr>
                <w:rFonts w:hint="eastAsia" w:ascii="宋体" w:hAnsi="宋体" w:eastAsia="宋体" w:cs="宋体"/>
                <w:sz w:val="24"/>
                <w:szCs w:val="24"/>
              </w:rPr>
              <w:t>不得擅自修改工程量清单上的工程项目和数量，否则视为无效标。</w:t>
            </w:r>
          </w:p>
        </w:tc>
      </w:tr>
      <w:tr w14:paraId="1714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867" w:type="dxa"/>
            <w:vMerge w:val="continue"/>
            <w:noWrap w:val="0"/>
            <w:vAlign w:val="center"/>
          </w:tcPr>
          <w:p w14:paraId="1CA57870">
            <w:pPr>
              <w:spacing w:line="360" w:lineRule="auto"/>
              <w:jc w:val="center"/>
              <w:rPr>
                <w:rFonts w:hint="eastAsia" w:ascii="宋体" w:hAnsi="宋体" w:eastAsia="宋体" w:cs="宋体"/>
                <w:sz w:val="24"/>
                <w:szCs w:val="24"/>
              </w:rPr>
            </w:pPr>
          </w:p>
        </w:tc>
        <w:tc>
          <w:tcPr>
            <w:tcW w:w="1258" w:type="dxa"/>
            <w:vMerge w:val="continue"/>
            <w:noWrap w:val="0"/>
            <w:vAlign w:val="center"/>
          </w:tcPr>
          <w:p w14:paraId="38769200">
            <w:pPr>
              <w:spacing w:line="360" w:lineRule="auto"/>
              <w:jc w:val="center"/>
              <w:rPr>
                <w:rFonts w:hint="eastAsia" w:ascii="宋体" w:hAnsi="宋体" w:eastAsia="宋体" w:cs="宋体"/>
                <w:sz w:val="24"/>
                <w:szCs w:val="24"/>
              </w:rPr>
            </w:pPr>
          </w:p>
        </w:tc>
        <w:tc>
          <w:tcPr>
            <w:tcW w:w="1764" w:type="dxa"/>
            <w:noWrap w:val="0"/>
            <w:vAlign w:val="center"/>
          </w:tcPr>
          <w:p w14:paraId="24FDD85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其他响应性</w:t>
            </w:r>
          </w:p>
        </w:tc>
        <w:tc>
          <w:tcPr>
            <w:tcW w:w="6240" w:type="dxa"/>
            <w:noWrap w:val="0"/>
            <w:vAlign w:val="center"/>
          </w:tcPr>
          <w:p w14:paraId="1DF38014">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满足磋商文件的其他实质性要求</w:t>
            </w:r>
            <w:r>
              <w:rPr>
                <w:rFonts w:hint="eastAsia" w:ascii="宋体" w:hAnsi="宋体" w:eastAsia="宋体" w:cs="宋体"/>
                <w:sz w:val="24"/>
                <w:szCs w:val="24"/>
                <w:lang w:val="en-US" w:eastAsia="zh-CN"/>
              </w:rPr>
              <w:t>且未附有采购人不能接受的条件；</w:t>
            </w:r>
          </w:p>
        </w:tc>
      </w:tr>
      <w:tr w14:paraId="3200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10129" w:type="dxa"/>
            <w:gridSpan w:val="4"/>
            <w:noWrap w:val="0"/>
            <w:vAlign w:val="center"/>
          </w:tcPr>
          <w:p w14:paraId="7EB1829E">
            <w:pPr>
              <w:spacing w:line="320" w:lineRule="exact"/>
              <w:rPr>
                <w:rFonts w:hint="eastAsia" w:ascii="宋体" w:hAnsi="宋体" w:eastAsia="宋体" w:cs="宋体"/>
                <w:sz w:val="24"/>
                <w:szCs w:val="24"/>
              </w:rPr>
            </w:pPr>
            <w:r>
              <w:rPr>
                <w:rFonts w:hint="eastAsia" w:ascii="宋体" w:hAnsi="宋体" w:eastAsia="宋体" w:cs="宋体"/>
                <w:b/>
                <w:bCs/>
                <w:sz w:val="28"/>
                <w:szCs w:val="28"/>
              </w:rPr>
              <w:t>注：</w:t>
            </w:r>
            <w:r>
              <w:rPr>
                <w:rFonts w:hint="eastAsia" w:ascii="宋体" w:hAnsi="宋体" w:eastAsia="宋体" w:cs="宋体"/>
                <w:b/>
                <w:bCs/>
                <w:kern w:val="0"/>
                <w:sz w:val="24"/>
                <w:szCs w:val="24"/>
              </w:rPr>
              <w:t>以上评审相关</w:t>
            </w:r>
            <w:r>
              <w:rPr>
                <w:rFonts w:hint="eastAsia" w:ascii="宋体" w:hAnsi="宋体" w:eastAsia="宋体" w:cs="宋体"/>
                <w:b/>
                <w:bCs/>
                <w:kern w:val="0"/>
                <w:sz w:val="24"/>
                <w:szCs w:val="24"/>
                <w:lang w:val="en-US" w:eastAsia="zh-CN"/>
              </w:rPr>
              <w:t>资料</w:t>
            </w:r>
            <w:r>
              <w:rPr>
                <w:rFonts w:hint="eastAsia" w:ascii="宋体" w:hAnsi="宋体" w:eastAsia="宋体" w:cs="宋体"/>
                <w:b/>
                <w:bCs/>
                <w:kern w:val="0"/>
                <w:sz w:val="24"/>
                <w:szCs w:val="24"/>
              </w:rPr>
              <w:t>以</w:t>
            </w:r>
            <w:r>
              <w:rPr>
                <w:rFonts w:hint="eastAsia" w:ascii="宋体" w:hAnsi="宋体" w:eastAsia="宋体" w:cs="宋体"/>
                <w:b/>
                <w:bCs/>
                <w:kern w:val="0"/>
                <w:sz w:val="24"/>
                <w:szCs w:val="24"/>
                <w:lang w:eastAsia="zh-CN"/>
              </w:rPr>
              <w:t>响应人</w:t>
            </w:r>
            <w:r>
              <w:rPr>
                <w:rFonts w:hint="eastAsia" w:ascii="宋体" w:hAnsi="宋体" w:eastAsia="宋体" w:cs="宋体"/>
                <w:b/>
                <w:bCs/>
                <w:kern w:val="0"/>
                <w:sz w:val="24"/>
                <w:szCs w:val="24"/>
              </w:rPr>
              <w:t>自行上传到</w:t>
            </w:r>
            <w:r>
              <w:rPr>
                <w:rFonts w:hint="eastAsia" w:ascii="宋体" w:hAnsi="宋体" w:eastAsia="宋体" w:cs="宋体"/>
                <w:b/>
                <w:bCs/>
                <w:kern w:val="0"/>
                <w:sz w:val="24"/>
                <w:szCs w:val="24"/>
                <w:lang w:eastAsia="zh-CN"/>
              </w:rPr>
              <w:t>响应</w:t>
            </w:r>
            <w:r>
              <w:rPr>
                <w:rFonts w:hint="eastAsia" w:ascii="宋体" w:hAnsi="宋体" w:eastAsia="宋体" w:cs="宋体"/>
                <w:b/>
                <w:bCs/>
                <w:kern w:val="0"/>
                <w:sz w:val="24"/>
                <w:szCs w:val="24"/>
              </w:rPr>
              <w:t>文件中的相应内容为准。</w:t>
            </w:r>
            <w:r>
              <w:rPr>
                <w:rFonts w:hint="eastAsia" w:ascii="宋体" w:hAnsi="宋体" w:eastAsia="宋体" w:cs="宋体"/>
                <w:b/>
                <w:bCs/>
                <w:kern w:val="0"/>
                <w:sz w:val="24"/>
                <w:szCs w:val="24"/>
                <w:lang w:eastAsia="zh-CN"/>
              </w:rPr>
              <w:t>响应人</w:t>
            </w:r>
            <w:r>
              <w:rPr>
                <w:rFonts w:hint="eastAsia" w:ascii="宋体" w:hAnsi="宋体" w:eastAsia="宋体" w:cs="宋体"/>
                <w:b/>
                <w:bCs/>
                <w:kern w:val="0"/>
                <w:sz w:val="24"/>
                <w:szCs w:val="24"/>
              </w:rPr>
              <w:t>未按要求上传资料的或上传的资料不符合</w:t>
            </w:r>
            <w:r>
              <w:rPr>
                <w:rFonts w:hint="eastAsia" w:ascii="宋体" w:hAnsi="宋体" w:eastAsia="宋体" w:cs="宋体"/>
                <w:b/>
                <w:bCs/>
                <w:kern w:val="0"/>
                <w:sz w:val="24"/>
                <w:szCs w:val="24"/>
                <w:lang w:eastAsia="zh-CN"/>
              </w:rPr>
              <w:t>磋商</w:t>
            </w:r>
            <w:r>
              <w:rPr>
                <w:rFonts w:hint="eastAsia" w:ascii="宋体" w:hAnsi="宋体" w:eastAsia="宋体" w:cs="宋体"/>
                <w:b/>
                <w:bCs/>
                <w:kern w:val="0"/>
                <w:sz w:val="24"/>
                <w:szCs w:val="24"/>
              </w:rPr>
              <w:t>文件要求的均视为资格审查不通过，资格审查不通过</w:t>
            </w:r>
            <w:r>
              <w:rPr>
                <w:rFonts w:hint="eastAsia" w:ascii="宋体" w:hAnsi="宋体" w:eastAsia="宋体" w:cs="宋体"/>
                <w:b/>
                <w:bCs/>
                <w:kern w:val="0"/>
                <w:sz w:val="24"/>
                <w:szCs w:val="24"/>
                <w:lang w:eastAsia="zh-CN"/>
              </w:rPr>
              <w:t>的响应人</w:t>
            </w:r>
            <w:r>
              <w:rPr>
                <w:rFonts w:hint="eastAsia" w:ascii="宋体" w:hAnsi="宋体" w:eastAsia="宋体" w:cs="宋体"/>
                <w:b/>
                <w:bCs/>
                <w:kern w:val="0"/>
                <w:sz w:val="24"/>
                <w:szCs w:val="24"/>
              </w:rPr>
              <w:t>按无效投标处理，不再进行下一步的评审。</w:t>
            </w:r>
          </w:p>
        </w:tc>
      </w:tr>
      <w:tr w14:paraId="6E54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125" w:type="dxa"/>
            <w:gridSpan w:val="2"/>
            <w:noWrap w:val="0"/>
            <w:vAlign w:val="center"/>
          </w:tcPr>
          <w:p w14:paraId="7475B3B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条款号</w:t>
            </w:r>
          </w:p>
        </w:tc>
        <w:tc>
          <w:tcPr>
            <w:tcW w:w="1764" w:type="dxa"/>
            <w:noWrap w:val="0"/>
            <w:vAlign w:val="center"/>
          </w:tcPr>
          <w:p w14:paraId="1129FE9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条款内容</w:t>
            </w:r>
          </w:p>
        </w:tc>
        <w:tc>
          <w:tcPr>
            <w:tcW w:w="6240" w:type="dxa"/>
            <w:noWrap w:val="0"/>
            <w:vAlign w:val="center"/>
          </w:tcPr>
          <w:p w14:paraId="1C38E4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编列内容</w:t>
            </w:r>
          </w:p>
        </w:tc>
      </w:tr>
      <w:tr w14:paraId="5EF4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jc w:val="center"/>
        </w:trPr>
        <w:tc>
          <w:tcPr>
            <w:tcW w:w="2125" w:type="dxa"/>
            <w:gridSpan w:val="2"/>
            <w:noWrap w:val="0"/>
            <w:vAlign w:val="center"/>
          </w:tcPr>
          <w:p w14:paraId="63F155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2.2.1</w:t>
            </w:r>
          </w:p>
        </w:tc>
        <w:tc>
          <w:tcPr>
            <w:tcW w:w="1764" w:type="dxa"/>
            <w:noWrap w:val="0"/>
            <w:vAlign w:val="center"/>
          </w:tcPr>
          <w:p w14:paraId="2D96D32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分值构成</w:t>
            </w:r>
          </w:p>
          <w:p w14:paraId="2A57F9A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（总分100分）</w:t>
            </w:r>
          </w:p>
        </w:tc>
        <w:tc>
          <w:tcPr>
            <w:tcW w:w="6240" w:type="dxa"/>
            <w:noWrap w:val="0"/>
            <w:vAlign w:val="center"/>
          </w:tcPr>
          <w:p w14:paraId="54F99C46">
            <w:pPr>
              <w:spacing w:line="360" w:lineRule="auto"/>
              <w:rPr>
                <w:rFonts w:hint="eastAsia" w:ascii="宋体" w:hAnsi="宋体" w:eastAsia="宋体" w:cs="宋体"/>
                <w:sz w:val="24"/>
                <w:szCs w:val="24"/>
              </w:rPr>
            </w:pPr>
            <w:r>
              <w:rPr>
                <w:rFonts w:hint="eastAsia" w:ascii="宋体" w:hAnsi="宋体" w:eastAsia="宋体" w:cs="宋体"/>
                <w:sz w:val="24"/>
                <w:szCs w:val="24"/>
              </w:rPr>
              <w:t>商务标：</w:t>
            </w:r>
            <w:r>
              <w:rPr>
                <w:rFonts w:hint="eastAsia" w:ascii="宋体" w:hAnsi="宋体" w:eastAsia="宋体" w:cs="宋体"/>
                <w:sz w:val="24"/>
                <w:szCs w:val="24"/>
                <w:u w:val="single"/>
              </w:rPr>
              <w:t xml:space="preserve">  30  </w:t>
            </w:r>
            <w:r>
              <w:rPr>
                <w:rFonts w:hint="eastAsia" w:ascii="宋体" w:hAnsi="宋体" w:eastAsia="宋体" w:cs="宋体"/>
                <w:sz w:val="24"/>
                <w:szCs w:val="24"/>
              </w:rPr>
              <w:t>分</w:t>
            </w:r>
          </w:p>
          <w:p w14:paraId="337B8321">
            <w:pPr>
              <w:spacing w:line="360" w:lineRule="auto"/>
              <w:rPr>
                <w:rFonts w:hint="eastAsia" w:ascii="宋体" w:hAnsi="宋体" w:eastAsia="宋体" w:cs="宋体"/>
                <w:sz w:val="24"/>
                <w:szCs w:val="24"/>
              </w:rPr>
            </w:pPr>
            <w:r>
              <w:rPr>
                <w:rFonts w:hint="eastAsia" w:ascii="宋体" w:hAnsi="宋体" w:eastAsia="宋体" w:cs="宋体"/>
                <w:sz w:val="24"/>
                <w:szCs w:val="24"/>
              </w:rPr>
              <w:t>技术标：</w:t>
            </w:r>
            <w:r>
              <w:rPr>
                <w:rFonts w:hint="eastAsia" w:ascii="宋体" w:hAnsi="宋体" w:eastAsia="宋体" w:cs="宋体"/>
                <w:sz w:val="24"/>
                <w:szCs w:val="24"/>
                <w:u w:val="single"/>
              </w:rPr>
              <w:t xml:space="preserve">  50  </w:t>
            </w:r>
            <w:r>
              <w:rPr>
                <w:rFonts w:hint="eastAsia" w:ascii="宋体" w:hAnsi="宋体" w:eastAsia="宋体" w:cs="宋体"/>
                <w:sz w:val="24"/>
                <w:szCs w:val="24"/>
              </w:rPr>
              <w:t>分</w:t>
            </w:r>
          </w:p>
          <w:p w14:paraId="65CA173D">
            <w:pPr>
              <w:spacing w:line="360" w:lineRule="auto"/>
              <w:rPr>
                <w:rFonts w:hint="eastAsia" w:ascii="宋体" w:hAnsi="宋体" w:eastAsia="宋体" w:cs="宋体"/>
                <w:sz w:val="24"/>
                <w:szCs w:val="24"/>
              </w:rPr>
            </w:pPr>
            <w:r>
              <w:rPr>
                <w:rFonts w:hint="eastAsia" w:ascii="宋体" w:hAnsi="宋体" w:eastAsia="宋体" w:cs="宋体"/>
                <w:sz w:val="24"/>
                <w:szCs w:val="24"/>
              </w:rPr>
              <w:t>综合标：</w:t>
            </w:r>
            <w:r>
              <w:rPr>
                <w:rFonts w:hint="eastAsia" w:ascii="宋体" w:hAnsi="宋体" w:eastAsia="宋体" w:cs="宋体"/>
                <w:sz w:val="24"/>
                <w:szCs w:val="24"/>
                <w:u w:val="single"/>
              </w:rPr>
              <w:t xml:space="preserve">  20  </w:t>
            </w:r>
            <w:r>
              <w:rPr>
                <w:rFonts w:hint="eastAsia" w:ascii="宋体" w:hAnsi="宋体" w:eastAsia="宋体" w:cs="宋体"/>
                <w:sz w:val="24"/>
                <w:szCs w:val="24"/>
              </w:rPr>
              <w:t>分</w:t>
            </w:r>
          </w:p>
        </w:tc>
      </w:tr>
      <w:tr w14:paraId="57AF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125" w:type="dxa"/>
            <w:gridSpan w:val="2"/>
            <w:noWrap w:val="0"/>
            <w:vAlign w:val="center"/>
          </w:tcPr>
          <w:p w14:paraId="2E70B36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条款号</w:t>
            </w:r>
          </w:p>
        </w:tc>
        <w:tc>
          <w:tcPr>
            <w:tcW w:w="1764" w:type="dxa"/>
            <w:noWrap w:val="0"/>
            <w:vAlign w:val="center"/>
          </w:tcPr>
          <w:p w14:paraId="10FCB8A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评分因素</w:t>
            </w:r>
          </w:p>
        </w:tc>
        <w:tc>
          <w:tcPr>
            <w:tcW w:w="6240" w:type="dxa"/>
            <w:noWrap w:val="0"/>
            <w:vAlign w:val="center"/>
          </w:tcPr>
          <w:p w14:paraId="3C3555E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评分标准</w:t>
            </w:r>
          </w:p>
        </w:tc>
      </w:tr>
      <w:tr w14:paraId="57A2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3" w:hRule="atLeast"/>
          <w:jc w:val="center"/>
        </w:trPr>
        <w:tc>
          <w:tcPr>
            <w:tcW w:w="867" w:type="dxa"/>
            <w:noWrap w:val="0"/>
            <w:vAlign w:val="center"/>
          </w:tcPr>
          <w:p w14:paraId="3C628D7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2.2.2</w:t>
            </w:r>
          </w:p>
          <w:p w14:paraId="1188D24E">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p>
        </w:tc>
        <w:tc>
          <w:tcPr>
            <w:tcW w:w="1258" w:type="dxa"/>
            <w:noWrap w:val="0"/>
            <w:vAlign w:val="center"/>
          </w:tcPr>
          <w:p w14:paraId="6F478E8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商务标</w:t>
            </w:r>
          </w:p>
          <w:p w14:paraId="12464F7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评分标准</w:t>
            </w:r>
          </w:p>
          <w:p w14:paraId="75AC563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（30分）</w:t>
            </w:r>
          </w:p>
        </w:tc>
        <w:tc>
          <w:tcPr>
            <w:tcW w:w="1764" w:type="dxa"/>
            <w:noWrap w:val="0"/>
            <w:vAlign w:val="center"/>
          </w:tcPr>
          <w:p w14:paraId="5FD9D45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磋商报价</w:t>
            </w:r>
          </w:p>
          <w:p w14:paraId="319D91E2">
            <w:pPr>
              <w:spacing w:line="360" w:lineRule="auto"/>
              <w:jc w:val="center"/>
              <w:rPr>
                <w:rFonts w:hint="eastAsia" w:ascii="宋体" w:hAnsi="宋体" w:eastAsia="宋体" w:cs="宋体"/>
                <w:color w:val="auto"/>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30分</w:t>
            </w:r>
            <w:r>
              <w:rPr>
                <w:rFonts w:hint="eastAsia" w:ascii="宋体" w:hAnsi="宋体" w:eastAsia="宋体" w:cs="宋体"/>
                <w:sz w:val="24"/>
                <w:szCs w:val="24"/>
                <w:lang w:eastAsia="zh-CN"/>
              </w:rPr>
              <w:t>）</w:t>
            </w:r>
          </w:p>
        </w:tc>
        <w:tc>
          <w:tcPr>
            <w:tcW w:w="6240" w:type="dxa"/>
            <w:noWrap w:val="0"/>
            <w:vAlign w:val="center"/>
          </w:tcPr>
          <w:p w14:paraId="57206BF1">
            <w:pPr>
              <w:spacing w:line="440" w:lineRule="exact"/>
              <w:jc w:val="left"/>
              <w:rPr>
                <w:rFonts w:hint="eastAsia" w:ascii="宋体" w:hAnsi="宋体" w:eastAsia="宋体" w:cs="宋体"/>
                <w:color w:val="auto"/>
                <w:sz w:val="24"/>
                <w:szCs w:val="24"/>
              </w:rPr>
            </w:pPr>
            <w:r>
              <w:rPr>
                <w:rFonts w:hint="eastAsia" w:ascii="宋体" w:hAnsi="宋体" w:eastAsia="宋体" w:cs="宋体"/>
                <w:lang w:val="en-US"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本项目设有最高限价，凡投标</w:t>
            </w:r>
            <w:r>
              <w:rPr>
                <w:rFonts w:hint="eastAsia" w:ascii="宋体" w:hAnsi="宋体" w:eastAsia="宋体" w:cs="宋体"/>
                <w:color w:val="auto"/>
                <w:sz w:val="24"/>
                <w:szCs w:val="24"/>
                <w:lang w:val="zh-TW" w:eastAsia="zh-CN"/>
              </w:rPr>
              <w:t>响应人</w:t>
            </w:r>
            <w:r>
              <w:rPr>
                <w:rFonts w:hint="eastAsia" w:ascii="宋体" w:hAnsi="宋体" w:eastAsia="宋体" w:cs="宋体"/>
                <w:color w:val="auto"/>
                <w:sz w:val="24"/>
                <w:szCs w:val="24"/>
              </w:rPr>
              <w:t>投标报价超出“控制价”的，该投标</w:t>
            </w:r>
            <w:r>
              <w:rPr>
                <w:rFonts w:hint="eastAsia" w:ascii="宋体" w:hAnsi="宋体" w:eastAsia="宋体" w:cs="宋体"/>
                <w:color w:val="auto"/>
                <w:sz w:val="24"/>
                <w:szCs w:val="24"/>
                <w:lang w:val="zh-TW" w:eastAsia="zh-CN"/>
              </w:rPr>
              <w:t>响应人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文件应作无效标处理。</w:t>
            </w:r>
          </w:p>
          <w:p w14:paraId="2228D1A5">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价格分采用低价优先法计算，即满足磋商文件要求且最后报价最低的</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的价格为磋商基准价，其价格得分为满分 30 分。</w:t>
            </w:r>
          </w:p>
          <w:p w14:paraId="55B724E7">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其他</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的价格分统一按照下列公式计算：</w:t>
            </w:r>
          </w:p>
          <w:p w14:paraId="1B56B446">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磋商报价得分=(磋商基准价／最后磋商报价)×30</w:t>
            </w:r>
          </w:p>
          <w:p w14:paraId="09BAE2E0">
            <w:pPr>
              <w:spacing w:line="440" w:lineRule="exact"/>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1）本项目专门面向中小企业采购，不再进行价格扣除。</w:t>
            </w:r>
          </w:p>
          <w:p w14:paraId="59C7E03E">
            <w:pPr>
              <w:spacing w:line="44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5E0516D9">
            <w:pPr>
              <w:spacing w:line="440" w:lineRule="exact"/>
              <w:jc w:val="left"/>
              <w:rPr>
                <w:rFonts w:hint="eastAsia" w:ascii="宋体" w:hAnsi="宋体" w:eastAsia="宋体" w:cs="宋体"/>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zh-TW" w:eastAsia="zh-CN"/>
              </w:rPr>
              <w:t>、磋商小组认为供应商的报价明显低于其他通过符合性审查供应商的报价，有可能影响工程质量或者不能诚信履约的，应当要求其在合理的时间内提供说明，必要时提交相关证明材料；供应商不能证明其报价合理性的，磋商小组应当将其作为无效文件处理。</w:t>
            </w:r>
          </w:p>
        </w:tc>
      </w:tr>
      <w:tr w14:paraId="4B98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3" w:hRule="atLeast"/>
          <w:jc w:val="center"/>
        </w:trPr>
        <w:tc>
          <w:tcPr>
            <w:tcW w:w="867" w:type="dxa"/>
            <w:vMerge w:val="restart"/>
            <w:noWrap w:val="0"/>
            <w:vAlign w:val="center"/>
          </w:tcPr>
          <w:p w14:paraId="1014650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2.2.2</w:t>
            </w:r>
          </w:p>
          <w:p w14:paraId="1DFC6F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w:t>
            </w:r>
          </w:p>
        </w:tc>
        <w:tc>
          <w:tcPr>
            <w:tcW w:w="1258" w:type="dxa"/>
            <w:vMerge w:val="restart"/>
            <w:noWrap w:val="0"/>
            <w:vAlign w:val="center"/>
          </w:tcPr>
          <w:p w14:paraId="0491C9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技术标</w:t>
            </w:r>
          </w:p>
          <w:p w14:paraId="3321403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评分标准</w:t>
            </w:r>
          </w:p>
          <w:p w14:paraId="38E384D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（50分）</w:t>
            </w:r>
          </w:p>
        </w:tc>
        <w:tc>
          <w:tcPr>
            <w:tcW w:w="1764" w:type="dxa"/>
            <w:noWrap w:val="0"/>
            <w:vAlign w:val="center"/>
          </w:tcPr>
          <w:p w14:paraId="4A4C7050">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内容完整性和编制水平</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w:t>
            </w:r>
          </w:p>
        </w:tc>
        <w:tc>
          <w:tcPr>
            <w:tcW w:w="6240" w:type="dxa"/>
            <w:noWrap w:val="0"/>
            <w:vAlign w:val="center"/>
          </w:tcPr>
          <w:p w14:paraId="13837361">
            <w:pPr>
              <w:spacing w:line="44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1、根据内容完整性和编制水平，主要内容具有完整性，完全符合竞争性磋商文件的要求，得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w:t>
            </w:r>
          </w:p>
          <w:p w14:paraId="4AC99526">
            <w:pPr>
              <w:spacing w:line="44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2、根据内容完整性和编制水平，主要内容具有完整性，比较符合竞争性磋商文件的要求，得</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w:t>
            </w:r>
          </w:p>
          <w:p w14:paraId="26FD1BA7">
            <w:pPr>
              <w:spacing w:line="44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3、根据内容完整性和编制水平，内容一般，符合竞争性磋商文件的要求，得1分。</w:t>
            </w:r>
          </w:p>
          <w:p w14:paraId="701C6886">
            <w:pPr>
              <w:spacing w:line="44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r>
              <w:rPr>
                <w:rFonts w:hint="eastAsia" w:ascii="宋体" w:hAnsi="宋体" w:eastAsia="宋体" w:cs="宋体"/>
                <w:sz w:val="24"/>
                <w:szCs w:val="24"/>
                <w:lang w:val="en-US" w:eastAsia="zh-CN"/>
              </w:rPr>
              <w:t>。</w:t>
            </w:r>
          </w:p>
        </w:tc>
      </w:tr>
      <w:tr w14:paraId="72EB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6F15B431">
            <w:pPr>
              <w:spacing w:line="360" w:lineRule="auto"/>
              <w:jc w:val="center"/>
              <w:rPr>
                <w:rFonts w:hint="eastAsia" w:ascii="宋体" w:hAnsi="宋体" w:eastAsia="宋体" w:cs="宋体"/>
                <w:sz w:val="24"/>
                <w:szCs w:val="24"/>
              </w:rPr>
            </w:pPr>
          </w:p>
        </w:tc>
        <w:tc>
          <w:tcPr>
            <w:tcW w:w="1258" w:type="dxa"/>
            <w:vMerge w:val="continue"/>
            <w:noWrap w:val="0"/>
            <w:vAlign w:val="center"/>
          </w:tcPr>
          <w:p w14:paraId="1C54BECA">
            <w:pPr>
              <w:spacing w:line="360" w:lineRule="auto"/>
              <w:jc w:val="center"/>
              <w:rPr>
                <w:rFonts w:hint="eastAsia" w:ascii="宋体" w:hAnsi="宋体" w:eastAsia="宋体" w:cs="宋体"/>
                <w:sz w:val="24"/>
                <w:szCs w:val="24"/>
              </w:rPr>
            </w:pPr>
          </w:p>
        </w:tc>
        <w:tc>
          <w:tcPr>
            <w:tcW w:w="1764" w:type="dxa"/>
            <w:noWrap w:val="0"/>
            <w:vAlign w:val="center"/>
          </w:tcPr>
          <w:p w14:paraId="1CD3A945">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施工方案和技术措施（</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分）</w:t>
            </w:r>
          </w:p>
        </w:tc>
        <w:tc>
          <w:tcPr>
            <w:tcW w:w="6240" w:type="dxa"/>
            <w:noWrap w:val="0"/>
            <w:vAlign w:val="center"/>
          </w:tcPr>
          <w:p w14:paraId="766F4D50">
            <w:pPr>
              <w:numPr>
                <w:ilvl w:val="0"/>
                <w:numId w:val="3"/>
              </w:num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施工方案（含工程特点、施工重点与难点、施工工序及绿色施工）总体安排合理，有科学先进的施工工艺技术措施和施工办法，对施工难点有先进和合理的建议得</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分；</w:t>
            </w:r>
          </w:p>
          <w:p w14:paraId="24CC8113">
            <w:pPr>
              <w:numPr>
                <w:ilvl w:val="0"/>
                <w:numId w:val="0"/>
              </w:numPr>
              <w:spacing w:line="440" w:lineRule="exact"/>
              <w:jc w:val="left"/>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施工方案总体安排基本合理，施工工艺技术措施和施工办法一般，对施工难点有较合理的建议得</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w:t>
            </w:r>
          </w:p>
          <w:p w14:paraId="256C1C52">
            <w:pPr>
              <w:numPr>
                <w:ilvl w:val="0"/>
                <w:numId w:val="0"/>
              </w:numPr>
              <w:spacing w:line="440" w:lineRule="exact"/>
              <w:ind w:leftChars="0"/>
              <w:jc w:val="left"/>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施工方案与技术措施仅做简单描述，对施工难点无合理的建议得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14:paraId="083C45B7">
            <w:pPr>
              <w:numPr>
                <w:ilvl w:val="0"/>
                <w:numId w:val="0"/>
              </w:numPr>
              <w:spacing w:line="440" w:lineRule="exact"/>
              <w:ind w:leftChars="0"/>
              <w:jc w:val="left"/>
              <w:rPr>
                <w:rFonts w:hint="eastAsia" w:ascii="宋体" w:hAnsi="宋体" w:eastAsia="宋体" w:cs="宋体"/>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p>
        </w:tc>
      </w:tr>
      <w:tr w14:paraId="5C65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3142797A">
            <w:pPr>
              <w:spacing w:line="360" w:lineRule="auto"/>
              <w:jc w:val="center"/>
              <w:rPr>
                <w:rFonts w:hint="eastAsia" w:ascii="宋体" w:hAnsi="宋体" w:eastAsia="宋体" w:cs="宋体"/>
                <w:sz w:val="24"/>
                <w:szCs w:val="24"/>
              </w:rPr>
            </w:pPr>
          </w:p>
        </w:tc>
        <w:tc>
          <w:tcPr>
            <w:tcW w:w="1258" w:type="dxa"/>
            <w:vMerge w:val="continue"/>
            <w:noWrap w:val="0"/>
            <w:vAlign w:val="center"/>
          </w:tcPr>
          <w:p w14:paraId="4281BE2C">
            <w:pPr>
              <w:spacing w:line="360" w:lineRule="auto"/>
              <w:jc w:val="center"/>
              <w:rPr>
                <w:rFonts w:hint="eastAsia" w:ascii="宋体" w:hAnsi="宋体" w:eastAsia="宋体" w:cs="宋体"/>
                <w:sz w:val="24"/>
                <w:szCs w:val="24"/>
              </w:rPr>
            </w:pPr>
          </w:p>
        </w:tc>
        <w:tc>
          <w:tcPr>
            <w:tcW w:w="1764" w:type="dxa"/>
            <w:noWrap w:val="0"/>
            <w:vAlign w:val="center"/>
          </w:tcPr>
          <w:p w14:paraId="50BB9F55">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质量管理体系与措施（5分）</w:t>
            </w:r>
          </w:p>
        </w:tc>
        <w:tc>
          <w:tcPr>
            <w:tcW w:w="6240" w:type="dxa"/>
            <w:noWrap w:val="0"/>
            <w:vAlign w:val="center"/>
          </w:tcPr>
          <w:p w14:paraId="4F99BA61">
            <w:pPr>
              <w:numPr>
                <w:ilvl w:val="0"/>
                <w:numId w:val="0"/>
              </w:numPr>
              <w:spacing w:line="44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 xml:space="preserve">质量管理体系与措施包含但不限于以下方面：质量管理的组织机构及职责、项目质量目标、制度及保障措施、关键分部严格按照强制性标准实施、建立项目建设过程质量检查制度，制定纠正和预防措施等方面； </w:t>
            </w:r>
          </w:p>
          <w:p w14:paraId="325C39C6">
            <w:pPr>
              <w:numPr>
                <w:ilvl w:val="0"/>
                <w:numId w:val="0"/>
              </w:numPr>
              <w:spacing w:line="44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 xml:space="preserve">1、质量管理体系与措施科学、合理、满足要求的 5 分； </w:t>
            </w:r>
          </w:p>
          <w:p w14:paraId="3B1C6CE2">
            <w:pPr>
              <w:numPr>
                <w:ilvl w:val="0"/>
                <w:numId w:val="0"/>
              </w:numPr>
              <w:spacing w:line="44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 xml:space="preserve">2、质量管理体系与措施基本合理、基本满足要求的 3 分； </w:t>
            </w:r>
          </w:p>
          <w:p w14:paraId="3C4C9F44">
            <w:pPr>
              <w:numPr>
                <w:ilvl w:val="0"/>
                <w:numId w:val="0"/>
              </w:numPr>
              <w:spacing w:line="44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 xml:space="preserve">3、质量管理体系与措施一般合理、一般满足要求的 1 分； </w:t>
            </w:r>
          </w:p>
          <w:p w14:paraId="23560F1F">
            <w:pPr>
              <w:numPr>
                <w:ilvl w:val="0"/>
                <w:numId w:val="0"/>
              </w:numPr>
              <w:spacing w:line="440" w:lineRule="exact"/>
              <w:jc w:val="left"/>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p>
        </w:tc>
      </w:tr>
      <w:tr w14:paraId="4464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4B4CC945">
            <w:pPr>
              <w:spacing w:line="360" w:lineRule="auto"/>
              <w:jc w:val="center"/>
              <w:rPr>
                <w:rFonts w:hint="eastAsia" w:ascii="宋体" w:hAnsi="宋体" w:eastAsia="宋体" w:cs="宋体"/>
                <w:sz w:val="24"/>
                <w:szCs w:val="24"/>
              </w:rPr>
            </w:pPr>
          </w:p>
        </w:tc>
        <w:tc>
          <w:tcPr>
            <w:tcW w:w="1258" w:type="dxa"/>
            <w:vMerge w:val="continue"/>
            <w:noWrap w:val="0"/>
            <w:vAlign w:val="center"/>
          </w:tcPr>
          <w:p w14:paraId="2FE5130E">
            <w:pPr>
              <w:spacing w:line="360" w:lineRule="auto"/>
              <w:jc w:val="center"/>
              <w:rPr>
                <w:rFonts w:hint="eastAsia" w:ascii="宋体" w:hAnsi="宋体" w:eastAsia="宋体" w:cs="宋体"/>
                <w:sz w:val="24"/>
                <w:szCs w:val="24"/>
              </w:rPr>
            </w:pPr>
          </w:p>
        </w:tc>
        <w:tc>
          <w:tcPr>
            <w:tcW w:w="1764" w:type="dxa"/>
            <w:noWrap w:val="0"/>
            <w:vAlign w:val="center"/>
          </w:tcPr>
          <w:p w14:paraId="34680824">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安全管理体系与措施（5分）</w:t>
            </w:r>
          </w:p>
        </w:tc>
        <w:tc>
          <w:tcPr>
            <w:tcW w:w="6240" w:type="dxa"/>
            <w:noWrap w:val="0"/>
            <w:vAlign w:val="center"/>
          </w:tcPr>
          <w:p w14:paraId="69672ACF">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安全管理体系与措施包含但不限于以下方面：施工安全生产保障体系健全，安全管理制度完善，安全管理目标具体，全员安全责任制明确，现场安全管理组织机构。根据工程特点、施工工艺，现场重大危险源辨识全面，明确有相应的安全管理措施。 </w:t>
            </w:r>
          </w:p>
          <w:p w14:paraId="12C8F184">
            <w:pPr>
              <w:numPr>
                <w:ilvl w:val="0"/>
                <w:numId w:val="4"/>
              </w:numPr>
              <w:spacing w:line="44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安全管理体系与措施科学、合理、满足要求的 5 分； </w:t>
            </w:r>
          </w:p>
          <w:p w14:paraId="125C87CA">
            <w:pPr>
              <w:numPr>
                <w:ilvl w:val="0"/>
                <w:numId w:val="0"/>
              </w:num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2、安全管理体系与措施基本合理、基本满足要求的 3 分； </w:t>
            </w:r>
          </w:p>
          <w:p w14:paraId="034A2513">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3、安全管理体系与措施一般合理、一般满足要求的 1 分； </w:t>
            </w:r>
          </w:p>
          <w:p w14:paraId="18CEEFAD">
            <w:p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4、未提供的</w:t>
            </w:r>
            <w:r>
              <w:rPr>
                <w:rFonts w:hint="eastAsia" w:ascii="宋体" w:hAnsi="宋体" w:eastAsia="宋体" w:cs="宋体"/>
                <w:color w:val="auto"/>
                <w:sz w:val="24"/>
                <w:szCs w:val="24"/>
              </w:rPr>
              <w:t>不得分。</w:t>
            </w:r>
          </w:p>
        </w:tc>
      </w:tr>
      <w:tr w14:paraId="6960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2DA10FC1">
            <w:pPr>
              <w:spacing w:line="360" w:lineRule="auto"/>
              <w:jc w:val="center"/>
              <w:rPr>
                <w:rFonts w:hint="eastAsia" w:ascii="宋体" w:hAnsi="宋体" w:eastAsia="宋体" w:cs="宋体"/>
                <w:sz w:val="24"/>
                <w:szCs w:val="24"/>
              </w:rPr>
            </w:pPr>
          </w:p>
        </w:tc>
        <w:tc>
          <w:tcPr>
            <w:tcW w:w="1258" w:type="dxa"/>
            <w:vMerge w:val="continue"/>
            <w:noWrap w:val="0"/>
            <w:vAlign w:val="center"/>
          </w:tcPr>
          <w:p w14:paraId="641BE2B0">
            <w:pPr>
              <w:spacing w:line="360" w:lineRule="auto"/>
              <w:jc w:val="center"/>
              <w:rPr>
                <w:rFonts w:hint="eastAsia" w:ascii="宋体" w:hAnsi="宋体" w:eastAsia="宋体" w:cs="宋体"/>
                <w:sz w:val="24"/>
                <w:szCs w:val="24"/>
              </w:rPr>
            </w:pPr>
          </w:p>
        </w:tc>
        <w:tc>
          <w:tcPr>
            <w:tcW w:w="1764" w:type="dxa"/>
            <w:noWrap w:val="0"/>
            <w:vAlign w:val="center"/>
          </w:tcPr>
          <w:p w14:paraId="0845F40C">
            <w:pPr>
              <w:spacing w:line="4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文明、环保管理体系与措施</w:t>
            </w:r>
          </w:p>
          <w:p w14:paraId="6AC058F8">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（5分）</w:t>
            </w:r>
          </w:p>
        </w:tc>
        <w:tc>
          <w:tcPr>
            <w:tcW w:w="6240" w:type="dxa"/>
            <w:noWrap w:val="0"/>
            <w:vAlign w:val="center"/>
          </w:tcPr>
          <w:p w14:paraId="7F99FD17">
            <w:pPr>
              <w:numPr>
                <w:ilvl w:val="0"/>
                <w:numId w:val="5"/>
              </w:num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安全文明标准化施工现场目标明确,符合有关文明施工、健康卫生规定的，确保文明、环保施工的技术组织措施科学、合理、可行得5分；</w:t>
            </w:r>
          </w:p>
          <w:p w14:paraId="1705B6D9">
            <w:pPr>
              <w:numPr>
                <w:ilvl w:val="0"/>
                <w:numId w:val="5"/>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rPr>
              <w:t>安全文明标准化施工现场目标基本明确,符合有关文明施工、健康卫生规定的，确保文明、环保施工的技术组织措施</w:t>
            </w:r>
            <w:r>
              <w:rPr>
                <w:rFonts w:hint="eastAsia" w:ascii="宋体" w:hAnsi="宋体" w:cs="宋体"/>
                <w:color w:val="auto"/>
                <w:sz w:val="24"/>
                <w:szCs w:val="24"/>
                <w:lang w:val="en-US" w:eastAsia="zh-CN"/>
              </w:rPr>
              <w:t>基本</w:t>
            </w:r>
            <w:r>
              <w:rPr>
                <w:rFonts w:hint="eastAsia" w:ascii="宋体" w:hAnsi="宋体" w:eastAsia="宋体" w:cs="宋体"/>
                <w:color w:val="auto"/>
                <w:sz w:val="24"/>
                <w:szCs w:val="24"/>
              </w:rPr>
              <w:t>可行得3分；</w:t>
            </w:r>
          </w:p>
          <w:p w14:paraId="60D3FADE">
            <w:pPr>
              <w:numPr>
                <w:ilvl w:val="0"/>
                <w:numId w:val="5"/>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rPr>
              <w:t>安全文明标准化施工现场目标不明确,有关文明施工、健康卫生规定的，文明、环保施工的技术组织措施</w:t>
            </w:r>
            <w:r>
              <w:rPr>
                <w:rFonts w:hint="eastAsia" w:ascii="宋体" w:hAnsi="宋体" w:cs="宋体"/>
                <w:color w:val="auto"/>
                <w:sz w:val="24"/>
                <w:szCs w:val="24"/>
                <w:lang w:val="en-US" w:eastAsia="zh-CN"/>
              </w:rPr>
              <w:t>一般</w:t>
            </w:r>
            <w:r>
              <w:rPr>
                <w:rFonts w:hint="eastAsia" w:ascii="宋体" w:hAnsi="宋体" w:eastAsia="宋体" w:cs="宋体"/>
                <w:color w:val="auto"/>
                <w:sz w:val="24"/>
                <w:szCs w:val="24"/>
              </w:rPr>
              <w:t>得1分</w:t>
            </w:r>
            <w:r>
              <w:rPr>
                <w:rFonts w:hint="eastAsia" w:ascii="宋体" w:hAnsi="宋体" w:eastAsia="宋体" w:cs="宋体"/>
                <w:color w:val="auto"/>
                <w:sz w:val="24"/>
                <w:szCs w:val="24"/>
                <w:lang w:eastAsia="zh-CN"/>
              </w:rPr>
              <w:t>；</w:t>
            </w:r>
          </w:p>
          <w:p w14:paraId="7FD16F0D">
            <w:pPr>
              <w:numPr>
                <w:ilvl w:val="0"/>
                <w:numId w:val="5"/>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p>
        </w:tc>
      </w:tr>
      <w:tr w14:paraId="4A2C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040ABDDC">
            <w:pPr>
              <w:spacing w:line="360" w:lineRule="auto"/>
              <w:jc w:val="center"/>
              <w:rPr>
                <w:rFonts w:hint="eastAsia" w:ascii="宋体" w:hAnsi="宋体" w:eastAsia="宋体" w:cs="宋体"/>
                <w:sz w:val="24"/>
                <w:szCs w:val="24"/>
              </w:rPr>
            </w:pPr>
          </w:p>
        </w:tc>
        <w:tc>
          <w:tcPr>
            <w:tcW w:w="1258" w:type="dxa"/>
            <w:vMerge w:val="continue"/>
            <w:noWrap w:val="0"/>
            <w:vAlign w:val="center"/>
          </w:tcPr>
          <w:p w14:paraId="7C9A0E3A">
            <w:pPr>
              <w:spacing w:line="360" w:lineRule="auto"/>
              <w:jc w:val="center"/>
              <w:rPr>
                <w:rFonts w:hint="eastAsia" w:ascii="宋体" w:hAnsi="宋体" w:eastAsia="宋体" w:cs="宋体"/>
                <w:sz w:val="24"/>
                <w:szCs w:val="24"/>
              </w:rPr>
            </w:pPr>
          </w:p>
        </w:tc>
        <w:tc>
          <w:tcPr>
            <w:tcW w:w="1764" w:type="dxa"/>
            <w:noWrap w:val="0"/>
            <w:vAlign w:val="center"/>
          </w:tcPr>
          <w:p w14:paraId="617486CF">
            <w:pPr>
              <w:spacing w:line="4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工期保证措施</w:t>
            </w:r>
          </w:p>
          <w:p w14:paraId="660A568E">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（5分）</w:t>
            </w:r>
          </w:p>
        </w:tc>
        <w:tc>
          <w:tcPr>
            <w:tcW w:w="6240" w:type="dxa"/>
            <w:noWrap w:val="0"/>
            <w:vAlign w:val="center"/>
          </w:tcPr>
          <w:p w14:paraId="6C2B8666">
            <w:pPr>
              <w:numPr>
                <w:ilvl w:val="0"/>
                <w:numId w:val="6"/>
              </w:num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工期保证措施合理、科学、可行且有针对性，有具体的违约责任承诺的，得5分；</w:t>
            </w:r>
          </w:p>
          <w:p w14:paraId="36E8D082">
            <w:pPr>
              <w:numPr>
                <w:ilvl w:val="0"/>
                <w:numId w:val="6"/>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rPr>
              <w:t>工期保证措施较合理、科学、可行，针对性一般，有违约责任承诺的，得3分；</w:t>
            </w:r>
          </w:p>
          <w:p w14:paraId="78F131EF">
            <w:pPr>
              <w:numPr>
                <w:ilvl w:val="0"/>
                <w:numId w:val="6"/>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rPr>
              <w:t>工期保证措施描述较差，无针对性的，得1分</w:t>
            </w:r>
            <w:r>
              <w:rPr>
                <w:rFonts w:hint="eastAsia" w:ascii="宋体" w:hAnsi="宋体" w:eastAsia="宋体" w:cs="宋体"/>
                <w:color w:val="auto"/>
                <w:sz w:val="24"/>
                <w:szCs w:val="24"/>
                <w:lang w:eastAsia="zh-CN"/>
              </w:rPr>
              <w:t>；</w:t>
            </w:r>
          </w:p>
          <w:p w14:paraId="5F6D5355">
            <w:pPr>
              <w:numPr>
                <w:ilvl w:val="0"/>
                <w:numId w:val="6"/>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p>
        </w:tc>
      </w:tr>
      <w:tr w14:paraId="5C35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6A4F140E">
            <w:pPr>
              <w:spacing w:line="360" w:lineRule="auto"/>
              <w:jc w:val="center"/>
              <w:rPr>
                <w:rFonts w:hint="eastAsia" w:ascii="宋体" w:hAnsi="宋体" w:eastAsia="宋体" w:cs="宋体"/>
                <w:sz w:val="24"/>
                <w:szCs w:val="24"/>
              </w:rPr>
            </w:pPr>
          </w:p>
        </w:tc>
        <w:tc>
          <w:tcPr>
            <w:tcW w:w="1258" w:type="dxa"/>
            <w:vMerge w:val="continue"/>
            <w:noWrap w:val="0"/>
            <w:vAlign w:val="center"/>
          </w:tcPr>
          <w:p w14:paraId="368F163D">
            <w:pPr>
              <w:spacing w:line="360" w:lineRule="auto"/>
              <w:jc w:val="center"/>
              <w:rPr>
                <w:rFonts w:hint="eastAsia" w:ascii="宋体" w:hAnsi="宋体" w:eastAsia="宋体" w:cs="宋体"/>
                <w:sz w:val="24"/>
                <w:szCs w:val="24"/>
              </w:rPr>
            </w:pPr>
          </w:p>
        </w:tc>
        <w:tc>
          <w:tcPr>
            <w:tcW w:w="1764" w:type="dxa"/>
            <w:noWrap w:val="0"/>
            <w:vAlign w:val="center"/>
          </w:tcPr>
          <w:p w14:paraId="26491197">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拟投入资源配备计划（5分）</w:t>
            </w:r>
          </w:p>
        </w:tc>
        <w:tc>
          <w:tcPr>
            <w:tcW w:w="6240" w:type="dxa"/>
            <w:noWrap w:val="0"/>
            <w:vAlign w:val="center"/>
          </w:tcPr>
          <w:p w14:paraId="336159CC">
            <w:pPr>
              <w:numPr>
                <w:ilvl w:val="0"/>
                <w:numId w:val="7"/>
              </w:numPr>
              <w:spacing w:line="440" w:lineRule="exact"/>
              <w:jc w:val="left"/>
              <w:rPr>
                <w:rFonts w:hint="eastAsia" w:ascii="宋体" w:hAnsi="宋体" w:cs="宋体"/>
                <w:color w:val="auto"/>
                <w:sz w:val="24"/>
                <w:szCs w:val="24"/>
                <w:lang w:val="en-US" w:eastAsia="zh-CN"/>
              </w:rPr>
            </w:pPr>
            <w:r>
              <w:rPr>
                <w:rFonts w:hint="eastAsia" w:ascii="宋体" w:hAnsi="宋体" w:eastAsia="宋体" w:cs="宋体"/>
                <w:color w:val="auto"/>
                <w:sz w:val="24"/>
                <w:szCs w:val="24"/>
              </w:rPr>
              <w:t>机械、劳动力、主要物资配备计划与进度计划呼应，完全满足施工需要，调配投入计划合理、准确的，得5分</w:t>
            </w:r>
            <w:r>
              <w:rPr>
                <w:rFonts w:hint="eastAsia" w:ascii="宋体" w:hAnsi="宋体" w:cs="宋体"/>
                <w:color w:val="auto"/>
                <w:sz w:val="24"/>
                <w:szCs w:val="24"/>
                <w:lang w:val="en-US" w:eastAsia="zh-CN"/>
              </w:rPr>
              <w:t>；</w:t>
            </w:r>
          </w:p>
          <w:p w14:paraId="73EC1046">
            <w:pPr>
              <w:numPr>
                <w:ilvl w:val="0"/>
                <w:numId w:val="7"/>
              </w:numPr>
              <w:spacing w:line="440" w:lineRule="exact"/>
              <w:ind w:left="0" w:lef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机械、劳动力、主要物资配备与进度计划呼应，基本满足施工需要，调配投入计划较合理、准确的，得3分；</w:t>
            </w:r>
          </w:p>
          <w:p w14:paraId="76DB056E">
            <w:pPr>
              <w:numPr>
                <w:ilvl w:val="0"/>
                <w:numId w:val="7"/>
              </w:numPr>
              <w:spacing w:line="440" w:lineRule="exact"/>
              <w:ind w:left="0" w:leftChars="0" w:firstLine="0" w:firstLineChars="0"/>
              <w:jc w:val="left"/>
              <w:rPr>
                <w:rFonts w:hint="eastAsia" w:ascii="宋体" w:hAnsi="宋体" w:eastAsia="宋体" w:cs="宋体"/>
                <w:sz w:val="24"/>
                <w:szCs w:val="24"/>
                <w:lang w:eastAsia="zh-CN"/>
              </w:rPr>
            </w:pPr>
            <w:r>
              <w:rPr>
                <w:rFonts w:hint="eastAsia" w:ascii="宋体" w:hAnsi="宋体" w:eastAsia="宋体" w:cs="宋体"/>
                <w:color w:val="auto"/>
                <w:sz w:val="24"/>
                <w:szCs w:val="24"/>
              </w:rPr>
              <w:t>机械、劳动力、主要物资配备不够合理、不够准确的，得1分</w:t>
            </w:r>
            <w:r>
              <w:rPr>
                <w:rFonts w:hint="eastAsia" w:ascii="宋体" w:hAnsi="宋体" w:eastAsia="宋体" w:cs="宋体"/>
                <w:color w:val="auto"/>
                <w:sz w:val="24"/>
                <w:szCs w:val="24"/>
                <w:lang w:eastAsia="zh-CN"/>
              </w:rPr>
              <w:t>；</w:t>
            </w:r>
          </w:p>
          <w:p w14:paraId="4CEEB904">
            <w:pPr>
              <w:numPr>
                <w:ilvl w:val="0"/>
                <w:numId w:val="7"/>
              </w:numPr>
              <w:spacing w:line="440" w:lineRule="exact"/>
              <w:ind w:left="0" w:leftChars="0" w:firstLine="0" w:firstLineChars="0"/>
              <w:jc w:val="left"/>
              <w:rPr>
                <w:rFonts w:hint="eastAsia" w:ascii="宋体" w:hAnsi="宋体" w:eastAsia="宋体" w:cs="宋体"/>
                <w:sz w:val="24"/>
                <w:szCs w:val="24"/>
                <w:lang w:eastAsia="zh-CN"/>
              </w:rPr>
            </w:pP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p>
        </w:tc>
      </w:tr>
      <w:tr w14:paraId="4BD3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10CDD90E">
            <w:pPr>
              <w:spacing w:line="360" w:lineRule="auto"/>
              <w:jc w:val="center"/>
              <w:rPr>
                <w:rFonts w:hint="eastAsia" w:ascii="宋体" w:hAnsi="宋体" w:eastAsia="宋体" w:cs="宋体"/>
                <w:sz w:val="24"/>
                <w:szCs w:val="24"/>
              </w:rPr>
            </w:pPr>
          </w:p>
        </w:tc>
        <w:tc>
          <w:tcPr>
            <w:tcW w:w="1258" w:type="dxa"/>
            <w:vMerge w:val="continue"/>
            <w:noWrap w:val="0"/>
            <w:vAlign w:val="center"/>
          </w:tcPr>
          <w:p w14:paraId="4186CD66">
            <w:pPr>
              <w:spacing w:line="360" w:lineRule="auto"/>
              <w:jc w:val="center"/>
              <w:rPr>
                <w:rFonts w:hint="eastAsia" w:ascii="宋体" w:hAnsi="宋体" w:eastAsia="宋体" w:cs="宋体"/>
                <w:sz w:val="24"/>
                <w:szCs w:val="24"/>
              </w:rPr>
            </w:pPr>
          </w:p>
        </w:tc>
        <w:tc>
          <w:tcPr>
            <w:tcW w:w="1764" w:type="dxa"/>
            <w:noWrap w:val="0"/>
            <w:vAlign w:val="center"/>
          </w:tcPr>
          <w:p w14:paraId="022051AA">
            <w:pPr>
              <w:spacing w:line="4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施工进度计划</w:t>
            </w:r>
          </w:p>
          <w:p w14:paraId="50C47886">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（5分）</w:t>
            </w:r>
          </w:p>
        </w:tc>
        <w:tc>
          <w:tcPr>
            <w:tcW w:w="6240" w:type="dxa"/>
            <w:noWrap w:val="0"/>
            <w:vAlign w:val="center"/>
          </w:tcPr>
          <w:p w14:paraId="3BF1B24D">
            <w:pPr>
              <w:numPr>
                <w:ilvl w:val="0"/>
                <w:numId w:val="8"/>
              </w:num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施工进度表或网络计划图编制完整，整体及各阶段施工进度计划明确、科学合理，关键线路清晰、准确、完整、计划编制合理、可行的，得5分；</w:t>
            </w:r>
          </w:p>
          <w:p w14:paraId="4780D1FC">
            <w:pPr>
              <w:numPr>
                <w:ilvl w:val="0"/>
                <w:numId w:val="8"/>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rPr>
              <w:t>施工进度表或网络计划图编制较完整，整体及各阶段施工进度计划较明确、合理，关键线路较清晰、准确，计划编制较合理、可行的，得3分；</w:t>
            </w:r>
          </w:p>
          <w:p w14:paraId="39460603">
            <w:pPr>
              <w:numPr>
                <w:ilvl w:val="0"/>
                <w:numId w:val="8"/>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rPr>
              <w:t>施工进度表或工期网络图、劳动力曲线编制不完整，整体及各阶段施工进度计划不明确、不合理的，得1分</w:t>
            </w:r>
            <w:r>
              <w:rPr>
                <w:rFonts w:hint="eastAsia" w:ascii="宋体" w:hAnsi="宋体" w:eastAsia="宋体" w:cs="宋体"/>
                <w:color w:val="auto"/>
                <w:sz w:val="24"/>
                <w:szCs w:val="24"/>
                <w:lang w:eastAsia="zh-CN"/>
              </w:rPr>
              <w:t>；</w:t>
            </w:r>
          </w:p>
          <w:p w14:paraId="6E1DF712">
            <w:pPr>
              <w:numPr>
                <w:ilvl w:val="0"/>
                <w:numId w:val="8"/>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p>
        </w:tc>
      </w:tr>
      <w:tr w14:paraId="1053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7A4F7D3D">
            <w:pPr>
              <w:spacing w:line="360" w:lineRule="auto"/>
              <w:jc w:val="center"/>
              <w:rPr>
                <w:rFonts w:hint="eastAsia" w:ascii="宋体" w:hAnsi="宋体" w:eastAsia="宋体" w:cs="宋体"/>
                <w:sz w:val="24"/>
                <w:szCs w:val="24"/>
              </w:rPr>
            </w:pPr>
          </w:p>
        </w:tc>
        <w:tc>
          <w:tcPr>
            <w:tcW w:w="1258" w:type="dxa"/>
            <w:vMerge w:val="continue"/>
            <w:noWrap w:val="0"/>
            <w:vAlign w:val="center"/>
          </w:tcPr>
          <w:p w14:paraId="55EE34E1">
            <w:pPr>
              <w:spacing w:line="360" w:lineRule="auto"/>
              <w:jc w:val="center"/>
              <w:rPr>
                <w:rFonts w:hint="eastAsia" w:ascii="宋体" w:hAnsi="宋体" w:eastAsia="宋体" w:cs="宋体"/>
                <w:sz w:val="24"/>
                <w:szCs w:val="24"/>
              </w:rPr>
            </w:pPr>
          </w:p>
        </w:tc>
        <w:tc>
          <w:tcPr>
            <w:tcW w:w="1764" w:type="dxa"/>
            <w:noWrap w:val="0"/>
            <w:vAlign w:val="center"/>
          </w:tcPr>
          <w:p w14:paraId="00FCE236">
            <w:pPr>
              <w:spacing w:line="4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技术创新的应用实施措施</w:t>
            </w:r>
          </w:p>
          <w:p w14:paraId="7A45FAC7">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（5分）</w:t>
            </w:r>
          </w:p>
        </w:tc>
        <w:tc>
          <w:tcPr>
            <w:tcW w:w="6240" w:type="dxa"/>
            <w:noWrap w:val="0"/>
            <w:vAlign w:val="center"/>
          </w:tcPr>
          <w:p w14:paraId="5CCD51CC">
            <w:pPr>
              <w:numPr>
                <w:ilvl w:val="0"/>
                <w:numId w:val="9"/>
              </w:num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节能减排、绿色施工、工艺创新等技术创新的应用实施措施符合工程情况,具有</w:t>
            </w:r>
            <w:r>
              <w:rPr>
                <w:rFonts w:hint="eastAsia" w:ascii="宋体" w:hAnsi="宋体" w:cs="宋体"/>
                <w:color w:val="auto"/>
                <w:sz w:val="24"/>
                <w:szCs w:val="24"/>
                <w:lang w:val="en-US" w:eastAsia="zh-CN"/>
              </w:rPr>
              <w:t>较强</w:t>
            </w:r>
            <w:r>
              <w:rPr>
                <w:rFonts w:hint="eastAsia" w:ascii="宋体" w:hAnsi="宋体" w:eastAsia="宋体" w:cs="宋体"/>
                <w:color w:val="auto"/>
                <w:sz w:val="24"/>
                <w:szCs w:val="24"/>
              </w:rPr>
              <w:t>针对性、可行性、经济适用性得5分；</w:t>
            </w:r>
          </w:p>
          <w:p w14:paraId="4FC79F94">
            <w:pPr>
              <w:numPr>
                <w:ilvl w:val="0"/>
                <w:numId w:val="9"/>
              </w:numPr>
              <w:spacing w:line="440" w:lineRule="exact"/>
              <w:jc w:val="left"/>
              <w:rPr>
                <w:rFonts w:hint="eastAsia" w:ascii="宋体" w:hAnsi="宋体" w:eastAsia="宋体" w:cs="宋体"/>
                <w:sz w:val="24"/>
                <w:szCs w:val="24"/>
                <w:lang w:eastAsia="zh-CN"/>
              </w:rPr>
            </w:pPr>
            <w:r>
              <w:rPr>
                <w:rFonts w:hint="eastAsia" w:ascii="宋体" w:hAnsi="宋体" w:eastAsia="宋体" w:cs="宋体"/>
                <w:color w:val="auto"/>
                <w:sz w:val="24"/>
                <w:szCs w:val="24"/>
              </w:rPr>
              <w:t>节能减排、绿色施工、工艺创新等技术应用实施措施符合工程情况</w:t>
            </w:r>
            <w:r>
              <w:rPr>
                <w:rFonts w:hint="eastAsia" w:ascii="宋体" w:hAnsi="宋体" w:cs="宋体"/>
                <w:color w:val="auto"/>
                <w:sz w:val="24"/>
                <w:szCs w:val="24"/>
                <w:lang w:eastAsia="zh-CN"/>
              </w:rPr>
              <w:t>，</w:t>
            </w:r>
            <w:r>
              <w:rPr>
                <w:rFonts w:hint="eastAsia" w:ascii="宋体" w:hAnsi="宋体" w:eastAsia="宋体" w:cs="宋体"/>
                <w:color w:val="auto"/>
                <w:sz w:val="24"/>
                <w:szCs w:val="24"/>
              </w:rPr>
              <w:t>针对性、可行性、经济适用性</w:t>
            </w:r>
            <w:r>
              <w:rPr>
                <w:rFonts w:hint="eastAsia" w:ascii="宋体" w:hAnsi="宋体" w:eastAsia="宋体" w:cs="宋体"/>
                <w:color w:val="auto"/>
                <w:sz w:val="24"/>
                <w:szCs w:val="24"/>
                <w:lang w:eastAsia="zh-CN"/>
              </w:rPr>
              <w:t>基本</w:t>
            </w:r>
            <w:r>
              <w:rPr>
                <w:rFonts w:hint="eastAsia" w:ascii="宋体" w:hAnsi="宋体" w:cs="宋体"/>
                <w:color w:val="auto"/>
                <w:sz w:val="24"/>
                <w:szCs w:val="24"/>
                <w:lang w:val="en-US" w:eastAsia="zh-CN"/>
              </w:rPr>
              <w:t>可行的得</w:t>
            </w:r>
            <w:r>
              <w:rPr>
                <w:rFonts w:hint="eastAsia" w:ascii="宋体" w:hAnsi="宋体" w:eastAsia="宋体" w:cs="宋体"/>
                <w:color w:val="auto"/>
                <w:sz w:val="24"/>
                <w:szCs w:val="24"/>
              </w:rPr>
              <w:t>3分；</w:t>
            </w:r>
          </w:p>
          <w:p w14:paraId="745BEA8E">
            <w:pPr>
              <w:numPr>
                <w:ilvl w:val="0"/>
                <w:numId w:val="9"/>
              </w:numPr>
              <w:spacing w:line="440" w:lineRule="exact"/>
              <w:jc w:val="left"/>
              <w:rPr>
                <w:rFonts w:hint="eastAsia" w:ascii="宋体" w:hAnsi="宋体" w:eastAsia="宋体" w:cs="宋体"/>
                <w:sz w:val="24"/>
                <w:szCs w:val="24"/>
                <w:lang w:eastAsia="zh-CN"/>
              </w:rPr>
            </w:pPr>
            <w:r>
              <w:rPr>
                <w:rFonts w:hint="eastAsia" w:ascii="宋体" w:hAnsi="宋体" w:eastAsia="宋体" w:cs="宋体"/>
                <w:color w:val="auto"/>
                <w:sz w:val="24"/>
                <w:szCs w:val="24"/>
              </w:rPr>
              <w:t>节能减排、绿色施工、工艺创新等技术应用实施措施针对性、可行性、经济适用性</w:t>
            </w:r>
            <w:r>
              <w:rPr>
                <w:rFonts w:hint="eastAsia" w:ascii="宋体" w:hAnsi="宋体" w:eastAsia="宋体" w:cs="宋体"/>
                <w:color w:val="auto"/>
                <w:sz w:val="24"/>
                <w:szCs w:val="24"/>
                <w:lang w:val="en-US" w:eastAsia="zh-CN"/>
              </w:rPr>
              <w:t>一般的</w:t>
            </w:r>
            <w:r>
              <w:rPr>
                <w:rFonts w:hint="eastAsia" w:ascii="宋体" w:hAnsi="宋体" w:eastAsia="宋体" w:cs="宋体"/>
                <w:color w:val="auto"/>
                <w:sz w:val="24"/>
                <w:szCs w:val="24"/>
              </w:rPr>
              <w:t>得1分</w:t>
            </w:r>
            <w:r>
              <w:rPr>
                <w:rFonts w:hint="eastAsia" w:ascii="宋体" w:hAnsi="宋体" w:eastAsia="宋体" w:cs="宋体"/>
                <w:color w:val="auto"/>
                <w:sz w:val="24"/>
                <w:szCs w:val="24"/>
                <w:lang w:eastAsia="zh-CN"/>
              </w:rPr>
              <w:t>；</w:t>
            </w:r>
          </w:p>
          <w:p w14:paraId="67231857">
            <w:pPr>
              <w:numPr>
                <w:ilvl w:val="0"/>
                <w:numId w:val="9"/>
              </w:numPr>
              <w:spacing w:line="440" w:lineRule="exact"/>
              <w:jc w:val="left"/>
              <w:rPr>
                <w:rFonts w:hint="eastAsia" w:ascii="宋体" w:hAnsi="宋体" w:eastAsia="宋体" w:cs="宋体"/>
                <w:sz w:val="24"/>
                <w:szCs w:val="24"/>
                <w:lang w:eastAsia="zh-CN"/>
              </w:rPr>
            </w:pP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p>
        </w:tc>
      </w:tr>
      <w:tr w14:paraId="44CB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67" w:type="dxa"/>
            <w:vMerge w:val="continue"/>
            <w:noWrap w:val="0"/>
            <w:vAlign w:val="center"/>
          </w:tcPr>
          <w:p w14:paraId="6AFE8295">
            <w:pPr>
              <w:spacing w:line="360" w:lineRule="auto"/>
              <w:jc w:val="center"/>
              <w:rPr>
                <w:rFonts w:hint="eastAsia" w:ascii="宋体" w:hAnsi="宋体" w:eastAsia="宋体" w:cs="宋体"/>
                <w:sz w:val="24"/>
                <w:szCs w:val="24"/>
              </w:rPr>
            </w:pPr>
          </w:p>
        </w:tc>
        <w:tc>
          <w:tcPr>
            <w:tcW w:w="1258" w:type="dxa"/>
            <w:vMerge w:val="continue"/>
            <w:noWrap w:val="0"/>
            <w:vAlign w:val="center"/>
          </w:tcPr>
          <w:p w14:paraId="4AD2EEFF">
            <w:pPr>
              <w:spacing w:line="360" w:lineRule="auto"/>
              <w:jc w:val="center"/>
              <w:rPr>
                <w:rFonts w:hint="eastAsia" w:ascii="宋体" w:hAnsi="宋体" w:eastAsia="宋体" w:cs="宋体"/>
                <w:sz w:val="24"/>
                <w:szCs w:val="24"/>
              </w:rPr>
            </w:pPr>
          </w:p>
        </w:tc>
        <w:tc>
          <w:tcPr>
            <w:tcW w:w="1764" w:type="dxa"/>
            <w:noWrap w:val="0"/>
            <w:vAlign w:val="center"/>
          </w:tcPr>
          <w:p w14:paraId="437B5FC0">
            <w:pPr>
              <w:spacing w:line="440" w:lineRule="exact"/>
              <w:jc w:val="center"/>
              <w:rPr>
                <w:rFonts w:hint="eastAsia" w:ascii="宋体" w:hAnsi="宋体" w:eastAsia="宋体" w:cs="宋体"/>
                <w:sz w:val="24"/>
                <w:szCs w:val="24"/>
              </w:rPr>
            </w:pPr>
            <w:r>
              <w:rPr>
                <w:rFonts w:hint="eastAsia" w:ascii="宋体" w:hAnsi="宋体" w:eastAsia="宋体" w:cs="宋体"/>
                <w:color w:val="auto"/>
                <w:sz w:val="24"/>
                <w:szCs w:val="24"/>
              </w:rPr>
              <w:t>紧急情况的处理措施、预案以及抵抗风险的措施（5分）</w:t>
            </w:r>
          </w:p>
        </w:tc>
        <w:tc>
          <w:tcPr>
            <w:tcW w:w="6240" w:type="dxa"/>
            <w:noWrap w:val="0"/>
            <w:vAlign w:val="center"/>
          </w:tcPr>
          <w:p w14:paraId="17AB17ED">
            <w:pPr>
              <w:numPr>
                <w:ilvl w:val="0"/>
                <w:numId w:val="10"/>
              </w:numPr>
              <w:spacing w:line="440" w:lineRule="exact"/>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编制完整的紧急情况处置预案、风险抵抗措施，预案内容完整，针对性强，方案完整、切实可行、可落地，得5分</w:t>
            </w:r>
            <w:r>
              <w:rPr>
                <w:rFonts w:hint="eastAsia" w:ascii="宋体" w:hAnsi="宋体" w:eastAsia="宋体" w:cs="宋体"/>
                <w:color w:val="auto"/>
                <w:sz w:val="24"/>
                <w:szCs w:val="24"/>
                <w:lang w:eastAsia="zh-CN"/>
              </w:rPr>
              <w:t>；</w:t>
            </w:r>
          </w:p>
          <w:p w14:paraId="005E8A5E">
            <w:pPr>
              <w:numPr>
                <w:ilvl w:val="0"/>
                <w:numId w:val="10"/>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lang w:eastAsia="zh-CN"/>
              </w:rPr>
              <w:t>编制有紧急情况处置预案及风险抵抗措施，内容较完整，方案基本可行，得3分；</w:t>
            </w:r>
          </w:p>
          <w:p w14:paraId="0A4211DC">
            <w:pPr>
              <w:numPr>
                <w:ilvl w:val="0"/>
                <w:numId w:val="10"/>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lang w:eastAsia="zh-CN"/>
              </w:rPr>
              <w:t>仅简单提及相关内容，预案措施不完善，针对性差，得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分；</w:t>
            </w:r>
          </w:p>
          <w:p w14:paraId="77A44317">
            <w:pPr>
              <w:numPr>
                <w:ilvl w:val="0"/>
                <w:numId w:val="10"/>
              </w:numPr>
              <w:spacing w:line="440" w:lineRule="exact"/>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不得分。</w:t>
            </w:r>
          </w:p>
        </w:tc>
      </w:tr>
      <w:tr w14:paraId="37E2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67" w:type="dxa"/>
            <w:vMerge w:val="restart"/>
            <w:noWrap w:val="0"/>
            <w:vAlign w:val="center"/>
          </w:tcPr>
          <w:p w14:paraId="1F223F3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2.2.2</w:t>
            </w:r>
          </w:p>
          <w:p w14:paraId="457BF80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258" w:type="dxa"/>
            <w:vMerge w:val="restart"/>
            <w:noWrap w:val="0"/>
            <w:vAlign w:val="center"/>
          </w:tcPr>
          <w:p w14:paraId="268D040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综合标</w:t>
            </w:r>
          </w:p>
          <w:p w14:paraId="033B57B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评分标准  （20分）</w:t>
            </w:r>
          </w:p>
        </w:tc>
        <w:tc>
          <w:tcPr>
            <w:tcW w:w="1764" w:type="dxa"/>
            <w:noWrap w:val="0"/>
            <w:vAlign w:val="center"/>
          </w:tcPr>
          <w:p w14:paraId="6D0FB97C">
            <w:pPr>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企业业绩</w:t>
            </w:r>
          </w:p>
          <w:p w14:paraId="0A0B2F5E">
            <w:pPr>
              <w:spacing w:line="400" w:lineRule="exact"/>
              <w:jc w:val="center"/>
              <w:rPr>
                <w:rFonts w:hint="eastAsia" w:ascii="宋体" w:hAnsi="宋体" w:eastAsia="宋体" w:cs="宋体"/>
                <w:sz w:val="24"/>
                <w:szCs w:val="24"/>
              </w:rPr>
            </w:pP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分）</w:t>
            </w:r>
          </w:p>
        </w:tc>
        <w:tc>
          <w:tcPr>
            <w:tcW w:w="6240" w:type="dxa"/>
            <w:noWrap w:val="0"/>
            <w:vAlign w:val="center"/>
          </w:tcPr>
          <w:p w14:paraId="3ED701C1">
            <w:pPr>
              <w:spacing w:line="400" w:lineRule="exact"/>
              <w:rPr>
                <w:rFonts w:hint="eastAsia" w:ascii="宋体" w:hAnsi="宋体" w:eastAsia="宋体" w:cs="宋体"/>
                <w:sz w:val="24"/>
                <w:szCs w:val="24"/>
              </w:rPr>
            </w:pPr>
            <w:r>
              <w:rPr>
                <w:rFonts w:hint="eastAsia" w:ascii="宋体" w:hAnsi="宋体" w:eastAsia="宋体" w:cs="宋体"/>
                <w:color w:val="auto"/>
                <w:sz w:val="24"/>
                <w:szCs w:val="24"/>
              </w:rPr>
              <w:t>企业自202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年1月1日以来承担过的类似工程项目的施工业绩，每提供一项得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分，最多得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需提供合同原件扫描件</w:t>
            </w:r>
            <w:r>
              <w:rPr>
                <w:rFonts w:hint="eastAsia" w:ascii="宋体" w:hAnsi="宋体" w:eastAsia="宋体" w:cs="宋体"/>
                <w:color w:val="auto"/>
                <w:sz w:val="24"/>
                <w:szCs w:val="24"/>
              </w:rPr>
              <w:t>。业绩以合同签订日期为准，否则不得分）。</w:t>
            </w:r>
          </w:p>
        </w:tc>
      </w:tr>
      <w:tr w14:paraId="03B9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67" w:type="dxa"/>
            <w:vMerge w:val="continue"/>
            <w:noWrap w:val="0"/>
            <w:vAlign w:val="center"/>
          </w:tcPr>
          <w:p w14:paraId="09948085">
            <w:pPr>
              <w:spacing w:line="360" w:lineRule="auto"/>
              <w:jc w:val="center"/>
              <w:rPr>
                <w:rFonts w:hint="eastAsia" w:ascii="宋体" w:hAnsi="宋体" w:eastAsia="宋体" w:cs="宋体"/>
                <w:sz w:val="24"/>
                <w:szCs w:val="24"/>
              </w:rPr>
            </w:pPr>
          </w:p>
        </w:tc>
        <w:tc>
          <w:tcPr>
            <w:tcW w:w="1258" w:type="dxa"/>
            <w:vMerge w:val="continue"/>
            <w:noWrap w:val="0"/>
            <w:vAlign w:val="center"/>
          </w:tcPr>
          <w:p w14:paraId="63AB3D6C">
            <w:pPr>
              <w:spacing w:line="360" w:lineRule="auto"/>
              <w:jc w:val="center"/>
              <w:rPr>
                <w:rFonts w:hint="eastAsia" w:ascii="宋体" w:hAnsi="宋体" w:eastAsia="宋体" w:cs="宋体"/>
                <w:sz w:val="24"/>
                <w:szCs w:val="24"/>
              </w:rPr>
            </w:pPr>
          </w:p>
        </w:tc>
        <w:tc>
          <w:tcPr>
            <w:tcW w:w="1764" w:type="dxa"/>
            <w:noWrap w:val="0"/>
            <w:vAlign w:val="center"/>
          </w:tcPr>
          <w:p w14:paraId="6482520A">
            <w:pPr>
              <w:spacing w:line="400" w:lineRule="exact"/>
              <w:ind w:left="240" w:hanging="240" w:hangingChars="100"/>
              <w:rPr>
                <w:rFonts w:hint="eastAsia" w:ascii="宋体" w:hAnsi="宋体" w:eastAsia="宋体" w:cs="宋体"/>
                <w:color w:val="auto"/>
                <w:sz w:val="24"/>
                <w:szCs w:val="24"/>
              </w:rPr>
            </w:pPr>
            <w:r>
              <w:rPr>
                <w:rFonts w:hint="eastAsia" w:ascii="宋体" w:hAnsi="宋体" w:eastAsia="宋体" w:cs="宋体"/>
                <w:color w:val="auto"/>
                <w:sz w:val="24"/>
                <w:szCs w:val="24"/>
              </w:rPr>
              <w:t>项目经理业绩（</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tc>
        <w:tc>
          <w:tcPr>
            <w:tcW w:w="6240" w:type="dxa"/>
            <w:noWrap w:val="0"/>
            <w:vAlign w:val="center"/>
          </w:tcPr>
          <w:p w14:paraId="6B71F201">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zh-CN"/>
              </w:rPr>
              <w:t>2023年1月1日以来项目经理承担过类似项目的（以施工合同为准），每个得2分；最多得4分（企业业绩和项目经理业绩不得重复得分）（</w:t>
            </w:r>
            <w:r>
              <w:rPr>
                <w:rFonts w:hint="eastAsia" w:ascii="宋体" w:hAnsi="宋体" w:eastAsia="宋体" w:cs="宋体"/>
                <w:color w:val="auto"/>
                <w:sz w:val="24"/>
                <w:szCs w:val="24"/>
                <w:lang w:val="en-US" w:eastAsia="zh-CN"/>
              </w:rPr>
              <w:t>需提供合同原件扫描件</w:t>
            </w:r>
            <w:r>
              <w:rPr>
                <w:rFonts w:hint="eastAsia" w:ascii="宋体" w:hAnsi="宋体" w:eastAsia="宋体" w:cs="宋体"/>
                <w:color w:val="auto"/>
                <w:sz w:val="24"/>
                <w:szCs w:val="24"/>
              </w:rPr>
              <w:t>。业绩以合同签订日期为准，否则不得分</w:t>
            </w:r>
            <w:r>
              <w:rPr>
                <w:rFonts w:hint="eastAsia" w:ascii="宋体" w:hAnsi="宋体" w:eastAsia="宋体" w:cs="宋体"/>
                <w:color w:val="auto"/>
                <w:sz w:val="24"/>
                <w:szCs w:val="24"/>
                <w:lang w:val="zh-CN"/>
              </w:rPr>
              <w:t>）</w:t>
            </w:r>
          </w:p>
        </w:tc>
      </w:tr>
      <w:tr w14:paraId="021B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0" w:hRule="atLeast"/>
          <w:jc w:val="center"/>
        </w:trPr>
        <w:tc>
          <w:tcPr>
            <w:tcW w:w="867" w:type="dxa"/>
            <w:vMerge w:val="continue"/>
            <w:noWrap w:val="0"/>
            <w:vAlign w:val="center"/>
          </w:tcPr>
          <w:p w14:paraId="00491242">
            <w:pPr>
              <w:spacing w:line="360" w:lineRule="auto"/>
              <w:jc w:val="center"/>
              <w:rPr>
                <w:rFonts w:hint="eastAsia" w:ascii="宋体" w:hAnsi="宋体" w:eastAsia="宋体" w:cs="宋体"/>
                <w:sz w:val="24"/>
                <w:szCs w:val="24"/>
              </w:rPr>
            </w:pPr>
          </w:p>
        </w:tc>
        <w:tc>
          <w:tcPr>
            <w:tcW w:w="1258" w:type="dxa"/>
            <w:vMerge w:val="continue"/>
            <w:noWrap w:val="0"/>
            <w:vAlign w:val="center"/>
          </w:tcPr>
          <w:p w14:paraId="55F04C95">
            <w:pPr>
              <w:spacing w:line="360" w:lineRule="auto"/>
              <w:jc w:val="center"/>
              <w:rPr>
                <w:rFonts w:hint="eastAsia" w:ascii="宋体" w:hAnsi="宋体" w:eastAsia="宋体" w:cs="宋体"/>
                <w:sz w:val="24"/>
                <w:szCs w:val="24"/>
              </w:rPr>
            </w:pPr>
          </w:p>
        </w:tc>
        <w:tc>
          <w:tcPr>
            <w:tcW w:w="1764" w:type="dxa"/>
            <w:noWrap w:val="0"/>
            <w:vAlign w:val="center"/>
          </w:tcPr>
          <w:p w14:paraId="674004F2">
            <w:pPr>
              <w:spacing w:line="4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履职尽责承诺</w:t>
            </w:r>
          </w:p>
          <w:p w14:paraId="2555CA4E">
            <w:pPr>
              <w:spacing w:line="440" w:lineRule="exact"/>
              <w:jc w:val="center"/>
              <w:rPr>
                <w:rFonts w:hint="eastAsia" w:ascii="宋体" w:hAnsi="宋体" w:eastAsia="宋体" w:cs="宋体"/>
                <w:sz w:val="24"/>
                <w:szCs w:val="24"/>
              </w:rPr>
            </w:pPr>
            <w:r>
              <w:rPr>
                <w:rFonts w:hint="eastAsia" w:ascii="宋体" w:hAnsi="宋体" w:eastAsia="宋体" w:cs="宋体"/>
                <w:bCs/>
                <w:color w:val="auto"/>
                <w:sz w:val="24"/>
                <w:szCs w:val="24"/>
              </w:rPr>
              <w:t>（</w:t>
            </w: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rPr>
              <w:t>分）</w:t>
            </w:r>
          </w:p>
        </w:tc>
        <w:tc>
          <w:tcPr>
            <w:tcW w:w="6240" w:type="dxa"/>
            <w:noWrap w:val="0"/>
            <w:vAlign w:val="center"/>
          </w:tcPr>
          <w:p w14:paraId="05E7F6F5">
            <w:pPr>
              <w:spacing w:line="400" w:lineRule="exact"/>
              <w:rPr>
                <w:rFonts w:hint="default" w:ascii="宋体" w:hAnsi="宋体" w:eastAsia="宋体" w:cs="宋体"/>
                <w:color w:val="auto"/>
                <w:sz w:val="24"/>
                <w:szCs w:val="24"/>
                <w:lang w:val="zh-CN" w:eastAsia="zh-CN"/>
              </w:rPr>
            </w:pPr>
            <w:r>
              <w:rPr>
                <w:rFonts w:hint="default" w:ascii="宋体" w:hAnsi="宋体" w:eastAsia="宋体" w:cs="宋体"/>
                <w:color w:val="auto"/>
                <w:sz w:val="24"/>
                <w:szCs w:val="24"/>
                <w:lang w:val="en-US" w:eastAsia="zh-CN"/>
              </w:rPr>
              <w:t>具有全面、详实、可行、合法有效的书面保证技术措施落实到位的承诺和落实不到位的处理承诺，其中包括各关键岗位人员（项目经理、技术负责人及相关、施工员、质量员、安全员、材料员、资料员等）的在岗、更换等履职尽责承诺，提供承包商履约保证。</w:t>
            </w:r>
          </w:p>
          <w:p w14:paraId="26F74662">
            <w:pPr>
              <w:spacing w:line="400" w:lineRule="exac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1、履职尽责承诺</w:t>
            </w:r>
            <w:r>
              <w:rPr>
                <w:rFonts w:hint="default" w:ascii="宋体" w:hAnsi="宋体" w:eastAsia="宋体" w:cs="宋体"/>
                <w:color w:val="auto"/>
                <w:sz w:val="24"/>
                <w:szCs w:val="24"/>
                <w:lang w:val="en-US" w:eastAsia="zh-CN"/>
              </w:rPr>
              <w:t>全面、详实、可行、合法有效的得</w:t>
            </w:r>
            <w:r>
              <w:rPr>
                <w:rFonts w:hint="eastAsia" w:ascii="宋体" w:hAnsi="宋体" w:eastAsia="宋体" w:cs="宋体"/>
                <w:color w:val="auto"/>
                <w:sz w:val="24"/>
                <w:szCs w:val="24"/>
                <w:lang w:val="en-US" w:eastAsia="zh-CN"/>
              </w:rPr>
              <w:t>4</w:t>
            </w:r>
            <w:r>
              <w:rPr>
                <w:rFonts w:hint="default" w:ascii="宋体" w:hAnsi="宋体" w:eastAsia="宋体" w:cs="宋体"/>
                <w:color w:val="auto"/>
                <w:sz w:val="24"/>
                <w:szCs w:val="24"/>
                <w:lang w:val="en-US" w:eastAsia="zh-CN"/>
              </w:rPr>
              <w:t>分；</w:t>
            </w:r>
          </w:p>
          <w:p w14:paraId="4DBC8A39">
            <w:pPr>
              <w:spacing w:line="400" w:lineRule="exact"/>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2、履职尽责承诺</w:t>
            </w:r>
            <w:r>
              <w:rPr>
                <w:rFonts w:hint="default" w:ascii="宋体" w:hAnsi="宋体" w:eastAsia="宋体" w:cs="宋体"/>
                <w:color w:val="auto"/>
                <w:sz w:val="24"/>
                <w:szCs w:val="24"/>
                <w:lang w:val="en-US" w:eastAsia="zh-CN"/>
              </w:rPr>
              <w:t>比较全面、详实、可行、合法有效的</w:t>
            </w:r>
            <w:r>
              <w:rPr>
                <w:rFonts w:hint="eastAsia" w:ascii="宋体" w:hAnsi="宋体" w:eastAsia="宋体" w:cs="宋体"/>
                <w:color w:val="auto"/>
                <w:sz w:val="24"/>
                <w:szCs w:val="24"/>
                <w:lang w:val="en-US" w:eastAsia="zh-CN"/>
              </w:rPr>
              <w:t>2</w:t>
            </w:r>
            <w:r>
              <w:rPr>
                <w:rFonts w:hint="default" w:ascii="宋体" w:hAnsi="宋体" w:eastAsia="宋体" w:cs="宋体"/>
                <w:color w:val="auto"/>
                <w:sz w:val="24"/>
                <w:szCs w:val="24"/>
                <w:lang w:val="en-US" w:eastAsia="zh-CN"/>
              </w:rPr>
              <w:t>分；</w:t>
            </w:r>
          </w:p>
          <w:p w14:paraId="2DC83991">
            <w:pPr>
              <w:spacing w:line="400" w:lineRule="exact"/>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3、履职尽责承诺</w:t>
            </w:r>
            <w:r>
              <w:rPr>
                <w:rFonts w:hint="default" w:ascii="宋体" w:hAnsi="宋体" w:eastAsia="宋体" w:cs="宋体"/>
                <w:color w:val="auto"/>
                <w:sz w:val="24"/>
                <w:szCs w:val="24"/>
                <w:lang w:val="en-US" w:eastAsia="zh-CN"/>
              </w:rPr>
              <w:t>片面、不详细、不完整的1分；</w:t>
            </w:r>
          </w:p>
          <w:p w14:paraId="2FBCFC46">
            <w:pPr>
              <w:spacing w:line="400" w:lineRule="exact"/>
              <w:rPr>
                <w:rFonts w:hint="eastAsia" w:ascii="宋体" w:hAnsi="宋体" w:eastAsia="宋体" w:cs="宋体"/>
              </w:rPr>
            </w:pPr>
            <w:r>
              <w:rPr>
                <w:rFonts w:hint="eastAsia" w:ascii="宋体" w:hAnsi="宋体" w:eastAsia="宋体" w:cs="宋体"/>
                <w:color w:val="auto"/>
                <w:sz w:val="24"/>
                <w:szCs w:val="24"/>
                <w:lang w:val="en-US" w:eastAsia="zh-CN"/>
              </w:rPr>
              <w:t>4、未提供的</w:t>
            </w:r>
            <w:r>
              <w:rPr>
                <w:rFonts w:hint="eastAsia" w:ascii="宋体" w:hAnsi="宋体" w:eastAsia="宋体" w:cs="宋体"/>
                <w:color w:val="auto"/>
                <w:sz w:val="24"/>
                <w:szCs w:val="24"/>
              </w:rPr>
              <w:t>不得分</w:t>
            </w:r>
            <w:r>
              <w:rPr>
                <w:rFonts w:hint="default" w:ascii="宋体" w:hAnsi="宋体" w:eastAsia="宋体" w:cs="宋体"/>
                <w:color w:val="auto"/>
                <w:sz w:val="24"/>
                <w:szCs w:val="24"/>
                <w:lang w:val="en-US" w:eastAsia="zh-CN"/>
              </w:rPr>
              <w:t>；</w:t>
            </w:r>
          </w:p>
        </w:tc>
      </w:tr>
      <w:tr w14:paraId="27BF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67" w:type="dxa"/>
            <w:vMerge w:val="continue"/>
            <w:noWrap w:val="0"/>
            <w:vAlign w:val="center"/>
          </w:tcPr>
          <w:p w14:paraId="499977BB">
            <w:pPr>
              <w:spacing w:line="360" w:lineRule="auto"/>
              <w:jc w:val="center"/>
              <w:rPr>
                <w:rFonts w:hint="eastAsia" w:ascii="宋体" w:hAnsi="宋体" w:eastAsia="宋体" w:cs="宋体"/>
                <w:sz w:val="24"/>
                <w:szCs w:val="24"/>
              </w:rPr>
            </w:pPr>
          </w:p>
        </w:tc>
        <w:tc>
          <w:tcPr>
            <w:tcW w:w="1258" w:type="dxa"/>
            <w:vMerge w:val="continue"/>
            <w:noWrap w:val="0"/>
            <w:vAlign w:val="center"/>
          </w:tcPr>
          <w:p w14:paraId="44C0BC6D">
            <w:pPr>
              <w:spacing w:line="360" w:lineRule="auto"/>
              <w:jc w:val="center"/>
              <w:rPr>
                <w:rFonts w:hint="eastAsia" w:ascii="宋体" w:hAnsi="宋体" w:eastAsia="宋体" w:cs="宋体"/>
                <w:sz w:val="24"/>
                <w:szCs w:val="24"/>
              </w:rPr>
            </w:pPr>
          </w:p>
        </w:tc>
        <w:tc>
          <w:tcPr>
            <w:tcW w:w="1764" w:type="dxa"/>
            <w:noWrap w:val="0"/>
            <w:vAlign w:val="center"/>
          </w:tcPr>
          <w:p w14:paraId="34E8DF34">
            <w:pPr>
              <w:spacing w:line="440" w:lineRule="exact"/>
              <w:ind w:firstLine="240" w:firstLineChars="10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服务承诺</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6分</w:t>
            </w:r>
            <w:r>
              <w:rPr>
                <w:rFonts w:hint="eastAsia" w:ascii="宋体" w:hAnsi="宋体" w:eastAsia="宋体" w:cs="宋体"/>
                <w:color w:val="auto"/>
                <w:sz w:val="24"/>
                <w:szCs w:val="24"/>
                <w:lang w:eastAsia="zh-CN"/>
              </w:rPr>
              <w:t>）</w:t>
            </w:r>
          </w:p>
          <w:p w14:paraId="4DEEAD89">
            <w:pPr>
              <w:spacing w:line="440" w:lineRule="exact"/>
              <w:jc w:val="left"/>
              <w:rPr>
                <w:rFonts w:hint="eastAsia" w:ascii="宋体" w:hAnsi="宋体" w:eastAsia="宋体" w:cs="宋体"/>
                <w:color w:val="auto"/>
                <w:sz w:val="24"/>
                <w:szCs w:val="24"/>
              </w:rPr>
            </w:pPr>
          </w:p>
        </w:tc>
        <w:tc>
          <w:tcPr>
            <w:tcW w:w="6240" w:type="dxa"/>
            <w:noWrap w:val="0"/>
            <w:vAlign w:val="center"/>
          </w:tcPr>
          <w:p w14:paraId="5D050AB5">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对工程质量和工期做出完整承诺且具有具体措施的，根据措施的完整性、合理性等方面打分：合理有效的得2分；基本合理有效的得1分；</w:t>
            </w:r>
            <w:r>
              <w:rPr>
                <w:rFonts w:ascii="sans-serif" w:hAnsi="sans-serif" w:eastAsia="sans-serif" w:cs="sans-serif"/>
                <w:i w:val="0"/>
                <w:iCs w:val="0"/>
                <w:caps w:val="0"/>
                <w:spacing w:val="0"/>
                <w:sz w:val="24"/>
                <w:szCs w:val="24"/>
                <w:shd w:val="clear" w:fill="FFFFFF"/>
              </w:rPr>
              <w:t>承诺不合理</w:t>
            </w:r>
            <w:r>
              <w:rPr>
                <w:rFonts w:hint="eastAsia" w:ascii="sans-serif" w:hAnsi="sans-serif" w:eastAsia="宋体" w:cs="sans-serif"/>
                <w:i w:val="0"/>
                <w:iCs w:val="0"/>
                <w:caps w:val="0"/>
                <w:spacing w:val="0"/>
                <w:sz w:val="24"/>
                <w:szCs w:val="24"/>
                <w:shd w:val="clear" w:fill="FFFFFF"/>
                <w:lang w:eastAsia="zh-CN"/>
              </w:rPr>
              <w:t>、</w:t>
            </w:r>
            <w:r>
              <w:rPr>
                <w:rFonts w:hint="eastAsia" w:ascii="sans-serif" w:hAnsi="sans-serif" w:eastAsia="宋体" w:cs="sans-serif"/>
                <w:i w:val="0"/>
                <w:iCs w:val="0"/>
                <w:caps w:val="0"/>
                <w:spacing w:val="0"/>
                <w:sz w:val="24"/>
                <w:szCs w:val="24"/>
                <w:shd w:val="clear" w:fill="FFFFFF"/>
                <w:lang w:val="en-US" w:eastAsia="zh-CN"/>
              </w:rPr>
              <w:t>不符合项目要求</w:t>
            </w:r>
            <w:r>
              <w:rPr>
                <w:rFonts w:ascii="sans-serif" w:hAnsi="sans-serif" w:eastAsia="sans-serif" w:cs="sans-serif"/>
                <w:i w:val="0"/>
                <w:iCs w:val="0"/>
                <w:caps w:val="0"/>
                <w:spacing w:val="0"/>
                <w:sz w:val="24"/>
                <w:szCs w:val="24"/>
                <w:shd w:val="clear" w:fill="FFFFFF"/>
              </w:rPr>
              <w:t>的不得分</w:t>
            </w:r>
            <w:r>
              <w:rPr>
                <w:rFonts w:hint="eastAsia" w:ascii="宋体" w:hAnsi="宋体" w:eastAsia="宋体" w:cs="宋体"/>
                <w:color w:val="auto"/>
                <w:sz w:val="24"/>
                <w:szCs w:val="24"/>
              </w:rPr>
              <w:t>；</w:t>
            </w:r>
          </w:p>
          <w:p w14:paraId="3DBF8E4A">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2、施工期间，加强安全防护措施，保证安全文明施工，保护环境，不发生各种安全事故，且保证措施合理可行：合理有效的得2分；基本合理有效的得1分；</w:t>
            </w:r>
            <w:r>
              <w:rPr>
                <w:rFonts w:ascii="sans-serif" w:hAnsi="sans-serif" w:eastAsia="sans-serif" w:cs="sans-serif"/>
                <w:i w:val="0"/>
                <w:iCs w:val="0"/>
                <w:caps w:val="0"/>
                <w:spacing w:val="0"/>
                <w:sz w:val="24"/>
                <w:szCs w:val="24"/>
                <w:shd w:val="clear" w:fill="FFFFFF"/>
              </w:rPr>
              <w:t>承诺不合理</w:t>
            </w:r>
            <w:r>
              <w:rPr>
                <w:rFonts w:hint="eastAsia" w:ascii="sans-serif" w:hAnsi="sans-serif" w:eastAsia="宋体" w:cs="sans-serif"/>
                <w:i w:val="0"/>
                <w:iCs w:val="0"/>
                <w:caps w:val="0"/>
                <w:spacing w:val="0"/>
                <w:sz w:val="24"/>
                <w:szCs w:val="24"/>
                <w:shd w:val="clear" w:fill="FFFFFF"/>
                <w:lang w:eastAsia="zh-CN"/>
              </w:rPr>
              <w:t>、</w:t>
            </w:r>
            <w:r>
              <w:rPr>
                <w:rFonts w:hint="eastAsia" w:ascii="sans-serif" w:hAnsi="sans-serif" w:eastAsia="宋体" w:cs="sans-serif"/>
                <w:i w:val="0"/>
                <w:iCs w:val="0"/>
                <w:caps w:val="0"/>
                <w:spacing w:val="0"/>
                <w:sz w:val="24"/>
                <w:szCs w:val="24"/>
                <w:shd w:val="clear" w:fill="FFFFFF"/>
                <w:lang w:val="en-US" w:eastAsia="zh-CN"/>
              </w:rPr>
              <w:t>不符合项目要求</w:t>
            </w:r>
            <w:r>
              <w:rPr>
                <w:rFonts w:ascii="sans-serif" w:hAnsi="sans-serif" w:eastAsia="sans-serif" w:cs="sans-serif"/>
                <w:i w:val="0"/>
                <w:iCs w:val="0"/>
                <w:caps w:val="0"/>
                <w:spacing w:val="0"/>
                <w:sz w:val="24"/>
                <w:szCs w:val="24"/>
                <w:shd w:val="clear" w:fill="FFFFFF"/>
              </w:rPr>
              <w:t>的不得分</w:t>
            </w:r>
            <w:r>
              <w:rPr>
                <w:rFonts w:hint="eastAsia" w:ascii="宋体" w:hAnsi="宋体" w:eastAsia="宋体" w:cs="宋体"/>
                <w:color w:val="auto"/>
                <w:sz w:val="24"/>
                <w:szCs w:val="24"/>
              </w:rPr>
              <w:t>；</w:t>
            </w:r>
          </w:p>
          <w:p w14:paraId="65C3AC2A">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3、保证不拖欠农民工工资的承诺：承诺合理有效的得2分；基本合理有效的得1分；</w:t>
            </w:r>
            <w:r>
              <w:rPr>
                <w:rFonts w:ascii="sans-serif" w:hAnsi="sans-serif" w:eastAsia="sans-serif" w:cs="sans-serif"/>
                <w:i w:val="0"/>
                <w:iCs w:val="0"/>
                <w:caps w:val="0"/>
                <w:spacing w:val="0"/>
                <w:sz w:val="24"/>
                <w:szCs w:val="24"/>
                <w:shd w:val="clear" w:fill="FFFFFF"/>
              </w:rPr>
              <w:t>承诺不合理</w:t>
            </w:r>
            <w:r>
              <w:rPr>
                <w:rFonts w:hint="eastAsia" w:ascii="sans-serif" w:hAnsi="sans-serif" w:eastAsia="宋体" w:cs="sans-serif"/>
                <w:i w:val="0"/>
                <w:iCs w:val="0"/>
                <w:caps w:val="0"/>
                <w:spacing w:val="0"/>
                <w:sz w:val="24"/>
                <w:szCs w:val="24"/>
                <w:shd w:val="clear" w:fill="FFFFFF"/>
                <w:lang w:eastAsia="zh-CN"/>
              </w:rPr>
              <w:t>、</w:t>
            </w:r>
            <w:r>
              <w:rPr>
                <w:rFonts w:hint="eastAsia" w:ascii="sans-serif" w:hAnsi="sans-serif" w:eastAsia="宋体" w:cs="sans-serif"/>
                <w:i w:val="0"/>
                <w:iCs w:val="0"/>
                <w:caps w:val="0"/>
                <w:spacing w:val="0"/>
                <w:sz w:val="24"/>
                <w:szCs w:val="24"/>
                <w:shd w:val="clear" w:fill="FFFFFF"/>
                <w:lang w:val="en-US" w:eastAsia="zh-CN"/>
              </w:rPr>
              <w:t>不符合项目要求</w:t>
            </w:r>
            <w:r>
              <w:rPr>
                <w:rFonts w:ascii="sans-serif" w:hAnsi="sans-serif" w:eastAsia="sans-serif" w:cs="sans-serif"/>
                <w:i w:val="0"/>
                <w:iCs w:val="0"/>
                <w:caps w:val="0"/>
                <w:spacing w:val="0"/>
                <w:sz w:val="24"/>
                <w:szCs w:val="24"/>
                <w:shd w:val="clear" w:fill="FFFFFF"/>
              </w:rPr>
              <w:t>的不得分</w:t>
            </w:r>
            <w:r>
              <w:rPr>
                <w:rFonts w:hint="eastAsia" w:ascii="宋体" w:hAnsi="宋体" w:eastAsia="宋体" w:cs="宋体"/>
                <w:color w:val="auto"/>
                <w:sz w:val="24"/>
                <w:szCs w:val="24"/>
              </w:rPr>
              <w:t>；</w:t>
            </w:r>
          </w:p>
        </w:tc>
      </w:tr>
    </w:tbl>
    <w:p w14:paraId="67BDD897">
      <w:pPr>
        <w:spacing w:line="440" w:lineRule="exact"/>
        <w:ind w:firstLine="241" w:firstLineChars="100"/>
        <w:rPr>
          <w:rFonts w:hint="eastAsia" w:ascii="宋体" w:hAnsi="宋体" w:eastAsia="宋体" w:cs="宋体"/>
          <w:b/>
          <w:sz w:val="24"/>
          <w:szCs w:val="24"/>
        </w:rPr>
      </w:pPr>
      <w:r>
        <w:rPr>
          <w:rFonts w:hint="eastAsia" w:ascii="宋体" w:hAnsi="宋体" w:eastAsia="宋体" w:cs="宋体"/>
          <w:b/>
          <w:sz w:val="24"/>
          <w:szCs w:val="24"/>
        </w:rPr>
        <w:t>评标打分部分仍按照100分制原则进行，涉及到资格审查、企业</w:t>
      </w:r>
      <w:r>
        <w:rPr>
          <w:rFonts w:hint="eastAsia" w:ascii="宋体" w:hAnsi="宋体" w:eastAsia="宋体" w:cs="宋体"/>
          <w:b/>
          <w:sz w:val="24"/>
          <w:szCs w:val="24"/>
          <w:lang w:eastAsia="zh-CN"/>
        </w:rPr>
        <w:t>业绩</w:t>
      </w:r>
      <w:r>
        <w:rPr>
          <w:rFonts w:hint="eastAsia" w:ascii="宋体" w:hAnsi="宋体" w:eastAsia="宋体" w:cs="宋体"/>
          <w:b/>
          <w:sz w:val="24"/>
          <w:szCs w:val="24"/>
        </w:rPr>
        <w:t>等计分部分时，以</w:t>
      </w:r>
      <w:r>
        <w:rPr>
          <w:rFonts w:hint="eastAsia" w:ascii="宋体" w:hAnsi="宋体" w:cs="宋体"/>
          <w:b/>
          <w:sz w:val="24"/>
          <w:szCs w:val="24"/>
          <w:lang w:val="en-US" w:eastAsia="zh-CN"/>
        </w:rPr>
        <w:t>响应</w:t>
      </w:r>
      <w:r>
        <w:rPr>
          <w:rFonts w:hint="eastAsia" w:ascii="宋体" w:hAnsi="宋体" w:eastAsia="宋体" w:cs="宋体"/>
          <w:b/>
          <w:sz w:val="24"/>
          <w:szCs w:val="24"/>
        </w:rPr>
        <w:t>单位自行上传到竞争性磋商响应文件中的相应内容为准。</w:t>
      </w:r>
    </w:p>
    <w:p w14:paraId="78619263">
      <w:pPr>
        <w:keepNext w:val="0"/>
        <w:keepLines w:val="0"/>
        <w:pageBreakBefore w:val="0"/>
        <w:widowControl w:val="0"/>
        <w:wordWrap/>
        <w:overflowPunct/>
        <w:topLinePunct w:val="0"/>
        <w:bidi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1. 评标方法</w:t>
      </w:r>
    </w:p>
    <w:p w14:paraId="70DA8D2D">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次评标采用综合评估法。磋商小组对满足磋商文件实质性要求的磋商响应文件，按照本章第2.2款规定的评分标准进行打分，并按得分由高到低顺序推荐成交候选人，评审得分相同的，按照最后报价由低到高的顺序确定，评审得分且最后报价相同的，按照技术指标优劣顺序确定成交候选人。</w:t>
      </w:r>
    </w:p>
    <w:p w14:paraId="7950E69C">
      <w:pPr>
        <w:pStyle w:val="4"/>
        <w:keepNext w:val="0"/>
        <w:keepLines w:val="0"/>
        <w:pageBreakBefore w:val="0"/>
        <w:widowControl w:val="0"/>
        <w:wordWrap/>
        <w:overflowPunct/>
        <w:topLinePunct w:val="0"/>
        <w:bidi w:val="0"/>
        <w:spacing w:before="0" w:after="0" w:afterAutospacing="0" w:line="360" w:lineRule="auto"/>
        <w:ind w:firstLine="482" w:firstLineChars="200"/>
        <w:jc w:val="left"/>
        <w:rPr>
          <w:rFonts w:hint="eastAsia" w:ascii="宋体" w:hAnsi="宋体" w:eastAsia="宋体" w:cs="宋体"/>
          <w:color w:val="auto"/>
          <w:sz w:val="24"/>
          <w:szCs w:val="24"/>
        </w:rPr>
      </w:pPr>
      <w:bookmarkStart w:id="30" w:name="_Toc179632619"/>
      <w:bookmarkStart w:id="31" w:name="_Toc247085759"/>
      <w:bookmarkStart w:id="32" w:name="_Toc246996987"/>
      <w:bookmarkStart w:id="33" w:name="_Toc246996244"/>
      <w:bookmarkStart w:id="34" w:name="_Toc144974568"/>
      <w:bookmarkStart w:id="35" w:name="_Toc152045601"/>
      <w:bookmarkStart w:id="36" w:name="_Toc296602489"/>
      <w:bookmarkStart w:id="37" w:name="_Toc152042378"/>
      <w:r>
        <w:rPr>
          <w:rFonts w:hint="eastAsia" w:ascii="宋体" w:hAnsi="宋体" w:eastAsia="宋体" w:cs="宋体"/>
          <w:color w:val="auto"/>
          <w:sz w:val="24"/>
          <w:szCs w:val="24"/>
        </w:rPr>
        <w:t>2. 评审标准</w:t>
      </w:r>
      <w:bookmarkEnd w:id="30"/>
      <w:bookmarkEnd w:id="31"/>
      <w:bookmarkEnd w:id="32"/>
      <w:bookmarkEnd w:id="33"/>
      <w:bookmarkEnd w:id="34"/>
      <w:bookmarkEnd w:id="35"/>
      <w:bookmarkEnd w:id="36"/>
      <w:bookmarkEnd w:id="37"/>
      <w:bookmarkStart w:id="38" w:name="_Toc296602490"/>
      <w:bookmarkStart w:id="39" w:name="_Toc246996245"/>
      <w:bookmarkStart w:id="40" w:name="_Toc152042379"/>
      <w:bookmarkStart w:id="41" w:name="_Toc246996988"/>
      <w:bookmarkStart w:id="42" w:name="_Toc144974569"/>
      <w:bookmarkStart w:id="43" w:name="_Toc247085760"/>
      <w:bookmarkStart w:id="44" w:name="_Toc179632620"/>
      <w:bookmarkStart w:id="45" w:name="_Toc152045602"/>
    </w:p>
    <w:p w14:paraId="39707B69">
      <w:pPr>
        <w:pStyle w:val="4"/>
        <w:keepNext w:val="0"/>
        <w:keepLines w:val="0"/>
        <w:pageBreakBefore w:val="0"/>
        <w:widowControl w:val="0"/>
        <w:wordWrap/>
        <w:overflowPunct/>
        <w:topLinePunct w:val="0"/>
        <w:bidi w:val="0"/>
        <w:spacing w:before="0" w:after="0" w:afterAutospacing="0" w:line="360" w:lineRule="auto"/>
        <w:ind w:firstLine="482"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2.1 初步评审标准</w:t>
      </w:r>
      <w:bookmarkEnd w:id="38"/>
      <w:bookmarkEnd w:id="39"/>
      <w:bookmarkEnd w:id="40"/>
      <w:bookmarkEnd w:id="41"/>
      <w:bookmarkEnd w:id="42"/>
      <w:bookmarkEnd w:id="43"/>
      <w:bookmarkEnd w:id="44"/>
      <w:bookmarkEnd w:id="45"/>
    </w:p>
    <w:p w14:paraId="054F29DF">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2.1.1 </w:t>
      </w:r>
      <w:r>
        <w:rPr>
          <w:rFonts w:hint="eastAsia" w:ascii="宋体" w:hAnsi="宋体" w:cs="宋体"/>
          <w:sz w:val="24"/>
          <w:szCs w:val="24"/>
          <w:lang w:val="en-US" w:eastAsia="zh-CN"/>
        </w:rPr>
        <w:t>符合性</w:t>
      </w:r>
      <w:r>
        <w:rPr>
          <w:rFonts w:hint="eastAsia" w:ascii="宋体" w:hAnsi="宋体" w:eastAsia="宋体" w:cs="宋体"/>
          <w:sz w:val="24"/>
          <w:szCs w:val="24"/>
        </w:rPr>
        <w:t>评审标准：见评标办法前附表。</w:t>
      </w:r>
    </w:p>
    <w:p w14:paraId="0AD293E7">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2.1.2 资格评审标准：见评标办法前附表。</w:t>
      </w:r>
    </w:p>
    <w:p w14:paraId="4CA3B1E3">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2.1.3 响应性评审标准：见评标办法前附表。</w:t>
      </w:r>
    </w:p>
    <w:p w14:paraId="2C300BB6">
      <w:pPr>
        <w:pStyle w:val="5"/>
        <w:keepNext w:val="0"/>
        <w:keepLines w:val="0"/>
        <w:pageBreakBefore w:val="0"/>
        <w:widowControl w:val="0"/>
        <w:wordWrap/>
        <w:overflowPunct/>
        <w:topLinePunct w:val="0"/>
        <w:bidi w:val="0"/>
        <w:spacing w:before="0" w:after="0" w:line="360" w:lineRule="auto"/>
        <w:ind w:firstLine="482" w:firstLineChars="200"/>
        <w:rPr>
          <w:rFonts w:hint="eastAsia" w:ascii="宋体" w:hAnsi="宋体" w:eastAsia="宋体" w:cs="宋体"/>
          <w:sz w:val="24"/>
          <w:szCs w:val="24"/>
        </w:rPr>
      </w:pPr>
      <w:bookmarkStart w:id="46" w:name="_Toc179632621"/>
      <w:bookmarkStart w:id="47" w:name="_Toc246996989"/>
      <w:bookmarkStart w:id="48" w:name="_Toc296602491"/>
      <w:bookmarkStart w:id="49" w:name="_Toc152045603"/>
      <w:bookmarkStart w:id="50" w:name="_Toc152042380"/>
      <w:bookmarkStart w:id="51" w:name="_Toc247085761"/>
      <w:bookmarkStart w:id="52" w:name="_Toc246996246"/>
      <w:bookmarkStart w:id="53" w:name="_Toc144974570"/>
      <w:r>
        <w:rPr>
          <w:rFonts w:hint="eastAsia" w:ascii="宋体" w:hAnsi="宋体" w:eastAsia="宋体" w:cs="宋体"/>
          <w:sz w:val="24"/>
          <w:szCs w:val="24"/>
        </w:rPr>
        <w:t>2.2 分值构成与评分标准</w:t>
      </w:r>
      <w:bookmarkEnd w:id="46"/>
      <w:bookmarkEnd w:id="47"/>
      <w:bookmarkEnd w:id="48"/>
      <w:bookmarkEnd w:id="49"/>
      <w:bookmarkEnd w:id="50"/>
      <w:bookmarkEnd w:id="51"/>
      <w:bookmarkEnd w:id="52"/>
      <w:bookmarkEnd w:id="53"/>
    </w:p>
    <w:p w14:paraId="62E8A45F">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2.2.1 分值构成</w:t>
      </w:r>
    </w:p>
    <w:p w14:paraId="501E128C">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（1）商务标：见评标办法前附表；</w:t>
      </w:r>
    </w:p>
    <w:p w14:paraId="4FB3007B">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（2）技术标：见评标办法前附表；</w:t>
      </w:r>
    </w:p>
    <w:p w14:paraId="6D555893">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（3）综合标：见评标办法前附表。</w:t>
      </w:r>
    </w:p>
    <w:p w14:paraId="5C41D22B">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2.2.2 评分标准</w:t>
      </w:r>
    </w:p>
    <w:p w14:paraId="22618728">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（1）商务标评分标准：见评标办法前附表；</w:t>
      </w:r>
    </w:p>
    <w:p w14:paraId="36753E07">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（2）技术标评分标准：见评标办法前附表；</w:t>
      </w:r>
    </w:p>
    <w:p w14:paraId="1353B10E">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（3）综合标评分标准：见评标办法前附表。</w:t>
      </w:r>
      <w:bookmarkStart w:id="54" w:name="_Toc247085762"/>
      <w:bookmarkStart w:id="55" w:name="_Toc296602492"/>
      <w:bookmarkStart w:id="56" w:name="_Toc246996990"/>
      <w:bookmarkStart w:id="57" w:name="_Toc144974571"/>
      <w:bookmarkStart w:id="58" w:name="_Toc152042381"/>
      <w:bookmarkStart w:id="59" w:name="_Toc179632622"/>
      <w:bookmarkStart w:id="60" w:name="_Toc246996247"/>
      <w:bookmarkStart w:id="61" w:name="_Toc152045604"/>
    </w:p>
    <w:p w14:paraId="11B66C3C">
      <w:pPr>
        <w:keepNext w:val="0"/>
        <w:keepLines w:val="0"/>
        <w:pageBreakBefore w:val="0"/>
        <w:widowControl w:val="0"/>
        <w:wordWrap/>
        <w:overflowPunct/>
        <w:topLinePunct w:val="0"/>
        <w:bidi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3. 评标程序</w:t>
      </w:r>
      <w:bookmarkEnd w:id="54"/>
      <w:bookmarkEnd w:id="55"/>
      <w:bookmarkEnd w:id="56"/>
      <w:bookmarkEnd w:id="57"/>
      <w:bookmarkEnd w:id="58"/>
      <w:bookmarkEnd w:id="59"/>
      <w:bookmarkEnd w:id="60"/>
      <w:bookmarkEnd w:id="61"/>
    </w:p>
    <w:p w14:paraId="57683AE7">
      <w:pPr>
        <w:pStyle w:val="5"/>
        <w:keepNext w:val="0"/>
        <w:keepLines w:val="0"/>
        <w:pageBreakBefore w:val="0"/>
        <w:widowControl w:val="0"/>
        <w:wordWrap/>
        <w:overflowPunct/>
        <w:topLinePunct w:val="0"/>
        <w:bidi w:val="0"/>
        <w:spacing w:before="0" w:after="0" w:line="360" w:lineRule="auto"/>
        <w:ind w:firstLine="482" w:firstLineChars="200"/>
        <w:rPr>
          <w:rFonts w:hint="eastAsia" w:ascii="宋体" w:hAnsi="宋体" w:eastAsia="宋体" w:cs="宋体"/>
          <w:sz w:val="24"/>
          <w:szCs w:val="24"/>
        </w:rPr>
      </w:pPr>
      <w:bookmarkStart w:id="62" w:name="_Toc144974572"/>
      <w:bookmarkStart w:id="63" w:name="_Toc152045605"/>
      <w:bookmarkStart w:id="64" w:name="_Toc246996991"/>
      <w:bookmarkStart w:id="65" w:name="_Toc247085763"/>
      <w:bookmarkStart w:id="66" w:name="_Toc179632623"/>
      <w:bookmarkStart w:id="67" w:name="_Toc246996248"/>
      <w:bookmarkStart w:id="68" w:name="_Toc296602493"/>
      <w:bookmarkStart w:id="69" w:name="_Toc152042382"/>
      <w:r>
        <w:rPr>
          <w:rFonts w:hint="eastAsia" w:ascii="宋体" w:hAnsi="宋体" w:eastAsia="宋体" w:cs="宋体"/>
          <w:sz w:val="24"/>
          <w:szCs w:val="24"/>
        </w:rPr>
        <w:t>3.1 初步评审</w:t>
      </w:r>
      <w:bookmarkEnd w:id="62"/>
      <w:bookmarkEnd w:id="63"/>
      <w:bookmarkEnd w:id="64"/>
      <w:bookmarkEnd w:id="65"/>
      <w:bookmarkEnd w:id="66"/>
      <w:bookmarkEnd w:id="67"/>
      <w:bookmarkEnd w:id="68"/>
      <w:bookmarkEnd w:id="69"/>
    </w:p>
    <w:p w14:paraId="6CFA539E">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3.1.1磋商小组依据本章第2.1款规定的标准对磋商响应文件进行初步评审。有一项不符合评审标准的，磋商小组应当否决其投标。</w:t>
      </w:r>
    </w:p>
    <w:p w14:paraId="3FE8D627">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3.1.2 投标人有以下情形之一的，磋商小组应当否决其投标：</w:t>
      </w:r>
    </w:p>
    <w:p w14:paraId="3C4E69AC">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（1）第二章“投标人须知”第1.4.3项规定的任何一种情形的；</w:t>
      </w:r>
    </w:p>
    <w:p w14:paraId="6DF215E5">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（2）串通投标或弄虚作假或有其他违法行为的；</w:t>
      </w:r>
    </w:p>
    <w:p w14:paraId="66D08896">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（3）不按磋商小组要求澄清、说明或补正的。</w:t>
      </w:r>
    </w:p>
    <w:p w14:paraId="7C42FEAA">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3.1.3投标报价有算术错误的，磋商小组按以下原则对投标报价进行修正，修正的价格经投标人书面确认后具有约束力。投标人不接受修正价格的，磋商小组应当否决其投标。</w:t>
      </w:r>
    </w:p>
    <w:p w14:paraId="6E105167">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（1）磋商响应文件中的大写金额与小写金额不一致的，以大写金额为准；</w:t>
      </w:r>
    </w:p>
    <w:p w14:paraId="6B0BE207">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（2）总价金额与依据单价计算出的结果不一致的，以单价金额为准修正总价，但单价金额小数点有明显错误的除外。</w:t>
      </w:r>
    </w:p>
    <w:p w14:paraId="3B270A24">
      <w:pPr>
        <w:pStyle w:val="5"/>
        <w:keepNext w:val="0"/>
        <w:keepLines w:val="0"/>
        <w:pageBreakBefore w:val="0"/>
        <w:widowControl w:val="0"/>
        <w:wordWrap/>
        <w:overflowPunct/>
        <w:topLinePunct w:val="0"/>
        <w:bidi w:val="0"/>
        <w:spacing w:before="0" w:after="0" w:line="360" w:lineRule="auto"/>
        <w:ind w:firstLine="482" w:firstLineChars="200"/>
        <w:rPr>
          <w:rFonts w:hint="eastAsia" w:ascii="宋体" w:hAnsi="宋体" w:eastAsia="宋体" w:cs="宋体"/>
          <w:sz w:val="24"/>
          <w:szCs w:val="24"/>
        </w:rPr>
      </w:pPr>
      <w:bookmarkStart w:id="70" w:name="_Toc247085764"/>
      <w:bookmarkStart w:id="71" w:name="_Toc179632624"/>
      <w:bookmarkStart w:id="72" w:name="_Toc144974573"/>
      <w:bookmarkStart w:id="73" w:name="_Toc246996992"/>
      <w:bookmarkStart w:id="74" w:name="_Toc152045606"/>
      <w:bookmarkStart w:id="75" w:name="_Toc246996249"/>
      <w:bookmarkStart w:id="76" w:name="_Toc152042384"/>
      <w:bookmarkStart w:id="77" w:name="_Toc296602494"/>
      <w:r>
        <w:rPr>
          <w:rFonts w:hint="eastAsia" w:ascii="宋体" w:hAnsi="宋体" w:eastAsia="宋体" w:cs="宋体"/>
          <w:sz w:val="24"/>
          <w:szCs w:val="24"/>
        </w:rPr>
        <w:t>3.2 详细评审</w:t>
      </w:r>
      <w:bookmarkEnd w:id="70"/>
      <w:bookmarkEnd w:id="71"/>
      <w:bookmarkEnd w:id="72"/>
      <w:bookmarkEnd w:id="73"/>
      <w:bookmarkEnd w:id="74"/>
      <w:bookmarkEnd w:id="75"/>
      <w:bookmarkEnd w:id="76"/>
      <w:bookmarkEnd w:id="77"/>
    </w:p>
    <w:p w14:paraId="19093687">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3.2.1 磋商小组按本章第2.2款规定的量化因素和分值进行打分，并计算出综合评估得分。</w:t>
      </w:r>
    </w:p>
    <w:p w14:paraId="12473D6F">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（1）按本章第2.2.2（1）目规定的评审因素和分值对商务标计算出得分；</w:t>
      </w:r>
    </w:p>
    <w:p w14:paraId="57AAB096">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（2）按本章第2.2.2（2）目规定的评审因素和分值对技术标计算出得分；</w:t>
      </w:r>
    </w:p>
    <w:p w14:paraId="0C9AEFA0">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（3）按本章第2.2.2（3）目规定的评审因素和分值对综合标计算出得分；</w:t>
      </w:r>
    </w:p>
    <w:p w14:paraId="483DE882">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3.2.2 评分分值计算过程中保留小数点后三位，最后投标人得分汇总时保留小数点后两位，小数点后第三位“四舍五入”。</w:t>
      </w:r>
    </w:p>
    <w:p w14:paraId="1864E148">
      <w:pPr>
        <w:keepNext w:val="0"/>
        <w:keepLines w:val="0"/>
        <w:pageBreakBefore w:val="0"/>
        <w:widowControl w:val="0"/>
        <w:tabs>
          <w:tab w:val="center" w:pos="4677"/>
        </w:tabs>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3.2.3 投标人得分=技术标+商务标+综合标。</w:t>
      </w:r>
    </w:p>
    <w:p w14:paraId="4AF2EAB6">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3.2.4在磋商小组完成对技术标、商务标和综合标的汇总后取平均值，作为该投标人的最终得分。</w:t>
      </w:r>
    </w:p>
    <w:p w14:paraId="13765EC5">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pacing w:val="0"/>
          <w:sz w:val="24"/>
          <w:szCs w:val="24"/>
          <w:highlight w:val="none"/>
          <w:lang w:val="en-US" w:eastAsia="zh-CN"/>
        </w:rPr>
      </w:pPr>
      <w:r>
        <w:rPr>
          <w:rFonts w:hint="eastAsia" w:ascii="宋体" w:hAnsi="宋体" w:eastAsia="宋体" w:cs="宋体"/>
          <w:sz w:val="24"/>
          <w:szCs w:val="24"/>
        </w:rPr>
        <w:t>3.2.5</w:t>
      </w:r>
      <w:r>
        <w:rPr>
          <w:rFonts w:hint="eastAsia" w:ascii="宋体" w:hAnsi="宋体" w:eastAsia="宋体" w:cs="宋体"/>
          <w:color w:val="auto"/>
          <w:spacing w:val="0"/>
          <w:sz w:val="24"/>
          <w:szCs w:val="24"/>
          <w:highlight w:val="none"/>
          <w:lang w:val="en-US" w:eastAsia="zh-CN"/>
        </w:rPr>
        <w:t>关于异常低价的处理</w:t>
      </w:r>
      <w:bookmarkStart w:id="78" w:name="_Toc144974575"/>
      <w:bookmarkStart w:id="79" w:name="_Toc152042385"/>
      <w:bookmarkStart w:id="80" w:name="_Toc179632625"/>
      <w:bookmarkStart w:id="81" w:name="_Toc246996993"/>
      <w:bookmarkStart w:id="82" w:name="_Toc296602495"/>
      <w:bookmarkStart w:id="83" w:name="_Toc247085765"/>
      <w:bookmarkStart w:id="84" w:name="_Toc152045607"/>
      <w:bookmarkStart w:id="85" w:name="_Toc246996250"/>
    </w:p>
    <w:p w14:paraId="4267CD34">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政府采购评审中出现下列情形之一的，磋商小组应当启动异常低价投标（响应）审查程序：</w:t>
      </w:r>
    </w:p>
    <w:p w14:paraId="2028907C">
      <w:pPr>
        <w:pStyle w:val="5"/>
        <w:keepNext w:val="0"/>
        <w:keepLines w:val="0"/>
        <w:pageBreakBefore w:val="0"/>
        <w:widowControl w:val="0"/>
        <w:wordWrap/>
        <w:overflowPunct/>
        <w:topLinePunct w:val="0"/>
        <w:bidi w:val="0"/>
        <w:spacing w:before="0" w:after="0" w:line="360" w:lineRule="auto"/>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（1）投标（响应）报价低于全部通过符合性审查供应商投标（响应）报价平均值 50%的，即投标（响应）报价&lt;全部通过符合性审查供应商投标（响应）报价平均值×50%；</w:t>
      </w:r>
    </w:p>
    <w:p w14:paraId="32F6DF11">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（2）投标（响应）报价低于通过符合性审查的次低报价供应商投标（响应）报价 50%的，即投标（响应）报价&lt;通过符合性审查的次低报价供应商投标（响应）报价×50%；</w:t>
      </w:r>
    </w:p>
    <w:p w14:paraId="4E3D408F">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（3）投标（响应）报价低于采购项目最高限价45%的，即投标（响应）报价&lt;采购项目最高限价×45%；</w:t>
      </w:r>
    </w:p>
    <w:p w14:paraId="018E1CC9">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（4）磋商小组基于专业判断，认为供应商报价过低，有可能影响产品质量或者不能诚信履约的其他情形。</w:t>
      </w:r>
    </w:p>
    <w:p w14:paraId="6C2B179D">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377FB6E0">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磋商小组依据专业经验，参考同类项目中标（成交）价格、类似产品市场价格水平、行业人工费用标准、国家有关部门指导行业协会发布的行业平均成本等情况，对报价合理性进行判断。投标（响应）供应商</w:t>
      </w:r>
      <w:r>
        <w:rPr>
          <w:rFonts w:hint="eastAsia" w:ascii="宋体" w:hAnsi="宋体" w:cs="宋体"/>
          <w:b w:val="0"/>
          <w:bCs w:val="0"/>
          <w:sz w:val="24"/>
          <w:szCs w:val="24"/>
          <w:lang w:val="en-US" w:eastAsia="zh-CN"/>
        </w:rPr>
        <w:t>30分钟内</w:t>
      </w:r>
      <w:r>
        <w:rPr>
          <w:rFonts w:hint="eastAsia" w:ascii="宋体" w:hAnsi="宋体" w:eastAsia="宋体" w:cs="宋体"/>
          <w:b w:val="0"/>
          <w:bCs w:val="0"/>
          <w:sz w:val="24"/>
          <w:szCs w:val="24"/>
          <w:lang w:val="en-US" w:eastAsia="zh-CN"/>
        </w:rPr>
        <w:t>不能提供书面说明、证明材料，或者提供的书面说明、证明材料不能证明其报价合理性的，磋商小组应当将其作为无效投标（响应）处理。</w:t>
      </w:r>
    </w:p>
    <w:p w14:paraId="05CF5DFD">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rPr>
        <w:t>3.3 磋商响应文件的澄清</w:t>
      </w:r>
      <w:bookmarkEnd w:id="78"/>
      <w:r>
        <w:rPr>
          <w:rFonts w:hint="eastAsia" w:ascii="宋体" w:hAnsi="宋体" w:eastAsia="宋体" w:cs="宋体"/>
          <w:sz w:val="24"/>
          <w:szCs w:val="24"/>
        </w:rPr>
        <w:t>和补正</w:t>
      </w:r>
      <w:bookmarkEnd w:id="79"/>
      <w:bookmarkEnd w:id="80"/>
      <w:bookmarkEnd w:id="81"/>
      <w:bookmarkEnd w:id="82"/>
      <w:bookmarkEnd w:id="83"/>
      <w:bookmarkEnd w:id="84"/>
      <w:bookmarkEnd w:id="85"/>
    </w:p>
    <w:p w14:paraId="506FD8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3.3.1在评标过程中，磋商小组可以书面形式要求投标人对所提交磋商响应文件中不明确的内容进行书面澄清或说明，或者对细微偏差进行补正。磋商小组不接受投标人主动提出的澄清、说明或补正。</w:t>
      </w:r>
    </w:p>
    <w:p w14:paraId="52AD07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3.3.2 澄清、说明和补正不得改变磋商响应文件的实质性内容。投标人的书面澄清、说明和补正属于磋商响应文件的组成部分。</w:t>
      </w:r>
    </w:p>
    <w:p w14:paraId="2733DB44">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3.3.3 磋商小组对投标人提交的澄清、说明或补正有疑问的，可以要求投标人进一步澄清、说明或补正，直至满足磋商小组的要求。</w:t>
      </w:r>
    </w:p>
    <w:p w14:paraId="0135558B">
      <w:pPr>
        <w:pStyle w:val="5"/>
        <w:keepNext w:val="0"/>
        <w:keepLines w:val="0"/>
        <w:pageBreakBefore w:val="0"/>
        <w:widowControl w:val="0"/>
        <w:wordWrap/>
        <w:overflowPunct/>
        <w:topLinePunct w:val="0"/>
        <w:bidi w:val="0"/>
        <w:spacing w:before="0" w:after="0" w:line="360" w:lineRule="auto"/>
        <w:ind w:firstLine="482" w:firstLineChars="200"/>
        <w:rPr>
          <w:rFonts w:hint="eastAsia" w:ascii="宋体" w:hAnsi="宋体" w:eastAsia="宋体" w:cs="宋体"/>
          <w:sz w:val="24"/>
          <w:szCs w:val="24"/>
        </w:rPr>
      </w:pPr>
      <w:bookmarkStart w:id="86" w:name="_Toc144974576"/>
      <w:bookmarkStart w:id="87" w:name="_Toc179632626"/>
      <w:bookmarkStart w:id="88" w:name="_Toc152045608"/>
      <w:bookmarkStart w:id="89" w:name="_Toc247085766"/>
      <w:bookmarkStart w:id="90" w:name="_Toc296602496"/>
      <w:bookmarkStart w:id="91" w:name="_Toc246996994"/>
      <w:bookmarkStart w:id="92" w:name="_Toc152042386"/>
      <w:bookmarkStart w:id="93" w:name="_Toc246996251"/>
      <w:r>
        <w:rPr>
          <w:rFonts w:hint="eastAsia" w:ascii="宋体" w:hAnsi="宋体" w:eastAsia="宋体" w:cs="宋体"/>
          <w:sz w:val="24"/>
          <w:szCs w:val="24"/>
        </w:rPr>
        <w:t>3.4 评标结果</w:t>
      </w:r>
      <w:bookmarkEnd w:id="86"/>
      <w:bookmarkEnd w:id="87"/>
      <w:bookmarkEnd w:id="88"/>
      <w:bookmarkEnd w:id="89"/>
      <w:bookmarkEnd w:id="90"/>
      <w:bookmarkEnd w:id="91"/>
      <w:bookmarkEnd w:id="92"/>
      <w:bookmarkEnd w:id="93"/>
    </w:p>
    <w:p w14:paraId="09486950">
      <w:pPr>
        <w:keepNext w:val="0"/>
        <w:keepLines w:val="0"/>
        <w:pageBreakBefore w:val="0"/>
        <w:widowControl w:val="0"/>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3.4.1磋商小组按照得分由高到低的顺序推荐成交候选人。</w:t>
      </w:r>
    </w:p>
    <w:p w14:paraId="24553D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3.4.2 磋商小组完成评标后，应当向招标人提交书面评标报告。</w:t>
      </w:r>
    </w:p>
    <w:p w14:paraId="6F3BE4D0">
      <w:pPr>
        <w:pStyle w:val="3"/>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rPr>
      </w:pPr>
      <w:bookmarkStart w:id="94" w:name="_Toc21684"/>
    </w:p>
    <w:p w14:paraId="3C78544B">
      <w:pPr>
        <w:pStyle w:val="3"/>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rPr>
      </w:pPr>
    </w:p>
    <w:p w14:paraId="5957E3E3">
      <w:pPr>
        <w:pStyle w:val="3"/>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rPr>
      </w:pPr>
    </w:p>
    <w:p w14:paraId="6DA94F8B">
      <w:pPr>
        <w:pStyle w:val="3"/>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rPr>
      </w:pPr>
    </w:p>
    <w:p w14:paraId="0F8ADA18">
      <w:pPr>
        <w:pStyle w:val="3"/>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rPr>
      </w:pPr>
      <w:r>
        <w:rPr>
          <w:rFonts w:hint="eastAsia" w:ascii="宋体" w:hAnsi="宋体" w:eastAsia="宋体" w:cs="宋体"/>
        </w:rPr>
        <w:t>第四章 合同条款及格式</w:t>
      </w:r>
      <w:bookmarkEnd w:id="94"/>
    </w:p>
    <w:p w14:paraId="2716E946">
      <w:pPr>
        <w:jc w:val="center"/>
        <w:rPr>
          <w:rFonts w:hint="eastAsia" w:ascii="宋体" w:hAnsi="宋体" w:eastAsia="宋体" w:cs="宋体"/>
          <w:b/>
          <w:color w:val="auto"/>
          <w:sz w:val="22"/>
          <w:szCs w:val="22"/>
          <w:lang w:eastAsia="zh-CN"/>
        </w:rPr>
      </w:pPr>
      <w:r>
        <w:rPr>
          <w:rFonts w:hint="eastAsia" w:ascii="宋体" w:hAnsi="宋体" w:cs="宋体"/>
          <w:b/>
          <w:color w:val="auto"/>
          <w:sz w:val="22"/>
          <w:szCs w:val="22"/>
          <w:lang w:eastAsia="zh-CN"/>
        </w:rPr>
        <w:t>（</w:t>
      </w:r>
      <w:r>
        <w:rPr>
          <w:rFonts w:hint="eastAsia" w:ascii="宋体" w:hAnsi="宋体" w:cs="宋体"/>
          <w:b/>
          <w:color w:val="auto"/>
          <w:sz w:val="22"/>
          <w:szCs w:val="22"/>
          <w:lang w:val="en-US" w:eastAsia="zh-CN"/>
        </w:rPr>
        <w:t>本合同仅供参考，具体以实际签订合同为准</w:t>
      </w:r>
      <w:r>
        <w:rPr>
          <w:rFonts w:hint="eastAsia" w:ascii="宋体" w:hAnsi="宋体" w:cs="宋体"/>
          <w:b/>
          <w:color w:val="auto"/>
          <w:sz w:val="22"/>
          <w:szCs w:val="22"/>
          <w:lang w:eastAsia="zh-CN"/>
        </w:rPr>
        <w:t>）</w:t>
      </w:r>
    </w:p>
    <w:p w14:paraId="3B1AF1C5">
      <w:pPr>
        <w:jc w:val="center"/>
        <w:rPr>
          <w:rFonts w:hint="eastAsia" w:ascii="宋体" w:hAnsi="宋体" w:eastAsia="宋体" w:cs="宋体"/>
          <w:b/>
          <w:bCs/>
          <w:color w:val="auto"/>
          <w:sz w:val="72"/>
          <w:szCs w:val="52"/>
        </w:rPr>
      </w:pPr>
    </w:p>
    <w:p w14:paraId="1A83F027">
      <w:pPr>
        <w:jc w:val="center"/>
        <w:rPr>
          <w:rFonts w:hint="eastAsia" w:ascii="宋体" w:hAnsi="宋体" w:eastAsia="宋体" w:cs="宋体"/>
          <w:b/>
          <w:bCs/>
          <w:color w:val="auto"/>
          <w:sz w:val="72"/>
          <w:szCs w:val="52"/>
        </w:rPr>
      </w:pPr>
      <w:r>
        <w:rPr>
          <w:rFonts w:hint="eastAsia" w:ascii="宋体" w:hAnsi="宋体" w:eastAsia="宋体" w:cs="宋体"/>
          <w:b/>
          <w:bCs/>
          <w:color w:val="auto"/>
          <w:sz w:val="72"/>
          <w:szCs w:val="52"/>
        </w:rPr>
        <w:t>建设工程施工合同</w:t>
      </w:r>
    </w:p>
    <w:p w14:paraId="6647B592">
      <w:pPr>
        <w:jc w:val="center"/>
        <w:rPr>
          <w:rFonts w:hint="eastAsia" w:ascii="宋体" w:hAnsi="宋体" w:eastAsia="宋体" w:cs="宋体"/>
          <w:b/>
          <w:bCs/>
          <w:color w:val="auto"/>
          <w:sz w:val="44"/>
          <w:szCs w:val="44"/>
        </w:rPr>
      </w:pPr>
      <w:r>
        <w:rPr>
          <w:rFonts w:hint="eastAsia" w:ascii="宋体" w:hAnsi="宋体" w:eastAsia="宋体" w:cs="宋体"/>
          <w:b/>
          <w:bCs/>
          <w:color w:val="auto"/>
          <w:sz w:val="32"/>
          <w:szCs w:val="32"/>
        </w:rPr>
        <w:t>（示范文本）</w:t>
      </w:r>
    </w:p>
    <w:p w14:paraId="2CD2737A">
      <w:pPr>
        <w:tabs>
          <w:tab w:val="left" w:pos="7410"/>
        </w:tabs>
        <w:jc w:val="left"/>
        <w:rPr>
          <w:rFonts w:hint="eastAsia" w:ascii="宋体" w:hAnsi="宋体" w:eastAsia="宋体" w:cs="宋体"/>
          <w:b/>
          <w:color w:val="auto"/>
          <w:sz w:val="72"/>
          <w:szCs w:val="72"/>
        </w:rPr>
      </w:pPr>
      <w:r>
        <w:rPr>
          <w:rFonts w:hint="eastAsia" w:ascii="宋体" w:hAnsi="宋体" w:cs="宋体"/>
          <w:b/>
          <w:color w:val="auto"/>
          <w:sz w:val="22"/>
          <w:szCs w:val="22"/>
          <w:lang w:val="en-US" w:eastAsia="zh-CN"/>
        </w:rPr>
        <w:t xml:space="preserve"> </w:t>
      </w:r>
    </w:p>
    <w:p w14:paraId="03D93A24">
      <w:pPr>
        <w:ind w:right="2719" w:rightChars="1295"/>
        <w:jc w:val="distribute"/>
        <w:rPr>
          <w:rFonts w:hint="eastAsia" w:ascii="宋体" w:hAnsi="宋体" w:eastAsia="宋体" w:cs="宋体"/>
          <w:b/>
          <w:color w:val="auto"/>
          <w:sz w:val="32"/>
          <w:szCs w:val="28"/>
        </w:rPr>
      </w:pPr>
    </w:p>
    <w:p w14:paraId="0F81271A">
      <w:pPr>
        <w:ind w:right="2719" w:rightChars="1295" w:firstLine="4189" w:firstLineChars="1304"/>
        <w:jc w:val="distribute"/>
        <w:rPr>
          <w:rFonts w:hint="eastAsia" w:ascii="宋体" w:hAnsi="宋体" w:eastAsia="宋体" w:cs="宋体"/>
          <w:b/>
          <w:color w:val="auto"/>
          <w:sz w:val="32"/>
          <w:szCs w:val="28"/>
        </w:rPr>
      </w:pPr>
    </w:p>
    <w:p w14:paraId="3DBAF645">
      <w:pPr>
        <w:ind w:right="2719" w:rightChars="1295" w:firstLine="4189" w:firstLineChars="1304"/>
        <w:jc w:val="distribute"/>
        <w:rPr>
          <w:rFonts w:hint="eastAsia" w:ascii="宋体" w:hAnsi="宋体" w:eastAsia="宋体" w:cs="宋体"/>
          <w:b/>
          <w:color w:val="auto"/>
          <w:sz w:val="32"/>
          <w:szCs w:val="28"/>
        </w:rPr>
      </w:pPr>
    </w:p>
    <w:p w14:paraId="61813E04">
      <w:pPr>
        <w:ind w:right="2719" w:rightChars="1295" w:firstLine="4189" w:firstLineChars="1304"/>
        <w:jc w:val="distribute"/>
        <w:rPr>
          <w:rFonts w:hint="eastAsia" w:ascii="宋体" w:hAnsi="宋体" w:eastAsia="宋体" w:cs="宋体"/>
          <w:b/>
          <w:color w:val="auto"/>
          <w:sz w:val="32"/>
          <w:szCs w:val="28"/>
        </w:rPr>
      </w:pPr>
    </w:p>
    <w:p w14:paraId="6260B54E">
      <w:pPr>
        <w:ind w:right="2719" w:rightChars="1295" w:firstLine="4189" w:firstLineChars="1304"/>
        <w:jc w:val="distribute"/>
        <w:rPr>
          <w:rFonts w:hint="eastAsia" w:ascii="宋体" w:hAnsi="宋体" w:eastAsia="宋体" w:cs="宋体"/>
          <w:b/>
          <w:color w:val="auto"/>
          <w:sz w:val="32"/>
          <w:szCs w:val="28"/>
        </w:rPr>
      </w:pPr>
    </w:p>
    <w:p w14:paraId="7D543096">
      <w:pPr>
        <w:ind w:right="2719" w:rightChars="1295" w:firstLine="4189" w:firstLineChars="1304"/>
        <w:jc w:val="distribute"/>
        <w:rPr>
          <w:rFonts w:hint="eastAsia" w:ascii="宋体" w:hAnsi="宋体" w:eastAsia="宋体" w:cs="宋体"/>
          <w:b/>
          <w:color w:val="auto"/>
          <w:sz w:val="32"/>
          <w:szCs w:val="28"/>
        </w:rPr>
      </w:pPr>
    </w:p>
    <w:p w14:paraId="12F82ADA">
      <w:pPr>
        <w:ind w:right="2719" w:rightChars="1295" w:firstLine="2721" w:firstLineChars="847"/>
        <w:rPr>
          <w:rFonts w:hint="eastAsia" w:ascii="宋体" w:hAnsi="宋体" w:eastAsia="宋体" w:cs="宋体"/>
          <w:b/>
          <w:color w:val="auto"/>
          <w:sz w:val="32"/>
          <w:szCs w:val="28"/>
        </w:rPr>
      </w:pPr>
    </w:p>
    <w:p w14:paraId="69486B6E">
      <w:pPr>
        <w:ind w:right="2719" w:rightChars="1295" w:firstLine="2721" w:firstLineChars="847"/>
        <w:rPr>
          <w:rFonts w:hint="eastAsia" w:ascii="宋体" w:hAnsi="宋体" w:eastAsia="宋体" w:cs="宋体"/>
          <w:b/>
          <w:color w:val="auto"/>
          <w:sz w:val="32"/>
          <w:szCs w:val="28"/>
        </w:rPr>
      </w:pPr>
    </w:p>
    <w:p w14:paraId="209B75A5">
      <w:pPr>
        <w:ind w:right="2719" w:rightChars="1295" w:firstLine="2721" w:firstLineChars="847"/>
        <w:rPr>
          <w:rFonts w:hint="eastAsia" w:ascii="宋体" w:hAnsi="宋体" w:eastAsia="宋体" w:cs="宋体"/>
          <w:b/>
          <w:color w:val="auto"/>
          <w:sz w:val="32"/>
          <w:szCs w:val="28"/>
        </w:rPr>
      </w:pPr>
    </w:p>
    <w:p w14:paraId="4026E880">
      <w:pPr>
        <w:ind w:right="2719" w:rightChars="1295" w:firstLine="2721" w:firstLineChars="847"/>
        <w:jc w:val="center"/>
        <w:rPr>
          <w:rFonts w:hint="eastAsia" w:ascii="宋体" w:hAnsi="宋体" w:eastAsia="宋体" w:cs="宋体"/>
          <w:b/>
          <w:color w:val="auto"/>
          <w:sz w:val="32"/>
          <w:szCs w:val="28"/>
        </w:rPr>
      </w:pPr>
    </w:p>
    <w:p w14:paraId="01BA6B6B">
      <w:pPr>
        <w:ind w:right="-2"/>
        <w:jc w:val="center"/>
        <w:rPr>
          <w:rFonts w:hint="eastAsia" w:ascii="宋体" w:hAnsi="宋体" w:eastAsia="宋体" w:cs="宋体"/>
          <w:b/>
          <w:color w:val="auto"/>
          <w:sz w:val="32"/>
          <w:szCs w:val="28"/>
        </w:rPr>
      </w:pPr>
      <w:r>
        <w:rPr>
          <w:rFonts w:hint="eastAsia" w:ascii="宋体" w:hAnsi="宋体" w:eastAsia="宋体" w:cs="宋体"/>
          <w:color w:val="auto"/>
        </w:rPr>
        <mc:AlternateContent>
          <mc:Choice Requires="wps">
            <w:drawing>
              <wp:anchor distT="0" distB="0" distL="114300" distR="114300" simplePos="0" relativeHeight="251659264" behindDoc="0" locked="0" layoutInCell="1" allowOverlap="1">
                <wp:simplePos x="0" y="0"/>
                <wp:positionH relativeFrom="column">
                  <wp:posOffset>3970655</wp:posOffset>
                </wp:positionH>
                <wp:positionV relativeFrom="paragraph">
                  <wp:posOffset>302895</wp:posOffset>
                </wp:positionV>
                <wp:extent cx="861695" cy="437515"/>
                <wp:effectExtent l="4445" t="4445" r="10160" b="15240"/>
                <wp:wrapNone/>
                <wp:docPr id="4" name="文本框 4"/>
                <wp:cNvGraphicFramePr/>
                <a:graphic xmlns:a="http://schemas.openxmlformats.org/drawingml/2006/main">
                  <a:graphicData uri="http://schemas.microsoft.com/office/word/2010/wordprocessingShape">
                    <wps:wsp>
                      <wps:cNvSpPr txBox="1"/>
                      <wps:spPr>
                        <a:xfrm>
                          <a:off x="0" y="0"/>
                          <a:ext cx="861695" cy="437515"/>
                        </a:xfrm>
                        <a:prstGeom prst="rect">
                          <a:avLst/>
                        </a:prstGeom>
                        <a:noFill/>
                        <a:ln w="9525" cap="flat" cmpd="sng">
                          <a:solidFill>
                            <a:srgbClr val="FFFFFF"/>
                          </a:solidFill>
                          <a:prstDash val="solid"/>
                          <a:miter/>
                          <a:headEnd type="none" w="med" len="med"/>
                          <a:tailEnd type="none" w="med" len="med"/>
                        </a:ln>
                        <a:effectLst/>
                      </wps:spPr>
                      <wps:txbx>
                        <w:txbxContent>
                          <w:p w14:paraId="009265E8">
                            <w:pPr>
                              <w:rPr>
                                <w:b/>
                                <w:bCs/>
                                <w:sz w:val="32"/>
                              </w:rPr>
                            </w:pPr>
                            <w:r>
                              <w:rPr>
                                <w:rFonts w:hint="eastAsia"/>
                                <w:b/>
                                <w:bCs/>
                                <w:sz w:val="32"/>
                              </w:rPr>
                              <w:t>制定</w:t>
                            </w:r>
                          </w:p>
                        </w:txbxContent>
                      </wps:txbx>
                      <wps:bodyPr wrap="square" upright="1">
                        <a:noAutofit/>
                      </wps:bodyPr>
                    </wps:wsp>
                  </a:graphicData>
                </a:graphic>
              </wp:anchor>
            </w:drawing>
          </mc:Choice>
          <mc:Fallback>
            <w:pict>
              <v:shape id="_x0000_s1026" o:spid="_x0000_s1026" o:spt="202" type="#_x0000_t202" style="position:absolute;left:0pt;margin-left:312.65pt;margin-top:23.85pt;height:34.45pt;width:67.85pt;z-index:251659264;mso-width-relative:page;mso-height-relative:page;" filled="f" stroked="t" coordsize="21600,21600" o:gfxdata="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R/2x7&#10;2QAAAAoBAAAPAAAAAAAAAAEAIAAAACIAAABkcnMvZG93bnJldi54bWxQSwECFAAUAAAACACHTuJA&#10;oTvOVCACAABCBAAADgAAAAAAAAABACAAAAAoAQAAZHJzL2Uyb0RvYy54bWxQSwUGAAAAAAYABgBZ&#10;AQAAugUAAAAA&#10;">
                <v:fill on="f" focussize="0,0"/>
                <v:stroke color="#FFFFFF" joinstyle="miter"/>
                <v:imagedata o:title=""/>
                <o:lock v:ext="edit" aspectratio="f"/>
                <v:textbox>
                  <w:txbxContent>
                    <w:p w14:paraId="009265E8">
                      <w:pPr>
                        <w:rPr>
                          <w:b/>
                          <w:bCs/>
                          <w:sz w:val="32"/>
                        </w:rPr>
                      </w:pPr>
                      <w:r>
                        <w:rPr>
                          <w:rFonts w:hint="eastAsia"/>
                          <w:b/>
                          <w:bCs/>
                          <w:sz w:val="32"/>
                        </w:rPr>
                        <w:t>制定</w:t>
                      </w:r>
                    </w:p>
                  </w:txbxContent>
                </v:textbox>
              </v:shape>
            </w:pict>
          </mc:Fallback>
        </mc:AlternateContent>
      </w:r>
      <w:r>
        <w:rPr>
          <w:rFonts w:hint="eastAsia" w:ascii="宋体" w:hAnsi="宋体" w:eastAsia="宋体" w:cs="宋体"/>
          <w:b/>
          <w:color w:val="auto"/>
          <w:sz w:val="32"/>
          <w:szCs w:val="28"/>
        </w:rPr>
        <w:t>住房和城乡建设部</w:t>
      </w:r>
    </w:p>
    <w:p w14:paraId="71FCCE0C">
      <w:pPr>
        <w:ind w:right="-2"/>
        <w:jc w:val="center"/>
        <w:rPr>
          <w:rFonts w:hint="eastAsia" w:ascii="宋体" w:hAnsi="宋体" w:eastAsia="宋体" w:cs="宋体"/>
          <w:b/>
          <w:color w:val="auto"/>
          <w:sz w:val="32"/>
          <w:szCs w:val="28"/>
        </w:rPr>
      </w:pPr>
    </w:p>
    <w:p w14:paraId="7BB6A3EE">
      <w:pPr>
        <w:ind w:right="-2"/>
        <w:jc w:val="center"/>
        <w:rPr>
          <w:rFonts w:hint="eastAsia" w:ascii="宋体" w:hAnsi="宋体" w:eastAsia="宋体" w:cs="宋体"/>
          <w:color w:val="auto"/>
          <w:szCs w:val="21"/>
        </w:rPr>
        <w:sectPr>
          <w:headerReference r:id="rId4" w:type="first"/>
          <w:footerReference r:id="rId6" w:type="first"/>
          <w:headerReference r:id="rId3" w:type="default"/>
          <w:footerReference r:id="rId5" w:type="default"/>
          <w:pgSz w:w="11906" w:h="16838"/>
          <w:pgMar w:top="1134" w:right="1134" w:bottom="1134" w:left="1134" w:header="851" w:footer="992" w:gutter="0"/>
          <w:pgNumType w:start="1"/>
          <w:cols w:space="720" w:num="1"/>
          <w:titlePg/>
          <w:docGrid w:type="lines" w:linePitch="312" w:charSpace="0"/>
        </w:sectPr>
      </w:pPr>
      <w:r>
        <w:rPr>
          <w:rFonts w:hint="eastAsia" w:ascii="宋体" w:hAnsi="宋体" w:eastAsia="宋体" w:cs="宋体"/>
          <w:b/>
          <w:color w:val="auto"/>
          <w:sz w:val="32"/>
          <w:szCs w:val="28"/>
        </w:rPr>
        <w:t>国家工商行政管理总局</w:t>
      </w:r>
      <w:bookmarkStart w:id="95" w:name="_Toc296890982"/>
      <w:bookmarkStart w:id="96" w:name="_Toc351203480"/>
      <w:bookmarkStart w:id="97" w:name="_Toc296503025"/>
      <w:bookmarkStart w:id="98" w:name="_Toc351203652"/>
    </w:p>
    <w:p w14:paraId="3E0B474B">
      <w:pPr>
        <w:pStyle w:val="5"/>
        <w:spacing w:line="400" w:lineRule="exact"/>
        <w:jc w:val="center"/>
        <w:rPr>
          <w:rFonts w:hint="eastAsia" w:ascii="宋体" w:hAnsi="宋体" w:eastAsia="宋体" w:cs="宋体"/>
          <w:b w:val="0"/>
          <w:color w:val="auto"/>
          <w:sz w:val="24"/>
          <w:szCs w:val="24"/>
        </w:rPr>
      </w:pPr>
      <w:r>
        <w:rPr>
          <w:rFonts w:hint="eastAsia" w:ascii="宋体" w:hAnsi="宋体" w:eastAsia="宋体" w:cs="宋体"/>
          <w:color w:val="auto"/>
          <w:sz w:val="24"/>
          <w:szCs w:val="24"/>
        </w:rPr>
        <w:t>第一部分 合同协议书</w:t>
      </w:r>
      <w:bookmarkEnd w:id="95"/>
      <w:bookmarkEnd w:id="96"/>
      <w:bookmarkEnd w:id="97"/>
    </w:p>
    <w:p w14:paraId="388FD67D">
      <w:pPr>
        <w:spacing w:line="460" w:lineRule="exact"/>
        <w:rPr>
          <w:rFonts w:hint="eastAsia" w:ascii="宋体" w:hAnsi="宋体" w:eastAsia="宋体" w:cs="宋体"/>
          <w:b/>
          <w:color w:val="auto"/>
          <w:sz w:val="24"/>
          <w:szCs w:val="24"/>
          <w:u w:val="single"/>
        </w:rPr>
      </w:pPr>
      <w:r>
        <w:rPr>
          <w:rFonts w:hint="eastAsia" w:ascii="宋体" w:hAnsi="宋体" w:eastAsia="宋体" w:cs="宋体"/>
          <w:b/>
          <w:color w:val="auto"/>
          <w:sz w:val="24"/>
          <w:szCs w:val="24"/>
        </w:rPr>
        <w:t>发包人（全称）：</w:t>
      </w:r>
      <w:r>
        <w:rPr>
          <w:rFonts w:hint="eastAsia" w:ascii="宋体" w:hAnsi="宋体" w:eastAsia="宋体" w:cs="宋体"/>
          <w:b/>
          <w:color w:val="auto"/>
          <w:sz w:val="24"/>
          <w:szCs w:val="24"/>
          <w:u w:val="single"/>
        </w:rPr>
        <w:t></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
          <w:color w:val="auto"/>
          <w:sz w:val="24"/>
          <w:szCs w:val="24"/>
          <w:u w:val="single"/>
        </w:rPr>
        <w:t xml:space="preserve">  </w:t>
      </w:r>
    </w:p>
    <w:p w14:paraId="3AC2DB20">
      <w:pPr>
        <w:spacing w:line="460" w:lineRule="exact"/>
        <w:rPr>
          <w:rFonts w:hint="eastAsia" w:ascii="宋体" w:hAnsi="宋体" w:eastAsia="宋体" w:cs="宋体"/>
          <w:b/>
          <w:color w:val="auto"/>
          <w:sz w:val="24"/>
          <w:szCs w:val="24"/>
          <w:u w:val="single"/>
        </w:rPr>
      </w:pPr>
      <w:r>
        <w:rPr>
          <w:rFonts w:hint="eastAsia" w:ascii="宋体" w:hAnsi="宋体" w:eastAsia="宋体" w:cs="宋体"/>
          <w:b/>
          <w:color w:val="auto"/>
          <w:sz w:val="24"/>
          <w:szCs w:val="24"/>
        </w:rPr>
        <w:t>承包人（全称）：</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u w:val="single"/>
          <w:lang w:val="en-US" w:eastAsia="zh-CN"/>
        </w:rPr>
        <w:t xml:space="preserve"> </w:t>
      </w:r>
      <w:r>
        <w:rPr>
          <w:rFonts w:hint="eastAsia" w:ascii="宋体" w:hAnsi="宋体" w:eastAsia="宋体" w:cs="宋体"/>
          <w:b/>
          <w:color w:val="auto"/>
          <w:sz w:val="24"/>
          <w:szCs w:val="24"/>
          <w:u w:val="single"/>
        </w:rPr>
        <w:t xml:space="preserve">        </w:t>
      </w:r>
    </w:p>
    <w:p w14:paraId="3BAF5CF0">
      <w:pPr>
        <w:spacing w:line="460" w:lineRule="exact"/>
        <w:rPr>
          <w:rFonts w:hint="eastAsia" w:ascii="宋体" w:hAnsi="宋体" w:eastAsia="宋体" w:cs="宋体"/>
          <w:b/>
          <w:color w:val="auto"/>
          <w:sz w:val="24"/>
          <w:szCs w:val="24"/>
          <w:u w:val="single"/>
        </w:rPr>
      </w:pPr>
    </w:p>
    <w:p w14:paraId="57A53A6F">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根据《中华人民共和国民法典》《中华人民共和国建筑法》及有关法律规定，遵循平等、自愿、公平和诚实信用的原则，双方就</w:t>
      </w:r>
      <w:r>
        <w:rPr>
          <w:rFonts w:hint="eastAsia" w:ascii="宋体" w:hAnsi="宋体" w:cs="宋体"/>
          <w:color w:val="auto"/>
          <w:sz w:val="24"/>
          <w:szCs w:val="24"/>
          <w:lang w:eastAsia="zh-CN"/>
        </w:rPr>
        <w:t>三门峡黄河天鹅湖湿地保护中心陕州公园南、北大街道路提升改造项目</w:t>
      </w:r>
      <w:r>
        <w:rPr>
          <w:rFonts w:hint="eastAsia" w:ascii="宋体" w:hAnsi="宋体" w:eastAsia="宋体" w:cs="宋体"/>
          <w:color w:val="auto"/>
          <w:sz w:val="24"/>
          <w:szCs w:val="24"/>
        </w:rPr>
        <w:t>有关事项协商一致，共同达成如下协议：</w:t>
      </w:r>
    </w:p>
    <w:p w14:paraId="486FD34C">
      <w:pPr>
        <w:pStyle w:val="6"/>
        <w:spacing w:before="0" w:after="0" w:line="460" w:lineRule="exact"/>
        <w:ind w:firstLine="484" w:firstLineChars="202"/>
        <w:rPr>
          <w:rFonts w:hint="eastAsia" w:ascii="宋体" w:hAnsi="宋体" w:eastAsia="宋体" w:cs="宋体"/>
          <w:bCs w:val="0"/>
          <w:color w:val="auto"/>
          <w:sz w:val="24"/>
          <w:szCs w:val="24"/>
        </w:rPr>
      </w:pPr>
      <w:bookmarkStart w:id="99" w:name="_Toc351203481"/>
      <w:r>
        <w:rPr>
          <w:rFonts w:hint="eastAsia" w:ascii="宋体" w:hAnsi="宋体" w:eastAsia="宋体" w:cs="宋体"/>
          <w:b w:val="0"/>
          <w:color w:val="auto"/>
          <w:sz w:val="24"/>
          <w:szCs w:val="24"/>
        </w:rPr>
        <w:t>一、项目概况</w:t>
      </w:r>
      <w:bookmarkEnd w:id="99"/>
    </w:p>
    <w:p w14:paraId="28761EAE">
      <w:pPr>
        <w:spacing w:line="460" w:lineRule="exact"/>
        <w:ind w:firstLine="470" w:firstLineChars="196"/>
        <w:rPr>
          <w:rFonts w:hint="eastAsia" w:ascii="宋体" w:hAnsi="宋体" w:eastAsia="宋体" w:cs="宋体"/>
          <w:color w:val="auto"/>
          <w:sz w:val="24"/>
          <w:szCs w:val="24"/>
          <w:u w:val="single"/>
        </w:rPr>
      </w:pPr>
      <w:r>
        <w:rPr>
          <w:rFonts w:hint="eastAsia" w:ascii="宋体" w:hAnsi="宋体" w:eastAsia="宋体" w:cs="宋体"/>
          <w:bCs/>
          <w:color w:val="auto"/>
          <w:sz w:val="24"/>
          <w:szCs w:val="24"/>
        </w:rPr>
        <w:t>1.</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名称</w:t>
      </w:r>
      <w:r>
        <w:rPr>
          <w:rFonts w:hint="eastAsia" w:ascii="宋体" w:hAnsi="宋体" w:eastAsia="宋体" w:cs="宋体"/>
          <w:color w:val="auto"/>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color w:val="auto"/>
          <w:sz w:val="24"/>
          <w:szCs w:val="24"/>
        </w:rPr>
        <w:t>。</w:t>
      </w:r>
    </w:p>
    <w:p w14:paraId="3B3E4536">
      <w:pPr>
        <w:spacing w:line="460" w:lineRule="exact"/>
        <w:ind w:firstLine="470" w:firstLineChars="196"/>
        <w:rPr>
          <w:rFonts w:hint="eastAsia" w:ascii="宋体" w:hAnsi="宋体" w:eastAsia="宋体" w:cs="宋体"/>
          <w:bCs/>
          <w:color w:val="auto"/>
          <w:sz w:val="24"/>
          <w:szCs w:val="24"/>
          <w:lang w:val="en-US"/>
        </w:rPr>
      </w:pPr>
      <w:r>
        <w:rPr>
          <w:rFonts w:hint="eastAsia" w:ascii="宋体" w:hAnsi="宋体" w:eastAsia="宋体" w:cs="宋体"/>
          <w:bCs/>
          <w:color w:val="auto"/>
          <w:sz w:val="24"/>
          <w:szCs w:val="24"/>
        </w:rPr>
        <w:t>2.</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地点：</w:t>
      </w:r>
      <w:r>
        <w:rPr>
          <w:rFonts w:hint="eastAsia" w:ascii="宋体" w:hAnsi="宋体" w:eastAsia="宋体" w:cs="宋体"/>
          <w:bCs/>
          <w:color w:val="auto"/>
          <w:sz w:val="24"/>
          <w:szCs w:val="24"/>
          <w:u w:val="single"/>
          <w:lang w:val="en-US" w:eastAsia="zh-CN"/>
        </w:rPr>
        <w:t xml:space="preserve">                                                 </w:t>
      </w:r>
    </w:p>
    <w:p w14:paraId="2D51BEF9">
      <w:pPr>
        <w:spacing w:line="460" w:lineRule="exact"/>
        <w:ind w:firstLine="470" w:firstLineChars="196"/>
        <w:rPr>
          <w:rFonts w:hint="eastAsia" w:ascii="宋体" w:hAnsi="宋体" w:eastAsia="宋体" w:cs="宋体"/>
          <w:bCs/>
          <w:color w:val="auto"/>
          <w:sz w:val="24"/>
          <w:szCs w:val="24"/>
        </w:rPr>
      </w:pPr>
      <w:r>
        <w:rPr>
          <w:rFonts w:hint="eastAsia" w:ascii="宋体" w:hAnsi="宋体" w:eastAsia="宋体" w:cs="宋体"/>
          <w:bCs/>
          <w:color w:val="auto"/>
          <w:sz w:val="24"/>
          <w:szCs w:val="24"/>
        </w:rPr>
        <w:t>3.</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立项批准文号：</w:t>
      </w:r>
      <w:r>
        <w:rPr>
          <w:rFonts w:hint="eastAsia" w:ascii="宋体" w:hAnsi="宋体" w:eastAsia="宋体" w:cs="宋体"/>
          <w:color w:val="auto"/>
          <w:sz w:val="24"/>
          <w:szCs w:val="24"/>
          <w:u w:val="single"/>
        </w:rPr>
        <w:t xml:space="preserve">     </w:t>
      </w:r>
      <w:r>
        <w:rPr>
          <w:rFonts w:hint="eastAsia" w:ascii="宋体" w:hAnsi="宋体" w:eastAsia="宋体" w:cs="宋体"/>
          <w:bCs/>
          <w:color w:val="auto"/>
          <w:sz w:val="24"/>
          <w:szCs w:val="24"/>
        </w:rPr>
        <w:t>。</w:t>
      </w:r>
    </w:p>
    <w:p w14:paraId="6DF57BD4">
      <w:pPr>
        <w:spacing w:line="460" w:lineRule="exact"/>
        <w:ind w:firstLine="470" w:firstLineChars="196"/>
        <w:rPr>
          <w:rFonts w:hint="eastAsia" w:ascii="宋体" w:hAnsi="宋体" w:eastAsia="宋体" w:cs="宋体"/>
          <w:bCs/>
          <w:color w:val="auto"/>
          <w:sz w:val="24"/>
          <w:szCs w:val="24"/>
        </w:rPr>
      </w:pPr>
      <w:r>
        <w:rPr>
          <w:rFonts w:hint="eastAsia" w:ascii="宋体" w:hAnsi="宋体" w:eastAsia="宋体" w:cs="宋体"/>
          <w:bCs/>
          <w:color w:val="auto"/>
          <w:sz w:val="24"/>
          <w:szCs w:val="24"/>
        </w:rPr>
        <w:t>4.资金来源：</w:t>
      </w:r>
      <w:r>
        <w:rPr>
          <w:rFonts w:hint="eastAsia" w:ascii="宋体" w:hAnsi="宋体" w:eastAsia="宋体" w:cs="宋体"/>
          <w:color w:val="auto"/>
          <w:sz w:val="24"/>
          <w:szCs w:val="24"/>
          <w:u w:val="single"/>
        </w:rPr>
        <w:t xml:space="preserve">财政资金  </w:t>
      </w:r>
      <w:r>
        <w:rPr>
          <w:rFonts w:hint="eastAsia" w:ascii="宋体" w:hAnsi="宋体" w:eastAsia="宋体" w:cs="宋体"/>
          <w:bCs/>
          <w:color w:val="auto"/>
          <w:sz w:val="24"/>
          <w:szCs w:val="24"/>
        </w:rPr>
        <w:t>。</w:t>
      </w:r>
    </w:p>
    <w:p w14:paraId="441BC196">
      <w:pPr>
        <w:spacing w:line="460" w:lineRule="exact"/>
        <w:ind w:firstLine="424" w:firstLineChars="177"/>
        <w:rPr>
          <w:rFonts w:hint="eastAsia" w:ascii="宋体" w:hAnsi="宋体" w:eastAsia="宋体" w:cs="宋体"/>
          <w:color w:val="auto"/>
          <w:sz w:val="24"/>
          <w:szCs w:val="24"/>
          <w:u w:val="single"/>
        </w:rPr>
      </w:pPr>
      <w:r>
        <w:rPr>
          <w:rFonts w:hint="eastAsia" w:ascii="宋体" w:hAnsi="宋体" w:eastAsia="宋体" w:cs="宋体"/>
          <w:bCs/>
          <w:color w:val="auto"/>
          <w:sz w:val="24"/>
          <w:szCs w:val="24"/>
        </w:rPr>
        <w:t>5.</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内容：</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w:t>
      </w:r>
    </w:p>
    <w:p w14:paraId="65D74E44">
      <w:pPr>
        <w:spacing w:line="460" w:lineRule="exact"/>
        <w:ind w:firstLine="424" w:firstLineChars="177"/>
        <w:rPr>
          <w:rFonts w:hint="eastAsia" w:ascii="宋体" w:hAnsi="宋体" w:eastAsia="宋体" w:cs="宋体"/>
          <w:color w:val="auto"/>
          <w:sz w:val="24"/>
          <w:szCs w:val="24"/>
        </w:rPr>
      </w:pPr>
      <w:r>
        <w:rPr>
          <w:rFonts w:hint="eastAsia" w:ascii="宋体" w:hAnsi="宋体" w:eastAsia="宋体" w:cs="宋体"/>
          <w:bCs/>
          <w:color w:val="auto"/>
          <w:sz w:val="24"/>
          <w:szCs w:val="24"/>
        </w:rPr>
        <w:t>6.采购范围：</w:t>
      </w:r>
      <w:r>
        <w:rPr>
          <w:rFonts w:hint="eastAsia" w:ascii="宋体" w:hAnsi="宋体" w:eastAsia="宋体" w:cs="宋体"/>
          <w:color w:val="auto"/>
          <w:sz w:val="24"/>
          <w:szCs w:val="28"/>
          <w:u w:val="single"/>
          <w:lang w:val="en-US" w:eastAsia="zh-CN"/>
        </w:rPr>
        <w:t xml:space="preserve">                                   </w:t>
      </w:r>
      <w:r>
        <w:rPr>
          <w:rFonts w:hint="eastAsia" w:ascii="宋体" w:hAnsi="宋体" w:eastAsia="宋体" w:cs="宋体"/>
          <w:color w:val="auto"/>
          <w:sz w:val="24"/>
          <w:szCs w:val="24"/>
        </w:rPr>
        <w:t>。</w:t>
      </w:r>
    </w:p>
    <w:p w14:paraId="47B72BA2">
      <w:pPr>
        <w:pStyle w:val="6"/>
        <w:spacing w:before="0" w:after="0" w:line="460" w:lineRule="exact"/>
        <w:ind w:firstLine="484" w:firstLineChars="202"/>
        <w:rPr>
          <w:rFonts w:hint="eastAsia" w:ascii="宋体" w:hAnsi="宋体" w:eastAsia="宋体" w:cs="宋体"/>
          <w:b w:val="0"/>
          <w:color w:val="auto"/>
          <w:sz w:val="24"/>
          <w:szCs w:val="24"/>
        </w:rPr>
      </w:pPr>
      <w:bookmarkStart w:id="100" w:name="_Toc351203482"/>
      <w:r>
        <w:rPr>
          <w:rFonts w:hint="eastAsia" w:ascii="宋体" w:hAnsi="宋体" w:eastAsia="宋体" w:cs="宋体"/>
          <w:b w:val="0"/>
          <w:color w:val="auto"/>
          <w:sz w:val="24"/>
          <w:szCs w:val="24"/>
        </w:rPr>
        <w:t>二、合同工期</w:t>
      </w:r>
      <w:bookmarkEnd w:id="100"/>
    </w:p>
    <w:p w14:paraId="21EEA547">
      <w:pPr>
        <w:spacing w:line="460" w:lineRule="exact"/>
        <w:ind w:firstLine="459"/>
        <w:rPr>
          <w:rFonts w:hint="eastAsia" w:ascii="宋体" w:hAnsi="宋体" w:eastAsia="宋体" w:cs="宋体"/>
          <w:color w:val="auto"/>
          <w:sz w:val="24"/>
          <w:szCs w:val="24"/>
        </w:rPr>
      </w:pPr>
      <w:r>
        <w:rPr>
          <w:rFonts w:hint="eastAsia" w:ascii="宋体" w:hAnsi="宋体" w:eastAsia="宋体" w:cs="宋体"/>
          <w:color w:val="auto"/>
          <w:sz w:val="24"/>
          <w:szCs w:val="24"/>
        </w:rPr>
        <w:t>计划开工日期：</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日。</w:t>
      </w:r>
    </w:p>
    <w:p w14:paraId="135BE446">
      <w:pPr>
        <w:spacing w:line="460" w:lineRule="exact"/>
        <w:ind w:firstLine="459"/>
        <w:rPr>
          <w:rFonts w:hint="eastAsia" w:ascii="宋体" w:hAnsi="宋体" w:eastAsia="宋体" w:cs="宋体"/>
          <w:color w:val="auto"/>
          <w:sz w:val="24"/>
          <w:szCs w:val="24"/>
        </w:rPr>
      </w:pPr>
      <w:r>
        <w:rPr>
          <w:rFonts w:hint="eastAsia" w:ascii="宋体" w:hAnsi="宋体" w:eastAsia="宋体" w:cs="宋体"/>
          <w:color w:val="auto"/>
          <w:sz w:val="24"/>
          <w:szCs w:val="24"/>
        </w:rPr>
        <w:t>计划竣工日期：</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日。</w:t>
      </w:r>
    </w:p>
    <w:p w14:paraId="59F785EB">
      <w:pPr>
        <w:spacing w:line="460" w:lineRule="exact"/>
        <w:ind w:firstLine="459"/>
        <w:rPr>
          <w:rFonts w:hint="eastAsia" w:ascii="宋体" w:hAnsi="宋体" w:eastAsia="宋体" w:cs="宋体"/>
          <w:color w:val="auto"/>
          <w:sz w:val="24"/>
          <w:szCs w:val="24"/>
        </w:rPr>
      </w:pPr>
      <w:r>
        <w:rPr>
          <w:rFonts w:hint="eastAsia" w:ascii="宋体" w:hAnsi="宋体" w:eastAsia="宋体" w:cs="宋体"/>
          <w:color w:val="auto"/>
          <w:sz w:val="24"/>
          <w:szCs w:val="24"/>
        </w:rPr>
        <w:t>工期总日历天数：</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天。工期总日历天数与根据前述计划开竣工日期计算的工期天数不一致的，以工期总日历天数为准。</w:t>
      </w:r>
    </w:p>
    <w:p w14:paraId="172AA3CF">
      <w:pPr>
        <w:pStyle w:val="6"/>
        <w:spacing w:before="0" w:after="0" w:line="460" w:lineRule="exact"/>
        <w:ind w:firstLine="484" w:firstLineChars="202"/>
        <w:rPr>
          <w:rFonts w:hint="eastAsia" w:ascii="宋体" w:hAnsi="宋体" w:eastAsia="宋体" w:cs="宋体"/>
          <w:b w:val="0"/>
          <w:bCs w:val="0"/>
          <w:color w:val="auto"/>
          <w:sz w:val="24"/>
          <w:szCs w:val="24"/>
        </w:rPr>
      </w:pPr>
      <w:bookmarkStart w:id="101" w:name="_Toc351203483"/>
      <w:r>
        <w:rPr>
          <w:rFonts w:hint="eastAsia" w:ascii="宋体" w:hAnsi="宋体" w:eastAsia="宋体" w:cs="宋体"/>
          <w:b w:val="0"/>
          <w:color w:val="auto"/>
          <w:sz w:val="24"/>
          <w:szCs w:val="24"/>
        </w:rPr>
        <w:t>三、质量标准</w:t>
      </w:r>
      <w:bookmarkEnd w:id="101"/>
    </w:p>
    <w:p w14:paraId="2B216FA0">
      <w:pPr>
        <w:spacing w:line="460" w:lineRule="exact"/>
        <w:ind w:firstLine="459"/>
        <w:rPr>
          <w:rFonts w:hint="eastAsia" w:ascii="宋体" w:hAnsi="宋体" w:eastAsia="宋体" w:cs="宋体"/>
          <w:color w:val="auto"/>
          <w:sz w:val="24"/>
          <w:szCs w:val="24"/>
        </w:rPr>
      </w:pPr>
      <w:r>
        <w:rPr>
          <w:rFonts w:hint="eastAsia" w:ascii="宋体" w:hAnsi="宋体" w:eastAsia="宋体" w:cs="宋体"/>
          <w:color w:val="auto"/>
          <w:sz w:val="24"/>
          <w:szCs w:val="24"/>
        </w:rPr>
        <w:t>工程质量</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0BF97ADE">
      <w:pPr>
        <w:pStyle w:val="6"/>
        <w:spacing w:before="0" w:after="0" w:line="460" w:lineRule="exact"/>
        <w:ind w:firstLine="484" w:firstLineChars="202"/>
        <w:rPr>
          <w:rFonts w:hint="eastAsia" w:ascii="宋体" w:hAnsi="宋体" w:eastAsia="宋体" w:cs="宋体"/>
          <w:bCs w:val="0"/>
          <w:color w:val="auto"/>
          <w:sz w:val="24"/>
          <w:szCs w:val="24"/>
        </w:rPr>
      </w:pPr>
      <w:bookmarkStart w:id="102" w:name="_Toc351203484"/>
      <w:r>
        <w:rPr>
          <w:rFonts w:hint="eastAsia" w:ascii="宋体" w:hAnsi="宋体" w:eastAsia="宋体" w:cs="宋体"/>
          <w:b w:val="0"/>
          <w:color w:val="auto"/>
          <w:sz w:val="24"/>
          <w:szCs w:val="24"/>
        </w:rPr>
        <w:t>四、签约合同价与合同价格形式</w:t>
      </w:r>
      <w:bookmarkEnd w:id="102"/>
      <w:r>
        <w:rPr>
          <w:rFonts w:hint="eastAsia" w:ascii="宋体" w:hAnsi="宋体" w:eastAsia="宋体" w:cs="宋体"/>
          <w:b w:val="0"/>
          <w:color w:val="auto"/>
          <w:sz w:val="24"/>
          <w:szCs w:val="24"/>
        </w:rPr>
        <w:tab/>
      </w:r>
    </w:p>
    <w:p w14:paraId="1E94A7D8">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1.签约合同价为：</w:t>
      </w:r>
    </w:p>
    <w:p w14:paraId="17CAE471">
      <w:pPr>
        <w:spacing w:line="460" w:lineRule="exact"/>
        <w:ind w:firstLine="600" w:firstLineChars="250"/>
        <w:rPr>
          <w:rFonts w:hint="eastAsia" w:ascii="宋体" w:hAnsi="宋体" w:eastAsia="宋体" w:cs="宋体"/>
          <w:color w:val="auto"/>
          <w:sz w:val="24"/>
          <w:szCs w:val="24"/>
        </w:rPr>
      </w:pPr>
      <w:r>
        <w:rPr>
          <w:rFonts w:hint="eastAsia" w:ascii="宋体" w:hAnsi="宋体" w:eastAsia="宋体" w:cs="宋体"/>
          <w:color w:val="auto"/>
          <w:sz w:val="24"/>
          <w:szCs w:val="24"/>
        </w:rPr>
        <w:t>人民币（大写）(¥元)；</w:t>
      </w:r>
    </w:p>
    <w:p w14:paraId="56890C9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其中：</w:t>
      </w:r>
    </w:p>
    <w:p w14:paraId="1379519A">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（1）安全文明施工费：</w:t>
      </w:r>
    </w:p>
    <w:p w14:paraId="481CFE2E">
      <w:pPr>
        <w:spacing w:line="46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人民币（大写） (¥元)；</w:t>
      </w:r>
    </w:p>
    <w:p w14:paraId="55F636C1">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（2）材料和工程设备暂估价金额：</w:t>
      </w:r>
    </w:p>
    <w:p w14:paraId="590EFE4E">
      <w:pPr>
        <w:spacing w:line="46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人民币（大写） (¥元)；</w:t>
      </w:r>
    </w:p>
    <w:p w14:paraId="2B80655D">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（3）专业工程暂估价金额：</w:t>
      </w:r>
    </w:p>
    <w:p w14:paraId="03BCAD71">
      <w:pPr>
        <w:spacing w:line="46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人民币（大写） (¥元)；</w:t>
      </w:r>
    </w:p>
    <w:p w14:paraId="40EDA532">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（4）暂列金额：</w:t>
      </w:r>
    </w:p>
    <w:p w14:paraId="2765FA82">
      <w:pPr>
        <w:spacing w:line="46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人民币（大写） (¥元)。</w:t>
      </w:r>
    </w:p>
    <w:p w14:paraId="08B462BF">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2.合同价格形式：</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379D5E9B">
      <w:pPr>
        <w:pStyle w:val="6"/>
        <w:spacing w:before="0" w:after="0" w:line="460" w:lineRule="exact"/>
        <w:ind w:firstLine="484" w:firstLineChars="202"/>
        <w:rPr>
          <w:rFonts w:hint="eastAsia" w:ascii="宋体" w:hAnsi="宋体" w:eastAsia="宋体" w:cs="宋体"/>
          <w:b w:val="0"/>
          <w:color w:val="auto"/>
          <w:sz w:val="24"/>
          <w:szCs w:val="24"/>
          <w:lang w:eastAsia="zh-CN"/>
        </w:rPr>
      </w:pPr>
      <w:bookmarkStart w:id="103" w:name="_Toc351203485"/>
      <w:r>
        <w:rPr>
          <w:rFonts w:hint="eastAsia" w:ascii="宋体" w:hAnsi="宋体" w:eastAsia="宋体" w:cs="宋体"/>
          <w:b w:val="0"/>
          <w:color w:val="auto"/>
          <w:sz w:val="24"/>
          <w:szCs w:val="24"/>
        </w:rPr>
        <w:t>五、</w:t>
      </w:r>
      <w:bookmarkEnd w:id="103"/>
      <w:r>
        <w:rPr>
          <w:rFonts w:hint="eastAsia" w:ascii="宋体" w:hAnsi="宋体" w:eastAsia="宋体" w:cs="宋体"/>
          <w:b w:val="0"/>
          <w:color w:val="auto"/>
          <w:sz w:val="24"/>
          <w:szCs w:val="24"/>
        </w:rPr>
        <w:t>项目</w:t>
      </w:r>
      <w:r>
        <w:rPr>
          <w:rFonts w:hint="eastAsia" w:ascii="宋体" w:hAnsi="宋体" w:eastAsia="宋体" w:cs="宋体"/>
          <w:b w:val="0"/>
          <w:color w:val="auto"/>
          <w:sz w:val="24"/>
          <w:szCs w:val="24"/>
          <w:lang w:eastAsia="zh-CN"/>
        </w:rPr>
        <w:t>经理</w:t>
      </w:r>
    </w:p>
    <w:p w14:paraId="4B9C1E34">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承包人项目</w:t>
      </w:r>
      <w:r>
        <w:rPr>
          <w:rFonts w:hint="eastAsia" w:ascii="宋体" w:hAnsi="宋体" w:eastAsia="宋体" w:cs="宋体"/>
          <w:color w:val="auto"/>
          <w:sz w:val="24"/>
          <w:szCs w:val="24"/>
          <w:lang w:eastAsia="zh-CN"/>
        </w:rPr>
        <w:t>经理</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7B15B6EB">
      <w:pPr>
        <w:pStyle w:val="6"/>
        <w:spacing w:before="0" w:after="0" w:line="460" w:lineRule="exact"/>
        <w:ind w:firstLine="484" w:firstLineChars="202"/>
        <w:rPr>
          <w:rFonts w:hint="eastAsia" w:ascii="宋体" w:hAnsi="宋体" w:eastAsia="宋体" w:cs="宋体"/>
          <w:b w:val="0"/>
          <w:color w:val="auto"/>
          <w:sz w:val="24"/>
          <w:szCs w:val="24"/>
        </w:rPr>
      </w:pPr>
      <w:bookmarkStart w:id="104" w:name="_Toc351203486"/>
      <w:r>
        <w:rPr>
          <w:rFonts w:hint="eastAsia" w:ascii="宋体" w:hAnsi="宋体" w:eastAsia="宋体" w:cs="宋体"/>
          <w:b w:val="0"/>
          <w:color w:val="auto"/>
          <w:sz w:val="24"/>
          <w:szCs w:val="24"/>
        </w:rPr>
        <w:t>六、合同文件构成</w:t>
      </w:r>
      <w:bookmarkEnd w:id="104"/>
    </w:p>
    <w:p w14:paraId="44930902">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本协议书与下列文件一起构成合同文件：</w:t>
      </w:r>
    </w:p>
    <w:p w14:paraId="1D52264B">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（1）中标通知书（如果有）；</w:t>
      </w:r>
    </w:p>
    <w:p w14:paraId="18BEFEEF">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（2）投标函及其附录（如果有）； </w:t>
      </w:r>
    </w:p>
    <w:p w14:paraId="19F1F3F2">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（3）专用合同条款及其附件；</w:t>
      </w:r>
    </w:p>
    <w:p w14:paraId="2C52E9BD">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（4）通用合同条款；</w:t>
      </w:r>
    </w:p>
    <w:p w14:paraId="0D191566">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（5）技术标准和要求；</w:t>
      </w:r>
    </w:p>
    <w:p w14:paraId="68049EA4">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eastAsia="zh-CN"/>
        </w:rPr>
        <w:t>施工图纸</w:t>
      </w:r>
      <w:r>
        <w:rPr>
          <w:rFonts w:hint="eastAsia" w:ascii="宋体" w:hAnsi="宋体" w:eastAsia="宋体" w:cs="宋体"/>
          <w:color w:val="auto"/>
          <w:sz w:val="24"/>
          <w:szCs w:val="24"/>
        </w:rPr>
        <w:t>；</w:t>
      </w:r>
    </w:p>
    <w:p w14:paraId="41788EEF">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（7）已标价工程量清单或预算书；</w:t>
      </w:r>
    </w:p>
    <w:p w14:paraId="0B86666E">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（8）其他合同文件。</w:t>
      </w:r>
    </w:p>
    <w:p w14:paraId="124ED8D9">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在合同订立及履行过程中形成的与合同有关的文件均构成合同文件组成部分。</w:t>
      </w:r>
    </w:p>
    <w:p w14:paraId="3BF72851">
      <w:pPr>
        <w:autoSpaceDE w:val="0"/>
        <w:autoSpaceDN w:val="0"/>
        <w:adjustRightInd w:val="0"/>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上述各项合同文件包括合同当事人就该项合同文件所作出的补充和修改，属于同一类内容的文件，应以最新签署的为准。专用合同条款及其附件须经合同当事人签字或盖章。</w:t>
      </w:r>
    </w:p>
    <w:p w14:paraId="39E5E783">
      <w:pPr>
        <w:pStyle w:val="6"/>
        <w:spacing w:before="0" w:after="0" w:line="460" w:lineRule="exact"/>
        <w:ind w:firstLine="484" w:firstLineChars="202"/>
        <w:rPr>
          <w:rFonts w:hint="eastAsia" w:ascii="宋体" w:hAnsi="宋体" w:eastAsia="宋体" w:cs="宋体"/>
          <w:b w:val="0"/>
          <w:bCs w:val="0"/>
          <w:color w:val="auto"/>
          <w:sz w:val="24"/>
          <w:szCs w:val="24"/>
        </w:rPr>
      </w:pPr>
      <w:bookmarkStart w:id="105" w:name="_Toc351203487"/>
      <w:r>
        <w:rPr>
          <w:rFonts w:hint="eastAsia" w:ascii="宋体" w:hAnsi="宋体" w:eastAsia="宋体" w:cs="宋体"/>
          <w:b w:val="0"/>
          <w:color w:val="auto"/>
          <w:sz w:val="24"/>
          <w:szCs w:val="24"/>
        </w:rPr>
        <w:t>七、承诺</w:t>
      </w:r>
      <w:bookmarkEnd w:id="105"/>
    </w:p>
    <w:p w14:paraId="0B618D01">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1.发包人承诺按照法律规定履行项目审批手续、筹集工程建设资金并按照合同约定的期限和方式支付合同价款。</w:t>
      </w:r>
    </w:p>
    <w:p w14:paraId="76CBF2B8">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2.承包人承诺按照法律规定及合同约定组织完成工程施工，确保工程质量和安全，不进行转包及违法分包，并在缺陷责任期及保修期内承担相应的工程维修责任。</w:t>
      </w:r>
    </w:p>
    <w:p w14:paraId="7B08AAE0">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3.发包人和承包人通过招投标形式签订合同的，双方理解并承诺不再就同一工程另行签订与合同实质性内容相背离的协议。</w:t>
      </w:r>
    </w:p>
    <w:p w14:paraId="27A26F72">
      <w:pPr>
        <w:pStyle w:val="6"/>
        <w:spacing w:before="0" w:after="0" w:line="460" w:lineRule="exact"/>
        <w:ind w:firstLine="484" w:firstLineChars="202"/>
        <w:rPr>
          <w:rFonts w:hint="eastAsia" w:ascii="宋体" w:hAnsi="宋体" w:eastAsia="宋体" w:cs="宋体"/>
          <w:b w:val="0"/>
          <w:color w:val="auto"/>
          <w:sz w:val="24"/>
          <w:szCs w:val="24"/>
        </w:rPr>
      </w:pPr>
      <w:bookmarkStart w:id="106" w:name="_Toc351203488"/>
      <w:r>
        <w:rPr>
          <w:rFonts w:hint="eastAsia" w:ascii="宋体" w:hAnsi="宋体" w:eastAsia="宋体" w:cs="宋体"/>
          <w:b w:val="0"/>
          <w:color w:val="auto"/>
          <w:sz w:val="24"/>
          <w:szCs w:val="24"/>
        </w:rPr>
        <w:t>八、词语含义</w:t>
      </w:r>
      <w:bookmarkEnd w:id="106"/>
    </w:p>
    <w:p w14:paraId="321087FD">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本协议书中词语含义与第二部分通用合同条款中赋予的含义相同。</w:t>
      </w:r>
    </w:p>
    <w:p w14:paraId="4A13F2CD">
      <w:pPr>
        <w:pStyle w:val="6"/>
        <w:spacing w:before="0" w:after="0" w:line="460" w:lineRule="exact"/>
        <w:ind w:firstLine="484" w:firstLineChars="202"/>
        <w:rPr>
          <w:rFonts w:hint="eastAsia" w:ascii="宋体" w:hAnsi="宋体" w:eastAsia="宋体" w:cs="宋体"/>
          <w:bCs w:val="0"/>
          <w:color w:val="auto"/>
          <w:sz w:val="24"/>
          <w:szCs w:val="24"/>
        </w:rPr>
      </w:pPr>
      <w:bookmarkStart w:id="107" w:name="_Toc351203489"/>
      <w:r>
        <w:rPr>
          <w:rFonts w:hint="eastAsia" w:ascii="宋体" w:hAnsi="宋体" w:eastAsia="宋体" w:cs="宋体"/>
          <w:b w:val="0"/>
          <w:color w:val="auto"/>
          <w:sz w:val="24"/>
          <w:szCs w:val="24"/>
        </w:rPr>
        <w:t>九、签订时间</w:t>
      </w:r>
      <w:bookmarkEnd w:id="107"/>
    </w:p>
    <w:p w14:paraId="0FB09539">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本合同于年月日签订。</w:t>
      </w:r>
    </w:p>
    <w:p w14:paraId="6A918FA1">
      <w:pPr>
        <w:pStyle w:val="6"/>
        <w:spacing w:before="0" w:after="0" w:line="460" w:lineRule="exact"/>
        <w:rPr>
          <w:rFonts w:hint="eastAsia" w:ascii="宋体" w:hAnsi="宋体" w:eastAsia="宋体" w:cs="宋体"/>
          <w:bCs w:val="0"/>
          <w:color w:val="auto"/>
          <w:sz w:val="24"/>
          <w:szCs w:val="24"/>
        </w:rPr>
      </w:pPr>
      <w:bookmarkStart w:id="108" w:name="_Toc351203490"/>
      <w:r>
        <w:rPr>
          <w:rFonts w:hint="eastAsia" w:ascii="宋体" w:hAnsi="宋体" w:eastAsia="宋体" w:cs="宋体"/>
          <w:b w:val="0"/>
          <w:color w:val="auto"/>
          <w:sz w:val="24"/>
          <w:szCs w:val="24"/>
        </w:rPr>
        <w:t>十、签订地点</w:t>
      </w:r>
      <w:bookmarkEnd w:id="108"/>
    </w:p>
    <w:p w14:paraId="556589CB">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本合同在签订。</w:t>
      </w:r>
    </w:p>
    <w:p w14:paraId="081A52C1">
      <w:pPr>
        <w:pStyle w:val="6"/>
        <w:spacing w:before="0" w:after="0" w:line="460" w:lineRule="exact"/>
        <w:rPr>
          <w:rFonts w:hint="eastAsia" w:ascii="宋体" w:hAnsi="宋体" w:eastAsia="宋体" w:cs="宋体"/>
          <w:bCs w:val="0"/>
          <w:color w:val="auto"/>
          <w:sz w:val="24"/>
          <w:szCs w:val="24"/>
        </w:rPr>
      </w:pPr>
      <w:bookmarkStart w:id="109" w:name="_Toc351203491"/>
      <w:r>
        <w:rPr>
          <w:rFonts w:hint="eastAsia" w:ascii="宋体" w:hAnsi="宋体" w:eastAsia="宋体" w:cs="宋体"/>
          <w:b w:val="0"/>
          <w:color w:val="auto"/>
          <w:sz w:val="24"/>
          <w:szCs w:val="24"/>
        </w:rPr>
        <w:t>十一、补充协议</w:t>
      </w:r>
      <w:bookmarkEnd w:id="109"/>
    </w:p>
    <w:p w14:paraId="410D4BBB">
      <w:pPr>
        <w:spacing w:line="460" w:lineRule="exact"/>
        <w:ind w:firstLine="480" w:firstLineChars="200"/>
        <w:rPr>
          <w:rFonts w:hint="eastAsia" w:ascii="宋体" w:hAnsi="宋体" w:eastAsia="宋体" w:cs="宋体"/>
          <w:b/>
          <w:bCs/>
          <w:color w:val="auto"/>
          <w:sz w:val="24"/>
          <w:szCs w:val="24"/>
        </w:rPr>
      </w:pPr>
      <w:r>
        <w:rPr>
          <w:rFonts w:hint="eastAsia" w:ascii="宋体" w:hAnsi="宋体" w:eastAsia="宋体" w:cs="宋体"/>
          <w:bCs/>
          <w:color w:val="auto"/>
          <w:sz w:val="24"/>
          <w:szCs w:val="24"/>
        </w:rPr>
        <w:t>合同未尽事宜，合同当事人另行签订补充协议，补充协议是合同的组成部分。</w:t>
      </w:r>
    </w:p>
    <w:p w14:paraId="72B38276">
      <w:pPr>
        <w:pStyle w:val="6"/>
        <w:spacing w:before="0" w:after="0" w:line="460" w:lineRule="exact"/>
        <w:rPr>
          <w:rFonts w:hint="eastAsia" w:ascii="宋体" w:hAnsi="宋体" w:eastAsia="宋体" w:cs="宋体"/>
          <w:bCs w:val="0"/>
          <w:color w:val="auto"/>
          <w:sz w:val="24"/>
          <w:szCs w:val="24"/>
        </w:rPr>
      </w:pPr>
      <w:bookmarkStart w:id="110" w:name="_Toc351203492"/>
      <w:r>
        <w:rPr>
          <w:rFonts w:hint="eastAsia" w:ascii="宋体" w:hAnsi="宋体" w:eastAsia="宋体" w:cs="宋体"/>
          <w:b w:val="0"/>
          <w:color w:val="auto"/>
          <w:sz w:val="24"/>
          <w:szCs w:val="24"/>
        </w:rPr>
        <w:t>十二、合同生效</w:t>
      </w:r>
      <w:bookmarkEnd w:id="110"/>
    </w:p>
    <w:p w14:paraId="15E2B6F7">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本合同自生效。</w:t>
      </w:r>
    </w:p>
    <w:p w14:paraId="65B69D63">
      <w:pPr>
        <w:pStyle w:val="6"/>
        <w:spacing w:before="0" w:after="0" w:line="460" w:lineRule="exact"/>
        <w:rPr>
          <w:rFonts w:hint="eastAsia" w:ascii="宋体" w:hAnsi="宋体" w:eastAsia="宋体" w:cs="宋体"/>
          <w:bCs w:val="0"/>
          <w:color w:val="auto"/>
          <w:sz w:val="24"/>
          <w:szCs w:val="24"/>
        </w:rPr>
      </w:pPr>
      <w:bookmarkStart w:id="111" w:name="_Toc351203493"/>
      <w:r>
        <w:rPr>
          <w:rFonts w:hint="eastAsia" w:ascii="宋体" w:hAnsi="宋体" w:eastAsia="宋体" w:cs="宋体"/>
          <w:b w:val="0"/>
          <w:color w:val="auto"/>
          <w:sz w:val="24"/>
          <w:szCs w:val="24"/>
        </w:rPr>
        <w:t>十三、合同份数</w:t>
      </w:r>
      <w:bookmarkEnd w:id="111"/>
    </w:p>
    <w:p w14:paraId="23D704B0">
      <w:pPr>
        <w:spacing w:line="46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本合同一式份，均具有同等法律效力，发包人执份，承包人执份。</w:t>
      </w:r>
    </w:p>
    <w:p w14:paraId="6F276CCE">
      <w:pPr>
        <w:spacing w:line="460" w:lineRule="exact"/>
        <w:rPr>
          <w:rFonts w:hint="eastAsia" w:ascii="宋体" w:hAnsi="宋体" w:eastAsia="宋体" w:cs="宋体"/>
          <w:bCs/>
          <w:color w:val="auto"/>
          <w:sz w:val="24"/>
          <w:szCs w:val="24"/>
        </w:rPr>
      </w:pPr>
    </w:p>
    <w:p w14:paraId="17687AE4">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发包人：  (公章)                    承包人：  (公章)</w:t>
      </w:r>
    </w:p>
    <w:p w14:paraId="316ADAE5">
      <w:pPr>
        <w:spacing w:line="460" w:lineRule="exact"/>
        <w:ind w:firstLine="484" w:firstLineChars="202"/>
        <w:rPr>
          <w:rFonts w:hint="eastAsia" w:ascii="宋体" w:hAnsi="宋体" w:eastAsia="宋体" w:cs="宋体"/>
          <w:color w:val="auto"/>
          <w:sz w:val="24"/>
          <w:szCs w:val="24"/>
          <w:u w:val="single"/>
        </w:rPr>
      </w:pPr>
    </w:p>
    <w:p w14:paraId="40FEAA75">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法定代表人或其授权代理人：          法定代表人或其授权代理人：</w:t>
      </w:r>
    </w:p>
    <w:p w14:paraId="37EF5E44">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（签字）                           （签字）</w:t>
      </w:r>
    </w:p>
    <w:p w14:paraId="28305C66">
      <w:pPr>
        <w:tabs>
          <w:tab w:val="left" w:pos="4410"/>
        </w:tabs>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组织机构代码：</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组织机构代码：</w:t>
      </w:r>
      <w:r>
        <w:rPr>
          <w:rFonts w:hint="eastAsia" w:ascii="宋体" w:hAnsi="宋体" w:eastAsia="宋体" w:cs="宋体"/>
          <w:color w:val="auto"/>
          <w:sz w:val="24"/>
          <w:szCs w:val="24"/>
          <w:u w:val="single"/>
        </w:rPr>
        <w:t xml:space="preserve">          </w:t>
      </w:r>
    </w:p>
    <w:p w14:paraId="4B47B152">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地  址：</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地  址：</w:t>
      </w:r>
      <w:r>
        <w:rPr>
          <w:rFonts w:hint="eastAsia" w:ascii="宋体" w:hAnsi="宋体" w:eastAsia="宋体" w:cs="宋体"/>
          <w:color w:val="auto"/>
          <w:sz w:val="24"/>
          <w:szCs w:val="24"/>
          <w:u w:val="single"/>
        </w:rPr>
        <w:t xml:space="preserve">        </w:t>
      </w:r>
    </w:p>
    <w:p w14:paraId="0AF268FE">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    </w:t>
      </w:r>
      <w:r>
        <w:rPr>
          <w:rFonts w:hint="eastAsia" w:ascii="宋体" w:hAnsi="宋体" w:eastAsia="宋体" w:cs="宋体"/>
          <w:color w:val="auto"/>
          <w:sz w:val="24"/>
          <w:szCs w:val="24"/>
        </w:rPr>
        <w:t xml:space="preserve">         邮政编码：</w:t>
      </w:r>
      <w:r>
        <w:rPr>
          <w:rFonts w:hint="eastAsia" w:ascii="宋体" w:hAnsi="宋体" w:eastAsia="宋体" w:cs="宋体"/>
          <w:color w:val="auto"/>
          <w:sz w:val="24"/>
          <w:szCs w:val="24"/>
          <w:u w:val="single"/>
        </w:rPr>
        <w:t xml:space="preserve">   </w:t>
      </w:r>
    </w:p>
    <w:p w14:paraId="70D16F65">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法定代表人：</w:t>
      </w:r>
      <w:r>
        <w:rPr>
          <w:rFonts w:hint="eastAsia" w:ascii="宋体" w:hAnsi="宋体" w:eastAsia="宋体" w:cs="宋体"/>
          <w:color w:val="auto"/>
          <w:sz w:val="24"/>
          <w:szCs w:val="24"/>
          <w:u w:val="single"/>
        </w:rPr>
        <w:t xml:space="preserve">             </w:t>
      </w:r>
    </w:p>
    <w:p w14:paraId="38C7B3D1">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授权代理人：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授权代理人：</w:t>
      </w:r>
      <w:r>
        <w:rPr>
          <w:rFonts w:hint="eastAsia" w:ascii="宋体" w:hAnsi="宋体" w:eastAsia="宋体" w:cs="宋体"/>
          <w:color w:val="auto"/>
          <w:sz w:val="24"/>
          <w:szCs w:val="24"/>
          <w:u w:val="single"/>
        </w:rPr>
        <w:t xml:space="preserve">             </w:t>
      </w:r>
    </w:p>
    <w:p w14:paraId="36CF1658">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电  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电  话：</w:t>
      </w:r>
      <w:r>
        <w:rPr>
          <w:rFonts w:hint="eastAsia" w:ascii="宋体" w:hAnsi="宋体" w:eastAsia="宋体" w:cs="宋体"/>
          <w:color w:val="auto"/>
          <w:sz w:val="24"/>
          <w:szCs w:val="24"/>
          <w:u w:val="single"/>
        </w:rPr>
        <w:t xml:space="preserve">     </w:t>
      </w:r>
    </w:p>
    <w:p w14:paraId="1AF5F3CB">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传  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传  真：</w:t>
      </w:r>
      <w:r>
        <w:rPr>
          <w:rFonts w:hint="eastAsia" w:ascii="宋体" w:hAnsi="宋体" w:eastAsia="宋体" w:cs="宋体"/>
          <w:color w:val="auto"/>
          <w:sz w:val="24"/>
          <w:szCs w:val="24"/>
          <w:u w:val="single"/>
        </w:rPr>
        <w:t xml:space="preserve">     </w:t>
      </w:r>
    </w:p>
    <w:p w14:paraId="2E8ED96F">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电子信箱：</w:t>
      </w:r>
      <w:r>
        <w:rPr>
          <w:rFonts w:hint="eastAsia" w:ascii="宋体" w:hAnsi="宋体" w:eastAsia="宋体" w:cs="宋体"/>
          <w:color w:val="auto"/>
          <w:sz w:val="24"/>
          <w:szCs w:val="24"/>
          <w:u w:val="single"/>
        </w:rPr>
        <w:t xml:space="preserve">   </w:t>
      </w:r>
    </w:p>
    <w:p w14:paraId="0B9D5D74">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开户银行：</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开户银行：</w:t>
      </w:r>
      <w:r>
        <w:rPr>
          <w:rFonts w:hint="eastAsia" w:ascii="宋体" w:hAnsi="宋体" w:eastAsia="宋体" w:cs="宋体"/>
          <w:color w:val="auto"/>
          <w:sz w:val="24"/>
          <w:szCs w:val="24"/>
          <w:u w:val="single"/>
        </w:rPr>
        <w:t xml:space="preserve">   </w:t>
      </w:r>
    </w:p>
    <w:p w14:paraId="7825A9EE">
      <w:pPr>
        <w:spacing w:line="460" w:lineRule="exact"/>
        <w:ind w:firstLine="484" w:firstLineChars="202"/>
        <w:rPr>
          <w:rFonts w:hint="eastAsia" w:ascii="宋体" w:hAnsi="宋体" w:eastAsia="宋体" w:cs="宋体"/>
          <w:color w:val="auto"/>
          <w:sz w:val="24"/>
          <w:szCs w:val="24"/>
        </w:rPr>
      </w:pPr>
      <w:r>
        <w:rPr>
          <w:rFonts w:hint="eastAsia" w:ascii="宋体" w:hAnsi="宋体" w:eastAsia="宋体" w:cs="宋体"/>
          <w:color w:val="auto"/>
          <w:sz w:val="24"/>
          <w:szCs w:val="24"/>
        </w:rPr>
        <w:t>账  号：</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账  号：</w:t>
      </w:r>
      <w:r>
        <w:rPr>
          <w:rFonts w:hint="eastAsia" w:ascii="宋体" w:hAnsi="宋体" w:eastAsia="宋体" w:cs="宋体"/>
          <w:color w:val="auto"/>
          <w:sz w:val="24"/>
          <w:szCs w:val="24"/>
          <w:u w:val="single"/>
        </w:rPr>
        <w:t xml:space="preserve">     </w:t>
      </w:r>
    </w:p>
    <w:p w14:paraId="13FDF2B4">
      <w:pPr>
        <w:pStyle w:val="5"/>
        <w:numPr>
          <w:ilvl w:val="0"/>
          <w:numId w:val="11"/>
        </w:numPr>
        <w:spacing w:before="0" w:after="0"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br w:type="page"/>
      </w:r>
      <w:bookmarkStart w:id="112" w:name="_Toc351203494"/>
      <w:r>
        <w:rPr>
          <w:rFonts w:hint="eastAsia" w:ascii="宋体" w:hAnsi="宋体" w:eastAsia="宋体" w:cs="宋体"/>
          <w:color w:val="auto"/>
          <w:sz w:val="24"/>
          <w:szCs w:val="24"/>
        </w:rPr>
        <w:t>通用合同条款</w:t>
      </w:r>
      <w:bookmarkEnd w:id="112"/>
      <w:bookmarkStart w:id="113" w:name="_Toc337558727"/>
    </w:p>
    <w:p w14:paraId="03A7D4F1">
      <w:pPr>
        <w:rPr>
          <w:rFonts w:hint="eastAsia" w:ascii="宋体" w:hAnsi="宋体" w:eastAsia="宋体" w:cs="宋体"/>
          <w:color w:val="auto"/>
        </w:rPr>
      </w:pPr>
    </w:p>
    <w:bookmarkEnd w:id="113"/>
    <w:p w14:paraId="080DA4C8">
      <w:pPr>
        <w:pStyle w:val="5"/>
        <w:spacing w:before="0" w:after="0" w:line="460" w:lineRule="exact"/>
        <w:jc w:val="center"/>
        <w:rPr>
          <w:rFonts w:hint="eastAsia" w:ascii="宋体" w:hAnsi="宋体" w:eastAsia="宋体" w:cs="宋体"/>
          <w:color w:val="auto"/>
          <w:sz w:val="24"/>
          <w:szCs w:val="24"/>
        </w:rPr>
      </w:pPr>
      <w:bookmarkStart w:id="114" w:name="_Toc351203632"/>
      <w:r>
        <w:rPr>
          <w:rFonts w:hint="eastAsia" w:ascii="宋体" w:hAnsi="宋体" w:eastAsia="宋体" w:cs="宋体"/>
          <w:b w:val="0"/>
          <w:bCs w:val="0"/>
          <w:color w:val="auto"/>
          <w:sz w:val="24"/>
          <w:szCs w:val="24"/>
        </w:rPr>
        <w:t>按《建设工程施工合同（示范文本）》（GF-2017-0201）执行</w:t>
      </w:r>
      <w:r>
        <w:rPr>
          <w:rFonts w:hint="eastAsia" w:ascii="宋体" w:hAnsi="宋体" w:eastAsia="宋体" w:cs="宋体"/>
          <w:color w:val="auto"/>
          <w:sz w:val="21"/>
          <w:szCs w:val="21"/>
        </w:rPr>
        <w:br w:type="page"/>
      </w:r>
      <w:r>
        <w:rPr>
          <w:rFonts w:hint="eastAsia" w:ascii="宋体" w:hAnsi="宋体" w:eastAsia="宋体" w:cs="宋体"/>
          <w:color w:val="auto"/>
          <w:sz w:val="24"/>
          <w:szCs w:val="24"/>
        </w:rPr>
        <w:t>第三部分 专用合同条款</w:t>
      </w:r>
      <w:bookmarkEnd w:id="114"/>
    </w:p>
    <w:p w14:paraId="5F156B4E">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115" w:name="_Toc351203633"/>
      <w:r>
        <w:rPr>
          <w:rFonts w:hint="eastAsia" w:ascii="宋体" w:hAnsi="宋体" w:eastAsia="宋体" w:cs="宋体"/>
          <w:b w:val="0"/>
          <w:color w:val="auto"/>
          <w:sz w:val="24"/>
          <w:szCs w:val="24"/>
        </w:rPr>
        <w:t>1</w:t>
      </w:r>
      <w:bookmarkStart w:id="116" w:name="_Toc292559361"/>
      <w:bookmarkStart w:id="117" w:name="_Toc296890984"/>
      <w:bookmarkStart w:id="118" w:name="_Toc296891196"/>
      <w:bookmarkStart w:id="119" w:name="_Toc296503156"/>
      <w:bookmarkStart w:id="120" w:name="_Toc296347155"/>
      <w:bookmarkStart w:id="121" w:name="_Toc297048342"/>
      <w:bookmarkStart w:id="122" w:name="_Toc292559866"/>
      <w:bookmarkStart w:id="123" w:name="_Toc297120456"/>
      <w:bookmarkStart w:id="124" w:name="_Toc296944495"/>
      <w:bookmarkStart w:id="125" w:name="_Toc296346657"/>
      <w:r>
        <w:rPr>
          <w:rFonts w:hint="eastAsia" w:ascii="宋体" w:hAnsi="宋体" w:eastAsia="宋体" w:cs="宋体"/>
          <w:b w:val="0"/>
          <w:color w:val="auto"/>
          <w:sz w:val="24"/>
          <w:szCs w:val="24"/>
        </w:rPr>
        <w:t>. 一般约定</w:t>
      </w:r>
      <w:bookmarkEnd w:id="115"/>
    </w:p>
    <w:bookmarkEnd w:id="116"/>
    <w:bookmarkEnd w:id="117"/>
    <w:bookmarkEnd w:id="118"/>
    <w:bookmarkEnd w:id="119"/>
    <w:bookmarkEnd w:id="120"/>
    <w:bookmarkEnd w:id="121"/>
    <w:bookmarkEnd w:id="122"/>
    <w:bookmarkEnd w:id="123"/>
    <w:bookmarkEnd w:id="124"/>
    <w:bookmarkEnd w:id="125"/>
    <w:p w14:paraId="35DFFFCC">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1.1 词语定义</w:t>
      </w:r>
    </w:p>
    <w:p w14:paraId="085C533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1.1.1合同</w:t>
      </w:r>
    </w:p>
    <w:p w14:paraId="7D959856">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1.1.1.10其他合同文件包括：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C861938">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 合同当事人及其他相关方</w:t>
      </w:r>
    </w:p>
    <w:p w14:paraId="298EF59E">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1.1.2.4监理人：</w:t>
      </w:r>
    </w:p>
    <w:p w14:paraId="3A83518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名    称：</w:t>
      </w:r>
      <w:r>
        <w:rPr>
          <w:rFonts w:hint="eastAsia" w:ascii="宋体" w:hAnsi="宋体" w:eastAsia="宋体" w:cs="宋体"/>
          <w:color w:val="auto"/>
          <w:sz w:val="24"/>
          <w:szCs w:val="24"/>
          <w:u w:val="single"/>
        </w:rPr>
        <w:t xml:space="preserve">                </w:t>
      </w:r>
      <w:r>
        <w:rPr>
          <w:rFonts w:hint="eastAsia" w:ascii="宋体" w:hAnsi="宋体" w:eastAsia="宋体" w:cs="宋体"/>
          <w:color w:val="auto"/>
          <w:sz w:val="24"/>
          <w:szCs w:val="24"/>
        </w:rPr>
        <w:t>；</w:t>
      </w:r>
    </w:p>
    <w:p w14:paraId="123361F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资质类别和等级：</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263DC60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2B6EA3C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38046B9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0DD2021C">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1.1.2.5 设计人：</w:t>
      </w:r>
    </w:p>
    <w:p w14:paraId="31073AC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名    称：</w:t>
      </w:r>
      <w:r>
        <w:rPr>
          <w:rFonts w:hint="eastAsia" w:ascii="宋体" w:hAnsi="宋体" w:eastAsia="宋体" w:cs="宋体"/>
          <w:color w:val="auto"/>
          <w:sz w:val="24"/>
          <w:szCs w:val="24"/>
          <w:u w:val="single"/>
        </w:rPr>
        <w:t xml:space="preserve">                 </w:t>
      </w:r>
      <w:r>
        <w:rPr>
          <w:rFonts w:hint="eastAsia" w:ascii="宋体" w:hAnsi="宋体" w:eastAsia="宋体" w:cs="宋体"/>
          <w:color w:val="auto"/>
          <w:sz w:val="24"/>
          <w:szCs w:val="24"/>
        </w:rPr>
        <w:t>；</w:t>
      </w:r>
    </w:p>
    <w:p w14:paraId="37796E0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资质类别和等级：</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031479C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3077780B">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                </w:t>
      </w:r>
      <w:r>
        <w:rPr>
          <w:rFonts w:hint="eastAsia" w:ascii="宋体" w:hAnsi="宋体" w:eastAsia="宋体" w:cs="宋体"/>
          <w:color w:val="auto"/>
          <w:sz w:val="24"/>
          <w:szCs w:val="24"/>
        </w:rPr>
        <w:t>；</w:t>
      </w:r>
    </w:p>
    <w:p w14:paraId="15B852A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76513AD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 工程和设备</w:t>
      </w:r>
    </w:p>
    <w:p w14:paraId="18774E2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1.1.3.7 作为施工现场组成部分的其他场所包括：。</w:t>
      </w:r>
    </w:p>
    <w:p w14:paraId="525F2F3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1.1.3.9 永久占地包括：</w:t>
      </w:r>
      <w:r>
        <w:rPr>
          <w:rFonts w:hint="eastAsia" w:ascii="宋体" w:hAnsi="宋体" w:eastAsia="宋体" w:cs="宋体"/>
          <w:color w:val="auto"/>
          <w:sz w:val="24"/>
          <w:szCs w:val="24"/>
          <w:u w:val="single"/>
        </w:rPr>
        <w:t xml:space="preserve">                        </w:t>
      </w:r>
      <w:r>
        <w:rPr>
          <w:rFonts w:hint="eastAsia" w:ascii="宋体" w:hAnsi="宋体" w:eastAsia="宋体" w:cs="宋体"/>
          <w:color w:val="auto"/>
          <w:kern w:val="0"/>
          <w:sz w:val="24"/>
          <w:szCs w:val="24"/>
        </w:rPr>
        <w:t>。</w:t>
      </w:r>
    </w:p>
    <w:p w14:paraId="0F38F09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1.1.3.10 临时占地包括：</w:t>
      </w:r>
      <w:r>
        <w:rPr>
          <w:rFonts w:hint="eastAsia" w:ascii="宋体" w:hAnsi="宋体" w:eastAsia="宋体" w:cs="宋体"/>
          <w:color w:val="auto"/>
          <w:sz w:val="24"/>
          <w:szCs w:val="24"/>
          <w:u w:val="single"/>
        </w:rPr>
        <w:t xml:space="preserve">                       </w:t>
      </w:r>
      <w:r>
        <w:rPr>
          <w:rFonts w:hint="eastAsia" w:ascii="宋体" w:hAnsi="宋体" w:eastAsia="宋体" w:cs="宋体"/>
          <w:color w:val="auto"/>
          <w:kern w:val="0"/>
          <w:sz w:val="24"/>
          <w:szCs w:val="24"/>
        </w:rPr>
        <w:t>。</w:t>
      </w:r>
    </w:p>
    <w:p w14:paraId="15B9673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1.3法律 </w:t>
      </w:r>
    </w:p>
    <w:p w14:paraId="310855B2">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适用于合同的其他规范性文件：</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A26F78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 标准和规范</w:t>
      </w:r>
    </w:p>
    <w:p w14:paraId="52132C28">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1.4.1适用于工程的标准规范包括：</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7404EA70">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1.4.2 发包人提供国外标准、规范的名称：；</w:t>
      </w:r>
    </w:p>
    <w:p w14:paraId="39F46C4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发包人提供国外标准、规范的份数：；</w:t>
      </w:r>
    </w:p>
    <w:p w14:paraId="5D4B285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发包人提供国外标准、规范的名称：。</w:t>
      </w:r>
    </w:p>
    <w:p w14:paraId="50F2CDB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1.4.3发包人对工程的技术标准和功能要求的特殊要求：。</w:t>
      </w:r>
    </w:p>
    <w:p w14:paraId="334F9D21">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1.5 合同文件的优先顺序</w:t>
      </w:r>
    </w:p>
    <w:p w14:paraId="6FF1377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合同文件组成及优先顺序为：</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344B6EEB">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1.6 图纸和承包人文件</w:t>
      </w:r>
      <w:r>
        <w:rPr>
          <w:rFonts w:hint="eastAsia" w:ascii="宋体" w:hAnsi="宋体" w:eastAsia="宋体" w:cs="宋体"/>
          <w:color w:val="auto"/>
          <w:sz w:val="24"/>
          <w:szCs w:val="24"/>
        </w:rPr>
        <w:tab/>
      </w:r>
    </w:p>
    <w:p w14:paraId="224C847B">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 图纸的提供</w:t>
      </w:r>
    </w:p>
    <w:p w14:paraId="15A44FB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发包人向承包人提供图纸的期限：</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6489DF4B">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发包人向承包人提供图纸的数量：</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2C78EC2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发包人向承包人提供图纸的内容：</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31BF409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1.6.4 承包人文件</w:t>
      </w:r>
    </w:p>
    <w:p w14:paraId="521AE08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需要由承包人提供的文件，包括：</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4F46B48B">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承包人提供的文件的期限为：</w:t>
      </w:r>
      <w:r>
        <w:rPr>
          <w:rFonts w:hint="eastAsia" w:ascii="宋体" w:hAnsi="宋体" w:eastAsia="宋体" w:cs="宋体"/>
          <w:color w:val="auto"/>
          <w:sz w:val="24"/>
          <w:szCs w:val="24"/>
          <w:u w:val="single"/>
        </w:rPr>
        <w:t>       </w:t>
      </w:r>
      <w:r>
        <w:rPr>
          <w:rFonts w:hint="eastAsia" w:ascii="宋体" w:hAnsi="宋体" w:eastAsia="宋体" w:cs="宋体"/>
          <w:color w:val="auto"/>
          <w:sz w:val="24"/>
          <w:szCs w:val="24"/>
        </w:rPr>
        <w:t>；</w:t>
      </w:r>
    </w:p>
    <w:p w14:paraId="01F262C6">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承包人提供的文件的数量为：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47870A7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承包人提供的文件的形式为：</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19D0A4C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发包人审批承包人文件的期限：</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72462C0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1.6.5 现场图纸准备</w:t>
      </w:r>
    </w:p>
    <w:p w14:paraId="1CE7731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关于现场图纸准备的约定：</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5BF4338B">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1.7 联络</w:t>
      </w:r>
    </w:p>
    <w:p w14:paraId="4376AD6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1.7.1发包人和承包人应当在</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rPr>
        <w:t>天内将与合同有关的通知、批准、证明、证书、指示、指令、要求、请求、同意、意见、确定和决定等书面函件送达对方当事人。</w:t>
      </w:r>
    </w:p>
    <w:p w14:paraId="778CED8B">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1.7.2 发包人接收文件的地点：</w:t>
      </w:r>
      <w:r>
        <w:rPr>
          <w:rFonts w:hint="eastAsia" w:ascii="宋体" w:hAnsi="宋体" w:eastAsia="宋体" w:cs="宋体"/>
          <w:color w:val="auto"/>
          <w:sz w:val="24"/>
          <w:szCs w:val="24"/>
          <w:u w:val="single"/>
        </w:rPr>
        <w:t>      </w:t>
      </w:r>
      <w:r>
        <w:rPr>
          <w:rFonts w:hint="eastAsia" w:ascii="宋体" w:hAnsi="宋体" w:eastAsia="宋体" w:cs="宋体"/>
          <w:color w:val="auto"/>
          <w:kern w:val="0"/>
          <w:sz w:val="24"/>
          <w:szCs w:val="24"/>
        </w:rPr>
        <w:t>；</w:t>
      </w:r>
    </w:p>
    <w:p w14:paraId="00D7961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发包人指定的接收人为：</w:t>
      </w:r>
      <w:r>
        <w:rPr>
          <w:rFonts w:hint="eastAsia" w:ascii="宋体" w:hAnsi="宋体" w:eastAsia="宋体" w:cs="宋体"/>
          <w:color w:val="auto"/>
          <w:sz w:val="24"/>
          <w:szCs w:val="24"/>
          <w:u w:val="single"/>
        </w:rPr>
        <w:t>               </w:t>
      </w:r>
      <w:r>
        <w:rPr>
          <w:rFonts w:hint="eastAsia" w:ascii="宋体" w:hAnsi="宋体" w:eastAsia="宋体" w:cs="宋体"/>
          <w:color w:val="auto"/>
          <w:kern w:val="0"/>
          <w:sz w:val="24"/>
          <w:szCs w:val="24"/>
        </w:rPr>
        <w:t>。</w:t>
      </w:r>
    </w:p>
    <w:p w14:paraId="357867CB">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承包人接收文件的地点：</w:t>
      </w:r>
      <w:r>
        <w:rPr>
          <w:rFonts w:hint="eastAsia" w:ascii="宋体" w:hAnsi="宋体" w:eastAsia="宋体" w:cs="宋体"/>
          <w:color w:val="auto"/>
          <w:sz w:val="24"/>
          <w:szCs w:val="24"/>
          <w:u w:val="single"/>
        </w:rPr>
        <w:t>             </w:t>
      </w:r>
      <w:r>
        <w:rPr>
          <w:rFonts w:hint="eastAsia" w:ascii="宋体" w:hAnsi="宋体" w:eastAsia="宋体" w:cs="宋体"/>
          <w:color w:val="auto"/>
          <w:kern w:val="0"/>
          <w:sz w:val="24"/>
          <w:szCs w:val="24"/>
        </w:rPr>
        <w:t>；</w:t>
      </w:r>
    </w:p>
    <w:p w14:paraId="5C0A03E6">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承包人指定的接收人为：</w:t>
      </w:r>
      <w:r>
        <w:rPr>
          <w:rFonts w:hint="eastAsia" w:ascii="宋体" w:hAnsi="宋体" w:eastAsia="宋体" w:cs="宋体"/>
          <w:color w:val="auto"/>
          <w:sz w:val="24"/>
          <w:szCs w:val="24"/>
          <w:u w:val="single"/>
        </w:rPr>
        <w:t>             </w:t>
      </w:r>
      <w:r>
        <w:rPr>
          <w:rFonts w:hint="eastAsia" w:ascii="宋体" w:hAnsi="宋体" w:eastAsia="宋体" w:cs="宋体"/>
          <w:color w:val="auto"/>
          <w:kern w:val="0"/>
          <w:sz w:val="24"/>
          <w:szCs w:val="24"/>
        </w:rPr>
        <w:t>。</w:t>
      </w:r>
    </w:p>
    <w:p w14:paraId="373082C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监理人接收文件的地点：</w:t>
      </w:r>
      <w:r>
        <w:rPr>
          <w:rFonts w:hint="eastAsia" w:ascii="宋体" w:hAnsi="宋体" w:eastAsia="宋体" w:cs="宋体"/>
          <w:color w:val="auto"/>
          <w:sz w:val="24"/>
          <w:szCs w:val="24"/>
          <w:u w:val="single"/>
        </w:rPr>
        <w:t>            </w:t>
      </w:r>
      <w:r>
        <w:rPr>
          <w:rFonts w:hint="eastAsia" w:ascii="宋体" w:hAnsi="宋体" w:eastAsia="宋体" w:cs="宋体"/>
          <w:color w:val="auto"/>
          <w:kern w:val="0"/>
          <w:sz w:val="24"/>
          <w:szCs w:val="24"/>
        </w:rPr>
        <w:t>；</w:t>
      </w:r>
    </w:p>
    <w:p w14:paraId="08D45AE4">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监理人指定的接收人为：</w:t>
      </w:r>
      <w:r>
        <w:rPr>
          <w:rFonts w:hint="eastAsia" w:ascii="宋体" w:hAnsi="宋体" w:eastAsia="宋体" w:cs="宋体"/>
          <w:color w:val="auto"/>
          <w:sz w:val="24"/>
          <w:szCs w:val="24"/>
          <w:u w:val="single"/>
        </w:rPr>
        <w:t>            </w:t>
      </w:r>
      <w:r>
        <w:rPr>
          <w:rFonts w:hint="eastAsia" w:ascii="宋体" w:hAnsi="宋体" w:eastAsia="宋体" w:cs="宋体"/>
          <w:color w:val="auto"/>
          <w:kern w:val="0"/>
          <w:sz w:val="24"/>
          <w:szCs w:val="24"/>
        </w:rPr>
        <w:t>。</w:t>
      </w:r>
    </w:p>
    <w:p w14:paraId="40B4478E">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1.10 交通运输</w:t>
      </w:r>
    </w:p>
    <w:p w14:paraId="2B1C08E5">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126" w:name="_Toc300934943"/>
      <w:bookmarkStart w:id="127" w:name="_Toc304295521"/>
      <w:bookmarkStart w:id="128" w:name="_Toc303539100"/>
      <w:bookmarkStart w:id="129" w:name="_Toc318581155"/>
      <w:bookmarkStart w:id="130" w:name="_Toc312677986"/>
      <w:r>
        <w:rPr>
          <w:rFonts w:hint="eastAsia" w:ascii="宋体" w:hAnsi="宋体" w:eastAsia="宋体" w:cs="宋体"/>
          <w:color w:val="auto"/>
          <w:sz w:val="24"/>
          <w:szCs w:val="24"/>
        </w:rPr>
        <w:t>.10.1 出入现场的权利</w:t>
      </w:r>
    </w:p>
    <w:p w14:paraId="1CEFC2A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关于出入现场的权利的约定：</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bookmarkEnd w:id="126"/>
    <w:bookmarkEnd w:id="127"/>
    <w:bookmarkEnd w:id="128"/>
    <w:bookmarkEnd w:id="129"/>
    <w:bookmarkEnd w:id="130"/>
    <w:p w14:paraId="7B9511B6">
      <w:pPr>
        <w:pageBreakBefore w:val="0"/>
        <w:widowControl w:val="0"/>
        <w:kinsoku/>
        <w:wordWrap/>
        <w:overflowPunct/>
        <w:topLinePunct w:val="0"/>
        <w:bidi w:val="0"/>
        <w:snapToGrid/>
        <w:spacing w:line="360" w:lineRule="auto"/>
        <w:ind w:firstLine="480" w:firstLineChars="200"/>
        <w:jc w:val="lef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131" w:name="_Toc312677987"/>
      <w:bookmarkStart w:id="132" w:name="_Toc300934944"/>
      <w:bookmarkStart w:id="133" w:name="_Toc304295522"/>
      <w:bookmarkStart w:id="134" w:name="_Toc303539101"/>
      <w:bookmarkStart w:id="135" w:name="_Toc318581156"/>
      <w:r>
        <w:rPr>
          <w:rFonts w:hint="eastAsia" w:ascii="宋体" w:hAnsi="宋体" w:eastAsia="宋体" w:cs="宋体"/>
          <w:color w:val="auto"/>
          <w:sz w:val="24"/>
          <w:szCs w:val="24"/>
        </w:rPr>
        <w:t>.10.3 场内交通</w:t>
      </w:r>
    </w:p>
    <w:p w14:paraId="03F847E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关于场外交通和场内交通的边界的约定：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AA36CF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关于发包人向承包人免费提供满足工程施工需要的场内道路和交通设施的约定：</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bookmarkEnd w:id="131"/>
      <w:bookmarkEnd w:id="132"/>
      <w:bookmarkEnd w:id="133"/>
      <w:bookmarkEnd w:id="134"/>
      <w:bookmarkEnd w:id="135"/>
      <w:bookmarkStart w:id="136" w:name="_Toc318581157"/>
    </w:p>
    <w:p w14:paraId="18B4999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1.10.4超大件和超重件的运输</w:t>
      </w:r>
    </w:p>
    <w:p w14:paraId="55130EA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运输超大件或超重件所需的道路和桥梁临时加固改造费用和其他有关费用由承担。</w:t>
      </w:r>
    </w:p>
    <w:bookmarkEnd w:id="136"/>
    <w:p w14:paraId="375D5A35">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1.11 知识产权</w:t>
      </w:r>
    </w:p>
    <w:p w14:paraId="27C8016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A19FCF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关于发包人提供的上述文件的使用限制的要求：。</w:t>
      </w:r>
    </w:p>
    <w:p w14:paraId="6652F370">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1.11.2 关于承包人为实施工程所编制文件的著作权的归属：。</w:t>
      </w:r>
    </w:p>
    <w:p w14:paraId="10D9619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关于承包人提供的上述文件的使用限制的要求：</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63871F88">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kern w:val="0"/>
          <w:sz w:val="24"/>
          <w:szCs w:val="24"/>
        </w:rPr>
      </w:pPr>
      <w:r>
        <w:rPr>
          <w:rFonts w:hint="eastAsia" w:ascii="宋体" w:hAnsi="宋体" w:eastAsia="宋体" w:cs="宋体"/>
          <w:color w:val="auto"/>
          <w:sz w:val="24"/>
          <w:szCs w:val="24"/>
        </w:rPr>
        <w:t>1.11.4 承包人在施工过程中所采用的专利、专有技术、技术秘密的使用费的承担方式：</w:t>
      </w:r>
      <w:r>
        <w:rPr>
          <w:rFonts w:hint="eastAsia" w:ascii="宋体" w:hAnsi="宋体" w:eastAsia="宋体" w:cs="宋体"/>
          <w:color w:val="auto"/>
          <w:sz w:val="24"/>
          <w:szCs w:val="24"/>
          <w:u w:val="single"/>
        </w:rPr>
        <w:t></w:t>
      </w:r>
      <w:r>
        <w:rPr>
          <w:rFonts w:hint="eastAsia" w:ascii="宋体" w:hAnsi="宋体" w:eastAsia="宋体" w:cs="宋体"/>
          <w:color w:val="auto"/>
          <w:kern w:val="0"/>
          <w:sz w:val="24"/>
          <w:szCs w:val="24"/>
        </w:rPr>
        <w:t>。</w:t>
      </w:r>
    </w:p>
    <w:p w14:paraId="07CC1C2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1.13工程量清单错误的修正</w:t>
      </w:r>
    </w:p>
    <w:p w14:paraId="30E5833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出现工程量清单错误时，是否调整合同价格：</w:t>
      </w:r>
      <w:r>
        <w:rPr>
          <w:rFonts w:hint="eastAsia" w:ascii="宋体" w:hAnsi="宋体" w:eastAsia="宋体" w:cs="宋体"/>
          <w:color w:val="auto"/>
          <w:sz w:val="24"/>
          <w:szCs w:val="24"/>
          <w:u w:val="single"/>
        </w:rPr>
        <w:t xml:space="preserve">            </w:t>
      </w:r>
      <w:r>
        <w:rPr>
          <w:rFonts w:hint="eastAsia" w:ascii="宋体" w:hAnsi="宋体" w:eastAsia="宋体" w:cs="宋体"/>
          <w:color w:val="auto"/>
          <w:kern w:val="0"/>
          <w:sz w:val="24"/>
          <w:szCs w:val="24"/>
        </w:rPr>
        <w:t>。</w:t>
      </w:r>
    </w:p>
    <w:p w14:paraId="733CA20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允许调整合同价格的工程量偏差范围：</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rPr>
        <w:t>。</w:t>
      </w:r>
    </w:p>
    <w:p w14:paraId="4434B794">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137" w:name="_Toc351203634"/>
      <w:r>
        <w:rPr>
          <w:rFonts w:hint="eastAsia" w:ascii="宋体" w:hAnsi="宋体" w:eastAsia="宋体" w:cs="宋体"/>
          <w:b w:val="0"/>
          <w:color w:val="auto"/>
          <w:sz w:val="24"/>
          <w:szCs w:val="24"/>
        </w:rPr>
        <w:t>2</w:t>
      </w:r>
      <w:bookmarkStart w:id="138" w:name="_Toc297120457"/>
      <w:bookmarkStart w:id="139" w:name="_Toc296944496"/>
      <w:bookmarkStart w:id="140" w:name="_Toc296890985"/>
      <w:bookmarkStart w:id="141" w:name="_Toc297048343"/>
      <w:bookmarkStart w:id="142" w:name="_Toc296503157"/>
      <w:bookmarkStart w:id="143" w:name="_Toc292559867"/>
      <w:bookmarkStart w:id="144" w:name="_Toc292559362"/>
      <w:bookmarkStart w:id="145" w:name="_Toc296347156"/>
      <w:bookmarkStart w:id="146" w:name="_Toc296346658"/>
      <w:bookmarkStart w:id="147" w:name="_Toc296891197"/>
      <w:r>
        <w:rPr>
          <w:rFonts w:hint="eastAsia" w:ascii="宋体" w:hAnsi="宋体" w:eastAsia="宋体" w:cs="宋体"/>
          <w:b w:val="0"/>
          <w:color w:val="auto"/>
          <w:sz w:val="24"/>
          <w:szCs w:val="24"/>
        </w:rPr>
        <w:t>.发包人</w:t>
      </w:r>
      <w:bookmarkEnd w:id="137"/>
    </w:p>
    <w:bookmarkEnd w:id="138"/>
    <w:bookmarkEnd w:id="139"/>
    <w:bookmarkEnd w:id="140"/>
    <w:bookmarkEnd w:id="141"/>
    <w:bookmarkEnd w:id="142"/>
    <w:bookmarkEnd w:id="143"/>
    <w:bookmarkEnd w:id="144"/>
    <w:bookmarkEnd w:id="145"/>
    <w:bookmarkEnd w:id="146"/>
    <w:bookmarkEnd w:id="147"/>
    <w:p w14:paraId="1C73EB3F">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2.2 发包人代表</w:t>
      </w:r>
    </w:p>
    <w:p w14:paraId="6F26E7E2">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发包人代表：</w:t>
      </w:r>
    </w:p>
    <w:p w14:paraId="2D7EDF98">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75226F8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5D1201AE">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职    务：</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4DEF682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   </w:t>
      </w:r>
      <w:r>
        <w:rPr>
          <w:rFonts w:hint="eastAsia" w:ascii="宋体" w:hAnsi="宋体" w:eastAsia="宋体" w:cs="宋体"/>
          <w:color w:val="auto"/>
          <w:sz w:val="24"/>
          <w:szCs w:val="24"/>
        </w:rPr>
        <w:t>；</w:t>
      </w:r>
    </w:p>
    <w:p w14:paraId="0CF5016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   </w:t>
      </w:r>
      <w:r>
        <w:rPr>
          <w:rFonts w:hint="eastAsia" w:ascii="宋体" w:hAnsi="宋体" w:eastAsia="宋体" w:cs="宋体"/>
          <w:color w:val="auto"/>
          <w:sz w:val="24"/>
          <w:szCs w:val="24"/>
        </w:rPr>
        <w:t>；</w:t>
      </w:r>
    </w:p>
    <w:p w14:paraId="240B153C">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3AB8AA9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发包人对发包人代表的授权范围如下：</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5407FA85">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2.4 施工现场、施工条件和基础资料的提供</w:t>
      </w:r>
    </w:p>
    <w:p w14:paraId="77A53EC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2.4.1 提供施工现场</w:t>
      </w:r>
    </w:p>
    <w:p w14:paraId="2EF4F89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关于发包人移交施工现场的期限要求：</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14DF71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2.4.2 提供施工条件</w:t>
      </w:r>
    </w:p>
    <w:p w14:paraId="37293E1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关于发包人应负责提供施工所需要的条件，包括：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4D72782">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2.5 资金来源证明及支付担保</w:t>
      </w:r>
    </w:p>
    <w:p w14:paraId="6CA7776E">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发包人提供资金来源证明的期限要求：</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1353B9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发包人是否提供支付担保：</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4290DE1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发包人提供支付担保的形式：</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1D202866">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148" w:name="_Toc351203635"/>
      <w:r>
        <w:rPr>
          <w:rFonts w:hint="eastAsia" w:ascii="宋体" w:hAnsi="宋体" w:eastAsia="宋体" w:cs="宋体"/>
          <w:b w:val="0"/>
          <w:color w:val="auto"/>
          <w:sz w:val="24"/>
          <w:szCs w:val="24"/>
        </w:rPr>
        <w:t>3</w:t>
      </w:r>
      <w:bookmarkStart w:id="149" w:name="_Toc296347157"/>
      <w:bookmarkStart w:id="150" w:name="_Toc297048344"/>
      <w:bookmarkStart w:id="151" w:name="_Toc296890986"/>
      <w:bookmarkStart w:id="152" w:name="_Toc292559868"/>
      <w:bookmarkStart w:id="153" w:name="_Toc296503158"/>
      <w:bookmarkStart w:id="154" w:name="_Toc296346659"/>
      <w:bookmarkStart w:id="155" w:name="_Toc296891198"/>
      <w:bookmarkStart w:id="156" w:name="_Toc297120458"/>
      <w:bookmarkStart w:id="157" w:name="_Toc292559363"/>
      <w:bookmarkStart w:id="158" w:name="_Toc296944497"/>
      <w:r>
        <w:rPr>
          <w:rFonts w:hint="eastAsia" w:ascii="宋体" w:hAnsi="宋体" w:eastAsia="宋体" w:cs="宋体"/>
          <w:b w:val="0"/>
          <w:color w:val="auto"/>
          <w:sz w:val="24"/>
          <w:szCs w:val="24"/>
        </w:rPr>
        <w:t>. 承包人</w:t>
      </w:r>
      <w:bookmarkEnd w:id="148"/>
    </w:p>
    <w:bookmarkEnd w:id="149"/>
    <w:bookmarkEnd w:id="150"/>
    <w:bookmarkEnd w:id="151"/>
    <w:bookmarkEnd w:id="152"/>
    <w:bookmarkEnd w:id="153"/>
    <w:bookmarkEnd w:id="154"/>
    <w:bookmarkEnd w:id="155"/>
    <w:bookmarkEnd w:id="156"/>
    <w:bookmarkEnd w:id="157"/>
    <w:bookmarkEnd w:id="158"/>
    <w:p w14:paraId="2B2BE29E">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 承包人的一般义务</w:t>
      </w:r>
    </w:p>
    <w:p w14:paraId="624639D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（9）</w:t>
      </w:r>
      <w:r>
        <w:rPr>
          <w:rFonts w:hint="eastAsia" w:ascii="宋体" w:hAnsi="宋体" w:eastAsia="宋体" w:cs="宋体"/>
          <w:color w:val="auto"/>
          <w:sz w:val="24"/>
          <w:szCs w:val="24"/>
        </w:rPr>
        <w:t>承包人提交的竣工资料的内容：。</w:t>
      </w:r>
    </w:p>
    <w:p w14:paraId="5BD56314">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承包人需要提交的竣工资料套数：。</w:t>
      </w:r>
    </w:p>
    <w:p w14:paraId="3569106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承包人提交的竣工资料的费用承担：。</w:t>
      </w:r>
    </w:p>
    <w:p w14:paraId="73D9F41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承包人提交的竣工资料移交时间：。</w:t>
      </w:r>
    </w:p>
    <w:p w14:paraId="6504D55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承包人提交的竣工资料形式要求：。</w:t>
      </w:r>
    </w:p>
    <w:p w14:paraId="57B3F55B">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（10）承包人应履行的其他义务：</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DAFB5D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 项目负责人</w:t>
      </w:r>
    </w:p>
    <w:p w14:paraId="6156CF42">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 xml:space="preserve">3.2.1 </w:t>
      </w:r>
      <w:r>
        <w:rPr>
          <w:rFonts w:hint="eastAsia" w:ascii="宋体" w:hAnsi="宋体" w:eastAsia="宋体" w:cs="宋体"/>
          <w:color w:val="auto"/>
          <w:sz w:val="24"/>
          <w:szCs w:val="24"/>
        </w:rPr>
        <w:t>项目负责人：</w:t>
      </w:r>
    </w:p>
    <w:p w14:paraId="1A784E3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060C28A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344A3E18">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建造师执业资格等级：</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3564EB62">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建造师注册证书号：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0583F6C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建造师执业印章号：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4249E1F6">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安全生产考核合格证书号：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7F1D7D6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       </w:t>
      </w:r>
      <w:r>
        <w:rPr>
          <w:rFonts w:hint="eastAsia" w:ascii="宋体" w:hAnsi="宋体" w:eastAsia="宋体" w:cs="宋体"/>
          <w:color w:val="auto"/>
          <w:sz w:val="24"/>
          <w:szCs w:val="24"/>
        </w:rPr>
        <w:t>；</w:t>
      </w:r>
    </w:p>
    <w:p w14:paraId="271BD6C2">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7D4FC242">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1F4AA43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承包人对项目负责人的授权范围如下：</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EF556E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关于项目负责人每月在施工现场的时间要求：</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975308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承包人未提交劳动合同，以及没有为项目负责人缴纳社会保险证明的违约责任：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449EE56">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项目负责人未经批准，擅自离开施工现场的违约责任：</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31E1A20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3.2.3 承包人擅自更换项目负责人的违约责任：</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7CEA3261">
      <w:pPr>
        <w:pageBreakBefore w:val="0"/>
        <w:widowControl w:val="0"/>
        <w:kinsoku/>
        <w:wordWrap/>
        <w:overflowPunct/>
        <w:topLinePunct w:val="0"/>
        <w:bidi w:val="0"/>
        <w:snapToGrid/>
        <w:spacing w:line="360" w:lineRule="auto"/>
        <w:ind w:firstLine="480" w:firstLineChars="200"/>
        <w:jc w:val="lef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3.2.4 承包人无正当理由拒绝更换项目负责人的违约责任：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002E33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 承包人人员</w:t>
      </w:r>
    </w:p>
    <w:p w14:paraId="2E567D34">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3.3.1 承包人提交拟派项目人员及施工现场管理人员安排报告的期限：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425C25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3.3.3 承包人无正当理由拒绝撤换主要施工管理人员的违约责任：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48277EC">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3.3.4 承包人主要施工管理人员离开施工现场的批准要求：。</w:t>
      </w:r>
    </w:p>
    <w:p w14:paraId="7A9FD45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3.3.5承包人擅自更换主要施工管理人员的违约责任：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0C8AE2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承包人主要施工管理人员擅自离开施工现场的违约责任：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BF9D3C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bookmarkStart w:id="159" w:name="_Toc296346660"/>
      <w:bookmarkStart w:id="160" w:name="_Toc296347158"/>
      <w:bookmarkStart w:id="161" w:name="_Toc296503159"/>
      <w:bookmarkStart w:id="162" w:name="_Toc292559364"/>
      <w:bookmarkStart w:id="163" w:name="_Toc300934945"/>
      <w:bookmarkStart w:id="164" w:name="_Toc297216151"/>
      <w:bookmarkStart w:id="165" w:name="_Toc297048345"/>
      <w:bookmarkStart w:id="166" w:name="_Toc296891199"/>
      <w:bookmarkStart w:id="167" w:name="_Toc297120459"/>
      <w:bookmarkStart w:id="168" w:name="_Toc304295523"/>
      <w:bookmarkStart w:id="169" w:name="_Toc297123492"/>
      <w:bookmarkStart w:id="170" w:name="_Toc296890987"/>
      <w:bookmarkStart w:id="171" w:name="_Toc292559869"/>
      <w:bookmarkStart w:id="172" w:name="_Toc303539102"/>
      <w:bookmarkStart w:id="173" w:name="_Toc296944498"/>
      <w:bookmarkStart w:id="174" w:name="_Toc312677988"/>
      <w:r>
        <w:rPr>
          <w:rFonts w:hint="eastAsia" w:ascii="宋体" w:hAnsi="宋体" w:eastAsia="宋体" w:cs="宋体"/>
          <w:color w:val="auto"/>
          <w:sz w:val="24"/>
          <w:szCs w:val="24"/>
        </w:rPr>
        <w:t>.5 分包</w:t>
      </w:r>
    </w:p>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14:paraId="2D10B15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bookmarkStart w:id="175" w:name="_Toc296346661"/>
      <w:bookmarkStart w:id="176" w:name="_Toc297048346"/>
      <w:bookmarkStart w:id="177" w:name="_Toc297120460"/>
      <w:bookmarkStart w:id="178" w:name="_Toc292559365"/>
      <w:bookmarkStart w:id="179" w:name="_Toc303539103"/>
      <w:bookmarkStart w:id="180" w:name="_Toc296891200"/>
      <w:bookmarkStart w:id="181" w:name="_Toc297216152"/>
      <w:bookmarkStart w:id="182" w:name="_Toc296944499"/>
      <w:bookmarkStart w:id="183" w:name="_Toc297123493"/>
      <w:bookmarkStart w:id="184" w:name="_Toc296890988"/>
      <w:bookmarkStart w:id="185" w:name="_Toc304295524"/>
      <w:bookmarkStart w:id="186" w:name="_Toc292559870"/>
      <w:bookmarkStart w:id="187" w:name="_Toc296347159"/>
      <w:bookmarkStart w:id="188" w:name="_Toc296503160"/>
      <w:bookmarkStart w:id="189" w:name="_Toc300934946"/>
      <w:bookmarkStart w:id="190" w:name="_Toc318581158"/>
      <w:bookmarkStart w:id="191" w:name="_Toc312677989"/>
      <w:r>
        <w:rPr>
          <w:rFonts w:hint="eastAsia" w:ascii="宋体" w:hAnsi="宋体" w:eastAsia="宋体" w:cs="宋体"/>
          <w:color w:val="auto"/>
          <w:sz w:val="24"/>
          <w:szCs w:val="24"/>
        </w:rPr>
        <w:t>.5.1 分包的一般约定</w:t>
      </w:r>
    </w:p>
    <w:p w14:paraId="540A15D4">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禁止分包的工程包括：</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C1275B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主体结构、关键性工作的范围：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Start w:id="192" w:name="_Toc297048347"/>
      <w:bookmarkStart w:id="193" w:name="_Toc300934947"/>
      <w:bookmarkStart w:id="194" w:name="_Toc296346662"/>
      <w:bookmarkStart w:id="195" w:name="_Toc297216153"/>
      <w:bookmarkStart w:id="196" w:name="_Toc296503161"/>
      <w:bookmarkStart w:id="197" w:name="_Toc296890989"/>
      <w:bookmarkStart w:id="198" w:name="_Toc297123494"/>
      <w:bookmarkStart w:id="199" w:name="_Toc296944500"/>
      <w:bookmarkStart w:id="200" w:name="_Toc297120461"/>
      <w:bookmarkStart w:id="201" w:name="_Toc303539104"/>
      <w:bookmarkStart w:id="202" w:name="_Toc296891201"/>
      <w:bookmarkStart w:id="203" w:name="_Toc296347160"/>
      <w:bookmarkStart w:id="204" w:name="_Toc304295525"/>
    </w:p>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14:paraId="3594378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3</w:t>
      </w:r>
      <w:bookmarkStart w:id="205" w:name="_Toc318581159"/>
      <w:bookmarkStart w:id="206" w:name="_Toc312677990"/>
      <w:r>
        <w:rPr>
          <w:rFonts w:hint="eastAsia" w:ascii="宋体" w:hAnsi="宋体" w:eastAsia="宋体" w:cs="宋体"/>
          <w:color w:val="auto"/>
          <w:sz w:val="24"/>
          <w:szCs w:val="24"/>
        </w:rPr>
        <w:t>.5.2分包的确定</w:t>
      </w:r>
    </w:p>
    <w:p w14:paraId="7670868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允许分包的专业工程包括：</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E9C8148">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其他关于分包的约定：。</w:t>
      </w:r>
    </w:p>
    <w:p w14:paraId="755BB4F2">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3.5.4 分包合同价款</w:t>
      </w:r>
    </w:p>
    <w:p w14:paraId="379375A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关于分包合同价款支付的约定：</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bookmarkEnd w:id="205"/>
    <w:bookmarkEnd w:id="206"/>
    <w:p w14:paraId="459FCEC2">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3.6 工程照管与成品、半成品保护</w:t>
      </w:r>
    </w:p>
    <w:p w14:paraId="2602D6B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承包人负责照管工程及工程相关的材料、工程设备的起始时间：。</w:t>
      </w:r>
    </w:p>
    <w:p w14:paraId="62D5512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 监理人员</w:t>
      </w:r>
    </w:p>
    <w:p w14:paraId="02DEF092">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总监理工程师：</w:t>
      </w:r>
    </w:p>
    <w:p w14:paraId="50EE50C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    名：</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6B662B5E">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职    务：</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60B2FC4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监理工程师执业资格证书号：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31C4367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248AF7C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1C60C77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20B52D3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关于监理人的其他约定：</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7520B0E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 商定或确定</w:t>
      </w:r>
    </w:p>
    <w:p w14:paraId="7A1B8614">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bookmarkStart w:id="207" w:name="_Toc267251418"/>
      <w:r>
        <w:rPr>
          <w:rFonts w:hint="eastAsia" w:ascii="宋体" w:hAnsi="宋体" w:eastAsia="宋体" w:cs="宋体"/>
          <w:color w:val="auto"/>
          <w:sz w:val="24"/>
          <w:szCs w:val="24"/>
        </w:rPr>
        <w:t>在发包人和承包人不能通过协商达成一致意见时，发包人授权监理人对以下事项进行确定：</w:t>
      </w:r>
    </w:p>
    <w:p w14:paraId="742263AE">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eastAsia="宋体" w:cs="宋体"/>
          <w:color w:val="auto"/>
          <w:sz w:val="24"/>
          <w:szCs w:val="24"/>
        </w:rPr>
        <w:t>；</w:t>
      </w:r>
    </w:p>
    <w:p w14:paraId="5152B43C">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sz w:val="24"/>
          <w:szCs w:val="24"/>
        </w:rPr>
        <w:t>；</w:t>
      </w:r>
    </w:p>
    <w:p w14:paraId="2324AA2B">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w:t>
      </w:r>
      <w:r>
        <w:rPr>
          <w:rFonts w:hint="eastAsia" w:ascii="宋体" w:hAnsi="宋体" w:eastAsia="宋体" w:cs="宋体"/>
          <w:color w:val="auto"/>
          <w:sz w:val="24"/>
          <w:szCs w:val="24"/>
        </w:rPr>
        <w:t>。</w:t>
      </w:r>
      <w:bookmarkStart w:id="208" w:name="_Toc351203637"/>
    </w:p>
    <w:p w14:paraId="5A9D8104">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bookmarkEnd w:id="207"/>
      <w:bookmarkStart w:id="209" w:name="_Toc292559872"/>
      <w:bookmarkStart w:id="210" w:name="_Toc296944502"/>
      <w:bookmarkStart w:id="211" w:name="_Toc297048349"/>
      <w:bookmarkStart w:id="212" w:name="_Toc297120463"/>
      <w:bookmarkStart w:id="213" w:name="_Toc296346664"/>
      <w:bookmarkStart w:id="214" w:name="_Toc296503163"/>
      <w:bookmarkStart w:id="215" w:name="_Toc296347162"/>
      <w:bookmarkStart w:id="216" w:name="_Toc296891203"/>
      <w:bookmarkStart w:id="217" w:name="_Toc292559367"/>
      <w:bookmarkStart w:id="218" w:name="_Toc296890991"/>
      <w:r>
        <w:rPr>
          <w:rFonts w:hint="eastAsia" w:ascii="宋体" w:hAnsi="宋体" w:eastAsia="宋体" w:cs="宋体"/>
          <w:color w:val="auto"/>
          <w:sz w:val="24"/>
          <w:szCs w:val="24"/>
        </w:rPr>
        <w:t>. 工程质量</w:t>
      </w:r>
      <w:bookmarkEnd w:id="208"/>
    </w:p>
    <w:p w14:paraId="5904CA25">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5.1 质量要求</w:t>
      </w:r>
    </w:p>
    <w:p w14:paraId="23C2753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5</w:t>
      </w:r>
      <w:bookmarkStart w:id="219" w:name="_Toc312677997"/>
      <w:bookmarkStart w:id="220" w:name="_Toc297123496"/>
      <w:bookmarkStart w:id="221" w:name="_Toc297216155"/>
      <w:bookmarkStart w:id="222" w:name="_Toc303539106"/>
      <w:bookmarkStart w:id="223" w:name="_Toc318581164"/>
      <w:bookmarkStart w:id="224" w:name="_Toc304295527"/>
      <w:bookmarkStart w:id="225" w:name="_Toc300934949"/>
      <w:r>
        <w:rPr>
          <w:rFonts w:hint="eastAsia" w:ascii="宋体" w:hAnsi="宋体" w:eastAsia="宋体" w:cs="宋体"/>
          <w:color w:val="auto"/>
          <w:sz w:val="24"/>
          <w:szCs w:val="24"/>
        </w:rPr>
        <w:t>.1.1 特殊质量标准和要求：。</w:t>
      </w:r>
    </w:p>
    <w:p w14:paraId="100449D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关于工程奖项的约定：。</w:t>
      </w:r>
    </w:p>
    <w:p w14:paraId="52874EA3">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5.3 隐蔽工程检查</w:t>
      </w:r>
    </w:p>
    <w:p w14:paraId="4D39A3E7">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5.3.2承包人提前通知监理人隐蔽工程检查的期限的约定：。</w:t>
      </w:r>
    </w:p>
    <w:p w14:paraId="0F4837F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监理人不能按时进行检查时，应提前小时提交书面延期要求。</w:t>
      </w:r>
    </w:p>
    <w:p w14:paraId="7973F58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关于延期最长不得超过：小时。</w:t>
      </w:r>
    </w:p>
    <w:p w14:paraId="7490A61A">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226" w:name="_Toc351203638"/>
      <w:r>
        <w:rPr>
          <w:rFonts w:hint="eastAsia" w:ascii="宋体" w:hAnsi="宋体" w:eastAsia="宋体" w:cs="宋体"/>
          <w:b w:val="0"/>
          <w:color w:val="auto"/>
          <w:sz w:val="24"/>
          <w:szCs w:val="24"/>
        </w:rPr>
        <w:t>6. 安全文明施工与环境保护</w:t>
      </w:r>
      <w:bookmarkEnd w:id="226"/>
    </w:p>
    <w:p w14:paraId="6BFC5A8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6.1安全文明施工</w:t>
      </w:r>
    </w:p>
    <w:p w14:paraId="0F7442D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6.1.1 项目安全生产的达标目标及相应事项的约定：。</w:t>
      </w:r>
    </w:p>
    <w:p w14:paraId="59909C2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6.1.4 关于治安保卫的特别约定：。</w:t>
      </w:r>
    </w:p>
    <w:p w14:paraId="1D12481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关于编制施工场地治安管理计划的约定：。</w:t>
      </w:r>
    </w:p>
    <w:p w14:paraId="4812D7F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6.1.5 文明施工</w:t>
      </w:r>
    </w:p>
    <w:p w14:paraId="093EA3E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合同当事人对文明施工的要求：。</w:t>
      </w:r>
    </w:p>
    <w:p w14:paraId="230C136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6.1.6 关于安全文明施工费支付比例和支付期限的约定：。</w:t>
      </w:r>
    </w:p>
    <w:bookmarkEnd w:id="219"/>
    <w:bookmarkEnd w:id="220"/>
    <w:bookmarkEnd w:id="221"/>
    <w:bookmarkEnd w:id="222"/>
    <w:bookmarkEnd w:id="223"/>
    <w:bookmarkEnd w:id="224"/>
    <w:bookmarkEnd w:id="225"/>
    <w:p w14:paraId="7A0B4AB8">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227" w:name="_Toc351203639"/>
      <w:r>
        <w:rPr>
          <w:rFonts w:hint="eastAsia" w:ascii="宋体" w:hAnsi="宋体" w:eastAsia="宋体" w:cs="宋体"/>
          <w:b w:val="0"/>
          <w:color w:val="auto"/>
          <w:sz w:val="24"/>
          <w:szCs w:val="24"/>
        </w:rPr>
        <w:t>7. 工期和进度</w:t>
      </w:r>
      <w:bookmarkEnd w:id="227"/>
    </w:p>
    <w:p w14:paraId="4B3C5AD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 施工组织设计</w:t>
      </w:r>
    </w:p>
    <w:p w14:paraId="59B6E65C">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7.1.1 合</w:t>
      </w:r>
      <w:r>
        <w:rPr>
          <w:rFonts w:hint="eastAsia" w:ascii="宋体" w:hAnsi="宋体" w:eastAsia="宋体" w:cs="宋体"/>
          <w:color w:val="auto"/>
          <w:kern w:val="0"/>
          <w:sz w:val="24"/>
          <w:szCs w:val="24"/>
        </w:rPr>
        <w:t>同当事人约定的施工组织设计应包括的其他内容：</w:t>
      </w:r>
      <w:r>
        <w:rPr>
          <w:rFonts w:hint="eastAsia" w:ascii="宋体" w:hAnsi="宋体" w:eastAsia="宋体" w:cs="宋体"/>
          <w:color w:val="auto"/>
          <w:sz w:val="24"/>
          <w:szCs w:val="24"/>
        </w:rPr>
        <w:t>。</w:t>
      </w:r>
    </w:p>
    <w:p w14:paraId="2C00A67B">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 xml:space="preserve">7.1.2 </w:t>
      </w:r>
      <w:r>
        <w:rPr>
          <w:rFonts w:hint="eastAsia" w:ascii="宋体" w:hAnsi="宋体" w:eastAsia="宋体" w:cs="宋体"/>
          <w:color w:val="auto"/>
          <w:kern w:val="0"/>
          <w:sz w:val="24"/>
          <w:szCs w:val="24"/>
        </w:rPr>
        <w:t>施工组织设计的提交和修改</w:t>
      </w:r>
    </w:p>
    <w:p w14:paraId="3E0F47CA">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承包人提交详细施工组织设计的期限的约定：</w:t>
      </w:r>
      <w:r>
        <w:rPr>
          <w:rFonts w:hint="eastAsia" w:ascii="宋体" w:hAnsi="宋体" w:eastAsia="宋体" w:cs="宋体"/>
          <w:color w:val="auto"/>
          <w:sz w:val="24"/>
          <w:szCs w:val="24"/>
        </w:rPr>
        <w:t>。</w:t>
      </w:r>
    </w:p>
    <w:p w14:paraId="6458B34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发包人和监理人在收到详细的施工组织设计后确认或提出修改意见的期限：。</w:t>
      </w:r>
    </w:p>
    <w:p w14:paraId="70292D5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228" w:name="_Toc312677479"/>
      <w:bookmarkStart w:id="229" w:name="_Toc303539123"/>
      <w:bookmarkStart w:id="230" w:name="_Toc300934966"/>
      <w:bookmarkStart w:id="231" w:name="_Toc304295541"/>
      <w:bookmarkStart w:id="232" w:name="_Toc312678005"/>
      <w:bookmarkStart w:id="233" w:name="_Toc297216173"/>
      <w:bookmarkStart w:id="234" w:name="_Toc297123514"/>
      <w:r>
        <w:rPr>
          <w:rFonts w:hint="eastAsia" w:ascii="宋体" w:hAnsi="宋体" w:eastAsia="宋体" w:cs="宋体"/>
          <w:color w:val="auto"/>
          <w:sz w:val="24"/>
          <w:szCs w:val="24"/>
        </w:rPr>
        <w:t>.2 施工进度计划</w:t>
      </w:r>
    </w:p>
    <w:p w14:paraId="1A7616A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7.2.2 施工进度计划的修订</w:t>
      </w:r>
    </w:p>
    <w:p w14:paraId="056C129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发包人和监理人在收到修订的施工进度计划后确认或提出修改意见的期限：。</w:t>
      </w:r>
    </w:p>
    <w:p w14:paraId="4C607514">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 开工</w:t>
      </w:r>
    </w:p>
    <w:p w14:paraId="6C115AB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7.3.1 开工准备</w:t>
      </w:r>
    </w:p>
    <w:p w14:paraId="25A29BB7">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关于承包人提交</w:t>
      </w:r>
      <w:r>
        <w:rPr>
          <w:rFonts w:hint="eastAsia" w:ascii="宋体" w:hAnsi="宋体" w:eastAsia="宋体" w:cs="宋体"/>
          <w:color w:val="auto"/>
          <w:kern w:val="0"/>
          <w:sz w:val="24"/>
          <w:szCs w:val="24"/>
        </w:rPr>
        <w:t>工程开工报审表的期限：</w:t>
      </w:r>
      <w:r>
        <w:rPr>
          <w:rFonts w:hint="eastAsia" w:ascii="宋体" w:hAnsi="宋体" w:eastAsia="宋体" w:cs="宋体"/>
          <w:color w:val="auto"/>
          <w:sz w:val="24"/>
          <w:szCs w:val="24"/>
        </w:rPr>
        <w:t>。</w:t>
      </w:r>
    </w:p>
    <w:p w14:paraId="6B5317B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关于发包人应完成的其他开工准备工作及期限：。</w:t>
      </w:r>
    </w:p>
    <w:p w14:paraId="64A690A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关于承包人应完成的其他开工准备工作及期限：。</w:t>
      </w:r>
    </w:p>
    <w:p w14:paraId="22CCDD7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7.3.2开工通知</w:t>
      </w:r>
    </w:p>
    <w:p w14:paraId="51A1190D">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因发包人原因造成监理人未能在计划开工日期之日起天内发出开工通知的，承包人有权提出价格调整要求，或者解除合同。</w:t>
      </w:r>
    </w:p>
    <w:bookmarkEnd w:id="228"/>
    <w:bookmarkEnd w:id="229"/>
    <w:bookmarkEnd w:id="230"/>
    <w:bookmarkEnd w:id="231"/>
    <w:bookmarkEnd w:id="232"/>
    <w:bookmarkEnd w:id="233"/>
    <w:bookmarkEnd w:id="234"/>
    <w:p w14:paraId="1BCD356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7.4 测量放线</w:t>
      </w:r>
    </w:p>
    <w:p w14:paraId="5CC6D41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7.4.1发包人通过监理人向承包人提供测量基准点、基准线和水准点及其书面资料的期限：。</w:t>
      </w:r>
    </w:p>
    <w:p w14:paraId="55C448AB">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235" w:name="_Toc304295546"/>
      <w:bookmarkStart w:id="236" w:name="_Toc297123516"/>
      <w:bookmarkStart w:id="237" w:name="_Toc303539125"/>
      <w:bookmarkStart w:id="238" w:name="_Toc297216175"/>
      <w:bookmarkStart w:id="239" w:name="_Toc312677484"/>
      <w:bookmarkStart w:id="240" w:name="_Toc312678010"/>
      <w:bookmarkStart w:id="241" w:name="_Toc300934968"/>
      <w:r>
        <w:rPr>
          <w:rFonts w:hint="eastAsia" w:ascii="宋体" w:hAnsi="宋体" w:eastAsia="宋体" w:cs="宋体"/>
          <w:color w:val="auto"/>
          <w:sz w:val="24"/>
          <w:szCs w:val="24"/>
        </w:rPr>
        <w:t>.5 工期延误</w:t>
      </w:r>
    </w:p>
    <w:bookmarkEnd w:id="235"/>
    <w:bookmarkEnd w:id="236"/>
    <w:bookmarkEnd w:id="237"/>
    <w:bookmarkEnd w:id="238"/>
    <w:bookmarkEnd w:id="239"/>
    <w:bookmarkEnd w:id="240"/>
    <w:bookmarkEnd w:id="241"/>
    <w:p w14:paraId="25F94F2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7.5.1 因发包人原因导致工期延误</w:t>
      </w:r>
    </w:p>
    <w:p w14:paraId="1ED0F9CD">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（7）因发包人原因导致工期延误的其他情形：。</w:t>
      </w:r>
    </w:p>
    <w:p w14:paraId="7051682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242" w:name="_Toc312678012"/>
      <w:bookmarkStart w:id="243" w:name="_Toc312677486"/>
      <w:bookmarkStart w:id="244" w:name="_Toc318581169"/>
      <w:bookmarkStart w:id="245" w:name="_Toc300934970"/>
      <w:bookmarkStart w:id="246" w:name="_Toc303539127"/>
      <w:bookmarkStart w:id="247" w:name="_Toc304295548"/>
      <w:bookmarkStart w:id="248" w:name="_Toc297123518"/>
      <w:bookmarkStart w:id="249" w:name="_Toc297216177"/>
      <w:r>
        <w:rPr>
          <w:rFonts w:hint="eastAsia" w:ascii="宋体" w:hAnsi="宋体" w:eastAsia="宋体" w:cs="宋体"/>
          <w:color w:val="auto"/>
          <w:sz w:val="24"/>
          <w:szCs w:val="24"/>
        </w:rPr>
        <w:t>.5.2 因承包人原因导致工期延误</w:t>
      </w:r>
    </w:p>
    <w:bookmarkEnd w:id="242"/>
    <w:bookmarkEnd w:id="243"/>
    <w:bookmarkEnd w:id="244"/>
    <w:p w14:paraId="2B7A60B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因</w:t>
      </w:r>
      <w:bookmarkStart w:id="250" w:name="_Toc312678013"/>
      <w:bookmarkStart w:id="251" w:name="_Toc312677487"/>
      <w:bookmarkStart w:id="252" w:name="_Toc318581170"/>
      <w:r>
        <w:rPr>
          <w:rFonts w:hint="eastAsia" w:ascii="宋体" w:hAnsi="宋体" w:eastAsia="宋体" w:cs="宋体"/>
          <w:color w:val="auto"/>
          <w:sz w:val="24"/>
          <w:szCs w:val="24"/>
        </w:rPr>
        <w:t>承包人原因造成工期延误，逾期竣工违约金的计算方法为：。</w:t>
      </w:r>
      <w:bookmarkEnd w:id="245"/>
      <w:bookmarkEnd w:id="246"/>
      <w:bookmarkEnd w:id="247"/>
      <w:bookmarkEnd w:id="248"/>
      <w:bookmarkEnd w:id="249"/>
      <w:bookmarkEnd w:id="250"/>
      <w:bookmarkEnd w:id="251"/>
    </w:p>
    <w:bookmarkEnd w:id="252"/>
    <w:p w14:paraId="18FC86C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因承包人原因造成工期延误，逾</w:t>
      </w:r>
      <w:bookmarkStart w:id="253" w:name="_Toc318581171"/>
      <w:bookmarkStart w:id="254" w:name="_Toc312678014"/>
      <w:r>
        <w:rPr>
          <w:rFonts w:hint="eastAsia" w:ascii="宋体" w:hAnsi="宋体" w:eastAsia="宋体" w:cs="宋体"/>
          <w:color w:val="auto"/>
          <w:sz w:val="24"/>
          <w:szCs w:val="24"/>
        </w:rPr>
        <w:t>期竣工违约金的上限：。</w:t>
      </w:r>
    </w:p>
    <w:bookmarkEnd w:id="253"/>
    <w:bookmarkEnd w:id="254"/>
    <w:p w14:paraId="701A874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255" w:name="_Toc300934971"/>
      <w:bookmarkStart w:id="256" w:name="_Toc297123519"/>
      <w:bookmarkStart w:id="257" w:name="_Toc297216178"/>
      <w:bookmarkStart w:id="258" w:name="_Toc312678015"/>
      <w:bookmarkStart w:id="259" w:name="_Toc303539128"/>
      <w:bookmarkStart w:id="260" w:name="_Toc304295549"/>
      <w:r>
        <w:rPr>
          <w:rFonts w:hint="eastAsia" w:ascii="宋体" w:hAnsi="宋体" w:eastAsia="宋体" w:cs="宋体"/>
          <w:color w:val="auto"/>
          <w:sz w:val="24"/>
          <w:szCs w:val="24"/>
        </w:rPr>
        <w:t>.6 不</w:t>
      </w:r>
      <w:bookmarkEnd w:id="255"/>
      <w:bookmarkEnd w:id="256"/>
      <w:bookmarkEnd w:id="257"/>
      <w:bookmarkEnd w:id="258"/>
      <w:bookmarkEnd w:id="259"/>
      <w:bookmarkEnd w:id="260"/>
      <w:r>
        <w:rPr>
          <w:rFonts w:hint="eastAsia" w:ascii="宋体" w:hAnsi="宋体" w:eastAsia="宋体" w:cs="宋体"/>
          <w:color w:val="auto"/>
          <w:sz w:val="24"/>
          <w:szCs w:val="24"/>
        </w:rPr>
        <w:t>利物质条件</w:t>
      </w:r>
    </w:p>
    <w:p w14:paraId="4B1A41A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bookmarkStart w:id="261" w:name="_Toc318581172"/>
      <w:bookmarkStart w:id="262" w:name="_Toc297216179"/>
      <w:bookmarkStart w:id="263" w:name="_Toc312678016"/>
      <w:bookmarkStart w:id="264" w:name="_Toc300934972"/>
      <w:bookmarkStart w:id="265" w:name="_Toc304295550"/>
      <w:bookmarkStart w:id="266" w:name="_Toc297123520"/>
      <w:bookmarkStart w:id="267" w:name="_Toc303539129"/>
      <w:r>
        <w:rPr>
          <w:rFonts w:hint="eastAsia" w:ascii="宋体" w:hAnsi="宋体" w:eastAsia="宋体" w:cs="宋体"/>
          <w:color w:val="auto"/>
          <w:sz w:val="24"/>
          <w:szCs w:val="24"/>
        </w:rPr>
        <w:t>不利物质条件的其他情形和有关约定：。</w:t>
      </w:r>
    </w:p>
    <w:bookmarkEnd w:id="261"/>
    <w:bookmarkEnd w:id="262"/>
    <w:bookmarkEnd w:id="263"/>
    <w:bookmarkEnd w:id="264"/>
    <w:bookmarkEnd w:id="265"/>
    <w:bookmarkEnd w:id="266"/>
    <w:bookmarkEnd w:id="267"/>
    <w:p w14:paraId="3CCA29B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268" w:name="_Toc300934973"/>
      <w:bookmarkStart w:id="269" w:name="_Toc297123521"/>
      <w:bookmarkStart w:id="270" w:name="_Toc312678017"/>
      <w:bookmarkStart w:id="271" w:name="_Toc303539130"/>
      <w:bookmarkStart w:id="272" w:name="_Toc297216180"/>
      <w:bookmarkStart w:id="273" w:name="_Toc304295551"/>
      <w:r>
        <w:rPr>
          <w:rFonts w:hint="eastAsia" w:ascii="宋体" w:hAnsi="宋体" w:eastAsia="宋体" w:cs="宋体"/>
          <w:color w:val="auto"/>
          <w:sz w:val="24"/>
          <w:szCs w:val="24"/>
        </w:rPr>
        <w:t>.7异常恶劣的气候条件</w:t>
      </w:r>
    </w:p>
    <w:bookmarkEnd w:id="268"/>
    <w:bookmarkEnd w:id="269"/>
    <w:bookmarkEnd w:id="270"/>
    <w:bookmarkEnd w:id="271"/>
    <w:bookmarkEnd w:id="272"/>
    <w:bookmarkEnd w:id="273"/>
    <w:p w14:paraId="16ADB6B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发包人和承包人同意以下情形视为异常恶劣的气候条件：</w:t>
      </w:r>
    </w:p>
    <w:p w14:paraId="20B6F77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p w14:paraId="78CF4C8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p w14:paraId="65C352A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p w14:paraId="70F3EB79">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7.9 提前竣工的奖励</w:t>
      </w:r>
    </w:p>
    <w:p w14:paraId="6D6FD6B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7.9.2提前竣工的奖励：。</w:t>
      </w:r>
    </w:p>
    <w:p w14:paraId="35FABDDA">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274" w:name="_Toc351203640"/>
      <w:r>
        <w:rPr>
          <w:rFonts w:hint="eastAsia" w:ascii="宋体" w:hAnsi="宋体" w:eastAsia="宋体" w:cs="宋体"/>
          <w:b w:val="0"/>
          <w:color w:val="auto"/>
          <w:sz w:val="24"/>
          <w:szCs w:val="24"/>
        </w:rPr>
        <w:t>8. 材料与设备</w:t>
      </w:r>
      <w:bookmarkEnd w:id="274"/>
    </w:p>
    <w:bookmarkEnd w:id="209"/>
    <w:bookmarkEnd w:id="210"/>
    <w:bookmarkEnd w:id="211"/>
    <w:bookmarkEnd w:id="212"/>
    <w:bookmarkEnd w:id="213"/>
    <w:bookmarkEnd w:id="214"/>
    <w:bookmarkEnd w:id="215"/>
    <w:bookmarkEnd w:id="216"/>
    <w:bookmarkEnd w:id="217"/>
    <w:bookmarkEnd w:id="218"/>
    <w:p w14:paraId="2C9570B4">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bookmarkStart w:id="275" w:name="_Toc297048353"/>
      <w:bookmarkStart w:id="276" w:name="_Toc297123527"/>
      <w:bookmarkStart w:id="277" w:name="_Toc312678019"/>
      <w:bookmarkStart w:id="278" w:name="_Toc312677493"/>
      <w:bookmarkStart w:id="279" w:name="_Toc296503167"/>
      <w:bookmarkStart w:id="280" w:name="_Toc304295556"/>
      <w:bookmarkStart w:id="281" w:name="_Toc292559877"/>
      <w:bookmarkStart w:id="282" w:name="_Toc296890995"/>
      <w:bookmarkStart w:id="283" w:name="_Toc292559372"/>
      <w:bookmarkStart w:id="284" w:name="_Toc303539136"/>
      <w:bookmarkStart w:id="285" w:name="_Toc297120467"/>
      <w:bookmarkStart w:id="286" w:name="_Toc280868654"/>
      <w:bookmarkStart w:id="287" w:name="_Toc296346668"/>
      <w:bookmarkStart w:id="288" w:name="_Toc296347166"/>
      <w:bookmarkStart w:id="289" w:name="_Toc297216186"/>
      <w:bookmarkStart w:id="290" w:name="_Toc296944506"/>
      <w:bookmarkStart w:id="291" w:name="_Toc296891207"/>
      <w:bookmarkStart w:id="292" w:name="_Toc300934979"/>
      <w:bookmarkStart w:id="293" w:name="_Toc280868656"/>
      <w:bookmarkStart w:id="294" w:name="_Toc267251424"/>
      <w:bookmarkStart w:id="295" w:name="_Toc280868655"/>
      <w:r>
        <w:rPr>
          <w:rFonts w:hint="eastAsia" w:ascii="宋体" w:hAnsi="宋体" w:eastAsia="宋体" w:cs="宋体"/>
          <w:color w:val="auto"/>
          <w:sz w:val="24"/>
          <w:szCs w:val="24"/>
        </w:rPr>
        <w:t>.4材料与工程设备的保管与使用</w:t>
      </w:r>
    </w:p>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14:paraId="41C1048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8</w:t>
      </w:r>
      <w:bookmarkStart w:id="296" w:name="_Toc292559373"/>
      <w:bookmarkStart w:id="297" w:name="_Toc292559878"/>
      <w:bookmarkStart w:id="298" w:name="_Toc296944507"/>
      <w:bookmarkStart w:id="299" w:name="_Toc304295557"/>
      <w:bookmarkStart w:id="300" w:name="_Toc296891208"/>
      <w:bookmarkStart w:id="301" w:name="_Toc297123528"/>
      <w:bookmarkStart w:id="302" w:name="_Toc297048354"/>
      <w:bookmarkStart w:id="303" w:name="_Toc297216187"/>
      <w:bookmarkStart w:id="304" w:name="_Toc296890996"/>
      <w:bookmarkStart w:id="305" w:name="_Toc303539137"/>
      <w:bookmarkStart w:id="306" w:name="_Toc297120468"/>
      <w:bookmarkStart w:id="307" w:name="_Toc296503168"/>
      <w:bookmarkStart w:id="308" w:name="_Toc318581173"/>
      <w:bookmarkStart w:id="309" w:name="_Toc296346669"/>
      <w:bookmarkStart w:id="310" w:name="_Toc300934980"/>
      <w:bookmarkStart w:id="311" w:name="_Toc296347167"/>
      <w:bookmarkStart w:id="312" w:name="_Toc312677494"/>
      <w:bookmarkStart w:id="313" w:name="_Toc312678020"/>
      <w:r>
        <w:rPr>
          <w:rFonts w:hint="eastAsia" w:ascii="宋体" w:hAnsi="宋体" w:eastAsia="宋体" w:cs="宋体"/>
          <w:color w:val="auto"/>
          <w:sz w:val="24"/>
          <w:szCs w:val="24"/>
        </w:rPr>
        <w:t>.4.1发包人供应的材料设备的保管费用的承担：。</w:t>
      </w:r>
      <w:bookmarkEnd w:id="296"/>
      <w:bookmarkEnd w:id="297"/>
    </w:p>
    <w:p w14:paraId="56C1BA48">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8.6 样品</w:t>
      </w:r>
    </w:p>
    <w:p w14:paraId="1440B9FD">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8.6.1</w:t>
      </w:r>
      <w:r>
        <w:rPr>
          <w:rFonts w:hint="eastAsia" w:ascii="宋体" w:hAnsi="宋体" w:eastAsia="宋体" w:cs="宋体"/>
          <w:color w:val="auto"/>
          <w:kern w:val="0"/>
          <w:sz w:val="24"/>
          <w:szCs w:val="24"/>
        </w:rPr>
        <w:tab/>
      </w:r>
      <w:r>
        <w:rPr>
          <w:rFonts w:hint="eastAsia" w:ascii="宋体" w:hAnsi="宋体" w:eastAsia="宋体" w:cs="宋体"/>
          <w:color w:val="auto"/>
          <w:kern w:val="0"/>
          <w:sz w:val="24"/>
          <w:szCs w:val="24"/>
        </w:rPr>
        <w:t>样品的报送与封存</w:t>
      </w:r>
    </w:p>
    <w:p w14:paraId="6DB996E4">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需要承包人报送样品的材料或工程设备，样品的种类、名称、规格、数量要求：</w:t>
      </w:r>
      <w:r>
        <w:rPr>
          <w:rFonts w:hint="eastAsia" w:ascii="宋体" w:hAnsi="宋体" w:eastAsia="宋体" w:cs="宋体"/>
          <w:color w:val="auto"/>
          <w:sz w:val="24"/>
          <w:szCs w:val="24"/>
        </w:rPr>
        <w:t>。</w:t>
      </w:r>
    </w:p>
    <w:p w14:paraId="0C3471A8">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8.8 施工设备和临时设施</w:t>
      </w:r>
    </w:p>
    <w:p w14:paraId="0F7159B7">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8.8.1 承包人提供的施工设备和临时设施</w:t>
      </w:r>
    </w:p>
    <w:p w14:paraId="15446850">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关于修建临时设施费用承担的约定：。</w:t>
      </w:r>
    </w:p>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14:paraId="6282DE4D">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314" w:name="_Toc351203641"/>
      <w:r>
        <w:rPr>
          <w:rFonts w:hint="eastAsia" w:ascii="宋体" w:hAnsi="宋体" w:eastAsia="宋体" w:cs="宋体"/>
          <w:b w:val="0"/>
          <w:color w:val="auto"/>
          <w:sz w:val="24"/>
          <w:szCs w:val="24"/>
        </w:rPr>
        <w:t>9</w:t>
      </w:r>
      <w:bookmarkEnd w:id="293"/>
      <w:bookmarkEnd w:id="294"/>
      <w:bookmarkEnd w:id="295"/>
      <w:bookmarkStart w:id="315" w:name="_Toc297123533"/>
      <w:bookmarkStart w:id="316" w:name="_Toc300934982"/>
      <w:bookmarkStart w:id="317" w:name="_Toc312678021"/>
      <w:bookmarkStart w:id="318" w:name="_Toc297216192"/>
      <w:bookmarkStart w:id="319" w:name="_Toc304295559"/>
      <w:bookmarkStart w:id="320" w:name="_Toc303539139"/>
      <w:bookmarkStart w:id="321" w:name="_Toc312677495"/>
      <w:bookmarkStart w:id="322" w:name="_Toc296891213"/>
      <w:bookmarkStart w:id="323" w:name="_Toc297120473"/>
      <w:bookmarkStart w:id="324" w:name="_Toc267251427"/>
      <w:bookmarkStart w:id="325" w:name="_Toc296503173"/>
      <w:bookmarkStart w:id="326" w:name="_Toc296891001"/>
      <w:bookmarkStart w:id="327" w:name="_Toc297048359"/>
      <w:bookmarkStart w:id="328" w:name="_Toc296347172"/>
      <w:bookmarkStart w:id="329" w:name="_Toc267251428"/>
      <w:bookmarkStart w:id="330" w:name="_Toc292559883"/>
      <w:bookmarkStart w:id="331" w:name="_Toc296346674"/>
      <w:bookmarkStart w:id="332" w:name="_Toc296944512"/>
      <w:bookmarkStart w:id="333" w:name="_Toc292559378"/>
      <w:r>
        <w:rPr>
          <w:rFonts w:hint="eastAsia" w:ascii="宋体" w:hAnsi="宋体" w:eastAsia="宋体" w:cs="宋体"/>
          <w:b w:val="0"/>
          <w:color w:val="auto"/>
          <w:sz w:val="24"/>
          <w:szCs w:val="24"/>
        </w:rPr>
        <w:t>. 试验与检验</w:t>
      </w:r>
      <w:bookmarkEnd w:id="314"/>
    </w:p>
    <w:bookmarkEnd w:id="315"/>
    <w:bookmarkEnd w:id="316"/>
    <w:bookmarkEnd w:id="317"/>
    <w:bookmarkEnd w:id="318"/>
    <w:bookmarkEnd w:id="319"/>
    <w:bookmarkEnd w:id="320"/>
    <w:bookmarkEnd w:id="321"/>
    <w:p w14:paraId="6F1B92B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bookmarkStart w:id="334" w:name="_Toc312677496"/>
      <w:bookmarkStart w:id="335" w:name="_Toc300934983"/>
      <w:bookmarkStart w:id="336" w:name="_Toc297123534"/>
      <w:bookmarkStart w:id="337" w:name="_Toc303539140"/>
      <w:bookmarkStart w:id="338" w:name="_Toc304295560"/>
      <w:bookmarkStart w:id="339" w:name="_Toc312678022"/>
      <w:bookmarkStart w:id="340" w:name="_Toc297216193"/>
      <w:r>
        <w:rPr>
          <w:rFonts w:hint="eastAsia" w:ascii="宋体" w:hAnsi="宋体" w:eastAsia="宋体" w:cs="宋体"/>
          <w:color w:val="auto"/>
          <w:sz w:val="24"/>
          <w:szCs w:val="24"/>
        </w:rPr>
        <w:t>.1试验设备与试验人员</w:t>
      </w:r>
    </w:p>
    <w:bookmarkEnd w:id="334"/>
    <w:bookmarkEnd w:id="335"/>
    <w:bookmarkEnd w:id="336"/>
    <w:bookmarkEnd w:id="337"/>
    <w:bookmarkEnd w:id="338"/>
    <w:bookmarkEnd w:id="339"/>
    <w:bookmarkEnd w:id="340"/>
    <w:p w14:paraId="429E74A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bookmarkStart w:id="341" w:name="_Toc297123535"/>
      <w:bookmarkStart w:id="342" w:name="_Toc300934984"/>
      <w:bookmarkStart w:id="343" w:name="_Toc312678023"/>
      <w:bookmarkStart w:id="344" w:name="_Toc297216194"/>
      <w:bookmarkStart w:id="345" w:name="_Toc304295561"/>
      <w:bookmarkStart w:id="346" w:name="_Toc303539141"/>
      <w:bookmarkStart w:id="347" w:name="_Toc312677497"/>
      <w:bookmarkStart w:id="348" w:name="_Toc318581174"/>
      <w:r>
        <w:rPr>
          <w:rFonts w:hint="eastAsia" w:ascii="宋体" w:hAnsi="宋体" w:eastAsia="宋体" w:cs="宋体"/>
          <w:color w:val="auto"/>
          <w:sz w:val="24"/>
          <w:szCs w:val="24"/>
        </w:rPr>
        <w:t>.1.2 试验设备</w:t>
      </w:r>
    </w:p>
    <w:p w14:paraId="750954C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施工现场需要配置的试验场所：</w:t>
      </w:r>
      <w:bookmarkEnd w:id="341"/>
      <w:bookmarkEnd w:id="342"/>
      <w:bookmarkEnd w:id="343"/>
      <w:bookmarkEnd w:id="344"/>
      <w:bookmarkEnd w:id="345"/>
      <w:bookmarkEnd w:id="346"/>
      <w:bookmarkEnd w:id="347"/>
      <w:bookmarkStart w:id="349" w:name="_Toc312678024"/>
      <w:bookmarkStart w:id="350" w:name="_Toc297123536"/>
      <w:bookmarkStart w:id="351" w:name="_Toc304295562"/>
      <w:bookmarkStart w:id="352" w:name="_Toc297216195"/>
      <w:bookmarkStart w:id="353" w:name="_Toc303539142"/>
      <w:bookmarkStart w:id="354" w:name="_Toc300934985"/>
      <w:bookmarkStart w:id="355" w:name="_Toc312677498"/>
      <w:r>
        <w:rPr>
          <w:rFonts w:hint="eastAsia" w:ascii="宋体" w:hAnsi="宋体" w:eastAsia="宋体" w:cs="宋体"/>
          <w:color w:val="auto"/>
          <w:sz w:val="24"/>
          <w:szCs w:val="24"/>
        </w:rPr>
        <w:t xml:space="preserve">。 </w:t>
      </w:r>
    </w:p>
    <w:p w14:paraId="4B01BE8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施工现场需要配备的试验设备：。</w:t>
      </w:r>
    </w:p>
    <w:p w14:paraId="4406A73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施工现场需要具备的其他试验条件：。</w:t>
      </w:r>
    </w:p>
    <w:p w14:paraId="1E542DF5">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9.4 现场工艺试验 </w:t>
      </w:r>
    </w:p>
    <w:p w14:paraId="2483F03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现场工艺试验的有关约定：。</w:t>
      </w:r>
    </w:p>
    <w:bookmarkEnd w:id="348"/>
    <w:bookmarkEnd w:id="349"/>
    <w:bookmarkEnd w:id="350"/>
    <w:bookmarkEnd w:id="351"/>
    <w:bookmarkEnd w:id="352"/>
    <w:bookmarkEnd w:id="353"/>
    <w:bookmarkEnd w:id="354"/>
    <w:bookmarkEnd w:id="355"/>
    <w:p w14:paraId="5A5B3BE1">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356" w:name="_Toc351203642"/>
      <w:r>
        <w:rPr>
          <w:rFonts w:hint="eastAsia" w:ascii="宋体" w:hAnsi="宋体" w:eastAsia="宋体" w:cs="宋体"/>
          <w:b w:val="0"/>
          <w:color w:val="auto"/>
          <w:sz w:val="24"/>
          <w:szCs w:val="24"/>
        </w:rPr>
        <w:t>1</w:t>
      </w:r>
      <w:bookmarkEnd w:id="322"/>
      <w:bookmarkEnd w:id="323"/>
      <w:bookmarkEnd w:id="324"/>
      <w:bookmarkEnd w:id="325"/>
      <w:bookmarkEnd w:id="326"/>
      <w:bookmarkEnd w:id="327"/>
      <w:bookmarkEnd w:id="328"/>
      <w:bookmarkEnd w:id="329"/>
      <w:bookmarkEnd w:id="330"/>
      <w:bookmarkEnd w:id="331"/>
      <w:bookmarkEnd w:id="332"/>
      <w:bookmarkEnd w:id="333"/>
      <w:bookmarkStart w:id="357" w:name="_Toc296346694"/>
      <w:bookmarkStart w:id="358" w:name="_Toc297120493"/>
      <w:bookmarkStart w:id="359" w:name="_Toc304295566"/>
      <w:bookmarkStart w:id="360" w:name="_Toc292559398"/>
      <w:bookmarkStart w:id="361" w:name="_Toc296944532"/>
      <w:bookmarkStart w:id="362" w:name="_Toc297123540"/>
      <w:bookmarkStart w:id="363" w:name="_Toc303539146"/>
      <w:bookmarkStart w:id="364" w:name="_Toc300934989"/>
      <w:bookmarkStart w:id="365" w:name="_Toc296891021"/>
      <w:bookmarkStart w:id="366" w:name="_Toc292559903"/>
      <w:bookmarkStart w:id="367" w:name="_Toc297216199"/>
      <w:bookmarkStart w:id="368" w:name="_Toc297048379"/>
      <w:bookmarkStart w:id="369" w:name="_Toc296503193"/>
      <w:bookmarkStart w:id="370" w:name="_Toc296347192"/>
      <w:bookmarkStart w:id="371" w:name="_Toc296891233"/>
      <w:bookmarkStart w:id="372" w:name="_Toc312678025"/>
      <w:bookmarkStart w:id="373" w:name="_Toc312677499"/>
      <w:bookmarkStart w:id="374" w:name="_Toc267251433"/>
      <w:bookmarkStart w:id="375" w:name="_Toc267251435"/>
      <w:bookmarkStart w:id="376" w:name="_Toc267251441"/>
      <w:bookmarkStart w:id="377" w:name="_Toc267251439"/>
      <w:bookmarkStart w:id="378" w:name="_Toc267251437"/>
      <w:bookmarkStart w:id="379" w:name="_Toc267251440"/>
      <w:bookmarkStart w:id="380" w:name="_Toc267251442"/>
      <w:r>
        <w:rPr>
          <w:rFonts w:hint="eastAsia" w:ascii="宋体" w:hAnsi="宋体" w:eastAsia="宋体" w:cs="宋体"/>
          <w:b w:val="0"/>
          <w:color w:val="auto"/>
          <w:sz w:val="24"/>
          <w:szCs w:val="24"/>
        </w:rPr>
        <w:t>0. 变更</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bookmarkEnd w:id="372"/>
    <w:bookmarkEnd w:id="373"/>
    <w:p w14:paraId="0A9C15C0">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381" w:name="_Toc297120494"/>
      <w:bookmarkStart w:id="382" w:name="_Toc296891022"/>
      <w:bookmarkStart w:id="383" w:name="_Toc304295567"/>
      <w:bookmarkStart w:id="384" w:name="_Toc303539147"/>
      <w:bookmarkStart w:id="385" w:name="_Toc300934990"/>
      <w:bookmarkStart w:id="386" w:name="_Toc292559399"/>
      <w:bookmarkStart w:id="387" w:name="_Toc296944533"/>
      <w:bookmarkStart w:id="388" w:name="_Toc296347193"/>
      <w:bookmarkStart w:id="389" w:name="_Toc297048380"/>
      <w:bookmarkStart w:id="390" w:name="_Toc296503194"/>
      <w:bookmarkStart w:id="391" w:name="_Toc297216200"/>
      <w:bookmarkStart w:id="392" w:name="_Toc312678026"/>
      <w:bookmarkStart w:id="393" w:name="_Toc296346695"/>
      <w:bookmarkStart w:id="394" w:name="_Toc297123541"/>
      <w:bookmarkStart w:id="395" w:name="_Toc296891234"/>
      <w:bookmarkStart w:id="396" w:name="_Toc312677500"/>
      <w:bookmarkStart w:id="397" w:name="_Toc292559904"/>
      <w:r>
        <w:rPr>
          <w:rFonts w:hint="eastAsia" w:ascii="宋体" w:hAnsi="宋体" w:eastAsia="宋体" w:cs="宋体"/>
          <w:color w:val="auto"/>
          <w:sz w:val="24"/>
          <w:szCs w:val="24"/>
        </w:rPr>
        <w:t>0.1变更的范围</w:t>
      </w:r>
    </w:p>
    <w:p w14:paraId="42A0960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关于变更的范围的约定：。</w:t>
      </w:r>
    </w:p>
    <w:p w14:paraId="6AE724D1">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10.4 变更估价</w:t>
      </w:r>
    </w:p>
    <w:p w14:paraId="78A84D54">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10.4.1 变更估价原则</w:t>
      </w:r>
    </w:p>
    <w:p w14:paraId="646FB8B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关于变更估价的约定: 。</w:t>
      </w:r>
    </w:p>
    <w:p w14:paraId="7F93DB3F">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Start w:id="398" w:name="_Toc292559402"/>
      <w:bookmarkStart w:id="399" w:name="_Toc296503197"/>
      <w:bookmarkStart w:id="400" w:name="_Toc303539150"/>
      <w:bookmarkStart w:id="401" w:name="_Toc296891237"/>
      <w:bookmarkStart w:id="402" w:name="_Toc296891025"/>
      <w:bookmarkStart w:id="403" w:name="_Toc296347196"/>
      <w:bookmarkStart w:id="404" w:name="_Toc300934993"/>
      <w:bookmarkStart w:id="405" w:name="_Toc297048383"/>
      <w:bookmarkStart w:id="406" w:name="_Toc296944536"/>
      <w:bookmarkStart w:id="407" w:name="_Toc292559907"/>
      <w:bookmarkStart w:id="408" w:name="_Toc297120497"/>
      <w:bookmarkStart w:id="409" w:name="_Toc297216203"/>
      <w:bookmarkStart w:id="410" w:name="_Toc297123544"/>
      <w:bookmarkStart w:id="411" w:name="_Toc296346698"/>
      <w:bookmarkStart w:id="412" w:name="_Toc304295570"/>
      <w:bookmarkStart w:id="413" w:name="_Toc312677503"/>
      <w:bookmarkStart w:id="414" w:name="_Toc312678029"/>
      <w:r>
        <w:rPr>
          <w:rFonts w:hint="eastAsia" w:ascii="宋体" w:hAnsi="宋体" w:eastAsia="宋体" w:cs="宋体"/>
          <w:color w:val="auto"/>
          <w:sz w:val="24"/>
          <w:szCs w:val="24"/>
        </w:rPr>
        <w:t>0.5承</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Start w:id="415" w:name="_Toc297123545"/>
      <w:bookmarkStart w:id="416" w:name="_Toc300934994"/>
      <w:bookmarkStart w:id="417" w:name="_Toc296891031"/>
      <w:bookmarkStart w:id="418" w:name="_Toc297120503"/>
      <w:bookmarkStart w:id="419" w:name="_Toc297216204"/>
      <w:bookmarkStart w:id="420" w:name="_Toc296944542"/>
      <w:bookmarkStart w:id="421" w:name="_Toc296347202"/>
      <w:bookmarkStart w:id="422" w:name="_Toc303539151"/>
      <w:bookmarkStart w:id="423" w:name="_Toc296891243"/>
      <w:bookmarkStart w:id="424" w:name="_Toc292559913"/>
      <w:bookmarkStart w:id="425" w:name="_Toc297048389"/>
      <w:bookmarkStart w:id="426" w:name="_Toc292559408"/>
      <w:bookmarkStart w:id="427" w:name="_Toc296503203"/>
      <w:bookmarkStart w:id="428" w:name="_Toc296346704"/>
      <w:r>
        <w:rPr>
          <w:rFonts w:hint="eastAsia" w:ascii="宋体" w:hAnsi="宋体" w:eastAsia="宋体" w:cs="宋体"/>
          <w:color w:val="auto"/>
          <w:sz w:val="24"/>
          <w:szCs w:val="24"/>
        </w:rPr>
        <w:t>包人的合理化建议</w:t>
      </w:r>
    </w:p>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14:paraId="7C95C43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监理人审查承包人合理化建议的期限：。</w:t>
      </w:r>
    </w:p>
    <w:p w14:paraId="73BB891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发包人审批承包人合理化建议的期限：。</w:t>
      </w:r>
    </w:p>
    <w:p w14:paraId="2285EA5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承</w:t>
      </w:r>
      <w:bookmarkStart w:id="429" w:name="_Toc296503204"/>
      <w:bookmarkStart w:id="430" w:name="_Toc300934995"/>
      <w:bookmarkStart w:id="431" w:name="_Toc318581175"/>
      <w:bookmarkStart w:id="432" w:name="_Toc296944543"/>
      <w:bookmarkStart w:id="433" w:name="_Toc297216205"/>
      <w:bookmarkStart w:id="434" w:name="_Toc296347203"/>
      <w:bookmarkStart w:id="435" w:name="_Toc296891244"/>
      <w:bookmarkStart w:id="436" w:name="_Toc304295571"/>
      <w:bookmarkStart w:id="437" w:name="_Toc297120504"/>
      <w:bookmarkStart w:id="438" w:name="_Toc297048390"/>
      <w:bookmarkStart w:id="439" w:name="_Toc292559409"/>
      <w:bookmarkStart w:id="440" w:name="_Toc303539152"/>
      <w:bookmarkStart w:id="441" w:name="_Toc312678030"/>
      <w:bookmarkStart w:id="442" w:name="_Toc296346705"/>
      <w:bookmarkStart w:id="443" w:name="_Toc292559914"/>
      <w:bookmarkStart w:id="444" w:name="_Toc297123546"/>
      <w:bookmarkStart w:id="445" w:name="_Toc296891032"/>
      <w:bookmarkStart w:id="446" w:name="_Toc312677504"/>
      <w:r>
        <w:rPr>
          <w:rFonts w:hint="eastAsia" w:ascii="宋体" w:hAnsi="宋体" w:eastAsia="宋体" w:cs="宋体"/>
          <w:color w:val="auto"/>
          <w:sz w:val="24"/>
          <w:szCs w:val="24"/>
        </w:rPr>
        <w:t>包人提出的合理化建议降低了合同价格或者提高了工程经济效益的奖励的方法和金额为：。</w:t>
      </w:r>
    </w:p>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14:paraId="637F5A9E">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447" w:name="_Toc296503199"/>
      <w:bookmarkStart w:id="448" w:name="_Toc312678033"/>
      <w:bookmarkStart w:id="449" w:name="_Toc296346700"/>
      <w:bookmarkStart w:id="450" w:name="_Toc312677507"/>
      <w:bookmarkStart w:id="451" w:name="_Toc297123548"/>
      <w:bookmarkStart w:id="452" w:name="_Toc296944538"/>
      <w:bookmarkStart w:id="453" w:name="_Toc296347198"/>
      <w:bookmarkStart w:id="454" w:name="_Toc300934997"/>
      <w:bookmarkStart w:id="455" w:name="_Toc296891027"/>
      <w:bookmarkStart w:id="456" w:name="_Toc292559909"/>
      <w:bookmarkStart w:id="457" w:name="_Toc297120499"/>
      <w:bookmarkStart w:id="458" w:name="_Toc296891239"/>
      <w:bookmarkStart w:id="459" w:name="_Toc297048385"/>
      <w:bookmarkStart w:id="460" w:name="_Toc303539154"/>
      <w:bookmarkStart w:id="461" w:name="_Toc297216207"/>
      <w:bookmarkStart w:id="462" w:name="_Toc304295574"/>
      <w:bookmarkStart w:id="463" w:name="_Toc292559404"/>
      <w:r>
        <w:rPr>
          <w:rFonts w:hint="eastAsia" w:ascii="宋体" w:hAnsi="宋体" w:eastAsia="宋体" w:cs="宋体"/>
          <w:color w:val="auto"/>
          <w:sz w:val="24"/>
          <w:szCs w:val="24"/>
        </w:rPr>
        <w:t>0.7 暂估价</w:t>
      </w:r>
    </w:p>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14:paraId="52BF74F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暂</w:t>
      </w:r>
      <w:bookmarkStart w:id="464" w:name="_Toc312677508"/>
      <w:bookmarkStart w:id="465" w:name="_Toc318581176"/>
      <w:bookmarkStart w:id="466" w:name="_Toc312678034"/>
      <w:r>
        <w:rPr>
          <w:rFonts w:hint="eastAsia" w:ascii="宋体" w:hAnsi="宋体" w:eastAsia="宋体" w:cs="宋体"/>
          <w:color w:val="auto"/>
          <w:kern w:val="0"/>
          <w:sz w:val="24"/>
          <w:szCs w:val="24"/>
        </w:rPr>
        <w:t>估价材料和工程设备的明细详见附件11：《</w:t>
      </w:r>
      <w:r>
        <w:rPr>
          <w:rFonts w:hint="eastAsia" w:ascii="宋体" w:hAnsi="宋体" w:eastAsia="宋体" w:cs="宋体"/>
          <w:color w:val="auto"/>
          <w:sz w:val="24"/>
          <w:szCs w:val="24"/>
        </w:rPr>
        <w:t>暂估价一览表》</w:t>
      </w:r>
      <w:r>
        <w:rPr>
          <w:rFonts w:hint="eastAsia" w:ascii="宋体" w:hAnsi="宋体" w:eastAsia="宋体" w:cs="宋体"/>
          <w:color w:val="auto"/>
          <w:kern w:val="0"/>
          <w:sz w:val="24"/>
          <w:szCs w:val="24"/>
        </w:rPr>
        <w:t>。</w:t>
      </w:r>
    </w:p>
    <w:bookmarkEnd w:id="464"/>
    <w:bookmarkEnd w:id="465"/>
    <w:bookmarkEnd w:id="466"/>
    <w:p w14:paraId="6075465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467" w:name="_Toc312677509"/>
      <w:bookmarkStart w:id="468" w:name="_Toc312678035"/>
      <w:bookmarkStart w:id="469" w:name="_Toc318581177"/>
      <w:r>
        <w:rPr>
          <w:rFonts w:hint="eastAsia" w:ascii="宋体" w:hAnsi="宋体" w:eastAsia="宋体" w:cs="宋体"/>
          <w:color w:val="auto"/>
          <w:sz w:val="24"/>
          <w:szCs w:val="24"/>
        </w:rPr>
        <w:t>0.7.1 依法必须招标的暂估价项目</w:t>
      </w:r>
    </w:p>
    <w:bookmarkEnd w:id="467"/>
    <w:bookmarkEnd w:id="468"/>
    <w:bookmarkEnd w:id="469"/>
    <w:p w14:paraId="4495C40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对于依法必须招标的暂估价项目的确认和批准采取第种方式确定。</w:t>
      </w:r>
    </w:p>
    <w:p w14:paraId="374FF14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10.7.2 不属于依法必须招标的暂估价项目</w:t>
      </w:r>
    </w:p>
    <w:p w14:paraId="74A5221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对于不属于依法必须招标的暂估价项目的确认和批准采取第 种方式确定。</w:t>
      </w:r>
    </w:p>
    <w:p w14:paraId="487BEC6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第3种方式：</w:t>
      </w:r>
      <w:r>
        <w:rPr>
          <w:rFonts w:hint="eastAsia" w:ascii="宋体" w:hAnsi="宋体" w:eastAsia="宋体" w:cs="宋体"/>
          <w:color w:val="auto"/>
          <w:kern w:val="0"/>
          <w:sz w:val="24"/>
          <w:szCs w:val="24"/>
        </w:rPr>
        <w:t>承包人直接实施的暂估价项目</w:t>
      </w:r>
    </w:p>
    <w:p w14:paraId="23BCD9B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承包人直接实施的暂估价项目的约定：。</w:t>
      </w:r>
    </w:p>
    <w:p w14:paraId="1372BD5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 暂列金额</w:t>
      </w:r>
    </w:p>
    <w:p w14:paraId="40FEB057">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合同当事人关于暂列金额使用的约定：。</w:t>
      </w:r>
    </w:p>
    <w:p w14:paraId="1DCD4199">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470" w:name="_Toc351203643"/>
      <w:r>
        <w:rPr>
          <w:rFonts w:hint="eastAsia" w:ascii="宋体" w:hAnsi="宋体" w:eastAsia="宋体" w:cs="宋体"/>
          <w:b w:val="0"/>
          <w:color w:val="auto"/>
          <w:sz w:val="24"/>
          <w:szCs w:val="24"/>
        </w:rPr>
        <w:t>11. 价格调整</w:t>
      </w:r>
      <w:bookmarkEnd w:id="470"/>
    </w:p>
    <w:p w14:paraId="1B54E13E">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bookmarkStart w:id="471" w:name="_Toc297048387"/>
      <w:bookmarkStart w:id="472" w:name="_Toc296347200"/>
      <w:bookmarkStart w:id="473" w:name="_Toc296503201"/>
      <w:bookmarkStart w:id="474" w:name="_Toc297120501"/>
      <w:bookmarkStart w:id="475" w:name="_Toc292559911"/>
      <w:bookmarkStart w:id="476" w:name="_Toc296346702"/>
      <w:bookmarkStart w:id="477" w:name="_Toc312678039"/>
      <w:bookmarkStart w:id="478" w:name="_Toc292559406"/>
      <w:bookmarkStart w:id="479" w:name="_Toc297123550"/>
      <w:bookmarkStart w:id="480" w:name="_Toc296891241"/>
      <w:bookmarkStart w:id="481" w:name="_Toc297216209"/>
      <w:bookmarkStart w:id="482" w:name="_Toc303539157"/>
      <w:bookmarkStart w:id="483" w:name="_Toc296891029"/>
      <w:bookmarkStart w:id="484" w:name="_Toc304295577"/>
      <w:bookmarkStart w:id="485" w:name="_Toc296944540"/>
      <w:bookmarkStart w:id="486" w:name="_Toc300935000"/>
      <w:r>
        <w:rPr>
          <w:rFonts w:hint="eastAsia" w:ascii="宋体" w:hAnsi="宋体" w:eastAsia="宋体" w:cs="宋体"/>
          <w:color w:val="auto"/>
          <w:sz w:val="24"/>
          <w:szCs w:val="24"/>
        </w:rPr>
        <w:t>11.1 市场价格波动引起的调整</w:t>
      </w:r>
    </w:p>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14:paraId="404189F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市场价格波动是否调整合同价格的约定：</w:t>
      </w:r>
      <w:r>
        <w:rPr>
          <w:rFonts w:hint="eastAsia" w:ascii="宋体" w:hAnsi="宋体" w:eastAsia="宋体" w:cs="宋体"/>
          <w:color w:val="auto"/>
          <w:sz w:val="24"/>
          <w:szCs w:val="24"/>
        </w:rPr>
        <w:t>。</w:t>
      </w:r>
    </w:p>
    <w:p w14:paraId="54DB46F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因市场价格波动调整合同价格，采用以下第种方式对合同价格进行调整：</w:t>
      </w:r>
    </w:p>
    <w:p w14:paraId="2E9A143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第1种方式：采用价格指数进行价格调整。</w:t>
      </w:r>
    </w:p>
    <w:p w14:paraId="7BD269D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关于各可调因子、定值和变值权重，以及基本价格指数及其来源的约定：；  </w:t>
      </w:r>
    </w:p>
    <w:p w14:paraId="2CFA09F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第2种方式：采用造价信息进行价格调整。</w:t>
      </w:r>
    </w:p>
    <w:p w14:paraId="54148D5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（2）关于基准价格的约定：。</w:t>
      </w:r>
    </w:p>
    <w:p w14:paraId="4F200E54">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专用合同条款①承包人在已标价工程量清单或预算书中载明的材料单价低于基准价格的：专用合同条款合同履行期间材料单价涨幅以基准价格为基础超过%时，或材料单价跌幅以已标价工程量清单或预算书中载明材料单价为基础超过%时，其超过部分据实调整。</w:t>
      </w:r>
    </w:p>
    <w:p w14:paraId="001205A4">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承包人在已标价工程量清单或预算书中载明的材料单价高于基准价格的：专用合同条款合同履行期间材料单价跌幅以基准价格为基础超过%时，材料单价涨幅以已标价工程量清单或预算书中载明材料单价为基础超过%时，其超过部分据实调整。</w:t>
      </w:r>
    </w:p>
    <w:p w14:paraId="27D37E7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③承包人在已标价工程量清单或预算书中载明的材料单价等于基准单价的：专用合同条款合同履行期间材料单价涨跌幅以基准单价为基础超过±%时，其超过部分据实调整。</w:t>
      </w:r>
    </w:p>
    <w:p w14:paraId="2037C21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第3种方式：其他价格调整方式：。</w:t>
      </w:r>
    </w:p>
    <w:bookmarkEnd w:id="374"/>
    <w:bookmarkEnd w:id="375"/>
    <w:bookmarkEnd w:id="376"/>
    <w:bookmarkEnd w:id="377"/>
    <w:bookmarkEnd w:id="378"/>
    <w:bookmarkEnd w:id="379"/>
    <w:p w14:paraId="12515F88">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487" w:name="_Toc296347204"/>
      <w:bookmarkStart w:id="488" w:name="_Toc296944544"/>
      <w:bookmarkStart w:id="489" w:name="_Toc296346706"/>
      <w:bookmarkStart w:id="490" w:name="_Toc292559915"/>
      <w:bookmarkStart w:id="491" w:name="_Toc292559410"/>
      <w:bookmarkStart w:id="492" w:name="_Toc296891245"/>
      <w:bookmarkStart w:id="493" w:name="_Toc297048391"/>
      <w:bookmarkStart w:id="494" w:name="_Toc296891033"/>
      <w:bookmarkStart w:id="495" w:name="_Toc297120505"/>
      <w:bookmarkStart w:id="496" w:name="_Toc296503205"/>
      <w:bookmarkStart w:id="497" w:name="_Toc351203644"/>
      <w:bookmarkStart w:id="498" w:name="_Toc304295579"/>
      <w:bookmarkStart w:id="499" w:name="_Toc303539159"/>
      <w:bookmarkStart w:id="500" w:name="_Toc297216211"/>
      <w:bookmarkStart w:id="501" w:name="_Toc312678040"/>
      <w:bookmarkStart w:id="502" w:name="_Toc300935002"/>
      <w:bookmarkStart w:id="503" w:name="_Toc297123552"/>
      <w:r>
        <w:rPr>
          <w:rFonts w:hint="eastAsia" w:ascii="宋体" w:hAnsi="宋体" w:eastAsia="宋体" w:cs="宋体"/>
          <w:b w:val="0"/>
          <w:color w:val="auto"/>
          <w:sz w:val="24"/>
          <w:szCs w:val="24"/>
        </w:rPr>
        <w:t xml:space="preserve">12. </w:t>
      </w:r>
      <w:bookmarkEnd w:id="487"/>
      <w:bookmarkEnd w:id="488"/>
      <w:bookmarkEnd w:id="489"/>
      <w:bookmarkEnd w:id="490"/>
      <w:bookmarkEnd w:id="491"/>
      <w:bookmarkEnd w:id="492"/>
      <w:bookmarkEnd w:id="493"/>
      <w:bookmarkEnd w:id="494"/>
      <w:bookmarkEnd w:id="495"/>
      <w:bookmarkEnd w:id="496"/>
      <w:r>
        <w:rPr>
          <w:rFonts w:hint="eastAsia" w:ascii="宋体" w:hAnsi="宋体" w:eastAsia="宋体" w:cs="宋体"/>
          <w:b w:val="0"/>
          <w:color w:val="auto"/>
          <w:sz w:val="24"/>
          <w:szCs w:val="24"/>
        </w:rPr>
        <w:t>合同价格、计量与支付</w:t>
      </w:r>
      <w:bookmarkEnd w:id="497"/>
    </w:p>
    <w:bookmarkEnd w:id="498"/>
    <w:bookmarkEnd w:id="499"/>
    <w:bookmarkEnd w:id="500"/>
    <w:bookmarkEnd w:id="501"/>
    <w:bookmarkEnd w:id="502"/>
    <w:bookmarkEnd w:id="503"/>
    <w:p w14:paraId="3C1CBECC">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bookmarkStart w:id="504" w:name="_Toc292559916"/>
      <w:bookmarkStart w:id="505" w:name="_Toc267251461"/>
      <w:bookmarkStart w:id="506" w:name="_Toc292559411"/>
      <w:bookmarkStart w:id="507" w:name="_Toc296944545"/>
      <w:bookmarkStart w:id="508" w:name="_Toc297120506"/>
      <w:bookmarkStart w:id="509" w:name="_Toc296891246"/>
      <w:bookmarkStart w:id="510" w:name="_Toc296346707"/>
      <w:bookmarkStart w:id="511" w:name="_Toc296503206"/>
      <w:bookmarkStart w:id="512" w:name="_Toc296891034"/>
      <w:bookmarkStart w:id="513" w:name="_Toc296347205"/>
      <w:bookmarkStart w:id="514" w:name="_Toc297048392"/>
      <w:bookmarkStart w:id="515" w:name="_Toc303539160"/>
      <w:bookmarkStart w:id="516" w:name="_Toc297216212"/>
      <w:bookmarkStart w:id="517" w:name="_Toc300935003"/>
      <w:bookmarkStart w:id="518" w:name="_Toc304295580"/>
      <w:bookmarkStart w:id="519" w:name="_Toc297123553"/>
      <w:bookmarkStart w:id="520" w:name="_Toc312678041"/>
      <w:r>
        <w:rPr>
          <w:rFonts w:hint="eastAsia" w:ascii="宋体" w:hAnsi="宋体" w:eastAsia="宋体" w:cs="宋体"/>
          <w:color w:val="auto"/>
          <w:sz w:val="24"/>
          <w:szCs w:val="24"/>
        </w:rPr>
        <w:t>12.1 合</w:t>
      </w:r>
      <w:bookmarkEnd w:id="504"/>
      <w:bookmarkEnd w:id="505"/>
      <w:bookmarkEnd w:id="506"/>
      <w:r>
        <w:rPr>
          <w:rFonts w:hint="eastAsia" w:ascii="宋体" w:hAnsi="宋体" w:eastAsia="宋体" w:cs="宋体"/>
          <w:color w:val="auto"/>
          <w:sz w:val="24"/>
          <w:szCs w:val="24"/>
        </w:rPr>
        <w:t>同价</w:t>
      </w:r>
      <w:bookmarkEnd w:id="507"/>
      <w:bookmarkEnd w:id="508"/>
      <w:bookmarkEnd w:id="509"/>
      <w:bookmarkEnd w:id="510"/>
      <w:bookmarkEnd w:id="511"/>
      <w:bookmarkEnd w:id="512"/>
      <w:bookmarkEnd w:id="513"/>
      <w:bookmarkEnd w:id="514"/>
      <w:r>
        <w:rPr>
          <w:rFonts w:hint="eastAsia" w:ascii="宋体" w:hAnsi="宋体" w:eastAsia="宋体" w:cs="宋体"/>
          <w:color w:val="auto"/>
          <w:sz w:val="24"/>
          <w:szCs w:val="24"/>
        </w:rPr>
        <w:t>格形式</w:t>
      </w:r>
    </w:p>
    <w:bookmarkEnd w:id="515"/>
    <w:bookmarkEnd w:id="516"/>
    <w:bookmarkEnd w:id="517"/>
    <w:bookmarkEnd w:id="518"/>
    <w:bookmarkEnd w:id="519"/>
    <w:bookmarkEnd w:id="520"/>
    <w:p w14:paraId="6638D87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1、单价合同。</w:t>
      </w:r>
    </w:p>
    <w:p w14:paraId="6E57699D">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综合单价包含的风险范围：。</w:t>
      </w:r>
    </w:p>
    <w:p w14:paraId="45B3B41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风险费用的计算方法：。</w:t>
      </w:r>
    </w:p>
    <w:p w14:paraId="53BFAD3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风险范围以外合同价格的调整方法：。</w:t>
      </w:r>
    </w:p>
    <w:p w14:paraId="3471971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2、总价合同。</w:t>
      </w:r>
    </w:p>
    <w:p w14:paraId="7B9B86B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总价包含的风险范围：。</w:t>
      </w:r>
    </w:p>
    <w:p w14:paraId="179576B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风险费用的计算方法：。</w:t>
      </w:r>
    </w:p>
    <w:p w14:paraId="6A40299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风险范围以外合同价格的调整方法：。</w:t>
      </w:r>
    </w:p>
    <w:p w14:paraId="0AFF85FD">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3、其他价格方式：。</w:t>
      </w:r>
    </w:p>
    <w:p w14:paraId="5C3469E9">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bookmarkStart w:id="521" w:name="_Toc304295581"/>
      <w:bookmarkStart w:id="522" w:name="_Toc303539161"/>
      <w:bookmarkStart w:id="523" w:name="_Toc297123554"/>
      <w:bookmarkStart w:id="524" w:name="_Toc300935004"/>
      <w:bookmarkStart w:id="525" w:name="_Toc312678042"/>
      <w:bookmarkStart w:id="526" w:name="_Toc297216213"/>
      <w:bookmarkStart w:id="527" w:name="_Toc296891247"/>
      <w:bookmarkStart w:id="528" w:name="_Toc292559917"/>
      <w:bookmarkStart w:id="529" w:name="_Toc297120507"/>
      <w:bookmarkStart w:id="530" w:name="_Toc292559412"/>
      <w:bookmarkStart w:id="531" w:name="_Toc296347206"/>
      <w:bookmarkStart w:id="532" w:name="_Toc296891035"/>
      <w:bookmarkStart w:id="533" w:name="_Toc296346708"/>
      <w:bookmarkStart w:id="534" w:name="_Toc297048393"/>
      <w:bookmarkStart w:id="535" w:name="_Toc296944546"/>
      <w:bookmarkStart w:id="536" w:name="_Toc296503207"/>
      <w:r>
        <w:rPr>
          <w:rFonts w:hint="eastAsia" w:ascii="宋体" w:hAnsi="宋体" w:eastAsia="宋体" w:cs="宋体"/>
          <w:color w:val="auto"/>
          <w:sz w:val="24"/>
          <w:szCs w:val="24"/>
        </w:rPr>
        <w:t>12.2 预付款</w:t>
      </w:r>
    </w:p>
    <w:bookmarkEnd w:id="521"/>
    <w:bookmarkEnd w:id="522"/>
    <w:bookmarkEnd w:id="523"/>
    <w:bookmarkEnd w:id="524"/>
    <w:bookmarkEnd w:id="525"/>
    <w:bookmarkEnd w:id="526"/>
    <w:p w14:paraId="4809236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12.2.1 预付款的支付</w:t>
      </w:r>
    </w:p>
    <w:p w14:paraId="336C7E4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预付款支付比例或金额：。</w:t>
      </w:r>
    </w:p>
    <w:p w14:paraId="433EDBE4">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预付款支付期限：。</w:t>
      </w:r>
    </w:p>
    <w:p w14:paraId="72388F2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预付款扣回的方式：。</w:t>
      </w:r>
    </w:p>
    <w:p w14:paraId="411E0AF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12.2.2 预付款担保</w:t>
      </w:r>
    </w:p>
    <w:p w14:paraId="1CBB6CE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承包人提交预付款担保的期限：。</w:t>
      </w:r>
    </w:p>
    <w:p w14:paraId="37F4109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预付款担保的形式为：。</w:t>
      </w:r>
    </w:p>
    <w:bookmarkEnd w:id="527"/>
    <w:bookmarkEnd w:id="528"/>
    <w:bookmarkEnd w:id="529"/>
    <w:bookmarkEnd w:id="530"/>
    <w:bookmarkEnd w:id="531"/>
    <w:bookmarkEnd w:id="532"/>
    <w:bookmarkEnd w:id="533"/>
    <w:bookmarkEnd w:id="534"/>
    <w:bookmarkEnd w:id="535"/>
    <w:bookmarkEnd w:id="536"/>
    <w:p w14:paraId="759C45A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 计量</w:t>
      </w:r>
    </w:p>
    <w:p w14:paraId="12AAC8E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12.3.1 计量原则</w:t>
      </w:r>
    </w:p>
    <w:p w14:paraId="63BE521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工程量计算规则：。</w:t>
      </w:r>
    </w:p>
    <w:p w14:paraId="39968114">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12.3.2 计量周期</w:t>
      </w:r>
    </w:p>
    <w:p w14:paraId="0E5C3A5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关于计量周期的约定：。</w:t>
      </w:r>
    </w:p>
    <w:p w14:paraId="44C6D247">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12.3.3 单价合同的计量</w:t>
      </w:r>
    </w:p>
    <w:p w14:paraId="064F3BA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关于单价合同计量的约定：。</w:t>
      </w:r>
    </w:p>
    <w:p w14:paraId="0E14EAD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12.3.4 总价合同的计量</w:t>
      </w:r>
    </w:p>
    <w:p w14:paraId="6FEFB05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关于总价合同计量的约定：。</w:t>
      </w:r>
    </w:p>
    <w:p w14:paraId="73023DF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12.3.5总价合同采用支付分解表计量支付的，是否适用第</w:t>
      </w:r>
      <w:r>
        <w:rPr>
          <w:rFonts w:hint="eastAsia" w:ascii="宋体" w:hAnsi="宋体" w:eastAsia="宋体" w:cs="宋体"/>
          <w:color w:val="auto"/>
          <w:kern w:val="0"/>
          <w:sz w:val="24"/>
          <w:szCs w:val="24"/>
        </w:rPr>
        <w:t xml:space="preserve">12.3.4 </w:t>
      </w:r>
      <w:r>
        <w:rPr>
          <w:rFonts w:hint="eastAsia" w:ascii="宋体" w:hAnsi="宋体" w:eastAsia="宋体" w:cs="宋体"/>
          <w:color w:val="auto"/>
          <w:sz w:val="24"/>
          <w:szCs w:val="24"/>
        </w:rPr>
        <w:t>项</w:t>
      </w:r>
      <w:r>
        <w:rPr>
          <w:rFonts w:hint="eastAsia" w:ascii="宋体" w:hAnsi="宋体" w:eastAsia="宋体" w:cs="宋体"/>
          <w:color w:val="auto"/>
          <w:kern w:val="0"/>
          <w:sz w:val="24"/>
          <w:szCs w:val="24"/>
        </w:rPr>
        <w:t>〔总价合同的计量〕</w:t>
      </w:r>
      <w:r>
        <w:rPr>
          <w:rFonts w:hint="eastAsia" w:ascii="宋体" w:hAnsi="宋体" w:eastAsia="宋体" w:cs="宋体"/>
          <w:color w:val="auto"/>
          <w:sz w:val="24"/>
          <w:szCs w:val="24"/>
        </w:rPr>
        <w:t>约定进行计量：。</w:t>
      </w:r>
    </w:p>
    <w:p w14:paraId="6E45610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12.3.6 其他价格形式合同的计量</w:t>
      </w:r>
    </w:p>
    <w:p w14:paraId="4C46351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其他价格形式的计量方式和程序：。</w:t>
      </w:r>
    </w:p>
    <w:p w14:paraId="2FE426D6">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 工程进度款支付</w:t>
      </w:r>
    </w:p>
    <w:p w14:paraId="114AA8E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bookmarkStart w:id="537" w:name="_Toc296891251"/>
      <w:bookmarkStart w:id="538" w:name="_Toc296346712"/>
      <w:bookmarkStart w:id="539" w:name="_Toc292559416"/>
      <w:bookmarkStart w:id="540" w:name="_Toc303539163"/>
      <w:bookmarkStart w:id="541" w:name="_Toc292559921"/>
      <w:bookmarkStart w:id="542" w:name="_Toc296944550"/>
      <w:bookmarkStart w:id="543" w:name="_Toc297048397"/>
      <w:bookmarkStart w:id="544" w:name="_Toc297120511"/>
      <w:bookmarkStart w:id="545" w:name="_Toc297123556"/>
      <w:bookmarkStart w:id="546" w:name="_Toc296503211"/>
      <w:bookmarkStart w:id="547" w:name="_Toc296891039"/>
      <w:bookmarkStart w:id="548" w:name="_Toc297216215"/>
      <w:bookmarkStart w:id="549" w:name="_Toc296347210"/>
      <w:bookmarkStart w:id="550" w:name="_Toc300935006"/>
      <w:r>
        <w:rPr>
          <w:rFonts w:hint="eastAsia" w:ascii="宋体" w:hAnsi="宋体" w:eastAsia="宋体" w:cs="宋体"/>
          <w:color w:val="auto"/>
          <w:sz w:val="24"/>
          <w:szCs w:val="24"/>
        </w:rPr>
        <w:t>12.4.1 付款周期</w:t>
      </w:r>
    </w:p>
    <w:p w14:paraId="7C0F259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工程完成后，经甲乙双方共同初步验收合格后，甲方</w:t>
      </w:r>
      <w:r>
        <w:rPr>
          <w:rFonts w:hint="eastAsia" w:ascii="宋体" w:hAnsi="宋体" w:cs="宋体"/>
          <w:color w:val="auto"/>
          <w:sz w:val="24"/>
          <w:szCs w:val="24"/>
          <w:lang w:val="en-US" w:eastAsia="zh-CN"/>
        </w:rPr>
        <w:t>支付</w:t>
      </w:r>
      <w:r>
        <w:rPr>
          <w:rFonts w:hint="eastAsia" w:ascii="宋体" w:hAnsi="宋体" w:eastAsia="宋体" w:cs="宋体"/>
          <w:color w:val="auto"/>
          <w:sz w:val="24"/>
          <w:szCs w:val="24"/>
          <w:lang w:eastAsia="zh-CN"/>
        </w:rPr>
        <w:t>乙方</w:t>
      </w:r>
      <w:r>
        <w:rPr>
          <w:rFonts w:hint="eastAsia" w:ascii="宋体" w:hAnsi="宋体" w:cs="宋体"/>
          <w:color w:val="auto"/>
          <w:sz w:val="24"/>
          <w:szCs w:val="24"/>
          <w:lang w:val="en-US" w:eastAsia="zh-CN"/>
        </w:rPr>
        <w:t>合同</w:t>
      </w:r>
      <w:r>
        <w:rPr>
          <w:rFonts w:hint="eastAsia" w:ascii="宋体" w:hAnsi="宋体" w:eastAsia="宋体" w:cs="宋体"/>
          <w:color w:val="auto"/>
          <w:sz w:val="24"/>
          <w:szCs w:val="24"/>
          <w:lang w:eastAsia="zh-CN"/>
        </w:rPr>
        <w:t>价的75%，项目终验结束，经竣工结算审核结束后，支付</w:t>
      </w:r>
      <w:r>
        <w:rPr>
          <w:rFonts w:hint="eastAsia" w:ascii="宋体" w:hAnsi="宋体" w:cs="宋体"/>
          <w:color w:val="auto"/>
          <w:sz w:val="24"/>
          <w:szCs w:val="24"/>
          <w:lang w:val="en-US" w:eastAsia="zh-CN"/>
        </w:rPr>
        <w:t>至</w:t>
      </w:r>
      <w:r>
        <w:rPr>
          <w:rFonts w:hint="eastAsia" w:ascii="宋体" w:hAnsi="宋体" w:eastAsia="宋体" w:cs="宋体"/>
          <w:color w:val="auto"/>
          <w:sz w:val="24"/>
          <w:szCs w:val="24"/>
          <w:lang w:eastAsia="zh-CN"/>
        </w:rPr>
        <w:t>审计价的97%，一年养护期结束经甲乙双方养护期验收合格后，甲方付清剩余价款</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eastAsia="zh-CN"/>
        </w:rPr>
        <w:t>%（以审计结果为准），（付款以财政拨付为准）。</w:t>
      </w:r>
    </w:p>
    <w:p w14:paraId="667F810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12.4.2 进度付款申请单的编制</w:t>
      </w:r>
    </w:p>
    <w:p w14:paraId="4325EE8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关于进度付款申请单编制的约定：。</w:t>
      </w:r>
    </w:p>
    <w:p w14:paraId="6413C6B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Fonts w:hint="eastAsia" w:ascii="宋体" w:hAnsi="宋体" w:eastAsia="宋体" w:cs="宋体"/>
          <w:color w:val="auto"/>
          <w:sz w:val="24"/>
          <w:szCs w:val="24"/>
        </w:rPr>
        <w:t>2.4.3 进度付款申请单的提交</w:t>
      </w:r>
    </w:p>
    <w:p w14:paraId="38D34A3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（1）单价合同进度付款申请单提交的约定：。</w:t>
      </w:r>
    </w:p>
    <w:p w14:paraId="74B7589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（2）总价合同进度付款申请单提交的约定：。</w:t>
      </w:r>
    </w:p>
    <w:p w14:paraId="1C8DC21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（3）其他价格形式合同进度付款申请单提交的约定：。</w:t>
      </w:r>
    </w:p>
    <w:p w14:paraId="17E71A6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12.4.4 进度款审核和支付</w:t>
      </w:r>
    </w:p>
    <w:p w14:paraId="311FD9A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（1）监理人审查并报送发包人的期限：。</w:t>
      </w:r>
    </w:p>
    <w:p w14:paraId="6C7776B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发包人完成审批并签发进度款支付证书的期限：。</w:t>
      </w:r>
    </w:p>
    <w:p w14:paraId="3F8F3F0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（2）发包人支付进度款的期限：。</w:t>
      </w:r>
    </w:p>
    <w:p w14:paraId="2F2DFAD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发包人逾期支付进度款的违约金的计算方式：。</w:t>
      </w:r>
    </w:p>
    <w:p w14:paraId="0F892C7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12.4.6 支付分解表的编制</w:t>
      </w:r>
    </w:p>
    <w:p w14:paraId="7AB2177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2、总价合同支付分解表的编制与审批：。</w:t>
      </w:r>
    </w:p>
    <w:p w14:paraId="45C852D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3、单价合同的总价项目支付分解表的编制与审批：。</w:t>
      </w:r>
    </w:p>
    <w:bookmarkEnd w:id="380"/>
    <w:p w14:paraId="32E66BD5">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551" w:name="_Toc351203645"/>
      <w:bookmarkStart w:id="552" w:name="_Toc300935015"/>
      <w:bookmarkStart w:id="553" w:name="_Toc304295593"/>
      <w:bookmarkStart w:id="554" w:name="_Toc292559929"/>
      <w:bookmarkStart w:id="555" w:name="_Toc297123564"/>
      <w:bookmarkStart w:id="556" w:name="_Toc296891047"/>
      <w:bookmarkStart w:id="557" w:name="_Toc297048405"/>
      <w:bookmarkStart w:id="558" w:name="_Toc297120519"/>
      <w:bookmarkStart w:id="559" w:name="_Toc292559424"/>
      <w:bookmarkStart w:id="560" w:name="_Toc296944558"/>
      <w:bookmarkStart w:id="561" w:name="_Toc296891259"/>
      <w:bookmarkStart w:id="562" w:name="_Toc296347218"/>
      <w:bookmarkStart w:id="563" w:name="_Toc297216223"/>
      <w:bookmarkStart w:id="564" w:name="_Toc303539172"/>
      <w:bookmarkStart w:id="565" w:name="_Toc296503219"/>
      <w:bookmarkStart w:id="566" w:name="_Toc312678053"/>
      <w:bookmarkStart w:id="567" w:name="_Toc296346720"/>
      <w:r>
        <w:rPr>
          <w:rFonts w:hint="eastAsia" w:ascii="宋体" w:hAnsi="宋体" w:eastAsia="宋体" w:cs="宋体"/>
          <w:b w:val="0"/>
          <w:color w:val="auto"/>
          <w:sz w:val="24"/>
          <w:szCs w:val="24"/>
        </w:rPr>
        <w:t>13. 验收和工程试车</w:t>
      </w:r>
      <w:bookmarkEnd w:id="551"/>
    </w:p>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14:paraId="16870FF5">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 分部分项工程验收</w:t>
      </w:r>
    </w:p>
    <w:p w14:paraId="6994A2A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13.1.2监理人不能按时进行验收时，应提前小时提交书面延期要求。</w:t>
      </w:r>
    </w:p>
    <w:p w14:paraId="226E12A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关于延期最长不得超过：小时。</w:t>
      </w:r>
    </w:p>
    <w:p w14:paraId="0BF56457">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bookmarkStart w:id="568" w:name="_Toc296503223"/>
      <w:bookmarkStart w:id="569" w:name="_Toc297123565"/>
      <w:bookmarkStart w:id="570" w:name="_Toc300935016"/>
      <w:bookmarkStart w:id="571" w:name="_Toc296891263"/>
      <w:bookmarkStart w:id="572" w:name="_Toc292559933"/>
      <w:bookmarkStart w:id="573" w:name="_Toc297120523"/>
      <w:bookmarkStart w:id="574" w:name="_Toc292559428"/>
      <w:bookmarkStart w:id="575" w:name="_Toc296891051"/>
      <w:bookmarkStart w:id="576" w:name="_Toc304295596"/>
      <w:bookmarkStart w:id="577" w:name="_Toc312678056"/>
      <w:bookmarkStart w:id="578" w:name="_Toc303539173"/>
      <w:bookmarkStart w:id="579" w:name="_Toc296346724"/>
      <w:bookmarkStart w:id="580" w:name="_Toc297048409"/>
      <w:bookmarkStart w:id="581" w:name="_Toc296944562"/>
      <w:bookmarkStart w:id="582" w:name="_Toc297216224"/>
      <w:bookmarkStart w:id="583" w:name="_Toc296347222"/>
      <w:bookmarkStart w:id="584" w:name="_Toc267251472"/>
      <w:bookmarkStart w:id="585" w:name="_Toc267251470"/>
      <w:bookmarkStart w:id="586" w:name="_Toc267251476"/>
      <w:bookmarkStart w:id="587" w:name="_Toc267251474"/>
      <w:bookmarkStart w:id="588" w:name="_Toc267251475"/>
      <w:bookmarkStart w:id="589" w:name="_Toc267251471"/>
      <w:bookmarkStart w:id="590" w:name="_Toc267251473"/>
      <w:r>
        <w:rPr>
          <w:rFonts w:hint="eastAsia" w:ascii="宋体" w:hAnsi="宋体" w:eastAsia="宋体" w:cs="宋体"/>
          <w:color w:val="auto"/>
          <w:sz w:val="24"/>
          <w:szCs w:val="24"/>
        </w:rPr>
        <w:t>13.2 竣工验收</w:t>
      </w:r>
    </w:p>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14:paraId="264FC62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bookmarkStart w:id="591" w:name="_Toc280868704"/>
      <w:bookmarkStart w:id="592" w:name="_Toc280868705"/>
      <w:bookmarkStart w:id="593" w:name="_Toc280868706"/>
      <w:bookmarkStart w:id="594" w:name="_Toc280868707"/>
      <w:bookmarkStart w:id="595" w:name="_Toc280868708"/>
      <w:bookmarkStart w:id="596" w:name="_Toc280868709"/>
      <w:r>
        <w:rPr>
          <w:rFonts w:hint="eastAsia" w:ascii="宋体" w:hAnsi="宋体" w:eastAsia="宋体" w:cs="宋体"/>
          <w:color w:val="auto"/>
          <w:sz w:val="24"/>
          <w:szCs w:val="24"/>
        </w:rPr>
        <w:t>13.2.2竣工验收程序</w:t>
      </w:r>
    </w:p>
    <w:bookmarkEnd w:id="591"/>
    <w:p w14:paraId="4522A93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关于竣工验收程序的约定：</w:t>
      </w:r>
      <w:r>
        <w:rPr>
          <w:rFonts w:hint="eastAsia" w:ascii="宋体" w:hAnsi="宋体" w:eastAsia="宋体" w:cs="宋体"/>
          <w:color w:val="auto"/>
          <w:sz w:val="24"/>
          <w:szCs w:val="24"/>
        </w:rPr>
        <w:t>。</w:t>
      </w:r>
    </w:p>
    <w:p w14:paraId="6FF9DBB4">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发包人不按照本项约定组织竣工验收、颁发工程接收证书的违约金的计算方法：</w:t>
      </w:r>
      <w:r>
        <w:rPr>
          <w:rFonts w:hint="eastAsia" w:ascii="宋体" w:hAnsi="宋体" w:eastAsia="宋体" w:cs="宋体"/>
          <w:color w:val="auto"/>
          <w:sz w:val="24"/>
          <w:szCs w:val="24"/>
        </w:rPr>
        <w:t>。</w:t>
      </w:r>
    </w:p>
    <w:bookmarkEnd w:id="592"/>
    <w:p w14:paraId="101B8B4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13.2.5移交、接收全部与部分工程</w:t>
      </w:r>
    </w:p>
    <w:bookmarkEnd w:id="593"/>
    <w:p w14:paraId="7459FF0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承包人向发包人移交工程的期限：</w:t>
      </w:r>
      <w:r>
        <w:rPr>
          <w:rFonts w:hint="eastAsia" w:ascii="宋体" w:hAnsi="宋体" w:eastAsia="宋体" w:cs="宋体"/>
          <w:color w:val="auto"/>
          <w:sz w:val="24"/>
          <w:szCs w:val="24"/>
        </w:rPr>
        <w:t>。</w:t>
      </w:r>
    </w:p>
    <w:p w14:paraId="1F00DFF7">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发包人未按本合同约定接收全部或部分工程的，违约金的计算方法为：</w:t>
      </w:r>
      <w:r>
        <w:rPr>
          <w:rFonts w:hint="eastAsia" w:ascii="宋体" w:hAnsi="宋体" w:eastAsia="宋体" w:cs="宋体"/>
          <w:color w:val="auto"/>
          <w:sz w:val="24"/>
          <w:szCs w:val="24"/>
        </w:rPr>
        <w:t>。</w:t>
      </w:r>
    </w:p>
    <w:bookmarkEnd w:id="594"/>
    <w:p w14:paraId="6FD9B1A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承包人未按时移交工程的，违约金的计算方法为：。</w:t>
      </w:r>
    </w:p>
    <w:p w14:paraId="3D8A215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 工程试车</w:t>
      </w:r>
    </w:p>
    <w:bookmarkEnd w:id="595"/>
    <w:p w14:paraId="70620DE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13.3.1 试车程序</w:t>
      </w:r>
    </w:p>
    <w:p w14:paraId="6D73137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工程试车内容：</w:t>
      </w:r>
      <w:r>
        <w:rPr>
          <w:rFonts w:hint="eastAsia" w:ascii="宋体" w:hAnsi="宋体" w:eastAsia="宋体" w:cs="宋体"/>
          <w:color w:val="auto"/>
          <w:sz w:val="24"/>
          <w:szCs w:val="24"/>
        </w:rPr>
        <w:t>。</w:t>
      </w:r>
    </w:p>
    <w:p w14:paraId="671AC90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（1）单机无负荷试车费用由承担；</w:t>
      </w:r>
    </w:p>
    <w:p w14:paraId="2F2746D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（2）无负荷联动试车费用由承担。</w:t>
      </w:r>
    </w:p>
    <w:p w14:paraId="2CDB3D1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13.3.3 投料试车</w:t>
      </w:r>
    </w:p>
    <w:p w14:paraId="542D392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关于投料试车相关事项的约定：</w:t>
      </w:r>
      <w:r>
        <w:rPr>
          <w:rFonts w:hint="eastAsia" w:ascii="宋体" w:hAnsi="宋体" w:eastAsia="宋体" w:cs="宋体"/>
          <w:color w:val="auto"/>
          <w:sz w:val="24"/>
          <w:szCs w:val="24"/>
        </w:rPr>
        <w:t>。</w:t>
      </w:r>
    </w:p>
    <w:p w14:paraId="7A4143BA">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13.6 竣工退场</w:t>
      </w:r>
    </w:p>
    <w:p w14:paraId="3CD2533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13.6.1 竣工退场</w:t>
      </w:r>
    </w:p>
    <w:p w14:paraId="61D1512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承包人完成竣工退场的期限：。</w:t>
      </w:r>
    </w:p>
    <w:p w14:paraId="1A04AA6F">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597" w:name="_Toc351203646"/>
      <w:r>
        <w:rPr>
          <w:rFonts w:hint="eastAsia" w:ascii="宋体" w:hAnsi="宋体" w:eastAsia="宋体" w:cs="宋体"/>
          <w:b w:val="0"/>
          <w:color w:val="auto"/>
          <w:sz w:val="24"/>
          <w:szCs w:val="24"/>
        </w:rPr>
        <w:t>14. 竣工结算</w:t>
      </w:r>
      <w:bookmarkEnd w:id="597"/>
    </w:p>
    <w:p w14:paraId="7BDFCCC6">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 竣工结算申请</w:t>
      </w:r>
    </w:p>
    <w:p w14:paraId="1E6918ED">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承包人提交竣工结算申请单的期限：。</w:t>
      </w:r>
    </w:p>
    <w:p w14:paraId="342D72C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竣工结算申请单应包括的内容：。</w:t>
      </w:r>
    </w:p>
    <w:p w14:paraId="4BB6791F">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14.2 竣工结算审核</w:t>
      </w:r>
    </w:p>
    <w:p w14:paraId="14CCF4B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发包人审批竣工付款申请单的期限：。</w:t>
      </w:r>
    </w:p>
    <w:p w14:paraId="1B4116C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发包人完成竣工付款的期限：。</w:t>
      </w:r>
    </w:p>
    <w:p w14:paraId="7F0F4C8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关于竣工付款证书异议部分复核的方式和程序：。</w:t>
      </w:r>
    </w:p>
    <w:p w14:paraId="05D21C6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14.4 最终结清</w:t>
      </w:r>
    </w:p>
    <w:p w14:paraId="059804C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14.4.1 最终结清申请单</w:t>
      </w:r>
    </w:p>
    <w:p w14:paraId="67F5FEF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承包人提交最终结清申请单的份数：</w:t>
      </w:r>
      <w:r>
        <w:rPr>
          <w:rFonts w:hint="eastAsia" w:ascii="宋体" w:hAnsi="宋体" w:eastAsia="宋体" w:cs="宋体"/>
          <w:color w:val="auto"/>
          <w:sz w:val="24"/>
          <w:szCs w:val="24"/>
        </w:rPr>
        <w:t>。</w:t>
      </w:r>
    </w:p>
    <w:p w14:paraId="6253DBAD">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承包人提交最终结算申请单的期限：</w:t>
      </w:r>
      <w:r>
        <w:rPr>
          <w:rFonts w:hint="eastAsia" w:ascii="宋体" w:hAnsi="宋体" w:eastAsia="宋体" w:cs="宋体"/>
          <w:color w:val="auto"/>
          <w:sz w:val="24"/>
          <w:szCs w:val="24"/>
        </w:rPr>
        <w:t xml:space="preserve">。 </w:t>
      </w:r>
    </w:p>
    <w:p w14:paraId="63DE492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14.4.2 最终结清证书和支付</w:t>
      </w:r>
    </w:p>
    <w:p w14:paraId="2C23E92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（1）发包人完成最终结清申请单的审批并颁发最终结清证书的期限：。</w:t>
      </w:r>
    </w:p>
    <w:p w14:paraId="688E05A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（2）发包人完成支付的期限：。</w:t>
      </w:r>
    </w:p>
    <w:bookmarkEnd w:id="584"/>
    <w:bookmarkEnd w:id="585"/>
    <w:bookmarkEnd w:id="586"/>
    <w:bookmarkEnd w:id="587"/>
    <w:bookmarkEnd w:id="588"/>
    <w:bookmarkEnd w:id="589"/>
    <w:bookmarkEnd w:id="590"/>
    <w:bookmarkEnd w:id="596"/>
    <w:p w14:paraId="08A651D3">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598" w:name="_Toc351203647"/>
      <w:bookmarkStart w:id="599" w:name="_Toc267251483"/>
      <w:bookmarkStart w:id="600" w:name="_Toc267251482"/>
      <w:bookmarkStart w:id="601" w:name="_Toc267251484"/>
      <w:bookmarkStart w:id="602" w:name="_Toc267251485"/>
      <w:bookmarkStart w:id="603" w:name="_Toc267251489"/>
      <w:bookmarkStart w:id="604" w:name="_Toc267251490"/>
      <w:bookmarkStart w:id="605" w:name="_Toc267251486"/>
      <w:bookmarkStart w:id="606" w:name="_Toc267251488"/>
      <w:bookmarkStart w:id="607" w:name="_Toc267251491"/>
      <w:bookmarkStart w:id="608" w:name="_Toc267251497"/>
      <w:bookmarkStart w:id="609" w:name="_Toc267251503"/>
      <w:bookmarkStart w:id="610" w:name="_Toc267251498"/>
      <w:bookmarkStart w:id="611" w:name="_Toc267251501"/>
      <w:bookmarkStart w:id="612" w:name="_Toc267251499"/>
      <w:bookmarkStart w:id="613" w:name="_Toc267251492"/>
      <w:bookmarkStart w:id="614" w:name="_Toc267251495"/>
      <w:bookmarkStart w:id="615" w:name="_Toc267251502"/>
      <w:bookmarkStart w:id="616" w:name="_Toc267251494"/>
      <w:bookmarkStart w:id="617" w:name="_Toc267251493"/>
      <w:bookmarkStart w:id="618" w:name="_Toc267251496"/>
      <w:bookmarkStart w:id="619" w:name="_Toc267251504"/>
      <w:bookmarkStart w:id="620" w:name="_Toc267251506"/>
      <w:bookmarkStart w:id="621" w:name="_Toc267251507"/>
      <w:bookmarkStart w:id="622" w:name="_Toc267251508"/>
      <w:bookmarkStart w:id="623" w:name="_Toc267251510"/>
      <w:bookmarkStart w:id="624" w:name="_Toc267251513"/>
      <w:bookmarkStart w:id="625" w:name="_Toc267251514"/>
      <w:bookmarkStart w:id="626" w:name="_Toc267251509"/>
      <w:bookmarkStart w:id="627" w:name="_Toc267251515"/>
      <w:bookmarkStart w:id="628" w:name="_Toc267251511"/>
      <w:r>
        <w:rPr>
          <w:rFonts w:hint="eastAsia" w:ascii="宋体" w:hAnsi="宋体" w:eastAsia="宋体" w:cs="宋体"/>
          <w:b w:val="0"/>
          <w:color w:val="auto"/>
          <w:sz w:val="24"/>
          <w:szCs w:val="24"/>
        </w:rPr>
        <w:t>15. 缺陷责任期与保修</w:t>
      </w:r>
      <w:bookmarkEnd w:id="598"/>
    </w:p>
    <w:p w14:paraId="2F9C93B6">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15.2缺陷责任期</w:t>
      </w:r>
      <w:bookmarkEnd w:id="599"/>
    </w:p>
    <w:p w14:paraId="05FEB323">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缺陷责任期的具体期限：。</w:t>
      </w:r>
    </w:p>
    <w:p w14:paraId="68B2035E">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15.3 质量保证金</w:t>
      </w:r>
    </w:p>
    <w:p w14:paraId="4BAA84A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关于是否扣留质量保证金的约定：。</w:t>
      </w:r>
    </w:p>
    <w:p w14:paraId="3652A4C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发包人不得同时预留工程质量保证金。</w:t>
      </w:r>
    </w:p>
    <w:p w14:paraId="2F8C1B2F">
      <w:pPr>
        <w:pageBreakBefore w:val="0"/>
        <w:widowControl w:val="0"/>
        <w:kinsoku/>
        <w:wordWrap/>
        <w:overflowPunct/>
        <w:topLinePunct w:val="0"/>
        <w:bidi w:val="0"/>
        <w:snapToGrid/>
        <w:spacing w:line="360" w:lineRule="auto"/>
        <w:ind w:firstLine="480" w:firstLineChars="200"/>
        <w:jc w:val="lef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15.3.1 承包人提供质量保证金的方式</w:t>
      </w:r>
    </w:p>
    <w:p w14:paraId="3787170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质量保证金采用以下第种方式：</w:t>
      </w:r>
    </w:p>
    <w:p w14:paraId="3C769E95">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（1）质量保证金保函，保证金额为：； </w:t>
      </w:r>
    </w:p>
    <w:p w14:paraId="034C8046">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（2）%的工程款；</w:t>
      </w:r>
    </w:p>
    <w:p w14:paraId="2BECBFE6">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（3）其他方式:。</w:t>
      </w:r>
    </w:p>
    <w:p w14:paraId="0C45DFA7">
      <w:pPr>
        <w:pageBreakBefore w:val="0"/>
        <w:widowControl w:val="0"/>
        <w:kinsoku/>
        <w:wordWrap/>
        <w:overflowPunct/>
        <w:topLinePunct w:val="0"/>
        <w:bidi w:val="0"/>
        <w:snapToGrid/>
        <w:spacing w:line="360" w:lineRule="auto"/>
        <w:ind w:firstLine="480" w:firstLineChars="200"/>
        <w:jc w:val="lef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15.3.2 质量保证金的扣留 </w:t>
      </w:r>
    </w:p>
    <w:p w14:paraId="05930E87">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质量保证金的扣留采取以下第种方式：</w:t>
      </w:r>
    </w:p>
    <w:p w14:paraId="681BA79B">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（1）在支付工程进度款时逐次扣留，在此情形下，质量保证金的计算基数不包括预付款的支付、扣回以及价格调整的金额；</w:t>
      </w:r>
    </w:p>
    <w:p w14:paraId="3B3AFB43">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（2）工程竣工结算时一次性扣留质量保证金；</w:t>
      </w:r>
    </w:p>
    <w:p w14:paraId="230C0585">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（3）其他扣留方式:。</w:t>
      </w:r>
    </w:p>
    <w:p w14:paraId="20A9963D">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u w:val="single"/>
        </w:rPr>
      </w:pPr>
      <w:r>
        <w:rPr>
          <w:rFonts w:hint="eastAsia" w:ascii="宋体" w:hAnsi="宋体" w:eastAsia="宋体" w:cs="宋体"/>
          <w:color w:val="auto"/>
          <w:sz w:val="24"/>
          <w:szCs w:val="24"/>
        </w:rPr>
        <w:t>关于质量保证金的补充约定：</w:t>
      </w:r>
      <w:r>
        <w:rPr>
          <w:rFonts w:hint="eastAsia" w:ascii="宋体" w:hAnsi="宋体" w:eastAsia="宋体" w:cs="宋体"/>
          <w:color w:val="auto"/>
          <w:kern w:val="0"/>
          <w:sz w:val="24"/>
          <w:szCs w:val="24"/>
        </w:rPr>
        <w:t>。</w:t>
      </w:r>
    </w:p>
    <w:bookmarkEnd w:id="600"/>
    <w:bookmarkEnd w:id="601"/>
    <w:p w14:paraId="4B49762E">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15.4保修</w:t>
      </w:r>
    </w:p>
    <w:bookmarkEnd w:id="602"/>
    <w:p w14:paraId="1D33748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15.4.1 保修责任</w:t>
      </w:r>
    </w:p>
    <w:p w14:paraId="2948C4A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u w:val="single"/>
        </w:rPr>
      </w:pPr>
      <w:r>
        <w:rPr>
          <w:rFonts w:hint="eastAsia" w:ascii="宋体" w:hAnsi="宋体" w:eastAsia="宋体" w:cs="宋体"/>
          <w:color w:val="auto"/>
          <w:sz w:val="24"/>
          <w:szCs w:val="24"/>
        </w:rPr>
        <w:t>工程保修期为：</w:t>
      </w:r>
      <w:r>
        <w:rPr>
          <w:rFonts w:hint="eastAsia" w:ascii="宋体" w:hAnsi="宋体" w:eastAsia="宋体" w:cs="宋体"/>
          <w:color w:val="auto"/>
          <w:kern w:val="0"/>
          <w:sz w:val="24"/>
          <w:szCs w:val="24"/>
        </w:rPr>
        <w:t>。</w:t>
      </w:r>
    </w:p>
    <w:p w14:paraId="59AE2F3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15.4.3 修复通知</w:t>
      </w:r>
    </w:p>
    <w:p w14:paraId="30E046C7">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承包人收到保修通知并到达工程现场的合理时间：。</w:t>
      </w:r>
    </w:p>
    <w:bookmarkEnd w:id="603"/>
    <w:bookmarkEnd w:id="604"/>
    <w:bookmarkEnd w:id="605"/>
    <w:bookmarkEnd w:id="606"/>
    <w:p w14:paraId="602C3887">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629" w:name="_Toc351203648"/>
      <w:bookmarkStart w:id="630" w:name="_Toc280868717"/>
      <w:bookmarkStart w:id="631" w:name="_Toc280868718"/>
      <w:r>
        <w:rPr>
          <w:rFonts w:hint="eastAsia" w:ascii="宋体" w:hAnsi="宋体" w:eastAsia="宋体" w:cs="宋体"/>
          <w:b w:val="0"/>
          <w:color w:val="auto"/>
          <w:sz w:val="24"/>
          <w:szCs w:val="24"/>
        </w:rPr>
        <w:t>16. 违约</w:t>
      </w:r>
      <w:bookmarkEnd w:id="629"/>
    </w:p>
    <w:p w14:paraId="2BE8C142">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16.1 发包人违约</w:t>
      </w:r>
    </w:p>
    <w:p w14:paraId="7D38D7E7">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16.1.1发包人违约的情形</w:t>
      </w:r>
    </w:p>
    <w:p w14:paraId="35F0E4D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发包人违约的其他情形：</w:t>
      </w:r>
    </w:p>
    <w:p w14:paraId="6423CD50">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16.1.2 发包人违约的责任</w:t>
      </w:r>
    </w:p>
    <w:p w14:paraId="4C706D7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发包人违约责任的承担方式和计算方法：</w:t>
      </w:r>
    </w:p>
    <w:p w14:paraId="38B4181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（1）因发包人原因未能在计划开工日期前7天内下达开工通知的违约责任：。</w:t>
      </w:r>
    </w:p>
    <w:p w14:paraId="5271337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（2）因发包人原因未能按合同约定支付合同价款的违约责任：。</w:t>
      </w:r>
    </w:p>
    <w:p w14:paraId="2922B73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（3）发包人违反第10.1款〔变更的范围〕第（2）项约定，自行实施被取消的工作或转由他人实施的违约责任：。</w:t>
      </w:r>
    </w:p>
    <w:p w14:paraId="422F7BA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（4）发包人提供的材料、工程设备的规格、数量或质量不符合合同约定，或因发包人原因导致交货日期延误或交货地点变更等情况的违约责任：。</w:t>
      </w:r>
    </w:p>
    <w:p w14:paraId="7668379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（5）因发包人违反合同约定造成暂停施工的违约责任：。</w:t>
      </w:r>
    </w:p>
    <w:p w14:paraId="710A01C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（6）发包人无正当理由没有在约定期限内发出复工指示，导致承包人无法复工的违约责任：。</w:t>
      </w:r>
    </w:p>
    <w:p w14:paraId="2F37111B">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（7）其他：。</w:t>
      </w:r>
    </w:p>
    <w:p w14:paraId="5458D46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16.1.3 因发包人违约解除合同</w:t>
      </w:r>
    </w:p>
    <w:p w14:paraId="1A6D5A85">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承包人按16.1.1项〔发包人违约的情形〕约定暂停施工满天后发包人仍不纠正其违约行为并致使合同目的不能实现的，承包人有权解除合同。</w:t>
      </w:r>
    </w:p>
    <w:p w14:paraId="0DD0358E">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16.2 承包人违约</w:t>
      </w:r>
    </w:p>
    <w:p w14:paraId="2030435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16.2.1 承包人违约的情形</w:t>
      </w:r>
    </w:p>
    <w:p w14:paraId="2F3D364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 xml:space="preserve">承包人违约的其他情形： </w:t>
      </w:r>
    </w:p>
    <w:p w14:paraId="5119A4B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16.2.2承包人违约的责任</w:t>
      </w:r>
    </w:p>
    <w:p w14:paraId="5CDE126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 xml:space="preserve">承包人违约责任的承担方式和计算方法： </w:t>
      </w:r>
    </w:p>
    <w:p w14:paraId="453DA33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16.2.3 因承包人违约解除合同</w:t>
      </w:r>
    </w:p>
    <w:p w14:paraId="2CDC9EB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 xml:space="preserve">关于承包人违约解除合同的特别约定： </w:t>
      </w:r>
    </w:p>
    <w:p w14:paraId="0E4CD84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发包人继续使用承包人在施工现场的材料、设备、临时工程、承包人文件和由承包人或以其名义编制的其他文件的费用承担方式： </w:t>
      </w:r>
    </w:p>
    <w:p w14:paraId="435D4B27">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632" w:name="_Toc351203649"/>
      <w:r>
        <w:rPr>
          <w:rFonts w:hint="eastAsia" w:ascii="宋体" w:hAnsi="宋体" w:eastAsia="宋体" w:cs="宋体"/>
          <w:b w:val="0"/>
          <w:color w:val="auto"/>
          <w:sz w:val="24"/>
          <w:szCs w:val="24"/>
        </w:rPr>
        <w:t>17. 不可抗力</w:t>
      </w:r>
      <w:bookmarkEnd w:id="630"/>
      <w:bookmarkEnd w:id="632"/>
    </w:p>
    <w:p w14:paraId="73964D1D">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17.1 不可抗力的确认</w:t>
      </w:r>
    </w:p>
    <w:p w14:paraId="78BDAAE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u w:val="single"/>
        </w:rPr>
      </w:pPr>
      <w:r>
        <w:rPr>
          <w:rFonts w:hint="eastAsia" w:ascii="宋体" w:hAnsi="宋体" w:eastAsia="宋体" w:cs="宋体"/>
          <w:color w:val="auto"/>
          <w:sz w:val="24"/>
          <w:szCs w:val="24"/>
        </w:rPr>
        <w:t xml:space="preserve">除通用合同条款约定的不可抗力事件之外，视为不可抗力的其他情形： </w:t>
      </w:r>
      <w:r>
        <w:rPr>
          <w:rFonts w:hint="eastAsia" w:ascii="宋体" w:hAnsi="宋体" w:eastAsia="宋体" w:cs="宋体"/>
          <w:color w:val="auto"/>
          <w:kern w:val="0"/>
          <w:sz w:val="24"/>
          <w:szCs w:val="24"/>
        </w:rPr>
        <w:t xml:space="preserve"> </w:t>
      </w:r>
    </w:p>
    <w:p w14:paraId="7D97BE47">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17.4 因不可抗力解除合同</w:t>
      </w:r>
    </w:p>
    <w:p w14:paraId="734AC45A">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合同解除后，发包人应在商定或确定发包人应支付款项后天内完成款项的支付。</w:t>
      </w:r>
    </w:p>
    <w:p w14:paraId="0E174778">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633" w:name="_Toc351203650"/>
      <w:r>
        <w:rPr>
          <w:rFonts w:hint="eastAsia" w:ascii="宋体" w:hAnsi="宋体" w:eastAsia="宋体" w:cs="宋体"/>
          <w:b w:val="0"/>
          <w:color w:val="auto"/>
          <w:sz w:val="24"/>
          <w:szCs w:val="24"/>
        </w:rPr>
        <w:t>18. 保险</w:t>
      </w:r>
      <w:bookmarkEnd w:id="633"/>
    </w:p>
    <w:bookmarkEnd w:id="631"/>
    <w:p w14:paraId="065DA7E3">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18.1 工程保险</w:t>
      </w:r>
    </w:p>
    <w:p w14:paraId="79B42378">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关于工程保险的特别约定：</w:t>
      </w:r>
      <w:r>
        <w:rPr>
          <w:rFonts w:hint="eastAsia" w:ascii="宋体" w:hAnsi="宋体" w:eastAsia="宋体" w:cs="宋体"/>
          <w:color w:val="auto"/>
          <w:kern w:val="0"/>
          <w:sz w:val="24"/>
          <w:szCs w:val="24"/>
        </w:rPr>
        <w:t xml:space="preserve"> </w:t>
      </w:r>
    </w:p>
    <w:p w14:paraId="3B50AFE9">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18.3 其他保险</w:t>
      </w:r>
    </w:p>
    <w:p w14:paraId="453E55F6">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sz w:val="24"/>
          <w:szCs w:val="24"/>
        </w:rPr>
        <w:t>关于其他保险的约定：</w:t>
      </w:r>
      <w:r>
        <w:rPr>
          <w:rFonts w:hint="eastAsia" w:ascii="宋体" w:hAnsi="宋体" w:eastAsia="宋体" w:cs="宋体"/>
          <w:color w:val="auto"/>
          <w:kern w:val="0"/>
          <w:sz w:val="24"/>
          <w:szCs w:val="24"/>
        </w:rPr>
        <w:t xml:space="preserve"> </w:t>
      </w:r>
    </w:p>
    <w:p w14:paraId="7CD279C2">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承包人是否应为其施工设备等办理财产保险： </w:t>
      </w:r>
    </w:p>
    <w:p w14:paraId="13296281">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18.7 通知义务</w:t>
      </w:r>
    </w:p>
    <w:p w14:paraId="74875211">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关于变更保险合同时的通知义务的约定：</w:t>
      </w:r>
      <w:r>
        <w:rPr>
          <w:rFonts w:hint="eastAsia" w:ascii="宋体" w:hAnsi="宋体" w:eastAsia="宋体" w:cs="宋体"/>
          <w:color w:val="auto"/>
          <w:sz w:val="24"/>
          <w:szCs w:val="24"/>
        </w:rPr>
        <w:t xml:space="preserve"> </w:t>
      </w:r>
    </w:p>
    <w:bookmarkEnd w:id="607"/>
    <w:bookmarkEnd w:id="608"/>
    <w:bookmarkEnd w:id="609"/>
    <w:bookmarkEnd w:id="610"/>
    <w:bookmarkEnd w:id="611"/>
    <w:bookmarkEnd w:id="612"/>
    <w:bookmarkEnd w:id="613"/>
    <w:bookmarkEnd w:id="614"/>
    <w:bookmarkEnd w:id="615"/>
    <w:bookmarkEnd w:id="616"/>
    <w:bookmarkEnd w:id="617"/>
    <w:bookmarkEnd w:id="618"/>
    <w:p w14:paraId="5B484D20">
      <w:pPr>
        <w:pStyle w:val="6"/>
        <w:pageBreakBefore w:val="0"/>
        <w:widowControl w:val="0"/>
        <w:kinsoku/>
        <w:wordWrap/>
        <w:overflowPunct/>
        <w:topLinePunct w:val="0"/>
        <w:bidi w:val="0"/>
        <w:snapToGrid/>
        <w:spacing w:before="0" w:after="0" w:line="360" w:lineRule="auto"/>
        <w:ind w:firstLine="480" w:firstLineChars="200"/>
        <w:textAlignment w:val="auto"/>
        <w:rPr>
          <w:rFonts w:hint="eastAsia" w:ascii="宋体" w:hAnsi="宋体" w:eastAsia="宋体" w:cs="宋体"/>
          <w:b w:val="0"/>
          <w:color w:val="auto"/>
          <w:sz w:val="24"/>
          <w:szCs w:val="24"/>
        </w:rPr>
      </w:pPr>
      <w:bookmarkStart w:id="634" w:name="_Toc351203651"/>
      <w:r>
        <w:rPr>
          <w:rFonts w:hint="eastAsia" w:ascii="宋体" w:hAnsi="宋体" w:eastAsia="宋体" w:cs="宋体"/>
          <w:b w:val="0"/>
          <w:color w:val="auto"/>
          <w:sz w:val="24"/>
          <w:szCs w:val="24"/>
        </w:rPr>
        <w:t>20. 争议解决</w:t>
      </w:r>
      <w:bookmarkEnd w:id="634"/>
    </w:p>
    <w:bookmarkEnd w:id="619"/>
    <w:bookmarkEnd w:id="620"/>
    <w:p w14:paraId="554BABDD">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20.3 争</w:t>
      </w:r>
      <w:bookmarkEnd w:id="621"/>
      <w:r>
        <w:rPr>
          <w:rFonts w:hint="eastAsia" w:ascii="宋体" w:hAnsi="宋体" w:eastAsia="宋体" w:cs="宋体"/>
          <w:color w:val="auto"/>
          <w:sz w:val="24"/>
          <w:szCs w:val="24"/>
        </w:rPr>
        <w:t>议评审</w:t>
      </w:r>
    </w:p>
    <w:p w14:paraId="5EA48FC0">
      <w:pPr>
        <w:pageBreakBefore w:val="0"/>
        <w:widowControl w:val="0"/>
        <w:kinsoku/>
        <w:wordWrap/>
        <w:overflowPunct/>
        <w:topLinePunct w:val="0"/>
        <w:bidi w:val="0"/>
        <w:snapToGrid/>
        <w:spacing w:line="360" w:lineRule="auto"/>
        <w:ind w:left="149" w:leftChars="71"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合同当事人是否同意将工程争议提交争议评审小组决定：  </w:t>
      </w:r>
    </w:p>
    <w:p w14:paraId="35E003DF">
      <w:pPr>
        <w:pageBreakBefore w:val="0"/>
        <w:widowControl w:val="0"/>
        <w:kinsoku/>
        <w:wordWrap/>
        <w:overflowPunct/>
        <w:topLinePunct w:val="0"/>
        <w:bidi w:val="0"/>
        <w:snapToGrid/>
        <w:spacing w:line="360" w:lineRule="auto"/>
        <w:ind w:firstLine="480" w:firstLineChars="200"/>
        <w:jc w:val="left"/>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20.3.1 争议评审小组的确定</w:t>
      </w:r>
    </w:p>
    <w:p w14:paraId="5345CD7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争议评审小组成员的确定： </w:t>
      </w:r>
    </w:p>
    <w:p w14:paraId="1AAA34D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选定争议评审员的期限： </w:t>
      </w:r>
    </w:p>
    <w:p w14:paraId="4B7184BC">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争议评审小组成员的报酬承担方式： </w:t>
      </w:r>
    </w:p>
    <w:p w14:paraId="58715E6E">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其他事项的约定： </w:t>
      </w:r>
    </w:p>
    <w:p w14:paraId="02A551EB">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20.3.2 争议评审小组的决定</w:t>
      </w:r>
    </w:p>
    <w:p w14:paraId="7D5F8A1F">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合同当事人关于本项的约定： </w:t>
      </w:r>
    </w:p>
    <w:p w14:paraId="1526D199">
      <w:pPr>
        <w:pageBreakBefore w:val="0"/>
        <w:widowControl w:val="0"/>
        <w:kinsoku/>
        <w:wordWrap/>
        <w:overflowPunct/>
        <w:topLinePunct w:val="0"/>
        <w:bidi w:val="0"/>
        <w:snapToGrid/>
        <w:spacing w:line="360" w:lineRule="auto"/>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20.4仲裁或诉讼</w:t>
      </w:r>
      <w:bookmarkEnd w:id="622"/>
    </w:p>
    <w:p w14:paraId="5C78511A">
      <w:pPr>
        <w:pageBreakBefore w:val="0"/>
        <w:widowControl w:val="0"/>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因合同及合同有关事项发生的争议，按下列第种方式解决：</w:t>
      </w:r>
    </w:p>
    <w:p w14:paraId="0D343575">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（1）向仲裁委员会申请仲裁；</w:t>
      </w:r>
    </w:p>
    <w:p w14:paraId="17608F99">
      <w:pPr>
        <w:pageBreakBefore w:val="0"/>
        <w:widowControl w:val="0"/>
        <w:kinsoku/>
        <w:wordWrap/>
        <w:overflowPunct/>
        <w:topLinePunct w:val="0"/>
        <w:bidi w:val="0"/>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（2）向人民法院起诉。</w:t>
      </w:r>
      <w:bookmarkEnd w:id="623"/>
      <w:bookmarkEnd w:id="624"/>
      <w:bookmarkEnd w:id="625"/>
      <w:bookmarkEnd w:id="626"/>
      <w:bookmarkEnd w:id="627"/>
      <w:bookmarkEnd w:id="628"/>
    </w:p>
    <w:p w14:paraId="1A81313F">
      <w:pPr>
        <w:spacing w:line="460" w:lineRule="exact"/>
        <w:jc w:val="left"/>
        <w:rPr>
          <w:rFonts w:hint="eastAsia" w:ascii="宋体" w:hAnsi="宋体" w:eastAsia="宋体" w:cs="宋体"/>
          <w:color w:val="auto"/>
          <w:sz w:val="24"/>
          <w:szCs w:val="24"/>
        </w:rPr>
      </w:pPr>
    </w:p>
    <w:p w14:paraId="0B712F5E">
      <w:pPr>
        <w:pStyle w:val="12"/>
        <w:ind w:firstLine="240"/>
        <w:rPr>
          <w:rFonts w:hint="eastAsia" w:ascii="宋体" w:hAnsi="宋体" w:eastAsia="宋体" w:cs="宋体"/>
          <w:color w:val="auto"/>
          <w:sz w:val="24"/>
        </w:rPr>
      </w:pPr>
    </w:p>
    <w:p w14:paraId="4B0ABE5E">
      <w:pPr>
        <w:pStyle w:val="13"/>
        <w:ind w:firstLine="480"/>
        <w:rPr>
          <w:rFonts w:hint="eastAsia" w:ascii="宋体" w:hAnsi="宋体" w:eastAsia="宋体" w:cs="宋体"/>
          <w:color w:val="auto"/>
          <w:sz w:val="24"/>
          <w:szCs w:val="24"/>
        </w:rPr>
      </w:pPr>
    </w:p>
    <w:p w14:paraId="72523C20">
      <w:pPr>
        <w:pStyle w:val="13"/>
        <w:ind w:firstLine="480"/>
        <w:rPr>
          <w:rFonts w:hint="eastAsia" w:ascii="宋体" w:hAnsi="宋体" w:eastAsia="宋体" w:cs="宋体"/>
          <w:color w:val="auto"/>
          <w:sz w:val="24"/>
          <w:szCs w:val="24"/>
        </w:rPr>
      </w:pPr>
    </w:p>
    <w:p w14:paraId="16FDF931">
      <w:pPr>
        <w:pStyle w:val="13"/>
        <w:ind w:firstLine="480"/>
        <w:rPr>
          <w:rFonts w:hint="eastAsia" w:ascii="宋体" w:hAnsi="宋体" w:eastAsia="宋体" w:cs="宋体"/>
          <w:color w:val="auto"/>
          <w:sz w:val="24"/>
          <w:szCs w:val="24"/>
        </w:rPr>
      </w:pPr>
    </w:p>
    <w:p w14:paraId="78956BAD">
      <w:pPr>
        <w:pStyle w:val="13"/>
        <w:ind w:firstLine="480"/>
        <w:rPr>
          <w:rFonts w:hint="eastAsia" w:ascii="宋体" w:hAnsi="宋体" w:eastAsia="宋体" w:cs="宋体"/>
          <w:color w:val="auto"/>
          <w:sz w:val="24"/>
          <w:szCs w:val="24"/>
        </w:rPr>
      </w:pPr>
    </w:p>
    <w:p w14:paraId="4251E21B">
      <w:pPr>
        <w:pStyle w:val="13"/>
        <w:ind w:firstLine="480"/>
        <w:rPr>
          <w:rFonts w:hint="eastAsia" w:ascii="宋体" w:hAnsi="宋体" w:eastAsia="宋体" w:cs="宋体"/>
          <w:color w:val="auto"/>
          <w:sz w:val="24"/>
          <w:szCs w:val="24"/>
        </w:rPr>
      </w:pPr>
    </w:p>
    <w:p w14:paraId="01D659E3">
      <w:pPr>
        <w:pStyle w:val="13"/>
        <w:ind w:firstLine="480"/>
        <w:rPr>
          <w:rFonts w:hint="eastAsia" w:ascii="宋体" w:hAnsi="宋体" w:eastAsia="宋体" w:cs="宋体"/>
          <w:color w:val="auto"/>
          <w:sz w:val="24"/>
          <w:szCs w:val="24"/>
        </w:rPr>
      </w:pPr>
    </w:p>
    <w:p w14:paraId="1F919702">
      <w:pPr>
        <w:pStyle w:val="13"/>
        <w:ind w:firstLine="480"/>
        <w:rPr>
          <w:rFonts w:hint="eastAsia" w:ascii="宋体" w:hAnsi="宋体" w:eastAsia="宋体" w:cs="宋体"/>
          <w:color w:val="auto"/>
          <w:sz w:val="24"/>
          <w:szCs w:val="24"/>
        </w:rPr>
      </w:pPr>
    </w:p>
    <w:p w14:paraId="130364D7">
      <w:pPr>
        <w:pStyle w:val="13"/>
        <w:ind w:firstLine="480"/>
        <w:rPr>
          <w:rFonts w:hint="eastAsia" w:ascii="宋体" w:hAnsi="宋体" w:eastAsia="宋体" w:cs="宋体"/>
          <w:color w:val="auto"/>
          <w:sz w:val="24"/>
          <w:szCs w:val="24"/>
        </w:rPr>
      </w:pPr>
    </w:p>
    <w:p w14:paraId="6E6252BE">
      <w:pPr>
        <w:pStyle w:val="13"/>
        <w:ind w:firstLine="480"/>
        <w:rPr>
          <w:rFonts w:hint="eastAsia" w:ascii="宋体" w:hAnsi="宋体" w:eastAsia="宋体" w:cs="宋体"/>
          <w:color w:val="auto"/>
          <w:sz w:val="24"/>
          <w:szCs w:val="24"/>
        </w:rPr>
      </w:pPr>
    </w:p>
    <w:p w14:paraId="61470BEB">
      <w:pPr>
        <w:pStyle w:val="13"/>
        <w:ind w:firstLine="480"/>
        <w:rPr>
          <w:rFonts w:hint="eastAsia" w:ascii="宋体" w:hAnsi="宋体" w:eastAsia="宋体" w:cs="宋体"/>
          <w:color w:val="auto"/>
          <w:sz w:val="24"/>
          <w:szCs w:val="24"/>
        </w:rPr>
      </w:pPr>
    </w:p>
    <w:p w14:paraId="05992CB5">
      <w:pPr>
        <w:pStyle w:val="13"/>
        <w:ind w:firstLine="480"/>
        <w:rPr>
          <w:rFonts w:hint="eastAsia" w:ascii="宋体" w:hAnsi="宋体" w:eastAsia="宋体" w:cs="宋体"/>
          <w:color w:val="auto"/>
          <w:sz w:val="24"/>
          <w:szCs w:val="24"/>
        </w:rPr>
      </w:pPr>
    </w:p>
    <w:p w14:paraId="55CD3EC9">
      <w:pPr>
        <w:spacing w:line="460" w:lineRule="exact"/>
        <w:jc w:val="left"/>
        <w:rPr>
          <w:rFonts w:hint="eastAsia" w:ascii="宋体" w:hAnsi="宋体" w:eastAsia="宋体" w:cs="宋体"/>
          <w:color w:val="auto"/>
          <w:sz w:val="24"/>
          <w:szCs w:val="24"/>
        </w:rPr>
      </w:pPr>
    </w:p>
    <w:p w14:paraId="45A0AC67">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附件</w:t>
      </w:r>
      <w:bookmarkEnd w:id="98"/>
    </w:p>
    <w:p w14:paraId="43B0E63E">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协议书附件：</w:t>
      </w:r>
    </w:p>
    <w:p w14:paraId="24E9C4FC">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附件1：承包人承揽工程项目一览表</w:t>
      </w:r>
    </w:p>
    <w:p w14:paraId="35DED204">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专用合同条款附件：</w:t>
      </w:r>
    </w:p>
    <w:p w14:paraId="1628615D">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附件2：发包人供应材料设备一览表</w:t>
      </w:r>
    </w:p>
    <w:p w14:paraId="7F04C99F">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附件3：工程质量保修书</w:t>
      </w:r>
    </w:p>
    <w:p w14:paraId="35CB502D">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附件4：承包人主要施工管理人员表</w:t>
      </w:r>
    </w:p>
    <w:p w14:paraId="0F6AF4F0">
      <w:pPr>
        <w:spacing w:line="46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附件5：分包人主要施工管理人员表</w:t>
      </w:r>
    </w:p>
    <w:p w14:paraId="1A9590A6">
      <w:pPr>
        <w:spacing w:line="460" w:lineRule="exact"/>
        <w:jc w:val="left"/>
        <w:rPr>
          <w:rFonts w:hint="eastAsia" w:ascii="宋体" w:hAnsi="宋体" w:eastAsia="宋体" w:cs="宋体"/>
          <w:color w:val="auto"/>
          <w:szCs w:val="21"/>
        </w:rPr>
        <w:sectPr>
          <w:footerReference r:id="rId7" w:type="default"/>
          <w:pgSz w:w="11906" w:h="16838"/>
          <w:pgMar w:top="1417" w:right="1587" w:bottom="1417" w:left="1587" w:header="851" w:footer="992" w:gutter="0"/>
          <w:cols w:space="720" w:num="1"/>
          <w:titlePg/>
          <w:docGrid w:linePitch="312" w:charSpace="0"/>
        </w:sectPr>
      </w:pPr>
    </w:p>
    <w:p w14:paraId="7DED59C8">
      <w:pPr>
        <w:spacing w:before="120" w:beforeLines="50" w:after="120" w:afterLines="50" w:line="440" w:lineRule="exact"/>
        <w:jc w:val="left"/>
        <w:rPr>
          <w:rFonts w:hint="eastAsia" w:ascii="宋体" w:hAnsi="宋体" w:eastAsia="宋体" w:cs="宋体"/>
          <w:color w:val="auto"/>
          <w:sz w:val="28"/>
          <w:szCs w:val="28"/>
        </w:rPr>
      </w:pPr>
      <w:r>
        <w:rPr>
          <w:rFonts w:hint="eastAsia" w:ascii="宋体" w:hAnsi="宋体" w:eastAsia="宋体" w:cs="宋体"/>
          <w:color w:val="auto"/>
          <w:sz w:val="28"/>
          <w:szCs w:val="28"/>
        </w:rPr>
        <w:t>附件1：</w:t>
      </w:r>
    </w:p>
    <w:p w14:paraId="7379AC28">
      <w:pPr>
        <w:spacing w:before="120" w:beforeLines="50" w:after="120" w:afterLines="50" w:line="44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承包人承揽工程项目一览表</w:t>
      </w:r>
    </w:p>
    <w:tbl>
      <w:tblPr>
        <w:tblStyle w:val="14"/>
        <w:tblW w:w="936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21"/>
        <w:gridCol w:w="708"/>
        <w:gridCol w:w="1418"/>
        <w:gridCol w:w="850"/>
        <w:gridCol w:w="851"/>
        <w:gridCol w:w="850"/>
        <w:gridCol w:w="993"/>
        <w:gridCol w:w="992"/>
        <w:gridCol w:w="850"/>
        <w:gridCol w:w="828"/>
      </w:tblGrid>
      <w:tr w14:paraId="687705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021" w:type="dxa"/>
            <w:tcBorders>
              <w:top w:val="single" w:color="auto" w:sz="12" w:space="0"/>
              <w:bottom w:val="double" w:color="auto" w:sz="6" w:space="0"/>
            </w:tcBorders>
            <w:noWrap w:val="0"/>
            <w:vAlign w:val="center"/>
          </w:tcPr>
          <w:p w14:paraId="0DBBFD1F">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p w14:paraId="78BBECB3">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工程</w:t>
            </w:r>
          </w:p>
          <w:p w14:paraId="5562CEB3">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名称</w:t>
            </w:r>
          </w:p>
        </w:tc>
        <w:tc>
          <w:tcPr>
            <w:tcW w:w="708" w:type="dxa"/>
            <w:tcBorders>
              <w:top w:val="single" w:color="auto" w:sz="12" w:space="0"/>
              <w:bottom w:val="double" w:color="auto" w:sz="6" w:space="0"/>
            </w:tcBorders>
            <w:noWrap w:val="0"/>
            <w:vAlign w:val="center"/>
          </w:tcPr>
          <w:p w14:paraId="6627B12A">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建设</w:t>
            </w:r>
          </w:p>
          <w:p w14:paraId="6C7F2A00">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规模</w:t>
            </w:r>
          </w:p>
        </w:tc>
        <w:tc>
          <w:tcPr>
            <w:tcW w:w="1418" w:type="dxa"/>
            <w:tcBorders>
              <w:top w:val="single" w:color="auto" w:sz="12" w:space="0"/>
              <w:bottom w:val="double" w:color="auto" w:sz="6" w:space="0"/>
            </w:tcBorders>
            <w:noWrap w:val="0"/>
            <w:vAlign w:val="center"/>
          </w:tcPr>
          <w:p w14:paraId="227D878E">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建筑</w:t>
            </w:r>
          </w:p>
          <w:p w14:paraId="06039B6F">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面积</w:t>
            </w:r>
          </w:p>
          <w:p w14:paraId="4D162103">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(平方米)</w:t>
            </w:r>
          </w:p>
        </w:tc>
        <w:tc>
          <w:tcPr>
            <w:tcW w:w="850" w:type="dxa"/>
            <w:tcBorders>
              <w:top w:val="single" w:color="auto" w:sz="12" w:space="0"/>
              <w:bottom w:val="double" w:color="auto" w:sz="6" w:space="0"/>
            </w:tcBorders>
            <w:noWrap w:val="0"/>
            <w:vAlign w:val="center"/>
          </w:tcPr>
          <w:p w14:paraId="70F397BE">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结构形式</w:t>
            </w:r>
          </w:p>
        </w:tc>
        <w:tc>
          <w:tcPr>
            <w:tcW w:w="851" w:type="dxa"/>
            <w:tcBorders>
              <w:top w:val="single" w:color="auto" w:sz="12" w:space="0"/>
              <w:bottom w:val="double" w:color="auto" w:sz="6" w:space="0"/>
            </w:tcBorders>
            <w:noWrap w:val="0"/>
            <w:vAlign w:val="center"/>
          </w:tcPr>
          <w:p w14:paraId="39599E89">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层数</w:t>
            </w:r>
          </w:p>
        </w:tc>
        <w:tc>
          <w:tcPr>
            <w:tcW w:w="850" w:type="dxa"/>
            <w:tcBorders>
              <w:top w:val="single" w:color="auto" w:sz="12" w:space="0"/>
              <w:bottom w:val="double" w:color="auto" w:sz="6" w:space="0"/>
            </w:tcBorders>
            <w:noWrap w:val="0"/>
            <w:vAlign w:val="center"/>
          </w:tcPr>
          <w:p w14:paraId="0C94F5FC">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生产</w:t>
            </w:r>
          </w:p>
          <w:p w14:paraId="7F6F5F4E">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能力</w:t>
            </w:r>
          </w:p>
        </w:tc>
        <w:tc>
          <w:tcPr>
            <w:tcW w:w="993" w:type="dxa"/>
            <w:tcBorders>
              <w:top w:val="single" w:color="auto" w:sz="12" w:space="0"/>
              <w:bottom w:val="double" w:color="auto" w:sz="6" w:space="0"/>
            </w:tcBorders>
            <w:noWrap w:val="0"/>
            <w:vAlign w:val="center"/>
          </w:tcPr>
          <w:p w14:paraId="22B81AB5">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设备</w:t>
            </w:r>
          </w:p>
          <w:p w14:paraId="6D47B38C">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安装</w:t>
            </w:r>
          </w:p>
          <w:p w14:paraId="6D6CF976">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内容</w:t>
            </w:r>
          </w:p>
        </w:tc>
        <w:tc>
          <w:tcPr>
            <w:tcW w:w="992" w:type="dxa"/>
            <w:tcBorders>
              <w:top w:val="single" w:color="auto" w:sz="12" w:space="0"/>
              <w:bottom w:val="double" w:color="auto" w:sz="6" w:space="0"/>
            </w:tcBorders>
            <w:noWrap w:val="0"/>
            <w:vAlign w:val="center"/>
          </w:tcPr>
          <w:p w14:paraId="0F63F269">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合同</w:t>
            </w:r>
          </w:p>
          <w:p w14:paraId="5708E7ED">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价格</w:t>
            </w:r>
          </w:p>
          <w:p w14:paraId="14B3C6C3">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（元）</w:t>
            </w:r>
          </w:p>
        </w:tc>
        <w:tc>
          <w:tcPr>
            <w:tcW w:w="850" w:type="dxa"/>
            <w:tcBorders>
              <w:top w:val="single" w:color="auto" w:sz="12" w:space="0"/>
              <w:bottom w:val="double" w:color="auto" w:sz="6" w:space="0"/>
            </w:tcBorders>
            <w:noWrap w:val="0"/>
            <w:vAlign w:val="center"/>
          </w:tcPr>
          <w:p w14:paraId="2548191B">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开工</w:t>
            </w:r>
          </w:p>
          <w:p w14:paraId="71069FD6">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日期</w:t>
            </w:r>
          </w:p>
        </w:tc>
        <w:tc>
          <w:tcPr>
            <w:tcW w:w="828" w:type="dxa"/>
            <w:tcBorders>
              <w:top w:val="single" w:color="auto" w:sz="12" w:space="0"/>
              <w:bottom w:val="double" w:color="auto" w:sz="6" w:space="0"/>
            </w:tcBorders>
            <w:noWrap w:val="0"/>
            <w:vAlign w:val="center"/>
          </w:tcPr>
          <w:p w14:paraId="07C728BE">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竣工</w:t>
            </w:r>
          </w:p>
          <w:p w14:paraId="7BD5C2AF">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日期</w:t>
            </w:r>
          </w:p>
        </w:tc>
      </w:tr>
      <w:tr w14:paraId="098B3C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tcBorders>
              <w:top w:val="double" w:color="auto" w:sz="6" w:space="0"/>
            </w:tcBorders>
            <w:noWrap w:val="0"/>
            <w:vAlign w:val="center"/>
          </w:tcPr>
          <w:p w14:paraId="514F4DDE">
            <w:pPr>
              <w:pStyle w:val="2"/>
              <w:keepNext/>
              <w:spacing w:after="0" w:line="440" w:lineRule="exact"/>
              <w:ind w:left="63" w:right="63"/>
              <w:rPr>
                <w:rFonts w:hint="eastAsia" w:ascii="宋体" w:hAnsi="宋体" w:eastAsia="宋体" w:cs="宋体"/>
                <w:color w:val="auto"/>
                <w:szCs w:val="21"/>
              </w:rPr>
            </w:pPr>
          </w:p>
        </w:tc>
        <w:tc>
          <w:tcPr>
            <w:tcW w:w="708" w:type="dxa"/>
            <w:tcBorders>
              <w:top w:val="double" w:color="auto" w:sz="6" w:space="0"/>
            </w:tcBorders>
            <w:noWrap w:val="0"/>
            <w:vAlign w:val="center"/>
          </w:tcPr>
          <w:p w14:paraId="0CD39BBE">
            <w:pPr>
              <w:pStyle w:val="2"/>
              <w:keepNext/>
              <w:spacing w:after="0" w:line="440" w:lineRule="exact"/>
              <w:ind w:left="63" w:right="63"/>
              <w:rPr>
                <w:rFonts w:hint="eastAsia" w:ascii="宋体" w:hAnsi="宋体" w:eastAsia="宋体" w:cs="宋体"/>
                <w:color w:val="auto"/>
                <w:szCs w:val="21"/>
              </w:rPr>
            </w:pPr>
          </w:p>
        </w:tc>
        <w:tc>
          <w:tcPr>
            <w:tcW w:w="1418" w:type="dxa"/>
            <w:tcBorders>
              <w:top w:val="double" w:color="auto" w:sz="6" w:space="0"/>
            </w:tcBorders>
            <w:noWrap w:val="0"/>
            <w:vAlign w:val="center"/>
          </w:tcPr>
          <w:p w14:paraId="3531A5C6">
            <w:pPr>
              <w:pStyle w:val="2"/>
              <w:keepNext/>
              <w:spacing w:after="0" w:line="440" w:lineRule="exact"/>
              <w:ind w:left="63" w:right="63"/>
              <w:rPr>
                <w:rFonts w:hint="eastAsia" w:ascii="宋体" w:hAnsi="宋体" w:eastAsia="宋体" w:cs="宋体"/>
                <w:color w:val="auto"/>
                <w:szCs w:val="21"/>
              </w:rPr>
            </w:pPr>
          </w:p>
        </w:tc>
        <w:tc>
          <w:tcPr>
            <w:tcW w:w="850" w:type="dxa"/>
            <w:tcBorders>
              <w:top w:val="double" w:color="auto" w:sz="6" w:space="0"/>
            </w:tcBorders>
            <w:noWrap w:val="0"/>
            <w:vAlign w:val="center"/>
          </w:tcPr>
          <w:p w14:paraId="674C419B">
            <w:pPr>
              <w:pStyle w:val="2"/>
              <w:keepNext/>
              <w:spacing w:after="0" w:line="440" w:lineRule="exact"/>
              <w:ind w:left="63" w:right="63"/>
              <w:rPr>
                <w:rFonts w:hint="eastAsia" w:ascii="宋体" w:hAnsi="宋体" w:eastAsia="宋体" w:cs="宋体"/>
                <w:color w:val="auto"/>
                <w:szCs w:val="21"/>
              </w:rPr>
            </w:pPr>
          </w:p>
        </w:tc>
        <w:tc>
          <w:tcPr>
            <w:tcW w:w="851" w:type="dxa"/>
            <w:tcBorders>
              <w:top w:val="double" w:color="auto" w:sz="6" w:space="0"/>
            </w:tcBorders>
            <w:noWrap w:val="0"/>
            <w:vAlign w:val="center"/>
          </w:tcPr>
          <w:p w14:paraId="7122D3E0">
            <w:pPr>
              <w:pStyle w:val="2"/>
              <w:keepNext/>
              <w:spacing w:after="0" w:line="440" w:lineRule="exact"/>
              <w:ind w:left="63" w:right="63"/>
              <w:rPr>
                <w:rFonts w:hint="eastAsia" w:ascii="宋体" w:hAnsi="宋体" w:eastAsia="宋体" w:cs="宋体"/>
                <w:color w:val="auto"/>
                <w:szCs w:val="21"/>
              </w:rPr>
            </w:pPr>
          </w:p>
        </w:tc>
        <w:tc>
          <w:tcPr>
            <w:tcW w:w="850" w:type="dxa"/>
            <w:tcBorders>
              <w:top w:val="double" w:color="auto" w:sz="6" w:space="0"/>
            </w:tcBorders>
            <w:noWrap w:val="0"/>
            <w:vAlign w:val="center"/>
          </w:tcPr>
          <w:p w14:paraId="7C18DA58">
            <w:pPr>
              <w:pStyle w:val="2"/>
              <w:keepNext/>
              <w:spacing w:after="0" w:line="440" w:lineRule="exact"/>
              <w:ind w:left="63" w:right="63"/>
              <w:rPr>
                <w:rFonts w:hint="eastAsia" w:ascii="宋体" w:hAnsi="宋体" w:eastAsia="宋体" w:cs="宋体"/>
                <w:color w:val="auto"/>
                <w:szCs w:val="21"/>
              </w:rPr>
            </w:pPr>
          </w:p>
        </w:tc>
        <w:tc>
          <w:tcPr>
            <w:tcW w:w="993" w:type="dxa"/>
            <w:tcBorders>
              <w:top w:val="double" w:color="auto" w:sz="6" w:space="0"/>
            </w:tcBorders>
            <w:noWrap w:val="0"/>
            <w:vAlign w:val="center"/>
          </w:tcPr>
          <w:p w14:paraId="3D082B90">
            <w:pPr>
              <w:pStyle w:val="2"/>
              <w:keepNext/>
              <w:spacing w:after="0" w:line="440" w:lineRule="exact"/>
              <w:ind w:left="63" w:right="63"/>
              <w:rPr>
                <w:rFonts w:hint="eastAsia" w:ascii="宋体" w:hAnsi="宋体" w:eastAsia="宋体" w:cs="宋体"/>
                <w:color w:val="auto"/>
                <w:szCs w:val="21"/>
              </w:rPr>
            </w:pPr>
          </w:p>
        </w:tc>
        <w:tc>
          <w:tcPr>
            <w:tcW w:w="992" w:type="dxa"/>
            <w:tcBorders>
              <w:top w:val="double" w:color="auto" w:sz="6" w:space="0"/>
            </w:tcBorders>
            <w:noWrap w:val="0"/>
            <w:vAlign w:val="center"/>
          </w:tcPr>
          <w:p w14:paraId="39103384">
            <w:pPr>
              <w:pStyle w:val="2"/>
              <w:keepNext/>
              <w:spacing w:after="0" w:line="440" w:lineRule="exact"/>
              <w:ind w:left="63" w:right="63"/>
              <w:rPr>
                <w:rFonts w:hint="eastAsia" w:ascii="宋体" w:hAnsi="宋体" w:eastAsia="宋体" w:cs="宋体"/>
                <w:color w:val="auto"/>
                <w:szCs w:val="21"/>
              </w:rPr>
            </w:pPr>
          </w:p>
        </w:tc>
        <w:tc>
          <w:tcPr>
            <w:tcW w:w="850" w:type="dxa"/>
            <w:tcBorders>
              <w:top w:val="double" w:color="auto" w:sz="6" w:space="0"/>
            </w:tcBorders>
            <w:noWrap w:val="0"/>
            <w:vAlign w:val="center"/>
          </w:tcPr>
          <w:p w14:paraId="0B99139C">
            <w:pPr>
              <w:pStyle w:val="2"/>
              <w:keepNext/>
              <w:spacing w:after="0" w:line="440" w:lineRule="exact"/>
              <w:ind w:left="63" w:right="63"/>
              <w:rPr>
                <w:rFonts w:hint="eastAsia" w:ascii="宋体" w:hAnsi="宋体" w:eastAsia="宋体" w:cs="宋体"/>
                <w:color w:val="auto"/>
                <w:szCs w:val="21"/>
              </w:rPr>
            </w:pPr>
          </w:p>
        </w:tc>
        <w:tc>
          <w:tcPr>
            <w:tcW w:w="828" w:type="dxa"/>
            <w:tcBorders>
              <w:top w:val="double" w:color="auto" w:sz="6" w:space="0"/>
            </w:tcBorders>
            <w:noWrap w:val="0"/>
            <w:vAlign w:val="center"/>
          </w:tcPr>
          <w:p w14:paraId="3D42F067">
            <w:pPr>
              <w:pStyle w:val="2"/>
              <w:keepNext/>
              <w:spacing w:after="0" w:line="440" w:lineRule="exact"/>
              <w:ind w:left="63" w:right="63"/>
              <w:rPr>
                <w:rFonts w:hint="eastAsia" w:ascii="宋体" w:hAnsi="宋体" w:eastAsia="宋体" w:cs="宋体"/>
                <w:color w:val="auto"/>
                <w:szCs w:val="21"/>
              </w:rPr>
            </w:pPr>
          </w:p>
        </w:tc>
      </w:tr>
      <w:tr w14:paraId="0CEB72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tcBorders>
              <w:top w:val="nil"/>
            </w:tcBorders>
            <w:noWrap w:val="0"/>
            <w:vAlign w:val="center"/>
          </w:tcPr>
          <w:p w14:paraId="237F2771">
            <w:pPr>
              <w:pStyle w:val="2"/>
              <w:keepNext/>
              <w:spacing w:after="0" w:line="440" w:lineRule="exact"/>
              <w:ind w:left="63" w:right="63"/>
              <w:rPr>
                <w:rFonts w:hint="eastAsia" w:ascii="宋体" w:hAnsi="宋体" w:eastAsia="宋体" w:cs="宋体"/>
                <w:color w:val="auto"/>
                <w:szCs w:val="21"/>
              </w:rPr>
            </w:pPr>
          </w:p>
        </w:tc>
        <w:tc>
          <w:tcPr>
            <w:tcW w:w="708" w:type="dxa"/>
            <w:tcBorders>
              <w:top w:val="nil"/>
            </w:tcBorders>
            <w:noWrap w:val="0"/>
            <w:vAlign w:val="center"/>
          </w:tcPr>
          <w:p w14:paraId="3DDE1E80">
            <w:pPr>
              <w:pStyle w:val="2"/>
              <w:keepNext/>
              <w:spacing w:after="0" w:line="440" w:lineRule="exact"/>
              <w:ind w:left="63" w:right="63"/>
              <w:rPr>
                <w:rFonts w:hint="eastAsia" w:ascii="宋体" w:hAnsi="宋体" w:eastAsia="宋体" w:cs="宋体"/>
                <w:color w:val="auto"/>
                <w:szCs w:val="21"/>
              </w:rPr>
            </w:pPr>
          </w:p>
        </w:tc>
        <w:tc>
          <w:tcPr>
            <w:tcW w:w="1418" w:type="dxa"/>
            <w:tcBorders>
              <w:top w:val="nil"/>
            </w:tcBorders>
            <w:noWrap w:val="0"/>
            <w:vAlign w:val="center"/>
          </w:tcPr>
          <w:p w14:paraId="34622BCA">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1093CE8E">
            <w:pPr>
              <w:pStyle w:val="2"/>
              <w:keepNext/>
              <w:spacing w:after="0" w:line="440" w:lineRule="exact"/>
              <w:ind w:left="63" w:right="63"/>
              <w:rPr>
                <w:rFonts w:hint="eastAsia" w:ascii="宋体" w:hAnsi="宋体" w:eastAsia="宋体" w:cs="宋体"/>
                <w:color w:val="auto"/>
                <w:szCs w:val="21"/>
              </w:rPr>
            </w:pPr>
          </w:p>
        </w:tc>
        <w:tc>
          <w:tcPr>
            <w:tcW w:w="851" w:type="dxa"/>
            <w:tcBorders>
              <w:top w:val="nil"/>
            </w:tcBorders>
            <w:noWrap w:val="0"/>
            <w:vAlign w:val="center"/>
          </w:tcPr>
          <w:p w14:paraId="772D8C02">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2E6697DC">
            <w:pPr>
              <w:pStyle w:val="2"/>
              <w:keepNext/>
              <w:spacing w:after="0" w:line="440" w:lineRule="exact"/>
              <w:ind w:left="63" w:right="63"/>
              <w:rPr>
                <w:rFonts w:hint="eastAsia" w:ascii="宋体" w:hAnsi="宋体" w:eastAsia="宋体" w:cs="宋体"/>
                <w:color w:val="auto"/>
                <w:szCs w:val="21"/>
              </w:rPr>
            </w:pPr>
          </w:p>
        </w:tc>
        <w:tc>
          <w:tcPr>
            <w:tcW w:w="993" w:type="dxa"/>
            <w:tcBorders>
              <w:top w:val="nil"/>
            </w:tcBorders>
            <w:noWrap w:val="0"/>
            <w:vAlign w:val="center"/>
          </w:tcPr>
          <w:p w14:paraId="72A00129">
            <w:pPr>
              <w:pStyle w:val="2"/>
              <w:keepNext/>
              <w:spacing w:after="0" w:line="440" w:lineRule="exact"/>
              <w:ind w:left="63" w:right="63"/>
              <w:rPr>
                <w:rFonts w:hint="eastAsia" w:ascii="宋体" w:hAnsi="宋体" w:eastAsia="宋体" w:cs="宋体"/>
                <w:color w:val="auto"/>
                <w:szCs w:val="21"/>
              </w:rPr>
            </w:pPr>
          </w:p>
        </w:tc>
        <w:tc>
          <w:tcPr>
            <w:tcW w:w="992" w:type="dxa"/>
            <w:tcBorders>
              <w:top w:val="nil"/>
            </w:tcBorders>
            <w:noWrap w:val="0"/>
            <w:vAlign w:val="center"/>
          </w:tcPr>
          <w:p w14:paraId="16198472">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19DE78C9">
            <w:pPr>
              <w:pStyle w:val="2"/>
              <w:keepNext/>
              <w:spacing w:after="0" w:line="440" w:lineRule="exact"/>
              <w:ind w:left="63" w:right="63"/>
              <w:rPr>
                <w:rFonts w:hint="eastAsia" w:ascii="宋体" w:hAnsi="宋体" w:eastAsia="宋体" w:cs="宋体"/>
                <w:color w:val="auto"/>
                <w:szCs w:val="21"/>
              </w:rPr>
            </w:pPr>
          </w:p>
        </w:tc>
        <w:tc>
          <w:tcPr>
            <w:tcW w:w="828" w:type="dxa"/>
            <w:tcBorders>
              <w:top w:val="nil"/>
            </w:tcBorders>
            <w:noWrap w:val="0"/>
            <w:vAlign w:val="center"/>
          </w:tcPr>
          <w:p w14:paraId="48349F1F">
            <w:pPr>
              <w:pStyle w:val="2"/>
              <w:keepNext/>
              <w:spacing w:after="0" w:line="440" w:lineRule="exact"/>
              <w:ind w:left="63" w:right="63"/>
              <w:rPr>
                <w:rFonts w:hint="eastAsia" w:ascii="宋体" w:hAnsi="宋体" w:eastAsia="宋体" w:cs="宋体"/>
                <w:color w:val="auto"/>
                <w:szCs w:val="21"/>
              </w:rPr>
            </w:pPr>
          </w:p>
        </w:tc>
      </w:tr>
      <w:tr w14:paraId="38781C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tcBorders>
              <w:top w:val="nil"/>
            </w:tcBorders>
            <w:noWrap w:val="0"/>
            <w:vAlign w:val="center"/>
          </w:tcPr>
          <w:p w14:paraId="4FB6D509">
            <w:pPr>
              <w:pStyle w:val="2"/>
              <w:keepNext/>
              <w:spacing w:after="0" w:line="440" w:lineRule="exact"/>
              <w:ind w:left="63" w:right="63"/>
              <w:rPr>
                <w:rFonts w:hint="eastAsia" w:ascii="宋体" w:hAnsi="宋体" w:eastAsia="宋体" w:cs="宋体"/>
                <w:color w:val="auto"/>
                <w:szCs w:val="21"/>
              </w:rPr>
            </w:pPr>
          </w:p>
        </w:tc>
        <w:tc>
          <w:tcPr>
            <w:tcW w:w="708" w:type="dxa"/>
            <w:tcBorders>
              <w:top w:val="nil"/>
            </w:tcBorders>
            <w:noWrap w:val="0"/>
            <w:vAlign w:val="center"/>
          </w:tcPr>
          <w:p w14:paraId="2B1B7013">
            <w:pPr>
              <w:pStyle w:val="2"/>
              <w:keepNext/>
              <w:spacing w:after="0" w:line="440" w:lineRule="exact"/>
              <w:ind w:left="63" w:right="63"/>
              <w:rPr>
                <w:rFonts w:hint="eastAsia" w:ascii="宋体" w:hAnsi="宋体" w:eastAsia="宋体" w:cs="宋体"/>
                <w:color w:val="auto"/>
                <w:szCs w:val="21"/>
              </w:rPr>
            </w:pPr>
          </w:p>
        </w:tc>
        <w:tc>
          <w:tcPr>
            <w:tcW w:w="1418" w:type="dxa"/>
            <w:tcBorders>
              <w:top w:val="nil"/>
            </w:tcBorders>
            <w:noWrap w:val="0"/>
            <w:vAlign w:val="center"/>
          </w:tcPr>
          <w:p w14:paraId="3939C191">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2D0123BD">
            <w:pPr>
              <w:pStyle w:val="2"/>
              <w:keepNext/>
              <w:spacing w:after="0" w:line="440" w:lineRule="exact"/>
              <w:ind w:left="63" w:right="63"/>
              <w:rPr>
                <w:rFonts w:hint="eastAsia" w:ascii="宋体" w:hAnsi="宋体" w:eastAsia="宋体" w:cs="宋体"/>
                <w:color w:val="auto"/>
                <w:szCs w:val="21"/>
              </w:rPr>
            </w:pPr>
          </w:p>
        </w:tc>
        <w:tc>
          <w:tcPr>
            <w:tcW w:w="851" w:type="dxa"/>
            <w:tcBorders>
              <w:top w:val="nil"/>
            </w:tcBorders>
            <w:noWrap w:val="0"/>
            <w:vAlign w:val="center"/>
          </w:tcPr>
          <w:p w14:paraId="5192191E">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7E488A3A">
            <w:pPr>
              <w:pStyle w:val="2"/>
              <w:keepNext/>
              <w:spacing w:after="0" w:line="440" w:lineRule="exact"/>
              <w:ind w:left="63" w:right="63"/>
              <w:rPr>
                <w:rFonts w:hint="eastAsia" w:ascii="宋体" w:hAnsi="宋体" w:eastAsia="宋体" w:cs="宋体"/>
                <w:color w:val="auto"/>
                <w:szCs w:val="21"/>
              </w:rPr>
            </w:pPr>
          </w:p>
        </w:tc>
        <w:tc>
          <w:tcPr>
            <w:tcW w:w="993" w:type="dxa"/>
            <w:tcBorders>
              <w:top w:val="nil"/>
            </w:tcBorders>
            <w:noWrap w:val="0"/>
            <w:vAlign w:val="center"/>
          </w:tcPr>
          <w:p w14:paraId="03408D57">
            <w:pPr>
              <w:pStyle w:val="2"/>
              <w:keepNext/>
              <w:spacing w:after="0" w:line="440" w:lineRule="exact"/>
              <w:ind w:left="63" w:right="63"/>
              <w:rPr>
                <w:rFonts w:hint="eastAsia" w:ascii="宋体" w:hAnsi="宋体" w:eastAsia="宋体" w:cs="宋体"/>
                <w:color w:val="auto"/>
                <w:szCs w:val="21"/>
              </w:rPr>
            </w:pPr>
          </w:p>
        </w:tc>
        <w:tc>
          <w:tcPr>
            <w:tcW w:w="992" w:type="dxa"/>
            <w:tcBorders>
              <w:top w:val="nil"/>
            </w:tcBorders>
            <w:noWrap w:val="0"/>
            <w:vAlign w:val="center"/>
          </w:tcPr>
          <w:p w14:paraId="3425101B">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71360307">
            <w:pPr>
              <w:pStyle w:val="2"/>
              <w:keepNext/>
              <w:spacing w:after="0" w:line="440" w:lineRule="exact"/>
              <w:ind w:left="63" w:right="63"/>
              <w:rPr>
                <w:rFonts w:hint="eastAsia" w:ascii="宋体" w:hAnsi="宋体" w:eastAsia="宋体" w:cs="宋体"/>
                <w:color w:val="auto"/>
                <w:szCs w:val="21"/>
              </w:rPr>
            </w:pPr>
          </w:p>
        </w:tc>
        <w:tc>
          <w:tcPr>
            <w:tcW w:w="828" w:type="dxa"/>
            <w:tcBorders>
              <w:top w:val="nil"/>
            </w:tcBorders>
            <w:noWrap w:val="0"/>
            <w:vAlign w:val="center"/>
          </w:tcPr>
          <w:p w14:paraId="77B5D5E2">
            <w:pPr>
              <w:pStyle w:val="2"/>
              <w:keepNext/>
              <w:spacing w:after="0" w:line="440" w:lineRule="exact"/>
              <w:ind w:left="63" w:right="63"/>
              <w:rPr>
                <w:rFonts w:hint="eastAsia" w:ascii="宋体" w:hAnsi="宋体" w:eastAsia="宋体" w:cs="宋体"/>
                <w:color w:val="auto"/>
                <w:szCs w:val="21"/>
              </w:rPr>
            </w:pPr>
          </w:p>
        </w:tc>
      </w:tr>
      <w:tr w14:paraId="6C143C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0A2287FA">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58CA9F7A">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13ABD3C4">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2E9902FE">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4AD5A097">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08576171">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64E0CFAD">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543A778C">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4B81705F">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755C703D">
            <w:pPr>
              <w:pStyle w:val="2"/>
              <w:keepNext/>
              <w:spacing w:after="0" w:line="440" w:lineRule="exact"/>
              <w:ind w:left="63" w:right="63"/>
              <w:rPr>
                <w:rFonts w:hint="eastAsia" w:ascii="宋体" w:hAnsi="宋体" w:eastAsia="宋体" w:cs="宋体"/>
                <w:color w:val="auto"/>
                <w:szCs w:val="21"/>
              </w:rPr>
            </w:pPr>
          </w:p>
        </w:tc>
      </w:tr>
      <w:tr w14:paraId="31468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tcBorders>
              <w:top w:val="nil"/>
            </w:tcBorders>
            <w:noWrap w:val="0"/>
            <w:vAlign w:val="center"/>
          </w:tcPr>
          <w:p w14:paraId="62AB7E5D">
            <w:pPr>
              <w:pStyle w:val="2"/>
              <w:keepNext/>
              <w:spacing w:after="0" w:line="440" w:lineRule="exact"/>
              <w:ind w:left="63" w:right="63"/>
              <w:rPr>
                <w:rFonts w:hint="eastAsia" w:ascii="宋体" w:hAnsi="宋体" w:eastAsia="宋体" w:cs="宋体"/>
                <w:color w:val="auto"/>
                <w:szCs w:val="21"/>
              </w:rPr>
            </w:pPr>
          </w:p>
        </w:tc>
        <w:tc>
          <w:tcPr>
            <w:tcW w:w="708" w:type="dxa"/>
            <w:tcBorders>
              <w:top w:val="nil"/>
            </w:tcBorders>
            <w:noWrap w:val="0"/>
            <w:vAlign w:val="center"/>
          </w:tcPr>
          <w:p w14:paraId="63B62A47">
            <w:pPr>
              <w:pStyle w:val="2"/>
              <w:keepNext/>
              <w:spacing w:after="0" w:line="440" w:lineRule="exact"/>
              <w:ind w:left="63" w:right="63"/>
              <w:rPr>
                <w:rFonts w:hint="eastAsia" w:ascii="宋体" w:hAnsi="宋体" w:eastAsia="宋体" w:cs="宋体"/>
                <w:color w:val="auto"/>
                <w:szCs w:val="21"/>
              </w:rPr>
            </w:pPr>
          </w:p>
        </w:tc>
        <w:tc>
          <w:tcPr>
            <w:tcW w:w="1418" w:type="dxa"/>
            <w:tcBorders>
              <w:top w:val="nil"/>
            </w:tcBorders>
            <w:noWrap w:val="0"/>
            <w:vAlign w:val="center"/>
          </w:tcPr>
          <w:p w14:paraId="2CA0D1E2">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2E157EA9">
            <w:pPr>
              <w:pStyle w:val="2"/>
              <w:keepNext/>
              <w:spacing w:after="0" w:line="440" w:lineRule="exact"/>
              <w:ind w:left="63" w:right="63"/>
              <w:rPr>
                <w:rFonts w:hint="eastAsia" w:ascii="宋体" w:hAnsi="宋体" w:eastAsia="宋体" w:cs="宋体"/>
                <w:color w:val="auto"/>
                <w:szCs w:val="21"/>
              </w:rPr>
            </w:pPr>
          </w:p>
        </w:tc>
        <w:tc>
          <w:tcPr>
            <w:tcW w:w="851" w:type="dxa"/>
            <w:tcBorders>
              <w:top w:val="nil"/>
            </w:tcBorders>
            <w:noWrap w:val="0"/>
            <w:vAlign w:val="center"/>
          </w:tcPr>
          <w:p w14:paraId="0396FAE9">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037E6E06">
            <w:pPr>
              <w:pStyle w:val="2"/>
              <w:keepNext/>
              <w:spacing w:after="0" w:line="440" w:lineRule="exact"/>
              <w:ind w:left="63" w:right="63"/>
              <w:rPr>
                <w:rFonts w:hint="eastAsia" w:ascii="宋体" w:hAnsi="宋体" w:eastAsia="宋体" w:cs="宋体"/>
                <w:color w:val="auto"/>
                <w:szCs w:val="21"/>
              </w:rPr>
            </w:pPr>
          </w:p>
        </w:tc>
        <w:tc>
          <w:tcPr>
            <w:tcW w:w="993" w:type="dxa"/>
            <w:tcBorders>
              <w:top w:val="nil"/>
            </w:tcBorders>
            <w:noWrap w:val="0"/>
            <w:vAlign w:val="center"/>
          </w:tcPr>
          <w:p w14:paraId="5039C7FD">
            <w:pPr>
              <w:pStyle w:val="2"/>
              <w:keepNext/>
              <w:spacing w:after="0" w:line="440" w:lineRule="exact"/>
              <w:ind w:left="63" w:right="63"/>
              <w:rPr>
                <w:rFonts w:hint="eastAsia" w:ascii="宋体" w:hAnsi="宋体" w:eastAsia="宋体" w:cs="宋体"/>
                <w:color w:val="auto"/>
                <w:szCs w:val="21"/>
              </w:rPr>
            </w:pPr>
          </w:p>
        </w:tc>
        <w:tc>
          <w:tcPr>
            <w:tcW w:w="992" w:type="dxa"/>
            <w:tcBorders>
              <w:top w:val="nil"/>
            </w:tcBorders>
            <w:noWrap w:val="0"/>
            <w:vAlign w:val="center"/>
          </w:tcPr>
          <w:p w14:paraId="3D1FC0D8">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59618E36">
            <w:pPr>
              <w:pStyle w:val="2"/>
              <w:keepNext/>
              <w:spacing w:after="0" w:line="440" w:lineRule="exact"/>
              <w:ind w:left="63" w:right="63"/>
              <w:rPr>
                <w:rFonts w:hint="eastAsia" w:ascii="宋体" w:hAnsi="宋体" w:eastAsia="宋体" w:cs="宋体"/>
                <w:color w:val="auto"/>
                <w:szCs w:val="21"/>
              </w:rPr>
            </w:pPr>
          </w:p>
        </w:tc>
        <w:tc>
          <w:tcPr>
            <w:tcW w:w="828" w:type="dxa"/>
            <w:tcBorders>
              <w:top w:val="nil"/>
            </w:tcBorders>
            <w:noWrap w:val="0"/>
            <w:vAlign w:val="center"/>
          </w:tcPr>
          <w:p w14:paraId="677A8963">
            <w:pPr>
              <w:pStyle w:val="2"/>
              <w:keepNext/>
              <w:spacing w:after="0" w:line="440" w:lineRule="exact"/>
              <w:ind w:left="63" w:right="63"/>
              <w:rPr>
                <w:rFonts w:hint="eastAsia" w:ascii="宋体" w:hAnsi="宋体" w:eastAsia="宋体" w:cs="宋体"/>
                <w:color w:val="auto"/>
                <w:szCs w:val="21"/>
              </w:rPr>
            </w:pPr>
          </w:p>
        </w:tc>
      </w:tr>
      <w:tr w14:paraId="6A97DC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0F5EE0E0">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50DA5ADF">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5161FFFA">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45862265">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56368B20">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7D1CF981">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11EABA21">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4BAFA083">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774A6EEB">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7D6B073D">
            <w:pPr>
              <w:pStyle w:val="2"/>
              <w:keepNext/>
              <w:spacing w:after="0" w:line="440" w:lineRule="exact"/>
              <w:ind w:left="63" w:right="63"/>
              <w:rPr>
                <w:rFonts w:hint="eastAsia" w:ascii="宋体" w:hAnsi="宋体" w:eastAsia="宋体" w:cs="宋体"/>
                <w:color w:val="auto"/>
                <w:szCs w:val="21"/>
              </w:rPr>
            </w:pPr>
          </w:p>
        </w:tc>
      </w:tr>
      <w:tr w14:paraId="2229EA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tcBorders>
              <w:top w:val="nil"/>
            </w:tcBorders>
            <w:noWrap w:val="0"/>
            <w:vAlign w:val="center"/>
          </w:tcPr>
          <w:p w14:paraId="72E8FC4E">
            <w:pPr>
              <w:pStyle w:val="2"/>
              <w:keepNext/>
              <w:spacing w:after="0" w:line="440" w:lineRule="exact"/>
              <w:ind w:left="63" w:right="63"/>
              <w:rPr>
                <w:rFonts w:hint="eastAsia" w:ascii="宋体" w:hAnsi="宋体" w:eastAsia="宋体" w:cs="宋体"/>
                <w:color w:val="auto"/>
                <w:szCs w:val="21"/>
              </w:rPr>
            </w:pPr>
          </w:p>
        </w:tc>
        <w:tc>
          <w:tcPr>
            <w:tcW w:w="708" w:type="dxa"/>
            <w:tcBorders>
              <w:top w:val="nil"/>
            </w:tcBorders>
            <w:noWrap w:val="0"/>
            <w:vAlign w:val="center"/>
          </w:tcPr>
          <w:p w14:paraId="3301A694">
            <w:pPr>
              <w:pStyle w:val="2"/>
              <w:keepNext/>
              <w:spacing w:after="0" w:line="440" w:lineRule="exact"/>
              <w:ind w:left="63" w:right="63"/>
              <w:rPr>
                <w:rFonts w:hint="eastAsia" w:ascii="宋体" w:hAnsi="宋体" w:eastAsia="宋体" w:cs="宋体"/>
                <w:color w:val="auto"/>
                <w:szCs w:val="21"/>
              </w:rPr>
            </w:pPr>
          </w:p>
        </w:tc>
        <w:tc>
          <w:tcPr>
            <w:tcW w:w="1418" w:type="dxa"/>
            <w:tcBorders>
              <w:top w:val="nil"/>
            </w:tcBorders>
            <w:noWrap w:val="0"/>
            <w:vAlign w:val="center"/>
          </w:tcPr>
          <w:p w14:paraId="4993720D">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3B48A742">
            <w:pPr>
              <w:pStyle w:val="2"/>
              <w:keepNext/>
              <w:spacing w:after="0" w:line="440" w:lineRule="exact"/>
              <w:ind w:left="63" w:right="63"/>
              <w:rPr>
                <w:rFonts w:hint="eastAsia" w:ascii="宋体" w:hAnsi="宋体" w:eastAsia="宋体" w:cs="宋体"/>
                <w:color w:val="auto"/>
                <w:szCs w:val="21"/>
              </w:rPr>
            </w:pPr>
          </w:p>
        </w:tc>
        <w:tc>
          <w:tcPr>
            <w:tcW w:w="851" w:type="dxa"/>
            <w:tcBorders>
              <w:top w:val="nil"/>
            </w:tcBorders>
            <w:noWrap w:val="0"/>
            <w:vAlign w:val="center"/>
          </w:tcPr>
          <w:p w14:paraId="70390570">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579B5F9F">
            <w:pPr>
              <w:pStyle w:val="2"/>
              <w:keepNext/>
              <w:spacing w:after="0" w:line="440" w:lineRule="exact"/>
              <w:ind w:left="63" w:right="63"/>
              <w:rPr>
                <w:rFonts w:hint="eastAsia" w:ascii="宋体" w:hAnsi="宋体" w:eastAsia="宋体" w:cs="宋体"/>
                <w:color w:val="auto"/>
                <w:szCs w:val="21"/>
              </w:rPr>
            </w:pPr>
          </w:p>
        </w:tc>
        <w:tc>
          <w:tcPr>
            <w:tcW w:w="993" w:type="dxa"/>
            <w:tcBorders>
              <w:top w:val="nil"/>
            </w:tcBorders>
            <w:noWrap w:val="0"/>
            <w:vAlign w:val="center"/>
          </w:tcPr>
          <w:p w14:paraId="2DEE98AF">
            <w:pPr>
              <w:pStyle w:val="2"/>
              <w:keepNext/>
              <w:spacing w:after="0" w:line="440" w:lineRule="exact"/>
              <w:ind w:left="63" w:right="63"/>
              <w:rPr>
                <w:rFonts w:hint="eastAsia" w:ascii="宋体" w:hAnsi="宋体" w:eastAsia="宋体" w:cs="宋体"/>
                <w:color w:val="auto"/>
                <w:szCs w:val="21"/>
              </w:rPr>
            </w:pPr>
          </w:p>
        </w:tc>
        <w:tc>
          <w:tcPr>
            <w:tcW w:w="992" w:type="dxa"/>
            <w:tcBorders>
              <w:top w:val="nil"/>
            </w:tcBorders>
            <w:noWrap w:val="0"/>
            <w:vAlign w:val="center"/>
          </w:tcPr>
          <w:p w14:paraId="241E29F6">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46FB37CE">
            <w:pPr>
              <w:pStyle w:val="2"/>
              <w:keepNext/>
              <w:spacing w:after="0" w:line="440" w:lineRule="exact"/>
              <w:ind w:left="63" w:right="63"/>
              <w:rPr>
                <w:rFonts w:hint="eastAsia" w:ascii="宋体" w:hAnsi="宋体" w:eastAsia="宋体" w:cs="宋体"/>
                <w:color w:val="auto"/>
                <w:szCs w:val="21"/>
              </w:rPr>
            </w:pPr>
          </w:p>
        </w:tc>
        <w:tc>
          <w:tcPr>
            <w:tcW w:w="828" w:type="dxa"/>
            <w:tcBorders>
              <w:top w:val="nil"/>
            </w:tcBorders>
            <w:noWrap w:val="0"/>
            <w:vAlign w:val="center"/>
          </w:tcPr>
          <w:p w14:paraId="59B12809">
            <w:pPr>
              <w:pStyle w:val="2"/>
              <w:keepNext/>
              <w:spacing w:after="0" w:line="440" w:lineRule="exact"/>
              <w:ind w:left="63" w:right="63"/>
              <w:rPr>
                <w:rFonts w:hint="eastAsia" w:ascii="宋体" w:hAnsi="宋体" w:eastAsia="宋体" w:cs="宋体"/>
                <w:color w:val="auto"/>
                <w:szCs w:val="21"/>
              </w:rPr>
            </w:pPr>
          </w:p>
        </w:tc>
      </w:tr>
      <w:tr w14:paraId="1515C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tcBorders>
              <w:top w:val="nil"/>
            </w:tcBorders>
            <w:noWrap w:val="0"/>
            <w:vAlign w:val="center"/>
          </w:tcPr>
          <w:p w14:paraId="583CB7E7">
            <w:pPr>
              <w:pStyle w:val="2"/>
              <w:keepNext/>
              <w:spacing w:after="0" w:line="440" w:lineRule="exact"/>
              <w:ind w:left="63" w:right="63"/>
              <w:rPr>
                <w:rFonts w:hint="eastAsia" w:ascii="宋体" w:hAnsi="宋体" w:eastAsia="宋体" w:cs="宋体"/>
                <w:color w:val="auto"/>
                <w:szCs w:val="21"/>
              </w:rPr>
            </w:pPr>
          </w:p>
        </w:tc>
        <w:tc>
          <w:tcPr>
            <w:tcW w:w="708" w:type="dxa"/>
            <w:tcBorders>
              <w:top w:val="nil"/>
            </w:tcBorders>
            <w:noWrap w:val="0"/>
            <w:vAlign w:val="center"/>
          </w:tcPr>
          <w:p w14:paraId="61A106FA">
            <w:pPr>
              <w:pStyle w:val="2"/>
              <w:keepNext/>
              <w:spacing w:after="0" w:line="440" w:lineRule="exact"/>
              <w:ind w:left="63" w:right="63"/>
              <w:rPr>
                <w:rFonts w:hint="eastAsia" w:ascii="宋体" w:hAnsi="宋体" w:eastAsia="宋体" w:cs="宋体"/>
                <w:color w:val="auto"/>
                <w:szCs w:val="21"/>
              </w:rPr>
            </w:pPr>
          </w:p>
        </w:tc>
        <w:tc>
          <w:tcPr>
            <w:tcW w:w="1418" w:type="dxa"/>
            <w:tcBorders>
              <w:top w:val="nil"/>
            </w:tcBorders>
            <w:noWrap w:val="0"/>
            <w:vAlign w:val="center"/>
          </w:tcPr>
          <w:p w14:paraId="4EDA49FA">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1A8F7F5A">
            <w:pPr>
              <w:pStyle w:val="2"/>
              <w:keepNext/>
              <w:spacing w:after="0" w:line="440" w:lineRule="exact"/>
              <w:ind w:left="63" w:right="63"/>
              <w:rPr>
                <w:rFonts w:hint="eastAsia" w:ascii="宋体" w:hAnsi="宋体" w:eastAsia="宋体" w:cs="宋体"/>
                <w:color w:val="auto"/>
                <w:szCs w:val="21"/>
              </w:rPr>
            </w:pPr>
          </w:p>
        </w:tc>
        <w:tc>
          <w:tcPr>
            <w:tcW w:w="851" w:type="dxa"/>
            <w:tcBorders>
              <w:top w:val="nil"/>
            </w:tcBorders>
            <w:noWrap w:val="0"/>
            <w:vAlign w:val="center"/>
          </w:tcPr>
          <w:p w14:paraId="37F588D2">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58DE2C40">
            <w:pPr>
              <w:pStyle w:val="2"/>
              <w:keepNext/>
              <w:spacing w:after="0" w:line="440" w:lineRule="exact"/>
              <w:ind w:left="63" w:right="63"/>
              <w:rPr>
                <w:rFonts w:hint="eastAsia" w:ascii="宋体" w:hAnsi="宋体" w:eastAsia="宋体" w:cs="宋体"/>
                <w:color w:val="auto"/>
                <w:szCs w:val="21"/>
              </w:rPr>
            </w:pPr>
          </w:p>
        </w:tc>
        <w:tc>
          <w:tcPr>
            <w:tcW w:w="993" w:type="dxa"/>
            <w:tcBorders>
              <w:top w:val="nil"/>
            </w:tcBorders>
            <w:noWrap w:val="0"/>
            <w:vAlign w:val="center"/>
          </w:tcPr>
          <w:p w14:paraId="1571DBAD">
            <w:pPr>
              <w:pStyle w:val="2"/>
              <w:keepNext/>
              <w:spacing w:after="0" w:line="440" w:lineRule="exact"/>
              <w:ind w:left="63" w:right="63"/>
              <w:rPr>
                <w:rFonts w:hint="eastAsia" w:ascii="宋体" w:hAnsi="宋体" w:eastAsia="宋体" w:cs="宋体"/>
                <w:color w:val="auto"/>
                <w:szCs w:val="21"/>
              </w:rPr>
            </w:pPr>
          </w:p>
        </w:tc>
        <w:tc>
          <w:tcPr>
            <w:tcW w:w="992" w:type="dxa"/>
            <w:tcBorders>
              <w:top w:val="nil"/>
            </w:tcBorders>
            <w:noWrap w:val="0"/>
            <w:vAlign w:val="center"/>
          </w:tcPr>
          <w:p w14:paraId="04E49E57">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0E46D9A4">
            <w:pPr>
              <w:pStyle w:val="2"/>
              <w:keepNext/>
              <w:spacing w:after="0" w:line="440" w:lineRule="exact"/>
              <w:ind w:left="63" w:right="63"/>
              <w:rPr>
                <w:rFonts w:hint="eastAsia" w:ascii="宋体" w:hAnsi="宋体" w:eastAsia="宋体" w:cs="宋体"/>
                <w:color w:val="auto"/>
                <w:szCs w:val="21"/>
              </w:rPr>
            </w:pPr>
          </w:p>
        </w:tc>
        <w:tc>
          <w:tcPr>
            <w:tcW w:w="828" w:type="dxa"/>
            <w:tcBorders>
              <w:top w:val="nil"/>
            </w:tcBorders>
            <w:noWrap w:val="0"/>
            <w:vAlign w:val="center"/>
          </w:tcPr>
          <w:p w14:paraId="1D0F7F0E">
            <w:pPr>
              <w:pStyle w:val="2"/>
              <w:keepNext/>
              <w:spacing w:after="0" w:line="440" w:lineRule="exact"/>
              <w:ind w:left="63" w:right="63"/>
              <w:rPr>
                <w:rFonts w:hint="eastAsia" w:ascii="宋体" w:hAnsi="宋体" w:eastAsia="宋体" w:cs="宋体"/>
                <w:color w:val="auto"/>
                <w:szCs w:val="21"/>
              </w:rPr>
            </w:pPr>
          </w:p>
        </w:tc>
      </w:tr>
      <w:tr w14:paraId="2995F0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tcBorders>
              <w:top w:val="nil"/>
            </w:tcBorders>
            <w:noWrap w:val="0"/>
            <w:vAlign w:val="center"/>
          </w:tcPr>
          <w:p w14:paraId="19231209">
            <w:pPr>
              <w:pStyle w:val="2"/>
              <w:keepNext/>
              <w:spacing w:after="0" w:line="440" w:lineRule="exact"/>
              <w:ind w:left="63" w:right="63"/>
              <w:rPr>
                <w:rFonts w:hint="eastAsia" w:ascii="宋体" w:hAnsi="宋体" w:eastAsia="宋体" w:cs="宋体"/>
                <w:color w:val="auto"/>
                <w:szCs w:val="21"/>
              </w:rPr>
            </w:pPr>
          </w:p>
        </w:tc>
        <w:tc>
          <w:tcPr>
            <w:tcW w:w="708" w:type="dxa"/>
            <w:tcBorders>
              <w:top w:val="nil"/>
            </w:tcBorders>
            <w:noWrap w:val="0"/>
            <w:vAlign w:val="center"/>
          </w:tcPr>
          <w:p w14:paraId="719E6B42">
            <w:pPr>
              <w:pStyle w:val="2"/>
              <w:keepNext/>
              <w:spacing w:after="0" w:line="440" w:lineRule="exact"/>
              <w:ind w:left="63" w:right="63"/>
              <w:rPr>
                <w:rFonts w:hint="eastAsia" w:ascii="宋体" w:hAnsi="宋体" w:eastAsia="宋体" w:cs="宋体"/>
                <w:color w:val="auto"/>
                <w:szCs w:val="21"/>
              </w:rPr>
            </w:pPr>
          </w:p>
        </w:tc>
        <w:tc>
          <w:tcPr>
            <w:tcW w:w="1418" w:type="dxa"/>
            <w:tcBorders>
              <w:top w:val="nil"/>
            </w:tcBorders>
            <w:noWrap w:val="0"/>
            <w:vAlign w:val="center"/>
          </w:tcPr>
          <w:p w14:paraId="72EF5430">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16A5177A">
            <w:pPr>
              <w:pStyle w:val="2"/>
              <w:keepNext/>
              <w:spacing w:after="0" w:line="440" w:lineRule="exact"/>
              <w:ind w:left="63" w:right="63"/>
              <w:rPr>
                <w:rFonts w:hint="eastAsia" w:ascii="宋体" w:hAnsi="宋体" w:eastAsia="宋体" w:cs="宋体"/>
                <w:color w:val="auto"/>
                <w:szCs w:val="21"/>
              </w:rPr>
            </w:pPr>
          </w:p>
        </w:tc>
        <w:tc>
          <w:tcPr>
            <w:tcW w:w="851" w:type="dxa"/>
            <w:tcBorders>
              <w:top w:val="nil"/>
            </w:tcBorders>
            <w:noWrap w:val="0"/>
            <w:vAlign w:val="center"/>
          </w:tcPr>
          <w:p w14:paraId="18786E4C">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5FC681A7">
            <w:pPr>
              <w:pStyle w:val="2"/>
              <w:keepNext/>
              <w:spacing w:after="0" w:line="440" w:lineRule="exact"/>
              <w:ind w:left="63" w:right="63"/>
              <w:rPr>
                <w:rFonts w:hint="eastAsia" w:ascii="宋体" w:hAnsi="宋体" w:eastAsia="宋体" w:cs="宋体"/>
                <w:color w:val="auto"/>
                <w:szCs w:val="21"/>
              </w:rPr>
            </w:pPr>
          </w:p>
        </w:tc>
        <w:tc>
          <w:tcPr>
            <w:tcW w:w="993" w:type="dxa"/>
            <w:tcBorders>
              <w:top w:val="nil"/>
            </w:tcBorders>
            <w:noWrap w:val="0"/>
            <w:vAlign w:val="center"/>
          </w:tcPr>
          <w:p w14:paraId="11B8B4CC">
            <w:pPr>
              <w:pStyle w:val="2"/>
              <w:keepNext/>
              <w:spacing w:after="0" w:line="440" w:lineRule="exact"/>
              <w:ind w:left="63" w:right="63"/>
              <w:rPr>
                <w:rFonts w:hint="eastAsia" w:ascii="宋体" w:hAnsi="宋体" w:eastAsia="宋体" w:cs="宋体"/>
                <w:color w:val="auto"/>
                <w:szCs w:val="21"/>
              </w:rPr>
            </w:pPr>
          </w:p>
        </w:tc>
        <w:tc>
          <w:tcPr>
            <w:tcW w:w="992" w:type="dxa"/>
            <w:tcBorders>
              <w:top w:val="nil"/>
            </w:tcBorders>
            <w:noWrap w:val="0"/>
            <w:vAlign w:val="center"/>
          </w:tcPr>
          <w:p w14:paraId="19B1CE17">
            <w:pPr>
              <w:pStyle w:val="2"/>
              <w:keepNext/>
              <w:spacing w:after="0" w:line="440" w:lineRule="exact"/>
              <w:ind w:left="63" w:right="63"/>
              <w:rPr>
                <w:rFonts w:hint="eastAsia" w:ascii="宋体" w:hAnsi="宋体" w:eastAsia="宋体" w:cs="宋体"/>
                <w:color w:val="auto"/>
                <w:szCs w:val="21"/>
              </w:rPr>
            </w:pPr>
          </w:p>
        </w:tc>
        <w:tc>
          <w:tcPr>
            <w:tcW w:w="850" w:type="dxa"/>
            <w:tcBorders>
              <w:top w:val="nil"/>
            </w:tcBorders>
            <w:noWrap w:val="0"/>
            <w:vAlign w:val="center"/>
          </w:tcPr>
          <w:p w14:paraId="65CFF47A">
            <w:pPr>
              <w:pStyle w:val="2"/>
              <w:keepNext/>
              <w:spacing w:after="0" w:line="440" w:lineRule="exact"/>
              <w:ind w:left="63" w:right="63"/>
              <w:rPr>
                <w:rFonts w:hint="eastAsia" w:ascii="宋体" w:hAnsi="宋体" w:eastAsia="宋体" w:cs="宋体"/>
                <w:color w:val="auto"/>
                <w:szCs w:val="21"/>
              </w:rPr>
            </w:pPr>
          </w:p>
        </w:tc>
        <w:tc>
          <w:tcPr>
            <w:tcW w:w="828" w:type="dxa"/>
            <w:tcBorders>
              <w:top w:val="nil"/>
            </w:tcBorders>
            <w:noWrap w:val="0"/>
            <w:vAlign w:val="center"/>
          </w:tcPr>
          <w:p w14:paraId="37C096EC">
            <w:pPr>
              <w:pStyle w:val="2"/>
              <w:keepNext/>
              <w:spacing w:after="0" w:line="440" w:lineRule="exact"/>
              <w:ind w:left="63" w:right="63"/>
              <w:rPr>
                <w:rFonts w:hint="eastAsia" w:ascii="宋体" w:hAnsi="宋体" w:eastAsia="宋体" w:cs="宋体"/>
                <w:color w:val="auto"/>
                <w:szCs w:val="21"/>
              </w:rPr>
            </w:pPr>
          </w:p>
        </w:tc>
      </w:tr>
      <w:tr w14:paraId="3BF887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5EA6008C">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49B4B8EC">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52E1D721">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70B2B610">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129C8ECA">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65DD59B9">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771DB6E4">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53A25D1C">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0DE249FA">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65DE4058">
            <w:pPr>
              <w:pStyle w:val="2"/>
              <w:keepNext/>
              <w:spacing w:after="0" w:line="440" w:lineRule="exact"/>
              <w:ind w:left="63" w:right="63"/>
              <w:rPr>
                <w:rFonts w:hint="eastAsia" w:ascii="宋体" w:hAnsi="宋体" w:eastAsia="宋体" w:cs="宋体"/>
                <w:color w:val="auto"/>
                <w:szCs w:val="21"/>
              </w:rPr>
            </w:pPr>
          </w:p>
        </w:tc>
      </w:tr>
      <w:tr w14:paraId="3AF417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2269C091">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3DF85084">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6246833E">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42361F14">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4183F5C9">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17A31268">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45E539AB">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665C163C">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6F087734">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2C312280">
            <w:pPr>
              <w:pStyle w:val="2"/>
              <w:keepNext/>
              <w:spacing w:after="0" w:line="440" w:lineRule="exact"/>
              <w:ind w:left="63" w:right="63"/>
              <w:rPr>
                <w:rFonts w:hint="eastAsia" w:ascii="宋体" w:hAnsi="宋体" w:eastAsia="宋体" w:cs="宋体"/>
                <w:color w:val="auto"/>
                <w:szCs w:val="21"/>
              </w:rPr>
            </w:pPr>
          </w:p>
        </w:tc>
      </w:tr>
      <w:tr w14:paraId="40FD4B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3D0D4864">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3BC0E298">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335D90BA">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54F398D5">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6AD393BD">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56D95D85">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3DB04092">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54CEC5AA">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33253775">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7C9BCD96">
            <w:pPr>
              <w:pStyle w:val="2"/>
              <w:keepNext/>
              <w:spacing w:after="0" w:line="440" w:lineRule="exact"/>
              <w:ind w:left="63" w:right="63"/>
              <w:rPr>
                <w:rFonts w:hint="eastAsia" w:ascii="宋体" w:hAnsi="宋体" w:eastAsia="宋体" w:cs="宋体"/>
                <w:color w:val="auto"/>
                <w:szCs w:val="21"/>
              </w:rPr>
            </w:pPr>
          </w:p>
        </w:tc>
      </w:tr>
      <w:tr w14:paraId="6210E5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10149258">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65957EAF">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047F9A06">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0B2889BF">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16339D2E">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4F6CABDF">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5EFB6B3D">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71C14D4D">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7D6A141A">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5A8FBDC2">
            <w:pPr>
              <w:pStyle w:val="2"/>
              <w:keepNext/>
              <w:spacing w:after="0" w:line="440" w:lineRule="exact"/>
              <w:ind w:left="63" w:right="63"/>
              <w:rPr>
                <w:rFonts w:hint="eastAsia" w:ascii="宋体" w:hAnsi="宋体" w:eastAsia="宋体" w:cs="宋体"/>
                <w:color w:val="auto"/>
                <w:szCs w:val="21"/>
              </w:rPr>
            </w:pPr>
          </w:p>
        </w:tc>
      </w:tr>
      <w:tr w14:paraId="62CBDE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48B029ED">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2FB72FA4">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1A143887">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69C4EA9F">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339E5A3E">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1E8C0F62">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348D900B">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5E9514F6">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064B037C">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0E65870F">
            <w:pPr>
              <w:pStyle w:val="2"/>
              <w:keepNext/>
              <w:spacing w:after="0" w:line="440" w:lineRule="exact"/>
              <w:ind w:left="63" w:right="63"/>
              <w:rPr>
                <w:rFonts w:hint="eastAsia" w:ascii="宋体" w:hAnsi="宋体" w:eastAsia="宋体" w:cs="宋体"/>
                <w:color w:val="auto"/>
                <w:szCs w:val="21"/>
              </w:rPr>
            </w:pPr>
          </w:p>
        </w:tc>
      </w:tr>
      <w:tr w14:paraId="3990A5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681FAB6E">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27DE18D8">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419502B4">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7D7400AD">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4C45E633">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4293E86E">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41672998">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289AA7C8">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036EE9CF">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720844AC">
            <w:pPr>
              <w:pStyle w:val="2"/>
              <w:keepNext/>
              <w:spacing w:after="0" w:line="440" w:lineRule="exact"/>
              <w:ind w:left="63" w:right="63"/>
              <w:rPr>
                <w:rFonts w:hint="eastAsia" w:ascii="宋体" w:hAnsi="宋体" w:eastAsia="宋体" w:cs="宋体"/>
                <w:color w:val="auto"/>
                <w:szCs w:val="21"/>
              </w:rPr>
            </w:pPr>
          </w:p>
        </w:tc>
      </w:tr>
      <w:tr w14:paraId="1085F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7307B2B5">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03ACA925">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181CC4A1">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21662C39">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427210F7">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6E3C48B7">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084E5FB9">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067C281D">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4B5BF9A5">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48A04E39">
            <w:pPr>
              <w:pStyle w:val="2"/>
              <w:keepNext/>
              <w:spacing w:after="0" w:line="440" w:lineRule="exact"/>
              <w:ind w:left="63" w:right="63"/>
              <w:rPr>
                <w:rFonts w:hint="eastAsia" w:ascii="宋体" w:hAnsi="宋体" w:eastAsia="宋体" w:cs="宋体"/>
                <w:color w:val="auto"/>
                <w:szCs w:val="21"/>
              </w:rPr>
            </w:pPr>
          </w:p>
        </w:tc>
      </w:tr>
      <w:tr w14:paraId="3A3B80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noWrap w:val="0"/>
            <w:vAlign w:val="center"/>
          </w:tcPr>
          <w:p w14:paraId="07B2B19C">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7B61E641">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11590F0F">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281AE05B">
            <w:pPr>
              <w:pStyle w:val="2"/>
              <w:keepNext/>
              <w:spacing w:after="0" w:line="440" w:lineRule="exact"/>
              <w:ind w:left="63" w:right="63"/>
              <w:rPr>
                <w:rFonts w:hint="eastAsia" w:ascii="宋体" w:hAnsi="宋体" w:eastAsia="宋体" w:cs="宋体"/>
                <w:color w:val="auto"/>
                <w:szCs w:val="21"/>
              </w:rPr>
            </w:pPr>
          </w:p>
        </w:tc>
        <w:tc>
          <w:tcPr>
            <w:tcW w:w="851" w:type="dxa"/>
            <w:noWrap w:val="0"/>
            <w:vAlign w:val="center"/>
          </w:tcPr>
          <w:p w14:paraId="46B1AE2E">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7CF8995B">
            <w:pPr>
              <w:pStyle w:val="2"/>
              <w:keepNext/>
              <w:spacing w:after="0" w:line="440" w:lineRule="exact"/>
              <w:ind w:left="63" w:right="63"/>
              <w:rPr>
                <w:rFonts w:hint="eastAsia" w:ascii="宋体" w:hAnsi="宋体" w:eastAsia="宋体" w:cs="宋体"/>
                <w:color w:val="auto"/>
                <w:szCs w:val="21"/>
              </w:rPr>
            </w:pPr>
          </w:p>
        </w:tc>
        <w:tc>
          <w:tcPr>
            <w:tcW w:w="993" w:type="dxa"/>
            <w:noWrap w:val="0"/>
            <w:vAlign w:val="center"/>
          </w:tcPr>
          <w:p w14:paraId="444687B5">
            <w:pPr>
              <w:pStyle w:val="2"/>
              <w:keepNext/>
              <w:spacing w:after="0" w:line="440" w:lineRule="exact"/>
              <w:ind w:left="63" w:right="63"/>
              <w:rPr>
                <w:rFonts w:hint="eastAsia" w:ascii="宋体" w:hAnsi="宋体" w:eastAsia="宋体" w:cs="宋体"/>
                <w:color w:val="auto"/>
                <w:szCs w:val="21"/>
              </w:rPr>
            </w:pPr>
          </w:p>
        </w:tc>
        <w:tc>
          <w:tcPr>
            <w:tcW w:w="992" w:type="dxa"/>
            <w:noWrap w:val="0"/>
            <w:vAlign w:val="center"/>
          </w:tcPr>
          <w:p w14:paraId="5B901A59">
            <w:pPr>
              <w:pStyle w:val="2"/>
              <w:keepNext/>
              <w:spacing w:after="0" w:line="440" w:lineRule="exact"/>
              <w:ind w:left="63" w:right="63"/>
              <w:rPr>
                <w:rFonts w:hint="eastAsia" w:ascii="宋体" w:hAnsi="宋体" w:eastAsia="宋体" w:cs="宋体"/>
                <w:color w:val="auto"/>
                <w:szCs w:val="21"/>
              </w:rPr>
            </w:pPr>
          </w:p>
        </w:tc>
        <w:tc>
          <w:tcPr>
            <w:tcW w:w="850" w:type="dxa"/>
            <w:noWrap w:val="0"/>
            <w:vAlign w:val="center"/>
          </w:tcPr>
          <w:p w14:paraId="359C0BF5">
            <w:pPr>
              <w:pStyle w:val="2"/>
              <w:keepNext/>
              <w:spacing w:after="0" w:line="440" w:lineRule="exact"/>
              <w:ind w:left="63" w:right="63"/>
              <w:rPr>
                <w:rFonts w:hint="eastAsia" w:ascii="宋体" w:hAnsi="宋体" w:eastAsia="宋体" w:cs="宋体"/>
                <w:color w:val="auto"/>
                <w:szCs w:val="21"/>
              </w:rPr>
            </w:pPr>
          </w:p>
        </w:tc>
        <w:tc>
          <w:tcPr>
            <w:tcW w:w="828" w:type="dxa"/>
            <w:noWrap w:val="0"/>
            <w:vAlign w:val="center"/>
          </w:tcPr>
          <w:p w14:paraId="559D57E7">
            <w:pPr>
              <w:pStyle w:val="2"/>
              <w:keepNext/>
              <w:spacing w:after="0" w:line="440" w:lineRule="exact"/>
              <w:ind w:left="63" w:right="63"/>
              <w:rPr>
                <w:rFonts w:hint="eastAsia" w:ascii="宋体" w:hAnsi="宋体" w:eastAsia="宋体" w:cs="宋体"/>
                <w:color w:val="auto"/>
                <w:szCs w:val="21"/>
              </w:rPr>
            </w:pPr>
          </w:p>
        </w:tc>
      </w:tr>
      <w:tr w14:paraId="5E83F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21" w:type="dxa"/>
            <w:tcBorders>
              <w:bottom w:val="single" w:color="auto" w:sz="12" w:space="0"/>
            </w:tcBorders>
            <w:noWrap w:val="0"/>
            <w:vAlign w:val="center"/>
          </w:tcPr>
          <w:p w14:paraId="2CA3B32E">
            <w:pPr>
              <w:pStyle w:val="2"/>
              <w:keepNext/>
              <w:spacing w:after="0" w:line="440" w:lineRule="exact"/>
              <w:ind w:left="63" w:right="63"/>
              <w:rPr>
                <w:rFonts w:hint="eastAsia" w:ascii="宋体" w:hAnsi="宋体" w:eastAsia="宋体" w:cs="宋体"/>
                <w:color w:val="auto"/>
                <w:szCs w:val="21"/>
              </w:rPr>
            </w:pPr>
          </w:p>
        </w:tc>
        <w:tc>
          <w:tcPr>
            <w:tcW w:w="708" w:type="dxa"/>
            <w:tcBorders>
              <w:bottom w:val="single" w:color="auto" w:sz="12" w:space="0"/>
            </w:tcBorders>
            <w:noWrap w:val="0"/>
            <w:vAlign w:val="center"/>
          </w:tcPr>
          <w:p w14:paraId="4604CCAC">
            <w:pPr>
              <w:pStyle w:val="2"/>
              <w:keepNext/>
              <w:spacing w:after="0" w:line="440" w:lineRule="exact"/>
              <w:ind w:left="63" w:right="63"/>
              <w:rPr>
                <w:rFonts w:hint="eastAsia" w:ascii="宋体" w:hAnsi="宋体" w:eastAsia="宋体" w:cs="宋体"/>
                <w:color w:val="auto"/>
                <w:szCs w:val="21"/>
              </w:rPr>
            </w:pPr>
          </w:p>
        </w:tc>
        <w:tc>
          <w:tcPr>
            <w:tcW w:w="1418" w:type="dxa"/>
            <w:tcBorders>
              <w:bottom w:val="single" w:color="auto" w:sz="12" w:space="0"/>
            </w:tcBorders>
            <w:noWrap w:val="0"/>
            <w:vAlign w:val="center"/>
          </w:tcPr>
          <w:p w14:paraId="727E5BDB">
            <w:pPr>
              <w:pStyle w:val="2"/>
              <w:keepNext/>
              <w:spacing w:after="0" w:line="440" w:lineRule="exact"/>
              <w:ind w:left="63" w:right="63"/>
              <w:rPr>
                <w:rFonts w:hint="eastAsia" w:ascii="宋体" w:hAnsi="宋体" w:eastAsia="宋体" w:cs="宋体"/>
                <w:color w:val="auto"/>
                <w:szCs w:val="21"/>
              </w:rPr>
            </w:pPr>
          </w:p>
        </w:tc>
        <w:tc>
          <w:tcPr>
            <w:tcW w:w="850" w:type="dxa"/>
            <w:tcBorders>
              <w:bottom w:val="single" w:color="auto" w:sz="12" w:space="0"/>
            </w:tcBorders>
            <w:noWrap w:val="0"/>
            <w:vAlign w:val="center"/>
          </w:tcPr>
          <w:p w14:paraId="5D8FE84E">
            <w:pPr>
              <w:pStyle w:val="2"/>
              <w:keepNext/>
              <w:spacing w:after="0" w:line="440" w:lineRule="exact"/>
              <w:ind w:left="63" w:right="63"/>
              <w:rPr>
                <w:rFonts w:hint="eastAsia" w:ascii="宋体" w:hAnsi="宋体" w:eastAsia="宋体" w:cs="宋体"/>
                <w:color w:val="auto"/>
                <w:szCs w:val="21"/>
              </w:rPr>
            </w:pPr>
          </w:p>
        </w:tc>
        <w:tc>
          <w:tcPr>
            <w:tcW w:w="851" w:type="dxa"/>
            <w:tcBorders>
              <w:bottom w:val="single" w:color="auto" w:sz="12" w:space="0"/>
            </w:tcBorders>
            <w:noWrap w:val="0"/>
            <w:vAlign w:val="center"/>
          </w:tcPr>
          <w:p w14:paraId="21E8A79D">
            <w:pPr>
              <w:pStyle w:val="2"/>
              <w:keepNext/>
              <w:spacing w:after="0" w:line="440" w:lineRule="exact"/>
              <w:ind w:left="63" w:right="63"/>
              <w:rPr>
                <w:rFonts w:hint="eastAsia" w:ascii="宋体" w:hAnsi="宋体" w:eastAsia="宋体" w:cs="宋体"/>
                <w:color w:val="auto"/>
                <w:szCs w:val="21"/>
              </w:rPr>
            </w:pPr>
          </w:p>
        </w:tc>
        <w:tc>
          <w:tcPr>
            <w:tcW w:w="850" w:type="dxa"/>
            <w:tcBorders>
              <w:bottom w:val="single" w:color="auto" w:sz="12" w:space="0"/>
            </w:tcBorders>
            <w:noWrap w:val="0"/>
            <w:vAlign w:val="center"/>
          </w:tcPr>
          <w:p w14:paraId="21D62730">
            <w:pPr>
              <w:pStyle w:val="2"/>
              <w:keepNext/>
              <w:spacing w:after="0" w:line="440" w:lineRule="exact"/>
              <w:ind w:left="63" w:right="63"/>
              <w:rPr>
                <w:rFonts w:hint="eastAsia" w:ascii="宋体" w:hAnsi="宋体" w:eastAsia="宋体" w:cs="宋体"/>
                <w:color w:val="auto"/>
                <w:szCs w:val="21"/>
              </w:rPr>
            </w:pPr>
          </w:p>
        </w:tc>
        <w:tc>
          <w:tcPr>
            <w:tcW w:w="993" w:type="dxa"/>
            <w:tcBorders>
              <w:bottom w:val="single" w:color="auto" w:sz="12" w:space="0"/>
            </w:tcBorders>
            <w:noWrap w:val="0"/>
            <w:vAlign w:val="center"/>
          </w:tcPr>
          <w:p w14:paraId="2C22986B">
            <w:pPr>
              <w:pStyle w:val="2"/>
              <w:keepNext/>
              <w:spacing w:after="0" w:line="440" w:lineRule="exact"/>
              <w:ind w:left="63" w:right="63"/>
              <w:rPr>
                <w:rFonts w:hint="eastAsia" w:ascii="宋体" w:hAnsi="宋体" w:eastAsia="宋体" w:cs="宋体"/>
                <w:color w:val="auto"/>
                <w:szCs w:val="21"/>
              </w:rPr>
            </w:pPr>
          </w:p>
        </w:tc>
        <w:tc>
          <w:tcPr>
            <w:tcW w:w="992" w:type="dxa"/>
            <w:tcBorders>
              <w:bottom w:val="single" w:color="auto" w:sz="12" w:space="0"/>
            </w:tcBorders>
            <w:noWrap w:val="0"/>
            <w:vAlign w:val="center"/>
          </w:tcPr>
          <w:p w14:paraId="247789ED">
            <w:pPr>
              <w:pStyle w:val="2"/>
              <w:keepNext/>
              <w:spacing w:after="0" w:line="440" w:lineRule="exact"/>
              <w:ind w:left="63" w:right="63"/>
              <w:rPr>
                <w:rFonts w:hint="eastAsia" w:ascii="宋体" w:hAnsi="宋体" w:eastAsia="宋体" w:cs="宋体"/>
                <w:color w:val="auto"/>
                <w:szCs w:val="21"/>
              </w:rPr>
            </w:pPr>
          </w:p>
        </w:tc>
        <w:tc>
          <w:tcPr>
            <w:tcW w:w="850" w:type="dxa"/>
            <w:tcBorders>
              <w:bottom w:val="single" w:color="auto" w:sz="12" w:space="0"/>
            </w:tcBorders>
            <w:noWrap w:val="0"/>
            <w:vAlign w:val="center"/>
          </w:tcPr>
          <w:p w14:paraId="498DDA7F">
            <w:pPr>
              <w:pStyle w:val="2"/>
              <w:keepNext/>
              <w:spacing w:after="0" w:line="440" w:lineRule="exact"/>
              <w:ind w:left="63" w:right="63"/>
              <w:rPr>
                <w:rFonts w:hint="eastAsia" w:ascii="宋体" w:hAnsi="宋体" w:eastAsia="宋体" w:cs="宋体"/>
                <w:color w:val="auto"/>
                <w:szCs w:val="21"/>
              </w:rPr>
            </w:pPr>
          </w:p>
        </w:tc>
        <w:tc>
          <w:tcPr>
            <w:tcW w:w="828" w:type="dxa"/>
            <w:tcBorders>
              <w:bottom w:val="single" w:color="auto" w:sz="12" w:space="0"/>
            </w:tcBorders>
            <w:noWrap w:val="0"/>
            <w:vAlign w:val="center"/>
          </w:tcPr>
          <w:p w14:paraId="6ADFD14B">
            <w:pPr>
              <w:pStyle w:val="2"/>
              <w:keepNext/>
              <w:spacing w:after="0" w:line="440" w:lineRule="exact"/>
              <w:ind w:left="63" w:right="63"/>
              <w:rPr>
                <w:rFonts w:hint="eastAsia" w:ascii="宋体" w:hAnsi="宋体" w:eastAsia="宋体" w:cs="宋体"/>
                <w:color w:val="auto"/>
                <w:szCs w:val="21"/>
              </w:rPr>
            </w:pPr>
          </w:p>
        </w:tc>
      </w:tr>
    </w:tbl>
    <w:p w14:paraId="11BE6E3C">
      <w:pPr>
        <w:spacing w:line="440" w:lineRule="exact"/>
        <w:rPr>
          <w:rFonts w:hint="eastAsia" w:ascii="宋体" w:hAnsi="宋体" w:eastAsia="宋体" w:cs="宋体"/>
          <w:b/>
          <w:color w:val="auto"/>
          <w:szCs w:val="21"/>
        </w:rPr>
        <w:sectPr>
          <w:pgSz w:w="11906" w:h="16838"/>
          <w:pgMar w:top="1417" w:right="1587" w:bottom="1417" w:left="1587" w:header="851" w:footer="992" w:gutter="0"/>
          <w:cols w:space="720" w:num="1"/>
          <w:titlePg/>
          <w:docGrid w:linePitch="312" w:charSpace="0"/>
        </w:sectPr>
      </w:pPr>
    </w:p>
    <w:p w14:paraId="4153B6EC">
      <w:pPr>
        <w:spacing w:line="440" w:lineRule="exact"/>
        <w:rPr>
          <w:rFonts w:hint="eastAsia" w:ascii="宋体" w:hAnsi="宋体" w:eastAsia="宋体" w:cs="宋体"/>
          <w:color w:val="auto"/>
          <w:sz w:val="28"/>
          <w:szCs w:val="28"/>
        </w:rPr>
      </w:pPr>
      <w:r>
        <w:rPr>
          <w:rFonts w:hint="eastAsia" w:ascii="宋体" w:hAnsi="宋体" w:eastAsia="宋体" w:cs="宋体"/>
          <w:color w:val="auto"/>
          <w:sz w:val="28"/>
          <w:szCs w:val="28"/>
        </w:rPr>
        <w:t>附</w:t>
      </w:r>
      <w:bookmarkStart w:id="635" w:name="_Toc296503225"/>
      <w:bookmarkStart w:id="636" w:name="_Toc296346726"/>
      <w:bookmarkStart w:id="637" w:name="_Toc296891053"/>
      <w:bookmarkStart w:id="638" w:name="_Toc296891265"/>
      <w:bookmarkStart w:id="639" w:name="_Toc296347224"/>
      <w:bookmarkStart w:id="640" w:name="_Toc296944564"/>
      <w:bookmarkStart w:id="641" w:name="_Toc267261692"/>
      <w:r>
        <w:rPr>
          <w:rFonts w:hint="eastAsia" w:ascii="宋体" w:hAnsi="宋体" w:eastAsia="宋体" w:cs="宋体"/>
          <w:color w:val="auto"/>
          <w:sz w:val="28"/>
          <w:szCs w:val="28"/>
        </w:rPr>
        <w:t>件2：</w:t>
      </w:r>
    </w:p>
    <w:bookmarkEnd w:id="635"/>
    <w:bookmarkEnd w:id="636"/>
    <w:bookmarkEnd w:id="637"/>
    <w:bookmarkEnd w:id="638"/>
    <w:bookmarkEnd w:id="639"/>
    <w:bookmarkEnd w:id="640"/>
    <w:bookmarkEnd w:id="641"/>
    <w:p w14:paraId="7E4B0D9D">
      <w:pPr>
        <w:spacing w:before="156" w:beforeLines="50" w:after="156" w:afterLines="50" w:line="440" w:lineRule="exact"/>
        <w:jc w:val="center"/>
        <w:rPr>
          <w:rFonts w:hint="eastAsia" w:ascii="宋体" w:hAnsi="宋体" w:eastAsia="宋体" w:cs="宋体"/>
          <w:color w:val="auto"/>
          <w:sz w:val="24"/>
        </w:rPr>
      </w:pPr>
      <w:r>
        <w:rPr>
          <w:rFonts w:hint="eastAsia" w:ascii="宋体" w:hAnsi="宋体" w:eastAsia="宋体" w:cs="宋体"/>
          <w:color w:val="auto"/>
          <w:sz w:val="24"/>
        </w:rPr>
        <w:t>发包人供应材料设备一览表</w:t>
      </w:r>
    </w:p>
    <w:tbl>
      <w:tblPr>
        <w:tblStyle w:val="14"/>
        <w:tblW w:w="93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399"/>
        <w:gridCol w:w="1134"/>
        <w:gridCol w:w="709"/>
        <w:gridCol w:w="692"/>
        <w:gridCol w:w="808"/>
        <w:gridCol w:w="708"/>
        <w:gridCol w:w="1134"/>
        <w:gridCol w:w="1134"/>
        <w:gridCol w:w="749"/>
      </w:tblGrid>
      <w:tr w14:paraId="587915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bottom w:val="double" w:color="auto" w:sz="6" w:space="0"/>
            </w:tcBorders>
            <w:noWrap w:val="0"/>
            <w:vAlign w:val="center"/>
          </w:tcPr>
          <w:p w14:paraId="0B9A7681">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399" w:type="dxa"/>
            <w:tcBorders>
              <w:top w:val="single" w:color="auto" w:sz="12" w:space="0"/>
              <w:bottom w:val="double" w:color="auto" w:sz="6" w:space="0"/>
            </w:tcBorders>
            <w:noWrap w:val="0"/>
            <w:vAlign w:val="center"/>
          </w:tcPr>
          <w:p w14:paraId="45FDC77F">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材料、设备品种</w:t>
            </w:r>
          </w:p>
        </w:tc>
        <w:tc>
          <w:tcPr>
            <w:tcW w:w="1134" w:type="dxa"/>
            <w:tcBorders>
              <w:top w:val="single" w:color="auto" w:sz="12" w:space="0"/>
              <w:bottom w:val="double" w:color="auto" w:sz="6" w:space="0"/>
            </w:tcBorders>
            <w:noWrap w:val="0"/>
            <w:vAlign w:val="center"/>
          </w:tcPr>
          <w:p w14:paraId="227F86D6">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规格</w:t>
            </w:r>
          </w:p>
          <w:p w14:paraId="3FB44431">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型号</w:t>
            </w:r>
          </w:p>
        </w:tc>
        <w:tc>
          <w:tcPr>
            <w:tcW w:w="709" w:type="dxa"/>
            <w:tcBorders>
              <w:top w:val="single" w:color="auto" w:sz="12" w:space="0"/>
              <w:bottom w:val="double" w:color="auto" w:sz="6" w:space="0"/>
            </w:tcBorders>
            <w:noWrap w:val="0"/>
            <w:vAlign w:val="center"/>
          </w:tcPr>
          <w:p w14:paraId="082D8A69">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692" w:type="dxa"/>
            <w:tcBorders>
              <w:top w:val="single" w:color="auto" w:sz="12" w:space="0"/>
              <w:bottom w:val="double" w:color="auto" w:sz="6" w:space="0"/>
            </w:tcBorders>
            <w:noWrap w:val="0"/>
            <w:vAlign w:val="center"/>
          </w:tcPr>
          <w:p w14:paraId="303F34E9">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808" w:type="dxa"/>
            <w:tcBorders>
              <w:top w:val="single" w:color="auto" w:sz="12" w:space="0"/>
              <w:bottom w:val="double" w:color="auto" w:sz="6" w:space="0"/>
            </w:tcBorders>
            <w:noWrap w:val="0"/>
            <w:vAlign w:val="center"/>
          </w:tcPr>
          <w:p w14:paraId="0D58E00E">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单价（元）</w:t>
            </w:r>
          </w:p>
        </w:tc>
        <w:tc>
          <w:tcPr>
            <w:tcW w:w="708" w:type="dxa"/>
            <w:tcBorders>
              <w:top w:val="single" w:color="auto" w:sz="12" w:space="0"/>
              <w:bottom w:val="double" w:color="auto" w:sz="6" w:space="0"/>
            </w:tcBorders>
            <w:noWrap w:val="0"/>
            <w:vAlign w:val="center"/>
          </w:tcPr>
          <w:p w14:paraId="2EAEC332">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质量等级</w:t>
            </w:r>
          </w:p>
        </w:tc>
        <w:tc>
          <w:tcPr>
            <w:tcW w:w="1134" w:type="dxa"/>
            <w:tcBorders>
              <w:top w:val="single" w:color="auto" w:sz="12" w:space="0"/>
              <w:bottom w:val="double" w:color="auto" w:sz="6" w:space="0"/>
            </w:tcBorders>
            <w:noWrap w:val="0"/>
            <w:vAlign w:val="center"/>
          </w:tcPr>
          <w:p w14:paraId="00B5ECF2">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w:t>
            </w:r>
          </w:p>
          <w:p w14:paraId="67C2597F">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时间</w:t>
            </w:r>
          </w:p>
        </w:tc>
        <w:tc>
          <w:tcPr>
            <w:tcW w:w="1134" w:type="dxa"/>
            <w:tcBorders>
              <w:top w:val="single" w:color="auto" w:sz="12" w:space="0"/>
              <w:bottom w:val="double" w:color="auto" w:sz="6" w:space="0"/>
            </w:tcBorders>
            <w:noWrap w:val="0"/>
            <w:vAlign w:val="center"/>
          </w:tcPr>
          <w:p w14:paraId="1D96E22E">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送达</w:t>
            </w:r>
          </w:p>
          <w:p w14:paraId="32949FFE">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地点</w:t>
            </w:r>
          </w:p>
        </w:tc>
        <w:tc>
          <w:tcPr>
            <w:tcW w:w="749" w:type="dxa"/>
            <w:tcBorders>
              <w:top w:val="single" w:color="auto" w:sz="12" w:space="0"/>
              <w:bottom w:val="double" w:color="auto" w:sz="6" w:space="0"/>
            </w:tcBorders>
            <w:noWrap w:val="0"/>
            <w:vAlign w:val="center"/>
          </w:tcPr>
          <w:p w14:paraId="1192ABA0">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42109A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tcBorders>
            <w:noWrap w:val="0"/>
            <w:vAlign w:val="center"/>
          </w:tcPr>
          <w:p w14:paraId="73C435A5">
            <w:pPr>
              <w:pStyle w:val="2"/>
              <w:keepNext/>
              <w:spacing w:after="0" w:line="440" w:lineRule="exact"/>
              <w:ind w:left="63" w:right="63"/>
              <w:rPr>
                <w:rFonts w:hint="eastAsia" w:ascii="宋体" w:hAnsi="宋体" w:eastAsia="宋体" w:cs="宋体"/>
                <w:color w:val="auto"/>
                <w:szCs w:val="21"/>
              </w:rPr>
            </w:pPr>
          </w:p>
        </w:tc>
        <w:tc>
          <w:tcPr>
            <w:tcW w:w="1399" w:type="dxa"/>
            <w:tcBorders>
              <w:top w:val="double" w:color="auto" w:sz="6" w:space="0"/>
            </w:tcBorders>
            <w:noWrap w:val="0"/>
            <w:vAlign w:val="center"/>
          </w:tcPr>
          <w:p w14:paraId="788F385A">
            <w:pPr>
              <w:pStyle w:val="2"/>
              <w:keepNext/>
              <w:spacing w:after="0" w:line="440" w:lineRule="exact"/>
              <w:ind w:left="63" w:right="63"/>
              <w:rPr>
                <w:rFonts w:hint="eastAsia" w:ascii="宋体" w:hAnsi="宋体" w:eastAsia="宋体" w:cs="宋体"/>
                <w:color w:val="auto"/>
                <w:szCs w:val="21"/>
              </w:rPr>
            </w:pPr>
          </w:p>
        </w:tc>
        <w:tc>
          <w:tcPr>
            <w:tcW w:w="1134" w:type="dxa"/>
            <w:tcBorders>
              <w:top w:val="double" w:color="auto" w:sz="6" w:space="0"/>
            </w:tcBorders>
            <w:noWrap w:val="0"/>
            <w:vAlign w:val="center"/>
          </w:tcPr>
          <w:p w14:paraId="12646F5D">
            <w:pPr>
              <w:pStyle w:val="2"/>
              <w:keepNext/>
              <w:spacing w:after="0" w:line="440" w:lineRule="exact"/>
              <w:ind w:left="63" w:right="63"/>
              <w:rPr>
                <w:rFonts w:hint="eastAsia" w:ascii="宋体" w:hAnsi="宋体" w:eastAsia="宋体" w:cs="宋体"/>
                <w:color w:val="auto"/>
                <w:szCs w:val="21"/>
              </w:rPr>
            </w:pPr>
          </w:p>
        </w:tc>
        <w:tc>
          <w:tcPr>
            <w:tcW w:w="709" w:type="dxa"/>
            <w:tcBorders>
              <w:top w:val="double" w:color="auto" w:sz="6" w:space="0"/>
            </w:tcBorders>
            <w:noWrap w:val="0"/>
            <w:vAlign w:val="center"/>
          </w:tcPr>
          <w:p w14:paraId="5C101E56">
            <w:pPr>
              <w:pStyle w:val="2"/>
              <w:keepNext/>
              <w:spacing w:after="0" w:line="440" w:lineRule="exact"/>
              <w:ind w:left="63" w:right="63"/>
              <w:rPr>
                <w:rFonts w:hint="eastAsia" w:ascii="宋体" w:hAnsi="宋体" w:eastAsia="宋体" w:cs="宋体"/>
                <w:color w:val="auto"/>
                <w:szCs w:val="21"/>
              </w:rPr>
            </w:pPr>
          </w:p>
        </w:tc>
        <w:tc>
          <w:tcPr>
            <w:tcW w:w="692" w:type="dxa"/>
            <w:tcBorders>
              <w:top w:val="double" w:color="auto" w:sz="6" w:space="0"/>
            </w:tcBorders>
            <w:noWrap w:val="0"/>
            <w:vAlign w:val="center"/>
          </w:tcPr>
          <w:p w14:paraId="113A9271">
            <w:pPr>
              <w:pStyle w:val="2"/>
              <w:keepNext/>
              <w:spacing w:after="0" w:line="440" w:lineRule="exact"/>
              <w:ind w:left="63" w:right="63"/>
              <w:rPr>
                <w:rFonts w:hint="eastAsia" w:ascii="宋体" w:hAnsi="宋体" w:eastAsia="宋体" w:cs="宋体"/>
                <w:color w:val="auto"/>
                <w:szCs w:val="21"/>
              </w:rPr>
            </w:pPr>
          </w:p>
        </w:tc>
        <w:tc>
          <w:tcPr>
            <w:tcW w:w="808" w:type="dxa"/>
            <w:tcBorders>
              <w:top w:val="double" w:color="auto" w:sz="6" w:space="0"/>
            </w:tcBorders>
            <w:noWrap w:val="0"/>
            <w:vAlign w:val="center"/>
          </w:tcPr>
          <w:p w14:paraId="5717C647">
            <w:pPr>
              <w:pStyle w:val="2"/>
              <w:keepNext/>
              <w:spacing w:after="0" w:line="440" w:lineRule="exact"/>
              <w:ind w:left="63" w:right="63"/>
              <w:rPr>
                <w:rFonts w:hint="eastAsia" w:ascii="宋体" w:hAnsi="宋体" w:eastAsia="宋体" w:cs="宋体"/>
                <w:color w:val="auto"/>
                <w:szCs w:val="21"/>
              </w:rPr>
            </w:pPr>
          </w:p>
        </w:tc>
        <w:tc>
          <w:tcPr>
            <w:tcW w:w="708" w:type="dxa"/>
            <w:tcBorders>
              <w:top w:val="double" w:color="auto" w:sz="6" w:space="0"/>
            </w:tcBorders>
            <w:noWrap w:val="0"/>
            <w:vAlign w:val="center"/>
          </w:tcPr>
          <w:p w14:paraId="2E3C7DE9">
            <w:pPr>
              <w:pStyle w:val="2"/>
              <w:keepNext/>
              <w:spacing w:after="0" w:line="440" w:lineRule="exact"/>
              <w:ind w:left="63" w:right="63"/>
              <w:rPr>
                <w:rFonts w:hint="eastAsia" w:ascii="宋体" w:hAnsi="宋体" w:eastAsia="宋体" w:cs="宋体"/>
                <w:color w:val="auto"/>
                <w:szCs w:val="21"/>
              </w:rPr>
            </w:pPr>
          </w:p>
        </w:tc>
        <w:tc>
          <w:tcPr>
            <w:tcW w:w="1134" w:type="dxa"/>
            <w:tcBorders>
              <w:top w:val="double" w:color="auto" w:sz="6" w:space="0"/>
            </w:tcBorders>
            <w:noWrap w:val="0"/>
            <w:vAlign w:val="center"/>
          </w:tcPr>
          <w:p w14:paraId="7BA884D5">
            <w:pPr>
              <w:pStyle w:val="2"/>
              <w:keepNext/>
              <w:spacing w:after="0" w:line="440" w:lineRule="exact"/>
              <w:ind w:left="63" w:right="63"/>
              <w:rPr>
                <w:rFonts w:hint="eastAsia" w:ascii="宋体" w:hAnsi="宋体" w:eastAsia="宋体" w:cs="宋体"/>
                <w:color w:val="auto"/>
                <w:szCs w:val="21"/>
              </w:rPr>
            </w:pPr>
          </w:p>
        </w:tc>
        <w:tc>
          <w:tcPr>
            <w:tcW w:w="1134" w:type="dxa"/>
            <w:tcBorders>
              <w:top w:val="double" w:color="auto" w:sz="6" w:space="0"/>
            </w:tcBorders>
            <w:noWrap w:val="0"/>
            <w:vAlign w:val="center"/>
          </w:tcPr>
          <w:p w14:paraId="2D550971">
            <w:pPr>
              <w:pStyle w:val="2"/>
              <w:keepNext/>
              <w:spacing w:after="0" w:line="440" w:lineRule="exact"/>
              <w:ind w:left="63" w:right="63"/>
              <w:rPr>
                <w:rFonts w:hint="eastAsia" w:ascii="宋体" w:hAnsi="宋体" w:eastAsia="宋体" w:cs="宋体"/>
                <w:color w:val="auto"/>
                <w:szCs w:val="21"/>
              </w:rPr>
            </w:pPr>
          </w:p>
        </w:tc>
        <w:tc>
          <w:tcPr>
            <w:tcW w:w="749" w:type="dxa"/>
            <w:tcBorders>
              <w:top w:val="double" w:color="auto" w:sz="6" w:space="0"/>
            </w:tcBorders>
            <w:noWrap w:val="0"/>
            <w:vAlign w:val="center"/>
          </w:tcPr>
          <w:p w14:paraId="4DAED6CB">
            <w:pPr>
              <w:pStyle w:val="2"/>
              <w:keepNext/>
              <w:spacing w:after="0" w:line="440" w:lineRule="exact"/>
              <w:ind w:left="63" w:right="63"/>
              <w:rPr>
                <w:rFonts w:hint="eastAsia" w:ascii="宋体" w:hAnsi="宋体" w:eastAsia="宋体" w:cs="宋体"/>
                <w:color w:val="auto"/>
                <w:szCs w:val="21"/>
              </w:rPr>
            </w:pPr>
          </w:p>
        </w:tc>
      </w:tr>
      <w:tr w14:paraId="2E282F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tcBorders>
            <w:noWrap w:val="0"/>
            <w:vAlign w:val="center"/>
          </w:tcPr>
          <w:p w14:paraId="00E7ECDE">
            <w:pPr>
              <w:pStyle w:val="2"/>
              <w:keepNext/>
              <w:spacing w:after="0" w:line="440" w:lineRule="exact"/>
              <w:ind w:left="63" w:right="63"/>
              <w:rPr>
                <w:rFonts w:hint="eastAsia" w:ascii="宋体" w:hAnsi="宋体" w:eastAsia="宋体" w:cs="宋体"/>
                <w:color w:val="auto"/>
                <w:szCs w:val="21"/>
              </w:rPr>
            </w:pPr>
          </w:p>
        </w:tc>
        <w:tc>
          <w:tcPr>
            <w:tcW w:w="1399" w:type="dxa"/>
            <w:tcBorders>
              <w:top w:val="nil"/>
            </w:tcBorders>
            <w:noWrap w:val="0"/>
            <w:vAlign w:val="center"/>
          </w:tcPr>
          <w:p w14:paraId="25EF3DC4">
            <w:pPr>
              <w:pStyle w:val="2"/>
              <w:keepNext/>
              <w:spacing w:after="0" w:line="440" w:lineRule="exact"/>
              <w:ind w:left="63" w:right="63"/>
              <w:rPr>
                <w:rFonts w:hint="eastAsia" w:ascii="宋体" w:hAnsi="宋体" w:eastAsia="宋体" w:cs="宋体"/>
                <w:color w:val="auto"/>
                <w:szCs w:val="21"/>
              </w:rPr>
            </w:pPr>
          </w:p>
        </w:tc>
        <w:tc>
          <w:tcPr>
            <w:tcW w:w="1134" w:type="dxa"/>
            <w:tcBorders>
              <w:top w:val="nil"/>
            </w:tcBorders>
            <w:noWrap w:val="0"/>
            <w:vAlign w:val="center"/>
          </w:tcPr>
          <w:p w14:paraId="2681AD7D">
            <w:pPr>
              <w:pStyle w:val="2"/>
              <w:keepNext/>
              <w:spacing w:after="0" w:line="440" w:lineRule="exact"/>
              <w:ind w:left="63" w:right="63"/>
              <w:rPr>
                <w:rFonts w:hint="eastAsia" w:ascii="宋体" w:hAnsi="宋体" w:eastAsia="宋体" w:cs="宋体"/>
                <w:color w:val="auto"/>
                <w:szCs w:val="21"/>
              </w:rPr>
            </w:pPr>
          </w:p>
        </w:tc>
        <w:tc>
          <w:tcPr>
            <w:tcW w:w="709" w:type="dxa"/>
            <w:tcBorders>
              <w:top w:val="nil"/>
            </w:tcBorders>
            <w:noWrap w:val="0"/>
            <w:vAlign w:val="center"/>
          </w:tcPr>
          <w:p w14:paraId="402E1325">
            <w:pPr>
              <w:pStyle w:val="2"/>
              <w:keepNext/>
              <w:spacing w:after="0" w:line="440" w:lineRule="exact"/>
              <w:ind w:left="63" w:right="63"/>
              <w:rPr>
                <w:rFonts w:hint="eastAsia" w:ascii="宋体" w:hAnsi="宋体" w:eastAsia="宋体" w:cs="宋体"/>
                <w:color w:val="auto"/>
                <w:szCs w:val="21"/>
              </w:rPr>
            </w:pPr>
          </w:p>
        </w:tc>
        <w:tc>
          <w:tcPr>
            <w:tcW w:w="692" w:type="dxa"/>
            <w:tcBorders>
              <w:top w:val="nil"/>
            </w:tcBorders>
            <w:noWrap w:val="0"/>
            <w:vAlign w:val="center"/>
          </w:tcPr>
          <w:p w14:paraId="6B7BF09B">
            <w:pPr>
              <w:pStyle w:val="2"/>
              <w:keepNext/>
              <w:spacing w:after="0" w:line="440" w:lineRule="exact"/>
              <w:ind w:left="63" w:right="63"/>
              <w:rPr>
                <w:rFonts w:hint="eastAsia" w:ascii="宋体" w:hAnsi="宋体" w:eastAsia="宋体" w:cs="宋体"/>
                <w:color w:val="auto"/>
                <w:szCs w:val="21"/>
              </w:rPr>
            </w:pPr>
          </w:p>
        </w:tc>
        <w:tc>
          <w:tcPr>
            <w:tcW w:w="808" w:type="dxa"/>
            <w:tcBorders>
              <w:top w:val="nil"/>
            </w:tcBorders>
            <w:noWrap w:val="0"/>
            <w:vAlign w:val="center"/>
          </w:tcPr>
          <w:p w14:paraId="12040F6D">
            <w:pPr>
              <w:pStyle w:val="2"/>
              <w:keepNext/>
              <w:spacing w:after="0" w:line="440" w:lineRule="exact"/>
              <w:ind w:left="63" w:right="63"/>
              <w:rPr>
                <w:rFonts w:hint="eastAsia" w:ascii="宋体" w:hAnsi="宋体" w:eastAsia="宋体" w:cs="宋体"/>
                <w:color w:val="auto"/>
                <w:szCs w:val="21"/>
              </w:rPr>
            </w:pPr>
          </w:p>
        </w:tc>
        <w:tc>
          <w:tcPr>
            <w:tcW w:w="708" w:type="dxa"/>
            <w:tcBorders>
              <w:top w:val="nil"/>
            </w:tcBorders>
            <w:noWrap w:val="0"/>
            <w:vAlign w:val="center"/>
          </w:tcPr>
          <w:p w14:paraId="61B562BD">
            <w:pPr>
              <w:pStyle w:val="2"/>
              <w:keepNext/>
              <w:spacing w:after="0" w:line="440" w:lineRule="exact"/>
              <w:ind w:left="63" w:right="63"/>
              <w:rPr>
                <w:rFonts w:hint="eastAsia" w:ascii="宋体" w:hAnsi="宋体" w:eastAsia="宋体" w:cs="宋体"/>
                <w:color w:val="auto"/>
                <w:szCs w:val="21"/>
              </w:rPr>
            </w:pPr>
          </w:p>
        </w:tc>
        <w:tc>
          <w:tcPr>
            <w:tcW w:w="1134" w:type="dxa"/>
            <w:tcBorders>
              <w:top w:val="nil"/>
            </w:tcBorders>
            <w:noWrap w:val="0"/>
            <w:vAlign w:val="center"/>
          </w:tcPr>
          <w:p w14:paraId="65AD4C06">
            <w:pPr>
              <w:pStyle w:val="2"/>
              <w:keepNext/>
              <w:spacing w:after="0" w:line="440" w:lineRule="exact"/>
              <w:ind w:left="63" w:right="63"/>
              <w:rPr>
                <w:rFonts w:hint="eastAsia" w:ascii="宋体" w:hAnsi="宋体" w:eastAsia="宋体" w:cs="宋体"/>
                <w:color w:val="auto"/>
                <w:szCs w:val="21"/>
              </w:rPr>
            </w:pPr>
          </w:p>
        </w:tc>
        <w:tc>
          <w:tcPr>
            <w:tcW w:w="1134" w:type="dxa"/>
            <w:tcBorders>
              <w:top w:val="nil"/>
            </w:tcBorders>
            <w:noWrap w:val="0"/>
            <w:vAlign w:val="center"/>
          </w:tcPr>
          <w:p w14:paraId="0D7898F8">
            <w:pPr>
              <w:pStyle w:val="2"/>
              <w:keepNext/>
              <w:spacing w:after="0" w:line="440" w:lineRule="exact"/>
              <w:ind w:left="63" w:right="63"/>
              <w:rPr>
                <w:rFonts w:hint="eastAsia" w:ascii="宋体" w:hAnsi="宋体" w:eastAsia="宋体" w:cs="宋体"/>
                <w:color w:val="auto"/>
                <w:szCs w:val="21"/>
              </w:rPr>
            </w:pPr>
          </w:p>
        </w:tc>
        <w:tc>
          <w:tcPr>
            <w:tcW w:w="749" w:type="dxa"/>
            <w:tcBorders>
              <w:top w:val="nil"/>
            </w:tcBorders>
            <w:noWrap w:val="0"/>
            <w:vAlign w:val="center"/>
          </w:tcPr>
          <w:p w14:paraId="02384FFB">
            <w:pPr>
              <w:pStyle w:val="2"/>
              <w:keepNext/>
              <w:spacing w:after="0" w:line="440" w:lineRule="exact"/>
              <w:ind w:left="63" w:right="63"/>
              <w:rPr>
                <w:rFonts w:hint="eastAsia" w:ascii="宋体" w:hAnsi="宋体" w:eastAsia="宋体" w:cs="宋体"/>
                <w:color w:val="auto"/>
                <w:szCs w:val="21"/>
              </w:rPr>
            </w:pPr>
          </w:p>
        </w:tc>
      </w:tr>
      <w:tr w14:paraId="1A1BE5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EBA7DDD">
            <w:pPr>
              <w:pStyle w:val="2"/>
              <w:keepNext/>
              <w:spacing w:after="0" w:line="440" w:lineRule="exact"/>
              <w:ind w:left="63" w:right="63"/>
              <w:rPr>
                <w:rFonts w:hint="eastAsia" w:ascii="宋体" w:hAnsi="宋体" w:eastAsia="宋体" w:cs="宋体"/>
                <w:color w:val="auto"/>
                <w:szCs w:val="21"/>
              </w:rPr>
            </w:pPr>
          </w:p>
        </w:tc>
        <w:tc>
          <w:tcPr>
            <w:tcW w:w="1399" w:type="dxa"/>
            <w:noWrap w:val="0"/>
            <w:vAlign w:val="center"/>
          </w:tcPr>
          <w:p w14:paraId="1A6ABE86">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4267E51E">
            <w:pPr>
              <w:pStyle w:val="2"/>
              <w:keepNext/>
              <w:spacing w:after="0" w:line="440" w:lineRule="exact"/>
              <w:ind w:left="63" w:right="63"/>
              <w:rPr>
                <w:rFonts w:hint="eastAsia" w:ascii="宋体" w:hAnsi="宋体" w:eastAsia="宋体" w:cs="宋体"/>
                <w:color w:val="auto"/>
                <w:szCs w:val="21"/>
              </w:rPr>
            </w:pPr>
          </w:p>
        </w:tc>
        <w:tc>
          <w:tcPr>
            <w:tcW w:w="709" w:type="dxa"/>
            <w:noWrap w:val="0"/>
            <w:vAlign w:val="center"/>
          </w:tcPr>
          <w:p w14:paraId="4A15BBF6">
            <w:pPr>
              <w:pStyle w:val="2"/>
              <w:keepNext/>
              <w:spacing w:after="0" w:line="440" w:lineRule="exact"/>
              <w:ind w:left="63" w:right="63"/>
              <w:rPr>
                <w:rFonts w:hint="eastAsia" w:ascii="宋体" w:hAnsi="宋体" w:eastAsia="宋体" w:cs="宋体"/>
                <w:color w:val="auto"/>
                <w:szCs w:val="21"/>
              </w:rPr>
            </w:pPr>
          </w:p>
        </w:tc>
        <w:tc>
          <w:tcPr>
            <w:tcW w:w="692" w:type="dxa"/>
            <w:noWrap w:val="0"/>
            <w:vAlign w:val="center"/>
          </w:tcPr>
          <w:p w14:paraId="45423DBD">
            <w:pPr>
              <w:pStyle w:val="2"/>
              <w:keepNext/>
              <w:spacing w:after="0" w:line="440" w:lineRule="exact"/>
              <w:ind w:left="63" w:right="63"/>
              <w:rPr>
                <w:rFonts w:hint="eastAsia" w:ascii="宋体" w:hAnsi="宋体" w:eastAsia="宋体" w:cs="宋体"/>
                <w:color w:val="auto"/>
                <w:szCs w:val="21"/>
              </w:rPr>
            </w:pPr>
          </w:p>
        </w:tc>
        <w:tc>
          <w:tcPr>
            <w:tcW w:w="808" w:type="dxa"/>
            <w:noWrap w:val="0"/>
            <w:vAlign w:val="center"/>
          </w:tcPr>
          <w:p w14:paraId="6DC08A3E">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3C1DDFFC">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454D2C01">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21681AA9">
            <w:pPr>
              <w:pStyle w:val="2"/>
              <w:keepNext/>
              <w:spacing w:after="0" w:line="440" w:lineRule="exact"/>
              <w:ind w:left="63" w:right="63"/>
              <w:rPr>
                <w:rFonts w:hint="eastAsia" w:ascii="宋体" w:hAnsi="宋体" w:eastAsia="宋体" w:cs="宋体"/>
                <w:color w:val="auto"/>
                <w:szCs w:val="21"/>
              </w:rPr>
            </w:pPr>
          </w:p>
        </w:tc>
        <w:tc>
          <w:tcPr>
            <w:tcW w:w="749" w:type="dxa"/>
            <w:noWrap w:val="0"/>
            <w:vAlign w:val="center"/>
          </w:tcPr>
          <w:p w14:paraId="38428C1E">
            <w:pPr>
              <w:pStyle w:val="2"/>
              <w:keepNext/>
              <w:spacing w:after="0" w:line="440" w:lineRule="exact"/>
              <w:ind w:left="63" w:right="63"/>
              <w:rPr>
                <w:rFonts w:hint="eastAsia" w:ascii="宋体" w:hAnsi="宋体" w:eastAsia="宋体" w:cs="宋体"/>
                <w:color w:val="auto"/>
                <w:szCs w:val="21"/>
              </w:rPr>
            </w:pPr>
          </w:p>
        </w:tc>
      </w:tr>
      <w:tr w14:paraId="1BABF4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57332E75">
            <w:pPr>
              <w:pStyle w:val="2"/>
              <w:keepNext/>
              <w:spacing w:after="0" w:line="440" w:lineRule="exact"/>
              <w:ind w:left="63" w:right="63"/>
              <w:rPr>
                <w:rFonts w:hint="eastAsia" w:ascii="宋体" w:hAnsi="宋体" w:eastAsia="宋体" w:cs="宋体"/>
                <w:color w:val="auto"/>
                <w:szCs w:val="21"/>
              </w:rPr>
            </w:pPr>
          </w:p>
        </w:tc>
        <w:tc>
          <w:tcPr>
            <w:tcW w:w="1399" w:type="dxa"/>
            <w:noWrap w:val="0"/>
            <w:vAlign w:val="center"/>
          </w:tcPr>
          <w:p w14:paraId="489767F8">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04F845EE">
            <w:pPr>
              <w:pStyle w:val="2"/>
              <w:keepNext/>
              <w:spacing w:after="0" w:line="440" w:lineRule="exact"/>
              <w:ind w:left="63" w:right="63"/>
              <w:rPr>
                <w:rFonts w:hint="eastAsia" w:ascii="宋体" w:hAnsi="宋体" w:eastAsia="宋体" w:cs="宋体"/>
                <w:color w:val="auto"/>
                <w:szCs w:val="21"/>
              </w:rPr>
            </w:pPr>
          </w:p>
        </w:tc>
        <w:tc>
          <w:tcPr>
            <w:tcW w:w="709" w:type="dxa"/>
            <w:noWrap w:val="0"/>
            <w:vAlign w:val="center"/>
          </w:tcPr>
          <w:p w14:paraId="1BF5DF7F">
            <w:pPr>
              <w:pStyle w:val="2"/>
              <w:keepNext/>
              <w:spacing w:after="0" w:line="440" w:lineRule="exact"/>
              <w:ind w:left="63" w:right="63"/>
              <w:rPr>
                <w:rFonts w:hint="eastAsia" w:ascii="宋体" w:hAnsi="宋体" w:eastAsia="宋体" w:cs="宋体"/>
                <w:color w:val="auto"/>
                <w:szCs w:val="21"/>
              </w:rPr>
            </w:pPr>
          </w:p>
        </w:tc>
        <w:tc>
          <w:tcPr>
            <w:tcW w:w="692" w:type="dxa"/>
            <w:noWrap w:val="0"/>
            <w:vAlign w:val="center"/>
          </w:tcPr>
          <w:p w14:paraId="415B52B5">
            <w:pPr>
              <w:pStyle w:val="2"/>
              <w:keepNext/>
              <w:spacing w:after="0" w:line="440" w:lineRule="exact"/>
              <w:ind w:left="63" w:right="63"/>
              <w:rPr>
                <w:rFonts w:hint="eastAsia" w:ascii="宋体" w:hAnsi="宋体" w:eastAsia="宋体" w:cs="宋体"/>
                <w:color w:val="auto"/>
                <w:szCs w:val="21"/>
              </w:rPr>
            </w:pPr>
          </w:p>
        </w:tc>
        <w:tc>
          <w:tcPr>
            <w:tcW w:w="808" w:type="dxa"/>
            <w:noWrap w:val="0"/>
            <w:vAlign w:val="center"/>
          </w:tcPr>
          <w:p w14:paraId="5A46BD61">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39E37AF3">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4DCEE05C">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24AC3557">
            <w:pPr>
              <w:pStyle w:val="2"/>
              <w:keepNext/>
              <w:spacing w:after="0" w:line="440" w:lineRule="exact"/>
              <w:ind w:left="63" w:right="63"/>
              <w:rPr>
                <w:rFonts w:hint="eastAsia" w:ascii="宋体" w:hAnsi="宋体" w:eastAsia="宋体" w:cs="宋体"/>
                <w:color w:val="auto"/>
                <w:szCs w:val="21"/>
              </w:rPr>
            </w:pPr>
          </w:p>
        </w:tc>
        <w:tc>
          <w:tcPr>
            <w:tcW w:w="749" w:type="dxa"/>
            <w:noWrap w:val="0"/>
            <w:vAlign w:val="center"/>
          </w:tcPr>
          <w:p w14:paraId="1A82DA33">
            <w:pPr>
              <w:pStyle w:val="2"/>
              <w:keepNext/>
              <w:spacing w:after="0" w:line="440" w:lineRule="exact"/>
              <w:ind w:left="63" w:right="63"/>
              <w:rPr>
                <w:rFonts w:hint="eastAsia" w:ascii="宋体" w:hAnsi="宋体" w:eastAsia="宋体" w:cs="宋体"/>
                <w:color w:val="auto"/>
                <w:szCs w:val="21"/>
              </w:rPr>
            </w:pPr>
          </w:p>
        </w:tc>
      </w:tr>
      <w:tr w14:paraId="22C9C5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33A5FBD3">
            <w:pPr>
              <w:pStyle w:val="2"/>
              <w:keepNext/>
              <w:spacing w:after="0" w:line="440" w:lineRule="exact"/>
              <w:ind w:left="63" w:right="63"/>
              <w:rPr>
                <w:rFonts w:hint="eastAsia" w:ascii="宋体" w:hAnsi="宋体" w:eastAsia="宋体" w:cs="宋体"/>
                <w:color w:val="auto"/>
                <w:szCs w:val="21"/>
              </w:rPr>
            </w:pPr>
          </w:p>
        </w:tc>
        <w:tc>
          <w:tcPr>
            <w:tcW w:w="1399" w:type="dxa"/>
            <w:noWrap w:val="0"/>
            <w:vAlign w:val="center"/>
          </w:tcPr>
          <w:p w14:paraId="2551E4A2">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6E15861E">
            <w:pPr>
              <w:pStyle w:val="2"/>
              <w:keepNext/>
              <w:spacing w:after="0" w:line="440" w:lineRule="exact"/>
              <w:ind w:left="63" w:right="63"/>
              <w:rPr>
                <w:rFonts w:hint="eastAsia" w:ascii="宋体" w:hAnsi="宋体" w:eastAsia="宋体" w:cs="宋体"/>
                <w:color w:val="auto"/>
                <w:szCs w:val="21"/>
              </w:rPr>
            </w:pPr>
          </w:p>
        </w:tc>
        <w:tc>
          <w:tcPr>
            <w:tcW w:w="709" w:type="dxa"/>
            <w:noWrap w:val="0"/>
            <w:vAlign w:val="center"/>
          </w:tcPr>
          <w:p w14:paraId="18C8C8D2">
            <w:pPr>
              <w:pStyle w:val="2"/>
              <w:keepNext/>
              <w:spacing w:after="0" w:line="440" w:lineRule="exact"/>
              <w:ind w:left="63" w:right="63"/>
              <w:rPr>
                <w:rFonts w:hint="eastAsia" w:ascii="宋体" w:hAnsi="宋体" w:eastAsia="宋体" w:cs="宋体"/>
                <w:color w:val="auto"/>
                <w:szCs w:val="21"/>
              </w:rPr>
            </w:pPr>
          </w:p>
        </w:tc>
        <w:tc>
          <w:tcPr>
            <w:tcW w:w="692" w:type="dxa"/>
            <w:noWrap w:val="0"/>
            <w:vAlign w:val="center"/>
          </w:tcPr>
          <w:p w14:paraId="05F87470">
            <w:pPr>
              <w:pStyle w:val="2"/>
              <w:keepNext/>
              <w:spacing w:after="0" w:line="440" w:lineRule="exact"/>
              <w:ind w:left="63" w:right="63"/>
              <w:rPr>
                <w:rFonts w:hint="eastAsia" w:ascii="宋体" w:hAnsi="宋体" w:eastAsia="宋体" w:cs="宋体"/>
                <w:color w:val="auto"/>
                <w:szCs w:val="21"/>
              </w:rPr>
            </w:pPr>
          </w:p>
        </w:tc>
        <w:tc>
          <w:tcPr>
            <w:tcW w:w="808" w:type="dxa"/>
            <w:noWrap w:val="0"/>
            <w:vAlign w:val="center"/>
          </w:tcPr>
          <w:p w14:paraId="5A8D25EB">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43D0F275">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508A195D">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64BB5387">
            <w:pPr>
              <w:pStyle w:val="2"/>
              <w:keepNext/>
              <w:spacing w:after="0" w:line="440" w:lineRule="exact"/>
              <w:ind w:left="63" w:right="63"/>
              <w:rPr>
                <w:rFonts w:hint="eastAsia" w:ascii="宋体" w:hAnsi="宋体" w:eastAsia="宋体" w:cs="宋体"/>
                <w:color w:val="auto"/>
                <w:szCs w:val="21"/>
              </w:rPr>
            </w:pPr>
          </w:p>
        </w:tc>
        <w:tc>
          <w:tcPr>
            <w:tcW w:w="749" w:type="dxa"/>
            <w:noWrap w:val="0"/>
            <w:vAlign w:val="center"/>
          </w:tcPr>
          <w:p w14:paraId="6B5B45BD">
            <w:pPr>
              <w:pStyle w:val="2"/>
              <w:keepNext/>
              <w:spacing w:after="0" w:line="440" w:lineRule="exact"/>
              <w:ind w:left="63" w:right="63"/>
              <w:rPr>
                <w:rFonts w:hint="eastAsia" w:ascii="宋体" w:hAnsi="宋体" w:eastAsia="宋体" w:cs="宋体"/>
                <w:color w:val="auto"/>
                <w:szCs w:val="21"/>
              </w:rPr>
            </w:pPr>
          </w:p>
        </w:tc>
      </w:tr>
      <w:tr w14:paraId="29B30A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135918DC">
            <w:pPr>
              <w:pStyle w:val="2"/>
              <w:keepNext/>
              <w:spacing w:after="0" w:line="440" w:lineRule="exact"/>
              <w:ind w:left="63" w:right="63"/>
              <w:rPr>
                <w:rFonts w:hint="eastAsia" w:ascii="宋体" w:hAnsi="宋体" w:eastAsia="宋体" w:cs="宋体"/>
                <w:color w:val="auto"/>
                <w:szCs w:val="21"/>
              </w:rPr>
            </w:pPr>
          </w:p>
        </w:tc>
        <w:tc>
          <w:tcPr>
            <w:tcW w:w="1399" w:type="dxa"/>
            <w:noWrap w:val="0"/>
            <w:vAlign w:val="center"/>
          </w:tcPr>
          <w:p w14:paraId="28174448">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5B838608">
            <w:pPr>
              <w:pStyle w:val="2"/>
              <w:keepNext/>
              <w:spacing w:after="0" w:line="440" w:lineRule="exact"/>
              <w:ind w:left="63" w:right="63"/>
              <w:rPr>
                <w:rFonts w:hint="eastAsia" w:ascii="宋体" w:hAnsi="宋体" w:eastAsia="宋体" w:cs="宋体"/>
                <w:color w:val="auto"/>
                <w:szCs w:val="21"/>
              </w:rPr>
            </w:pPr>
          </w:p>
        </w:tc>
        <w:tc>
          <w:tcPr>
            <w:tcW w:w="709" w:type="dxa"/>
            <w:noWrap w:val="0"/>
            <w:vAlign w:val="center"/>
          </w:tcPr>
          <w:p w14:paraId="5B8FBCC4">
            <w:pPr>
              <w:pStyle w:val="2"/>
              <w:keepNext/>
              <w:spacing w:after="0" w:line="440" w:lineRule="exact"/>
              <w:ind w:left="63" w:right="63"/>
              <w:rPr>
                <w:rFonts w:hint="eastAsia" w:ascii="宋体" w:hAnsi="宋体" w:eastAsia="宋体" w:cs="宋体"/>
                <w:color w:val="auto"/>
                <w:szCs w:val="21"/>
              </w:rPr>
            </w:pPr>
          </w:p>
        </w:tc>
        <w:tc>
          <w:tcPr>
            <w:tcW w:w="692" w:type="dxa"/>
            <w:noWrap w:val="0"/>
            <w:vAlign w:val="center"/>
          </w:tcPr>
          <w:p w14:paraId="6AF6246B">
            <w:pPr>
              <w:pStyle w:val="2"/>
              <w:keepNext/>
              <w:spacing w:after="0" w:line="440" w:lineRule="exact"/>
              <w:ind w:left="63" w:right="63"/>
              <w:rPr>
                <w:rFonts w:hint="eastAsia" w:ascii="宋体" w:hAnsi="宋体" w:eastAsia="宋体" w:cs="宋体"/>
                <w:color w:val="auto"/>
                <w:szCs w:val="21"/>
              </w:rPr>
            </w:pPr>
          </w:p>
        </w:tc>
        <w:tc>
          <w:tcPr>
            <w:tcW w:w="808" w:type="dxa"/>
            <w:noWrap w:val="0"/>
            <w:vAlign w:val="center"/>
          </w:tcPr>
          <w:p w14:paraId="7E2C303C">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144F996B">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510EBAF6">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7A599AC3">
            <w:pPr>
              <w:pStyle w:val="2"/>
              <w:keepNext/>
              <w:spacing w:after="0" w:line="440" w:lineRule="exact"/>
              <w:ind w:left="63" w:right="63"/>
              <w:rPr>
                <w:rFonts w:hint="eastAsia" w:ascii="宋体" w:hAnsi="宋体" w:eastAsia="宋体" w:cs="宋体"/>
                <w:color w:val="auto"/>
                <w:szCs w:val="21"/>
              </w:rPr>
            </w:pPr>
          </w:p>
        </w:tc>
        <w:tc>
          <w:tcPr>
            <w:tcW w:w="749" w:type="dxa"/>
            <w:noWrap w:val="0"/>
            <w:vAlign w:val="center"/>
          </w:tcPr>
          <w:p w14:paraId="2ECBED4A">
            <w:pPr>
              <w:pStyle w:val="2"/>
              <w:keepNext/>
              <w:spacing w:after="0" w:line="440" w:lineRule="exact"/>
              <w:ind w:left="63" w:right="63"/>
              <w:rPr>
                <w:rFonts w:hint="eastAsia" w:ascii="宋体" w:hAnsi="宋体" w:eastAsia="宋体" w:cs="宋体"/>
                <w:color w:val="auto"/>
                <w:szCs w:val="21"/>
              </w:rPr>
            </w:pPr>
          </w:p>
        </w:tc>
      </w:tr>
      <w:tr w14:paraId="77403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5B55D44">
            <w:pPr>
              <w:pStyle w:val="2"/>
              <w:keepNext/>
              <w:spacing w:after="0" w:line="440" w:lineRule="exact"/>
              <w:ind w:left="63" w:right="63"/>
              <w:rPr>
                <w:rFonts w:hint="eastAsia" w:ascii="宋体" w:hAnsi="宋体" w:eastAsia="宋体" w:cs="宋体"/>
                <w:color w:val="auto"/>
                <w:szCs w:val="21"/>
              </w:rPr>
            </w:pPr>
          </w:p>
        </w:tc>
        <w:tc>
          <w:tcPr>
            <w:tcW w:w="1399" w:type="dxa"/>
            <w:noWrap w:val="0"/>
            <w:vAlign w:val="center"/>
          </w:tcPr>
          <w:p w14:paraId="6648DC2B">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491F6205">
            <w:pPr>
              <w:pStyle w:val="2"/>
              <w:keepNext/>
              <w:spacing w:after="0" w:line="440" w:lineRule="exact"/>
              <w:ind w:left="63" w:right="63"/>
              <w:rPr>
                <w:rFonts w:hint="eastAsia" w:ascii="宋体" w:hAnsi="宋体" w:eastAsia="宋体" w:cs="宋体"/>
                <w:color w:val="auto"/>
                <w:szCs w:val="21"/>
              </w:rPr>
            </w:pPr>
          </w:p>
        </w:tc>
        <w:tc>
          <w:tcPr>
            <w:tcW w:w="709" w:type="dxa"/>
            <w:noWrap w:val="0"/>
            <w:vAlign w:val="center"/>
          </w:tcPr>
          <w:p w14:paraId="0A6EBB66">
            <w:pPr>
              <w:pStyle w:val="2"/>
              <w:keepNext/>
              <w:spacing w:after="0" w:line="440" w:lineRule="exact"/>
              <w:ind w:left="63" w:right="63"/>
              <w:rPr>
                <w:rFonts w:hint="eastAsia" w:ascii="宋体" w:hAnsi="宋体" w:eastAsia="宋体" w:cs="宋体"/>
                <w:color w:val="auto"/>
                <w:szCs w:val="21"/>
              </w:rPr>
            </w:pPr>
          </w:p>
        </w:tc>
        <w:tc>
          <w:tcPr>
            <w:tcW w:w="692" w:type="dxa"/>
            <w:noWrap w:val="0"/>
            <w:vAlign w:val="center"/>
          </w:tcPr>
          <w:p w14:paraId="3F921FDB">
            <w:pPr>
              <w:pStyle w:val="2"/>
              <w:keepNext/>
              <w:spacing w:after="0" w:line="440" w:lineRule="exact"/>
              <w:ind w:left="63" w:right="63"/>
              <w:rPr>
                <w:rFonts w:hint="eastAsia" w:ascii="宋体" w:hAnsi="宋体" w:eastAsia="宋体" w:cs="宋体"/>
                <w:color w:val="auto"/>
                <w:szCs w:val="21"/>
              </w:rPr>
            </w:pPr>
          </w:p>
        </w:tc>
        <w:tc>
          <w:tcPr>
            <w:tcW w:w="808" w:type="dxa"/>
            <w:noWrap w:val="0"/>
            <w:vAlign w:val="center"/>
          </w:tcPr>
          <w:p w14:paraId="36BC3C90">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469F1A91">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79F8BCE9">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550A221C">
            <w:pPr>
              <w:pStyle w:val="2"/>
              <w:keepNext/>
              <w:spacing w:after="0" w:line="440" w:lineRule="exact"/>
              <w:ind w:left="63" w:right="63"/>
              <w:rPr>
                <w:rFonts w:hint="eastAsia" w:ascii="宋体" w:hAnsi="宋体" w:eastAsia="宋体" w:cs="宋体"/>
                <w:color w:val="auto"/>
                <w:szCs w:val="21"/>
              </w:rPr>
            </w:pPr>
          </w:p>
        </w:tc>
        <w:tc>
          <w:tcPr>
            <w:tcW w:w="749" w:type="dxa"/>
            <w:noWrap w:val="0"/>
            <w:vAlign w:val="center"/>
          </w:tcPr>
          <w:p w14:paraId="2AFEC630">
            <w:pPr>
              <w:pStyle w:val="2"/>
              <w:keepNext/>
              <w:spacing w:after="0" w:line="440" w:lineRule="exact"/>
              <w:ind w:left="63" w:right="63"/>
              <w:rPr>
                <w:rFonts w:hint="eastAsia" w:ascii="宋体" w:hAnsi="宋体" w:eastAsia="宋体" w:cs="宋体"/>
                <w:color w:val="auto"/>
                <w:szCs w:val="21"/>
              </w:rPr>
            </w:pPr>
          </w:p>
        </w:tc>
      </w:tr>
      <w:tr w14:paraId="4C03AC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71389338">
            <w:pPr>
              <w:pStyle w:val="2"/>
              <w:keepNext/>
              <w:spacing w:after="0" w:line="440" w:lineRule="exact"/>
              <w:ind w:left="63" w:right="63"/>
              <w:rPr>
                <w:rFonts w:hint="eastAsia" w:ascii="宋体" w:hAnsi="宋体" w:eastAsia="宋体" w:cs="宋体"/>
                <w:color w:val="auto"/>
                <w:szCs w:val="21"/>
              </w:rPr>
            </w:pPr>
          </w:p>
        </w:tc>
        <w:tc>
          <w:tcPr>
            <w:tcW w:w="1399" w:type="dxa"/>
            <w:noWrap w:val="0"/>
            <w:vAlign w:val="center"/>
          </w:tcPr>
          <w:p w14:paraId="073C5320">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4729DB58">
            <w:pPr>
              <w:pStyle w:val="2"/>
              <w:keepNext/>
              <w:spacing w:after="0" w:line="440" w:lineRule="exact"/>
              <w:ind w:left="63" w:right="63"/>
              <w:rPr>
                <w:rFonts w:hint="eastAsia" w:ascii="宋体" w:hAnsi="宋体" w:eastAsia="宋体" w:cs="宋体"/>
                <w:color w:val="auto"/>
                <w:szCs w:val="21"/>
              </w:rPr>
            </w:pPr>
          </w:p>
        </w:tc>
        <w:tc>
          <w:tcPr>
            <w:tcW w:w="709" w:type="dxa"/>
            <w:noWrap w:val="0"/>
            <w:vAlign w:val="center"/>
          </w:tcPr>
          <w:p w14:paraId="4792710C">
            <w:pPr>
              <w:pStyle w:val="2"/>
              <w:keepNext/>
              <w:spacing w:after="0" w:line="440" w:lineRule="exact"/>
              <w:ind w:left="63" w:right="63"/>
              <w:rPr>
                <w:rFonts w:hint="eastAsia" w:ascii="宋体" w:hAnsi="宋体" w:eastAsia="宋体" w:cs="宋体"/>
                <w:color w:val="auto"/>
                <w:szCs w:val="21"/>
              </w:rPr>
            </w:pPr>
          </w:p>
        </w:tc>
        <w:tc>
          <w:tcPr>
            <w:tcW w:w="692" w:type="dxa"/>
            <w:noWrap w:val="0"/>
            <w:vAlign w:val="center"/>
          </w:tcPr>
          <w:p w14:paraId="73341146">
            <w:pPr>
              <w:pStyle w:val="2"/>
              <w:keepNext/>
              <w:spacing w:after="0" w:line="440" w:lineRule="exact"/>
              <w:ind w:left="63" w:right="63"/>
              <w:rPr>
                <w:rFonts w:hint="eastAsia" w:ascii="宋体" w:hAnsi="宋体" w:eastAsia="宋体" w:cs="宋体"/>
                <w:color w:val="auto"/>
                <w:szCs w:val="21"/>
              </w:rPr>
            </w:pPr>
          </w:p>
        </w:tc>
        <w:tc>
          <w:tcPr>
            <w:tcW w:w="808" w:type="dxa"/>
            <w:noWrap w:val="0"/>
            <w:vAlign w:val="center"/>
          </w:tcPr>
          <w:p w14:paraId="5DA42625">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2D832822">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0991A81D">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36AF578D">
            <w:pPr>
              <w:pStyle w:val="2"/>
              <w:keepNext/>
              <w:spacing w:after="0" w:line="440" w:lineRule="exact"/>
              <w:ind w:left="63" w:right="63"/>
              <w:rPr>
                <w:rFonts w:hint="eastAsia" w:ascii="宋体" w:hAnsi="宋体" w:eastAsia="宋体" w:cs="宋体"/>
                <w:color w:val="auto"/>
                <w:szCs w:val="21"/>
              </w:rPr>
            </w:pPr>
          </w:p>
        </w:tc>
        <w:tc>
          <w:tcPr>
            <w:tcW w:w="749" w:type="dxa"/>
            <w:noWrap w:val="0"/>
            <w:vAlign w:val="center"/>
          </w:tcPr>
          <w:p w14:paraId="7574CD78">
            <w:pPr>
              <w:pStyle w:val="2"/>
              <w:keepNext/>
              <w:spacing w:after="0" w:line="440" w:lineRule="exact"/>
              <w:ind w:left="63" w:right="63"/>
              <w:rPr>
                <w:rFonts w:hint="eastAsia" w:ascii="宋体" w:hAnsi="宋体" w:eastAsia="宋体" w:cs="宋体"/>
                <w:color w:val="auto"/>
                <w:szCs w:val="21"/>
              </w:rPr>
            </w:pPr>
          </w:p>
        </w:tc>
      </w:tr>
      <w:tr w14:paraId="7BDCF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6D2A714A">
            <w:pPr>
              <w:jc w:val="center"/>
              <w:rPr>
                <w:rFonts w:hint="eastAsia" w:ascii="宋体" w:hAnsi="宋体" w:eastAsia="宋体" w:cs="宋体"/>
                <w:color w:val="auto"/>
                <w:szCs w:val="21"/>
              </w:rPr>
            </w:pPr>
          </w:p>
        </w:tc>
        <w:tc>
          <w:tcPr>
            <w:tcW w:w="1399" w:type="dxa"/>
            <w:noWrap w:val="0"/>
            <w:vAlign w:val="center"/>
          </w:tcPr>
          <w:p w14:paraId="0BAA0B98">
            <w:pPr>
              <w:jc w:val="center"/>
              <w:rPr>
                <w:rFonts w:hint="eastAsia" w:ascii="宋体" w:hAnsi="宋体" w:eastAsia="宋体" w:cs="宋体"/>
                <w:color w:val="auto"/>
                <w:szCs w:val="21"/>
              </w:rPr>
            </w:pPr>
          </w:p>
        </w:tc>
        <w:tc>
          <w:tcPr>
            <w:tcW w:w="1134" w:type="dxa"/>
            <w:noWrap w:val="0"/>
            <w:vAlign w:val="center"/>
          </w:tcPr>
          <w:p w14:paraId="57B90071">
            <w:pPr>
              <w:jc w:val="center"/>
              <w:rPr>
                <w:rFonts w:hint="eastAsia" w:ascii="宋体" w:hAnsi="宋体" w:eastAsia="宋体" w:cs="宋体"/>
                <w:color w:val="auto"/>
                <w:szCs w:val="21"/>
              </w:rPr>
            </w:pPr>
          </w:p>
        </w:tc>
        <w:tc>
          <w:tcPr>
            <w:tcW w:w="709" w:type="dxa"/>
            <w:noWrap w:val="0"/>
            <w:vAlign w:val="center"/>
          </w:tcPr>
          <w:p w14:paraId="219F686E">
            <w:pPr>
              <w:jc w:val="center"/>
              <w:rPr>
                <w:rFonts w:hint="eastAsia" w:ascii="宋体" w:hAnsi="宋体" w:eastAsia="宋体" w:cs="宋体"/>
                <w:color w:val="auto"/>
                <w:szCs w:val="21"/>
              </w:rPr>
            </w:pPr>
          </w:p>
        </w:tc>
        <w:tc>
          <w:tcPr>
            <w:tcW w:w="692" w:type="dxa"/>
            <w:noWrap w:val="0"/>
            <w:vAlign w:val="center"/>
          </w:tcPr>
          <w:p w14:paraId="64CC119A">
            <w:pPr>
              <w:jc w:val="center"/>
              <w:rPr>
                <w:rFonts w:hint="eastAsia" w:ascii="宋体" w:hAnsi="宋体" w:eastAsia="宋体" w:cs="宋体"/>
                <w:color w:val="auto"/>
                <w:szCs w:val="21"/>
              </w:rPr>
            </w:pPr>
          </w:p>
        </w:tc>
        <w:tc>
          <w:tcPr>
            <w:tcW w:w="808" w:type="dxa"/>
            <w:noWrap w:val="0"/>
            <w:vAlign w:val="center"/>
          </w:tcPr>
          <w:p w14:paraId="6D12914A">
            <w:pPr>
              <w:jc w:val="center"/>
              <w:rPr>
                <w:rFonts w:hint="eastAsia" w:ascii="宋体" w:hAnsi="宋体" w:eastAsia="宋体" w:cs="宋体"/>
                <w:color w:val="auto"/>
                <w:szCs w:val="21"/>
              </w:rPr>
            </w:pPr>
          </w:p>
        </w:tc>
        <w:tc>
          <w:tcPr>
            <w:tcW w:w="708" w:type="dxa"/>
            <w:noWrap w:val="0"/>
            <w:vAlign w:val="center"/>
          </w:tcPr>
          <w:p w14:paraId="5C5D65EE">
            <w:pPr>
              <w:jc w:val="center"/>
              <w:rPr>
                <w:rFonts w:hint="eastAsia" w:ascii="宋体" w:hAnsi="宋体" w:eastAsia="宋体" w:cs="宋体"/>
                <w:color w:val="auto"/>
                <w:szCs w:val="21"/>
              </w:rPr>
            </w:pPr>
          </w:p>
        </w:tc>
        <w:tc>
          <w:tcPr>
            <w:tcW w:w="1134" w:type="dxa"/>
            <w:noWrap w:val="0"/>
            <w:vAlign w:val="center"/>
          </w:tcPr>
          <w:p w14:paraId="356DB853">
            <w:pPr>
              <w:jc w:val="center"/>
              <w:rPr>
                <w:rFonts w:hint="eastAsia" w:ascii="宋体" w:hAnsi="宋体" w:eastAsia="宋体" w:cs="宋体"/>
                <w:color w:val="auto"/>
                <w:szCs w:val="21"/>
              </w:rPr>
            </w:pPr>
          </w:p>
        </w:tc>
        <w:tc>
          <w:tcPr>
            <w:tcW w:w="1134" w:type="dxa"/>
            <w:noWrap w:val="0"/>
            <w:vAlign w:val="center"/>
          </w:tcPr>
          <w:p w14:paraId="481A97E6">
            <w:pPr>
              <w:jc w:val="center"/>
              <w:rPr>
                <w:rFonts w:hint="eastAsia" w:ascii="宋体" w:hAnsi="宋体" w:eastAsia="宋体" w:cs="宋体"/>
                <w:color w:val="auto"/>
                <w:szCs w:val="21"/>
              </w:rPr>
            </w:pPr>
          </w:p>
        </w:tc>
        <w:tc>
          <w:tcPr>
            <w:tcW w:w="749" w:type="dxa"/>
            <w:noWrap w:val="0"/>
            <w:vAlign w:val="center"/>
          </w:tcPr>
          <w:p w14:paraId="0210B8E6">
            <w:pPr>
              <w:jc w:val="center"/>
              <w:rPr>
                <w:rFonts w:hint="eastAsia" w:ascii="宋体" w:hAnsi="宋体" w:eastAsia="宋体" w:cs="宋体"/>
                <w:color w:val="auto"/>
                <w:szCs w:val="21"/>
              </w:rPr>
            </w:pPr>
          </w:p>
        </w:tc>
      </w:tr>
      <w:tr w14:paraId="22D141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EE939C3">
            <w:pPr>
              <w:pStyle w:val="2"/>
              <w:keepNext/>
              <w:spacing w:after="0" w:line="440" w:lineRule="exact"/>
              <w:ind w:left="63" w:right="63"/>
              <w:rPr>
                <w:rFonts w:hint="eastAsia" w:ascii="宋体" w:hAnsi="宋体" w:eastAsia="宋体" w:cs="宋体"/>
                <w:color w:val="auto"/>
                <w:szCs w:val="21"/>
              </w:rPr>
            </w:pPr>
          </w:p>
        </w:tc>
        <w:tc>
          <w:tcPr>
            <w:tcW w:w="1399" w:type="dxa"/>
            <w:noWrap w:val="0"/>
            <w:vAlign w:val="center"/>
          </w:tcPr>
          <w:p w14:paraId="09E1A5C3">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5F29D5C6">
            <w:pPr>
              <w:pStyle w:val="2"/>
              <w:keepNext/>
              <w:spacing w:after="0" w:line="440" w:lineRule="exact"/>
              <w:ind w:left="63" w:right="63"/>
              <w:rPr>
                <w:rFonts w:hint="eastAsia" w:ascii="宋体" w:hAnsi="宋体" w:eastAsia="宋体" w:cs="宋体"/>
                <w:color w:val="auto"/>
                <w:szCs w:val="21"/>
              </w:rPr>
            </w:pPr>
          </w:p>
        </w:tc>
        <w:tc>
          <w:tcPr>
            <w:tcW w:w="709" w:type="dxa"/>
            <w:noWrap w:val="0"/>
            <w:vAlign w:val="center"/>
          </w:tcPr>
          <w:p w14:paraId="4279D6E1">
            <w:pPr>
              <w:pStyle w:val="2"/>
              <w:keepNext/>
              <w:spacing w:after="0" w:line="440" w:lineRule="exact"/>
              <w:ind w:left="63" w:right="63"/>
              <w:rPr>
                <w:rFonts w:hint="eastAsia" w:ascii="宋体" w:hAnsi="宋体" w:eastAsia="宋体" w:cs="宋体"/>
                <w:color w:val="auto"/>
                <w:szCs w:val="21"/>
              </w:rPr>
            </w:pPr>
          </w:p>
        </w:tc>
        <w:tc>
          <w:tcPr>
            <w:tcW w:w="692" w:type="dxa"/>
            <w:noWrap w:val="0"/>
            <w:vAlign w:val="center"/>
          </w:tcPr>
          <w:p w14:paraId="6517394D">
            <w:pPr>
              <w:pStyle w:val="2"/>
              <w:keepNext/>
              <w:spacing w:after="0" w:line="440" w:lineRule="exact"/>
              <w:ind w:left="63" w:right="63"/>
              <w:rPr>
                <w:rFonts w:hint="eastAsia" w:ascii="宋体" w:hAnsi="宋体" w:eastAsia="宋体" w:cs="宋体"/>
                <w:color w:val="auto"/>
                <w:szCs w:val="21"/>
              </w:rPr>
            </w:pPr>
          </w:p>
        </w:tc>
        <w:tc>
          <w:tcPr>
            <w:tcW w:w="808" w:type="dxa"/>
            <w:noWrap w:val="0"/>
            <w:vAlign w:val="center"/>
          </w:tcPr>
          <w:p w14:paraId="0219592E">
            <w:pPr>
              <w:pStyle w:val="2"/>
              <w:keepNext/>
              <w:spacing w:after="0" w:line="440" w:lineRule="exact"/>
              <w:ind w:left="63" w:right="63"/>
              <w:rPr>
                <w:rFonts w:hint="eastAsia" w:ascii="宋体" w:hAnsi="宋体" w:eastAsia="宋体" w:cs="宋体"/>
                <w:color w:val="auto"/>
                <w:szCs w:val="21"/>
              </w:rPr>
            </w:pPr>
          </w:p>
        </w:tc>
        <w:tc>
          <w:tcPr>
            <w:tcW w:w="708" w:type="dxa"/>
            <w:noWrap w:val="0"/>
            <w:vAlign w:val="center"/>
          </w:tcPr>
          <w:p w14:paraId="3C9D0F26">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68499900">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01A82464">
            <w:pPr>
              <w:pStyle w:val="2"/>
              <w:keepNext/>
              <w:spacing w:after="0" w:line="440" w:lineRule="exact"/>
              <w:ind w:left="63" w:right="63"/>
              <w:rPr>
                <w:rFonts w:hint="eastAsia" w:ascii="宋体" w:hAnsi="宋体" w:eastAsia="宋体" w:cs="宋体"/>
                <w:color w:val="auto"/>
                <w:szCs w:val="21"/>
              </w:rPr>
            </w:pPr>
          </w:p>
        </w:tc>
        <w:tc>
          <w:tcPr>
            <w:tcW w:w="749" w:type="dxa"/>
            <w:noWrap w:val="0"/>
            <w:vAlign w:val="center"/>
          </w:tcPr>
          <w:p w14:paraId="405F36AC">
            <w:pPr>
              <w:pStyle w:val="2"/>
              <w:keepNext/>
              <w:spacing w:after="0" w:line="440" w:lineRule="exact"/>
              <w:ind w:left="63" w:right="63"/>
              <w:rPr>
                <w:rFonts w:hint="eastAsia" w:ascii="宋体" w:hAnsi="宋体" w:eastAsia="宋体" w:cs="宋体"/>
                <w:color w:val="auto"/>
                <w:szCs w:val="21"/>
              </w:rPr>
            </w:pPr>
          </w:p>
        </w:tc>
      </w:tr>
      <w:tr w14:paraId="6D2FD2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0A3B33E7">
            <w:pPr>
              <w:jc w:val="center"/>
              <w:rPr>
                <w:rFonts w:hint="eastAsia" w:ascii="宋体" w:hAnsi="宋体" w:eastAsia="宋体" w:cs="宋体"/>
                <w:color w:val="auto"/>
                <w:szCs w:val="21"/>
              </w:rPr>
            </w:pPr>
          </w:p>
        </w:tc>
        <w:tc>
          <w:tcPr>
            <w:tcW w:w="1399" w:type="dxa"/>
            <w:noWrap w:val="0"/>
            <w:vAlign w:val="center"/>
          </w:tcPr>
          <w:p w14:paraId="70196406">
            <w:pPr>
              <w:jc w:val="center"/>
              <w:rPr>
                <w:rFonts w:hint="eastAsia" w:ascii="宋体" w:hAnsi="宋体" w:eastAsia="宋体" w:cs="宋体"/>
                <w:color w:val="auto"/>
                <w:szCs w:val="21"/>
              </w:rPr>
            </w:pPr>
          </w:p>
        </w:tc>
        <w:tc>
          <w:tcPr>
            <w:tcW w:w="1134" w:type="dxa"/>
            <w:noWrap w:val="0"/>
            <w:vAlign w:val="center"/>
          </w:tcPr>
          <w:p w14:paraId="7C724AEE">
            <w:pPr>
              <w:jc w:val="center"/>
              <w:rPr>
                <w:rFonts w:hint="eastAsia" w:ascii="宋体" w:hAnsi="宋体" w:eastAsia="宋体" w:cs="宋体"/>
                <w:color w:val="auto"/>
                <w:szCs w:val="21"/>
              </w:rPr>
            </w:pPr>
          </w:p>
        </w:tc>
        <w:tc>
          <w:tcPr>
            <w:tcW w:w="709" w:type="dxa"/>
            <w:noWrap w:val="0"/>
            <w:vAlign w:val="center"/>
          </w:tcPr>
          <w:p w14:paraId="7D28F201">
            <w:pPr>
              <w:jc w:val="center"/>
              <w:rPr>
                <w:rFonts w:hint="eastAsia" w:ascii="宋体" w:hAnsi="宋体" w:eastAsia="宋体" w:cs="宋体"/>
                <w:color w:val="auto"/>
                <w:szCs w:val="21"/>
              </w:rPr>
            </w:pPr>
          </w:p>
        </w:tc>
        <w:tc>
          <w:tcPr>
            <w:tcW w:w="692" w:type="dxa"/>
            <w:noWrap w:val="0"/>
            <w:vAlign w:val="center"/>
          </w:tcPr>
          <w:p w14:paraId="5073BA78">
            <w:pPr>
              <w:jc w:val="center"/>
              <w:rPr>
                <w:rFonts w:hint="eastAsia" w:ascii="宋体" w:hAnsi="宋体" w:eastAsia="宋体" w:cs="宋体"/>
                <w:color w:val="auto"/>
                <w:szCs w:val="21"/>
              </w:rPr>
            </w:pPr>
          </w:p>
        </w:tc>
        <w:tc>
          <w:tcPr>
            <w:tcW w:w="808" w:type="dxa"/>
            <w:noWrap w:val="0"/>
            <w:vAlign w:val="center"/>
          </w:tcPr>
          <w:p w14:paraId="420CEC95">
            <w:pPr>
              <w:jc w:val="center"/>
              <w:rPr>
                <w:rFonts w:hint="eastAsia" w:ascii="宋体" w:hAnsi="宋体" w:eastAsia="宋体" w:cs="宋体"/>
                <w:color w:val="auto"/>
                <w:szCs w:val="21"/>
              </w:rPr>
            </w:pPr>
          </w:p>
        </w:tc>
        <w:tc>
          <w:tcPr>
            <w:tcW w:w="708" w:type="dxa"/>
            <w:noWrap w:val="0"/>
            <w:vAlign w:val="center"/>
          </w:tcPr>
          <w:p w14:paraId="5BD73FFF">
            <w:pPr>
              <w:jc w:val="center"/>
              <w:rPr>
                <w:rFonts w:hint="eastAsia" w:ascii="宋体" w:hAnsi="宋体" w:eastAsia="宋体" w:cs="宋体"/>
                <w:color w:val="auto"/>
                <w:szCs w:val="21"/>
              </w:rPr>
            </w:pPr>
          </w:p>
        </w:tc>
        <w:tc>
          <w:tcPr>
            <w:tcW w:w="1134" w:type="dxa"/>
            <w:noWrap w:val="0"/>
            <w:vAlign w:val="center"/>
          </w:tcPr>
          <w:p w14:paraId="6A663521">
            <w:pPr>
              <w:jc w:val="center"/>
              <w:rPr>
                <w:rFonts w:hint="eastAsia" w:ascii="宋体" w:hAnsi="宋体" w:eastAsia="宋体" w:cs="宋体"/>
                <w:color w:val="auto"/>
                <w:szCs w:val="21"/>
              </w:rPr>
            </w:pPr>
          </w:p>
        </w:tc>
        <w:tc>
          <w:tcPr>
            <w:tcW w:w="1134" w:type="dxa"/>
            <w:noWrap w:val="0"/>
            <w:vAlign w:val="center"/>
          </w:tcPr>
          <w:p w14:paraId="76391324">
            <w:pPr>
              <w:jc w:val="center"/>
              <w:rPr>
                <w:rFonts w:hint="eastAsia" w:ascii="宋体" w:hAnsi="宋体" w:eastAsia="宋体" w:cs="宋体"/>
                <w:color w:val="auto"/>
                <w:szCs w:val="21"/>
              </w:rPr>
            </w:pPr>
          </w:p>
        </w:tc>
        <w:tc>
          <w:tcPr>
            <w:tcW w:w="749" w:type="dxa"/>
            <w:noWrap w:val="0"/>
            <w:vAlign w:val="center"/>
          </w:tcPr>
          <w:p w14:paraId="65C5426B">
            <w:pPr>
              <w:jc w:val="center"/>
              <w:rPr>
                <w:rFonts w:hint="eastAsia" w:ascii="宋体" w:hAnsi="宋体" w:eastAsia="宋体" w:cs="宋体"/>
                <w:color w:val="auto"/>
                <w:szCs w:val="21"/>
              </w:rPr>
            </w:pPr>
          </w:p>
        </w:tc>
      </w:tr>
      <w:tr w14:paraId="1BDC89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6F946C38">
            <w:pPr>
              <w:jc w:val="center"/>
              <w:rPr>
                <w:rFonts w:hint="eastAsia" w:ascii="宋体" w:hAnsi="宋体" w:eastAsia="宋体" w:cs="宋体"/>
                <w:color w:val="auto"/>
                <w:szCs w:val="21"/>
              </w:rPr>
            </w:pPr>
          </w:p>
        </w:tc>
        <w:tc>
          <w:tcPr>
            <w:tcW w:w="1399" w:type="dxa"/>
            <w:noWrap w:val="0"/>
            <w:vAlign w:val="center"/>
          </w:tcPr>
          <w:p w14:paraId="1B27C2EE">
            <w:pPr>
              <w:jc w:val="center"/>
              <w:rPr>
                <w:rFonts w:hint="eastAsia" w:ascii="宋体" w:hAnsi="宋体" w:eastAsia="宋体" w:cs="宋体"/>
                <w:color w:val="auto"/>
                <w:szCs w:val="21"/>
              </w:rPr>
            </w:pPr>
          </w:p>
        </w:tc>
        <w:tc>
          <w:tcPr>
            <w:tcW w:w="1134" w:type="dxa"/>
            <w:noWrap w:val="0"/>
            <w:vAlign w:val="center"/>
          </w:tcPr>
          <w:p w14:paraId="539AF8B2">
            <w:pPr>
              <w:jc w:val="center"/>
              <w:rPr>
                <w:rFonts w:hint="eastAsia" w:ascii="宋体" w:hAnsi="宋体" w:eastAsia="宋体" w:cs="宋体"/>
                <w:color w:val="auto"/>
                <w:szCs w:val="21"/>
              </w:rPr>
            </w:pPr>
          </w:p>
        </w:tc>
        <w:tc>
          <w:tcPr>
            <w:tcW w:w="709" w:type="dxa"/>
            <w:noWrap w:val="0"/>
            <w:vAlign w:val="center"/>
          </w:tcPr>
          <w:p w14:paraId="4566EDA0">
            <w:pPr>
              <w:jc w:val="center"/>
              <w:rPr>
                <w:rFonts w:hint="eastAsia" w:ascii="宋体" w:hAnsi="宋体" w:eastAsia="宋体" w:cs="宋体"/>
                <w:color w:val="auto"/>
                <w:szCs w:val="21"/>
              </w:rPr>
            </w:pPr>
          </w:p>
        </w:tc>
        <w:tc>
          <w:tcPr>
            <w:tcW w:w="692" w:type="dxa"/>
            <w:noWrap w:val="0"/>
            <w:vAlign w:val="center"/>
          </w:tcPr>
          <w:p w14:paraId="7E9E70AC">
            <w:pPr>
              <w:jc w:val="center"/>
              <w:rPr>
                <w:rFonts w:hint="eastAsia" w:ascii="宋体" w:hAnsi="宋体" w:eastAsia="宋体" w:cs="宋体"/>
                <w:color w:val="auto"/>
                <w:szCs w:val="21"/>
              </w:rPr>
            </w:pPr>
          </w:p>
        </w:tc>
        <w:tc>
          <w:tcPr>
            <w:tcW w:w="808" w:type="dxa"/>
            <w:noWrap w:val="0"/>
            <w:vAlign w:val="center"/>
          </w:tcPr>
          <w:p w14:paraId="7775E870">
            <w:pPr>
              <w:jc w:val="center"/>
              <w:rPr>
                <w:rFonts w:hint="eastAsia" w:ascii="宋体" w:hAnsi="宋体" w:eastAsia="宋体" w:cs="宋体"/>
                <w:color w:val="auto"/>
                <w:szCs w:val="21"/>
              </w:rPr>
            </w:pPr>
          </w:p>
        </w:tc>
        <w:tc>
          <w:tcPr>
            <w:tcW w:w="708" w:type="dxa"/>
            <w:noWrap w:val="0"/>
            <w:vAlign w:val="center"/>
          </w:tcPr>
          <w:p w14:paraId="1070A100">
            <w:pPr>
              <w:jc w:val="center"/>
              <w:rPr>
                <w:rFonts w:hint="eastAsia" w:ascii="宋体" w:hAnsi="宋体" w:eastAsia="宋体" w:cs="宋体"/>
                <w:color w:val="auto"/>
                <w:szCs w:val="21"/>
              </w:rPr>
            </w:pPr>
          </w:p>
        </w:tc>
        <w:tc>
          <w:tcPr>
            <w:tcW w:w="1134" w:type="dxa"/>
            <w:noWrap w:val="0"/>
            <w:vAlign w:val="center"/>
          </w:tcPr>
          <w:p w14:paraId="42979F83">
            <w:pPr>
              <w:jc w:val="center"/>
              <w:rPr>
                <w:rFonts w:hint="eastAsia" w:ascii="宋体" w:hAnsi="宋体" w:eastAsia="宋体" w:cs="宋体"/>
                <w:color w:val="auto"/>
                <w:szCs w:val="21"/>
              </w:rPr>
            </w:pPr>
          </w:p>
        </w:tc>
        <w:tc>
          <w:tcPr>
            <w:tcW w:w="1134" w:type="dxa"/>
            <w:noWrap w:val="0"/>
            <w:vAlign w:val="center"/>
          </w:tcPr>
          <w:p w14:paraId="5AAA74D9">
            <w:pPr>
              <w:jc w:val="center"/>
              <w:rPr>
                <w:rFonts w:hint="eastAsia" w:ascii="宋体" w:hAnsi="宋体" w:eastAsia="宋体" w:cs="宋体"/>
                <w:color w:val="auto"/>
                <w:szCs w:val="21"/>
              </w:rPr>
            </w:pPr>
          </w:p>
        </w:tc>
        <w:tc>
          <w:tcPr>
            <w:tcW w:w="749" w:type="dxa"/>
            <w:noWrap w:val="0"/>
            <w:vAlign w:val="center"/>
          </w:tcPr>
          <w:p w14:paraId="5E96ED63">
            <w:pPr>
              <w:jc w:val="center"/>
              <w:rPr>
                <w:rFonts w:hint="eastAsia" w:ascii="宋体" w:hAnsi="宋体" w:eastAsia="宋体" w:cs="宋体"/>
                <w:color w:val="auto"/>
                <w:szCs w:val="21"/>
              </w:rPr>
            </w:pPr>
          </w:p>
        </w:tc>
      </w:tr>
      <w:tr w14:paraId="3C6502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6FF6D6A1">
            <w:pPr>
              <w:jc w:val="center"/>
              <w:rPr>
                <w:rFonts w:hint="eastAsia" w:ascii="宋体" w:hAnsi="宋体" w:eastAsia="宋体" w:cs="宋体"/>
                <w:color w:val="auto"/>
                <w:szCs w:val="21"/>
              </w:rPr>
            </w:pPr>
          </w:p>
        </w:tc>
        <w:tc>
          <w:tcPr>
            <w:tcW w:w="1399" w:type="dxa"/>
            <w:noWrap w:val="0"/>
            <w:vAlign w:val="center"/>
          </w:tcPr>
          <w:p w14:paraId="3653B104">
            <w:pPr>
              <w:jc w:val="center"/>
              <w:rPr>
                <w:rFonts w:hint="eastAsia" w:ascii="宋体" w:hAnsi="宋体" w:eastAsia="宋体" w:cs="宋体"/>
                <w:color w:val="auto"/>
                <w:szCs w:val="21"/>
              </w:rPr>
            </w:pPr>
          </w:p>
        </w:tc>
        <w:tc>
          <w:tcPr>
            <w:tcW w:w="1134" w:type="dxa"/>
            <w:noWrap w:val="0"/>
            <w:vAlign w:val="center"/>
          </w:tcPr>
          <w:p w14:paraId="2ACF4FEB">
            <w:pPr>
              <w:jc w:val="center"/>
              <w:rPr>
                <w:rFonts w:hint="eastAsia" w:ascii="宋体" w:hAnsi="宋体" w:eastAsia="宋体" w:cs="宋体"/>
                <w:color w:val="auto"/>
                <w:szCs w:val="21"/>
              </w:rPr>
            </w:pPr>
          </w:p>
        </w:tc>
        <w:tc>
          <w:tcPr>
            <w:tcW w:w="709" w:type="dxa"/>
            <w:noWrap w:val="0"/>
            <w:vAlign w:val="center"/>
          </w:tcPr>
          <w:p w14:paraId="779814EE">
            <w:pPr>
              <w:jc w:val="center"/>
              <w:rPr>
                <w:rFonts w:hint="eastAsia" w:ascii="宋体" w:hAnsi="宋体" w:eastAsia="宋体" w:cs="宋体"/>
                <w:color w:val="auto"/>
                <w:szCs w:val="21"/>
              </w:rPr>
            </w:pPr>
          </w:p>
        </w:tc>
        <w:tc>
          <w:tcPr>
            <w:tcW w:w="692" w:type="dxa"/>
            <w:noWrap w:val="0"/>
            <w:vAlign w:val="center"/>
          </w:tcPr>
          <w:p w14:paraId="4095FE90">
            <w:pPr>
              <w:jc w:val="center"/>
              <w:rPr>
                <w:rFonts w:hint="eastAsia" w:ascii="宋体" w:hAnsi="宋体" w:eastAsia="宋体" w:cs="宋体"/>
                <w:color w:val="auto"/>
                <w:szCs w:val="21"/>
              </w:rPr>
            </w:pPr>
          </w:p>
        </w:tc>
        <w:tc>
          <w:tcPr>
            <w:tcW w:w="808" w:type="dxa"/>
            <w:noWrap w:val="0"/>
            <w:vAlign w:val="center"/>
          </w:tcPr>
          <w:p w14:paraId="027AD6E9">
            <w:pPr>
              <w:jc w:val="center"/>
              <w:rPr>
                <w:rFonts w:hint="eastAsia" w:ascii="宋体" w:hAnsi="宋体" w:eastAsia="宋体" w:cs="宋体"/>
                <w:color w:val="auto"/>
                <w:szCs w:val="21"/>
              </w:rPr>
            </w:pPr>
          </w:p>
        </w:tc>
        <w:tc>
          <w:tcPr>
            <w:tcW w:w="708" w:type="dxa"/>
            <w:noWrap w:val="0"/>
            <w:vAlign w:val="center"/>
          </w:tcPr>
          <w:p w14:paraId="6792E28B">
            <w:pPr>
              <w:jc w:val="center"/>
              <w:rPr>
                <w:rFonts w:hint="eastAsia" w:ascii="宋体" w:hAnsi="宋体" w:eastAsia="宋体" w:cs="宋体"/>
                <w:color w:val="auto"/>
                <w:szCs w:val="21"/>
              </w:rPr>
            </w:pPr>
          </w:p>
        </w:tc>
        <w:tc>
          <w:tcPr>
            <w:tcW w:w="1134" w:type="dxa"/>
            <w:noWrap w:val="0"/>
            <w:vAlign w:val="center"/>
          </w:tcPr>
          <w:p w14:paraId="3081D527">
            <w:pPr>
              <w:jc w:val="center"/>
              <w:rPr>
                <w:rFonts w:hint="eastAsia" w:ascii="宋体" w:hAnsi="宋体" w:eastAsia="宋体" w:cs="宋体"/>
                <w:color w:val="auto"/>
                <w:szCs w:val="21"/>
              </w:rPr>
            </w:pPr>
          </w:p>
        </w:tc>
        <w:tc>
          <w:tcPr>
            <w:tcW w:w="1134" w:type="dxa"/>
            <w:noWrap w:val="0"/>
            <w:vAlign w:val="center"/>
          </w:tcPr>
          <w:p w14:paraId="3A2F535F">
            <w:pPr>
              <w:jc w:val="center"/>
              <w:rPr>
                <w:rFonts w:hint="eastAsia" w:ascii="宋体" w:hAnsi="宋体" w:eastAsia="宋体" w:cs="宋体"/>
                <w:color w:val="auto"/>
                <w:szCs w:val="21"/>
              </w:rPr>
            </w:pPr>
          </w:p>
        </w:tc>
        <w:tc>
          <w:tcPr>
            <w:tcW w:w="749" w:type="dxa"/>
            <w:noWrap w:val="0"/>
            <w:vAlign w:val="center"/>
          </w:tcPr>
          <w:p w14:paraId="0742929C">
            <w:pPr>
              <w:jc w:val="center"/>
              <w:rPr>
                <w:rFonts w:hint="eastAsia" w:ascii="宋体" w:hAnsi="宋体" w:eastAsia="宋体" w:cs="宋体"/>
                <w:color w:val="auto"/>
                <w:szCs w:val="21"/>
              </w:rPr>
            </w:pPr>
          </w:p>
        </w:tc>
      </w:tr>
      <w:tr w14:paraId="3DE90F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3C3749E3">
            <w:pPr>
              <w:jc w:val="center"/>
              <w:rPr>
                <w:rFonts w:hint="eastAsia" w:ascii="宋体" w:hAnsi="宋体" w:eastAsia="宋体" w:cs="宋体"/>
                <w:color w:val="auto"/>
                <w:szCs w:val="21"/>
              </w:rPr>
            </w:pPr>
          </w:p>
        </w:tc>
        <w:tc>
          <w:tcPr>
            <w:tcW w:w="1399" w:type="dxa"/>
            <w:noWrap w:val="0"/>
            <w:vAlign w:val="center"/>
          </w:tcPr>
          <w:p w14:paraId="22F8C7BA">
            <w:pPr>
              <w:jc w:val="center"/>
              <w:rPr>
                <w:rFonts w:hint="eastAsia" w:ascii="宋体" w:hAnsi="宋体" w:eastAsia="宋体" w:cs="宋体"/>
                <w:color w:val="auto"/>
                <w:szCs w:val="21"/>
              </w:rPr>
            </w:pPr>
          </w:p>
        </w:tc>
        <w:tc>
          <w:tcPr>
            <w:tcW w:w="1134" w:type="dxa"/>
            <w:noWrap w:val="0"/>
            <w:vAlign w:val="center"/>
          </w:tcPr>
          <w:p w14:paraId="16EC1B20">
            <w:pPr>
              <w:jc w:val="center"/>
              <w:rPr>
                <w:rFonts w:hint="eastAsia" w:ascii="宋体" w:hAnsi="宋体" w:eastAsia="宋体" w:cs="宋体"/>
                <w:color w:val="auto"/>
                <w:szCs w:val="21"/>
              </w:rPr>
            </w:pPr>
          </w:p>
        </w:tc>
        <w:tc>
          <w:tcPr>
            <w:tcW w:w="709" w:type="dxa"/>
            <w:noWrap w:val="0"/>
            <w:vAlign w:val="center"/>
          </w:tcPr>
          <w:p w14:paraId="085C9A2F">
            <w:pPr>
              <w:jc w:val="center"/>
              <w:rPr>
                <w:rFonts w:hint="eastAsia" w:ascii="宋体" w:hAnsi="宋体" w:eastAsia="宋体" w:cs="宋体"/>
                <w:color w:val="auto"/>
                <w:szCs w:val="21"/>
              </w:rPr>
            </w:pPr>
          </w:p>
        </w:tc>
        <w:tc>
          <w:tcPr>
            <w:tcW w:w="692" w:type="dxa"/>
            <w:noWrap w:val="0"/>
            <w:vAlign w:val="center"/>
          </w:tcPr>
          <w:p w14:paraId="61C7B766">
            <w:pPr>
              <w:jc w:val="center"/>
              <w:rPr>
                <w:rFonts w:hint="eastAsia" w:ascii="宋体" w:hAnsi="宋体" w:eastAsia="宋体" w:cs="宋体"/>
                <w:color w:val="auto"/>
                <w:szCs w:val="21"/>
              </w:rPr>
            </w:pPr>
          </w:p>
        </w:tc>
        <w:tc>
          <w:tcPr>
            <w:tcW w:w="808" w:type="dxa"/>
            <w:noWrap w:val="0"/>
            <w:vAlign w:val="center"/>
          </w:tcPr>
          <w:p w14:paraId="4AFC99F2">
            <w:pPr>
              <w:jc w:val="center"/>
              <w:rPr>
                <w:rFonts w:hint="eastAsia" w:ascii="宋体" w:hAnsi="宋体" w:eastAsia="宋体" w:cs="宋体"/>
                <w:color w:val="auto"/>
                <w:szCs w:val="21"/>
              </w:rPr>
            </w:pPr>
          </w:p>
        </w:tc>
        <w:tc>
          <w:tcPr>
            <w:tcW w:w="708" w:type="dxa"/>
            <w:noWrap w:val="0"/>
            <w:vAlign w:val="center"/>
          </w:tcPr>
          <w:p w14:paraId="70A2F586">
            <w:pPr>
              <w:jc w:val="center"/>
              <w:rPr>
                <w:rFonts w:hint="eastAsia" w:ascii="宋体" w:hAnsi="宋体" w:eastAsia="宋体" w:cs="宋体"/>
                <w:color w:val="auto"/>
                <w:szCs w:val="21"/>
              </w:rPr>
            </w:pPr>
          </w:p>
        </w:tc>
        <w:tc>
          <w:tcPr>
            <w:tcW w:w="1134" w:type="dxa"/>
            <w:noWrap w:val="0"/>
            <w:vAlign w:val="center"/>
          </w:tcPr>
          <w:p w14:paraId="762CBAEA">
            <w:pPr>
              <w:jc w:val="center"/>
              <w:rPr>
                <w:rFonts w:hint="eastAsia" w:ascii="宋体" w:hAnsi="宋体" w:eastAsia="宋体" w:cs="宋体"/>
                <w:color w:val="auto"/>
                <w:szCs w:val="21"/>
              </w:rPr>
            </w:pPr>
          </w:p>
        </w:tc>
        <w:tc>
          <w:tcPr>
            <w:tcW w:w="1134" w:type="dxa"/>
            <w:noWrap w:val="0"/>
            <w:vAlign w:val="center"/>
          </w:tcPr>
          <w:p w14:paraId="57C9B432">
            <w:pPr>
              <w:jc w:val="center"/>
              <w:rPr>
                <w:rFonts w:hint="eastAsia" w:ascii="宋体" w:hAnsi="宋体" w:eastAsia="宋体" w:cs="宋体"/>
                <w:color w:val="auto"/>
                <w:szCs w:val="21"/>
              </w:rPr>
            </w:pPr>
          </w:p>
        </w:tc>
        <w:tc>
          <w:tcPr>
            <w:tcW w:w="749" w:type="dxa"/>
            <w:noWrap w:val="0"/>
            <w:vAlign w:val="center"/>
          </w:tcPr>
          <w:p w14:paraId="58F7AEA0">
            <w:pPr>
              <w:jc w:val="center"/>
              <w:rPr>
                <w:rFonts w:hint="eastAsia" w:ascii="宋体" w:hAnsi="宋体" w:eastAsia="宋体" w:cs="宋体"/>
                <w:color w:val="auto"/>
                <w:szCs w:val="21"/>
              </w:rPr>
            </w:pPr>
          </w:p>
        </w:tc>
      </w:tr>
      <w:tr w14:paraId="5A8923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7CF230AB">
            <w:pPr>
              <w:jc w:val="center"/>
              <w:rPr>
                <w:rFonts w:hint="eastAsia" w:ascii="宋体" w:hAnsi="宋体" w:eastAsia="宋体" w:cs="宋体"/>
                <w:color w:val="auto"/>
                <w:szCs w:val="21"/>
              </w:rPr>
            </w:pPr>
          </w:p>
        </w:tc>
        <w:tc>
          <w:tcPr>
            <w:tcW w:w="1399" w:type="dxa"/>
            <w:noWrap w:val="0"/>
            <w:vAlign w:val="center"/>
          </w:tcPr>
          <w:p w14:paraId="028B106B">
            <w:pPr>
              <w:jc w:val="center"/>
              <w:rPr>
                <w:rFonts w:hint="eastAsia" w:ascii="宋体" w:hAnsi="宋体" w:eastAsia="宋体" w:cs="宋体"/>
                <w:color w:val="auto"/>
                <w:szCs w:val="21"/>
              </w:rPr>
            </w:pPr>
          </w:p>
        </w:tc>
        <w:tc>
          <w:tcPr>
            <w:tcW w:w="1134" w:type="dxa"/>
            <w:noWrap w:val="0"/>
            <w:vAlign w:val="center"/>
          </w:tcPr>
          <w:p w14:paraId="3C19574E">
            <w:pPr>
              <w:jc w:val="center"/>
              <w:rPr>
                <w:rFonts w:hint="eastAsia" w:ascii="宋体" w:hAnsi="宋体" w:eastAsia="宋体" w:cs="宋体"/>
                <w:color w:val="auto"/>
                <w:szCs w:val="21"/>
              </w:rPr>
            </w:pPr>
          </w:p>
        </w:tc>
        <w:tc>
          <w:tcPr>
            <w:tcW w:w="709" w:type="dxa"/>
            <w:noWrap w:val="0"/>
            <w:vAlign w:val="center"/>
          </w:tcPr>
          <w:p w14:paraId="7DD464AC">
            <w:pPr>
              <w:jc w:val="center"/>
              <w:rPr>
                <w:rFonts w:hint="eastAsia" w:ascii="宋体" w:hAnsi="宋体" w:eastAsia="宋体" w:cs="宋体"/>
                <w:color w:val="auto"/>
                <w:szCs w:val="21"/>
              </w:rPr>
            </w:pPr>
          </w:p>
        </w:tc>
        <w:tc>
          <w:tcPr>
            <w:tcW w:w="692" w:type="dxa"/>
            <w:noWrap w:val="0"/>
            <w:vAlign w:val="center"/>
          </w:tcPr>
          <w:p w14:paraId="13C0151F">
            <w:pPr>
              <w:jc w:val="center"/>
              <w:rPr>
                <w:rFonts w:hint="eastAsia" w:ascii="宋体" w:hAnsi="宋体" w:eastAsia="宋体" w:cs="宋体"/>
                <w:color w:val="auto"/>
                <w:szCs w:val="21"/>
              </w:rPr>
            </w:pPr>
          </w:p>
        </w:tc>
        <w:tc>
          <w:tcPr>
            <w:tcW w:w="808" w:type="dxa"/>
            <w:noWrap w:val="0"/>
            <w:vAlign w:val="center"/>
          </w:tcPr>
          <w:p w14:paraId="4D3D0198">
            <w:pPr>
              <w:jc w:val="center"/>
              <w:rPr>
                <w:rFonts w:hint="eastAsia" w:ascii="宋体" w:hAnsi="宋体" w:eastAsia="宋体" w:cs="宋体"/>
                <w:color w:val="auto"/>
                <w:szCs w:val="21"/>
              </w:rPr>
            </w:pPr>
          </w:p>
        </w:tc>
        <w:tc>
          <w:tcPr>
            <w:tcW w:w="708" w:type="dxa"/>
            <w:noWrap w:val="0"/>
            <w:vAlign w:val="center"/>
          </w:tcPr>
          <w:p w14:paraId="11C22884">
            <w:pPr>
              <w:jc w:val="center"/>
              <w:rPr>
                <w:rFonts w:hint="eastAsia" w:ascii="宋体" w:hAnsi="宋体" w:eastAsia="宋体" w:cs="宋体"/>
                <w:color w:val="auto"/>
                <w:szCs w:val="21"/>
              </w:rPr>
            </w:pPr>
          </w:p>
        </w:tc>
        <w:tc>
          <w:tcPr>
            <w:tcW w:w="1134" w:type="dxa"/>
            <w:noWrap w:val="0"/>
            <w:vAlign w:val="center"/>
          </w:tcPr>
          <w:p w14:paraId="42F4F463">
            <w:pPr>
              <w:jc w:val="center"/>
              <w:rPr>
                <w:rFonts w:hint="eastAsia" w:ascii="宋体" w:hAnsi="宋体" w:eastAsia="宋体" w:cs="宋体"/>
                <w:color w:val="auto"/>
                <w:szCs w:val="21"/>
              </w:rPr>
            </w:pPr>
          </w:p>
        </w:tc>
        <w:tc>
          <w:tcPr>
            <w:tcW w:w="1134" w:type="dxa"/>
            <w:noWrap w:val="0"/>
            <w:vAlign w:val="center"/>
          </w:tcPr>
          <w:p w14:paraId="6E2A5738">
            <w:pPr>
              <w:jc w:val="center"/>
              <w:rPr>
                <w:rFonts w:hint="eastAsia" w:ascii="宋体" w:hAnsi="宋体" w:eastAsia="宋体" w:cs="宋体"/>
                <w:color w:val="auto"/>
                <w:szCs w:val="21"/>
              </w:rPr>
            </w:pPr>
          </w:p>
        </w:tc>
        <w:tc>
          <w:tcPr>
            <w:tcW w:w="749" w:type="dxa"/>
            <w:noWrap w:val="0"/>
            <w:vAlign w:val="center"/>
          </w:tcPr>
          <w:p w14:paraId="3D879A54">
            <w:pPr>
              <w:jc w:val="center"/>
              <w:rPr>
                <w:rFonts w:hint="eastAsia" w:ascii="宋体" w:hAnsi="宋体" w:eastAsia="宋体" w:cs="宋体"/>
                <w:color w:val="auto"/>
                <w:szCs w:val="21"/>
              </w:rPr>
            </w:pPr>
          </w:p>
        </w:tc>
      </w:tr>
      <w:tr w14:paraId="5D33DF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6149F15B">
            <w:pPr>
              <w:jc w:val="center"/>
              <w:rPr>
                <w:rFonts w:hint="eastAsia" w:ascii="宋体" w:hAnsi="宋体" w:eastAsia="宋体" w:cs="宋体"/>
                <w:color w:val="auto"/>
                <w:szCs w:val="21"/>
              </w:rPr>
            </w:pPr>
          </w:p>
        </w:tc>
        <w:tc>
          <w:tcPr>
            <w:tcW w:w="1399" w:type="dxa"/>
            <w:noWrap w:val="0"/>
            <w:vAlign w:val="center"/>
          </w:tcPr>
          <w:p w14:paraId="22CFC8F8">
            <w:pPr>
              <w:jc w:val="center"/>
              <w:rPr>
                <w:rFonts w:hint="eastAsia" w:ascii="宋体" w:hAnsi="宋体" w:eastAsia="宋体" w:cs="宋体"/>
                <w:color w:val="auto"/>
                <w:szCs w:val="21"/>
              </w:rPr>
            </w:pPr>
          </w:p>
        </w:tc>
        <w:tc>
          <w:tcPr>
            <w:tcW w:w="1134" w:type="dxa"/>
            <w:noWrap w:val="0"/>
            <w:vAlign w:val="center"/>
          </w:tcPr>
          <w:p w14:paraId="15F8554F">
            <w:pPr>
              <w:jc w:val="center"/>
              <w:rPr>
                <w:rFonts w:hint="eastAsia" w:ascii="宋体" w:hAnsi="宋体" w:eastAsia="宋体" w:cs="宋体"/>
                <w:color w:val="auto"/>
                <w:szCs w:val="21"/>
              </w:rPr>
            </w:pPr>
          </w:p>
        </w:tc>
        <w:tc>
          <w:tcPr>
            <w:tcW w:w="709" w:type="dxa"/>
            <w:noWrap w:val="0"/>
            <w:vAlign w:val="center"/>
          </w:tcPr>
          <w:p w14:paraId="38B65E9F">
            <w:pPr>
              <w:jc w:val="center"/>
              <w:rPr>
                <w:rFonts w:hint="eastAsia" w:ascii="宋体" w:hAnsi="宋体" w:eastAsia="宋体" w:cs="宋体"/>
                <w:color w:val="auto"/>
                <w:szCs w:val="21"/>
              </w:rPr>
            </w:pPr>
          </w:p>
        </w:tc>
        <w:tc>
          <w:tcPr>
            <w:tcW w:w="692" w:type="dxa"/>
            <w:noWrap w:val="0"/>
            <w:vAlign w:val="center"/>
          </w:tcPr>
          <w:p w14:paraId="52C2D92B">
            <w:pPr>
              <w:jc w:val="center"/>
              <w:rPr>
                <w:rFonts w:hint="eastAsia" w:ascii="宋体" w:hAnsi="宋体" w:eastAsia="宋体" w:cs="宋体"/>
                <w:color w:val="auto"/>
                <w:szCs w:val="21"/>
              </w:rPr>
            </w:pPr>
          </w:p>
        </w:tc>
        <w:tc>
          <w:tcPr>
            <w:tcW w:w="808" w:type="dxa"/>
            <w:noWrap w:val="0"/>
            <w:vAlign w:val="center"/>
          </w:tcPr>
          <w:p w14:paraId="3CD928FC">
            <w:pPr>
              <w:jc w:val="center"/>
              <w:rPr>
                <w:rFonts w:hint="eastAsia" w:ascii="宋体" w:hAnsi="宋体" w:eastAsia="宋体" w:cs="宋体"/>
                <w:color w:val="auto"/>
                <w:szCs w:val="21"/>
              </w:rPr>
            </w:pPr>
          </w:p>
        </w:tc>
        <w:tc>
          <w:tcPr>
            <w:tcW w:w="708" w:type="dxa"/>
            <w:noWrap w:val="0"/>
            <w:vAlign w:val="center"/>
          </w:tcPr>
          <w:p w14:paraId="5A2AEC1E">
            <w:pPr>
              <w:jc w:val="center"/>
              <w:rPr>
                <w:rFonts w:hint="eastAsia" w:ascii="宋体" w:hAnsi="宋体" w:eastAsia="宋体" w:cs="宋体"/>
                <w:color w:val="auto"/>
                <w:szCs w:val="21"/>
              </w:rPr>
            </w:pPr>
          </w:p>
        </w:tc>
        <w:tc>
          <w:tcPr>
            <w:tcW w:w="1134" w:type="dxa"/>
            <w:noWrap w:val="0"/>
            <w:vAlign w:val="center"/>
          </w:tcPr>
          <w:p w14:paraId="341D8FA3">
            <w:pPr>
              <w:jc w:val="center"/>
              <w:rPr>
                <w:rFonts w:hint="eastAsia" w:ascii="宋体" w:hAnsi="宋体" w:eastAsia="宋体" w:cs="宋体"/>
                <w:color w:val="auto"/>
                <w:szCs w:val="21"/>
              </w:rPr>
            </w:pPr>
          </w:p>
        </w:tc>
        <w:tc>
          <w:tcPr>
            <w:tcW w:w="1134" w:type="dxa"/>
            <w:noWrap w:val="0"/>
            <w:vAlign w:val="center"/>
          </w:tcPr>
          <w:p w14:paraId="4F6ECC89">
            <w:pPr>
              <w:jc w:val="center"/>
              <w:rPr>
                <w:rFonts w:hint="eastAsia" w:ascii="宋体" w:hAnsi="宋体" w:eastAsia="宋体" w:cs="宋体"/>
                <w:color w:val="auto"/>
                <w:szCs w:val="21"/>
              </w:rPr>
            </w:pPr>
          </w:p>
        </w:tc>
        <w:tc>
          <w:tcPr>
            <w:tcW w:w="749" w:type="dxa"/>
            <w:noWrap w:val="0"/>
            <w:vAlign w:val="center"/>
          </w:tcPr>
          <w:p w14:paraId="7945ACD3">
            <w:pPr>
              <w:jc w:val="center"/>
              <w:rPr>
                <w:rFonts w:hint="eastAsia" w:ascii="宋体" w:hAnsi="宋体" w:eastAsia="宋体" w:cs="宋体"/>
                <w:color w:val="auto"/>
                <w:szCs w:val="21"/>
              </w:rPr>
            </w:pPr>
          </w:p>
        </w:tc>
      </w:tr>
      <w:tr w14:paraId="530A20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6674B1C8">
            <w:pPr>
              <w:jc w:val="center"/>
              <w:rPr>
                <w:rFonts w:hint="eastAsia" w:ascii="宋体" w:hAnsi="宋体" w:eastAsia="宋体" w:cs="宋体"/>
                <w:color w:val="auto"/>
                <w:szCs w:val="21"/>
              </w:rPr>
            </w:pPr>
          </w:p>
        </w:tc>
        <w:tc>
          <w:tcPr>
            <w:tcW w:w="1399" w:type="dxa"/>
            <w:noWrap w:val="0"/>
            <w:vAlign w:val="center"/>
          </w:tcPr>
          <w:p w14:paraId="453657AF">
            <w:pPr>
              <w:jc w:val="center"/>
              <w:rPr>
                <w:rFonts w:hint="eastAsia" w:ascii="宋体" w:hAnsi="宋体" w:eastAsia="宋体" w:cs="宋体"/>
                <w:color w:val="auto"/>
                <w:szCs w:val="21"/>
              </w:rPr>
            </w:pPr>
          </w:p>
        </w:tc>
        <w:tc>
          <w:tcPr>
            <w:tcW w:w="1134" w:type="dxa"/>
            <w:noWrap w:val="0"/>
            <w:vAlign w:val="center"/>
          </w:tcPr>
          <w:p w14:paraId="63B430DD">
            <w:pPr>
              <w:jc w:val="center"/>
              <w:rPr>
                <w:rFonts w:hint="eastAsia" w:ascii="宋体" w:hAnsi="宋体" w:eastAsia="宋体" w:cs="宋体"/>
                <w:color w:val="auto"/>
                <w:szCs w:val="21"/>
              </w:rPr>
            </w:pPr>
          </w:p>
        </w:tc>
        <w:tc>
          <w:tcPr>
            <w:tcW w:w="709" w:type="dxa"/>
            <w:noWrap w:val="0"/>
            <w:vAlign w:val="center"/>
          </w:tcPr>
          <w:p w14:paraId="12939ACA">
            <w:pPr>
              <w:jc w:val="center"/>
              <w:rPr>
                <w:rFonts w:hint="eastAsia" w:ascii="宋体" w:hAnsi="宋体" w:eastAsia="宋体" w:cs="宋体"/>
                <w:color w:val="auto"/>
                <w:szCs w:val="21"/>
              </w:rPr>
            </w:pPr>
          </w:p>
        </w:tc>
        <w:tc>
          <w:tcPr>
            <w:tcW w:w="692" w:type="dxa"/>
            <w:noWrap w:val="0"/>
            <w:vAlign w:val="center"/>
          </w:tcPr>
          <w:p w14:paraId="55AFA62A">
            <w:pPr>
              <w:jc w:val="center"/>
              <w:rPr>
                <w:rFonts w:hint="eastAsia" w:ascii="宋体" w:hAnsi="宋体" w:eastAsia="宋体" w:cs="宋体"/>
                <w:color w:val="auto"/>
                <w:szCs w:val="21"/>
              </w:rPr>
            </w:pPr>
          </w:p>
        </w:tc>
        <w:tc>
          <w:tcPr>
            <w:tcW w:w="808" w:type="dxa"/>
            <w:noWrap w:val="0"/>
            <w:vAlign w:val="center"/>
          </w:tcPr>
          <w:p w14:paraId="12DD0E59">
            <w:pPr>
              <w:jc w:val="center"/>
              <w:rPr>
                <w:rFonts w:hint="eastAsia" w:ascii="宋体" w:hAnsi="宋体" w:eastAsia="宋体" w:cs="宋体"/>
                <w:color w:val="auto"/>
                <w:szCs w:val="21"/>
              </w:rPr>
            </w:pPr>
          </w:p>
        </w:tc>
        <w:tc>
          <w:tcPr>
            <w:tcW w:w="708" w:type="dxa"/>
            <w:noWrap w:val="0"/>
            <w:vAlign w:val="center"/>
          </w:tcPr>
          <w:p w14:paraId="528452B5">
            <w:pPr>
              <w:jc w:val="center"/>
              <w:rPr>
                <w:rFonts w:hint="eastAsia" w:ascii="宋体" w:hAnsi="宋体" w:eastAsia="宋体" w:cs="宋体"/>
                <w:color w:val="auto"/>
                <w:szCs w:val="21"/>
              </w:rPr>
            </w:pPr>
          </w:p>
        </w:tc>
        <w:tc>
          <w:tcPr>
            <w:tcW w:w="1134" w:type="dxa"/>
            <w:noWrap w:val="0"/>
            <w:vAlign w:val="center"/>
          </w:tcPr>
          <w:p w14:paraId="5DE03375">
            <w:pPr>
              <w:jc w:val="center"/>
              <w:rPr>
                <w:rFonts w:hint="eastAsia" w:ascii="宋体" w:hAnsi="宋体" w:eastAsia="宋体" w:cs="宋体"/>
                <w:color w:val="auto"/>
                <w:szCs w:val="21"/>
              </w:rPr>
            </w:pPr>
          </w:p>
        </w:tc>
        <w:tc>
          <w:tcPr>
            <w:tcW w:w="1134" w:type="dxa"/>
            <w:noWrap w:val="0"/>
            <w:vAlign w:val="center"/>
          </w:tcPr>
          <w:p w14:paraId="7746AFA8">
            <w:pPr>
              <w:jc w:val="center"/>
              <w:rPr>
                <w:rFonts w:hint="eastAsia" w:ascii="宋体" w:hAnsi="宋体" w:eastAsia="宋体" w:cs="宋体"/>
                <w:color w:val="auto"/>
                <w:szCs w:val="21"/>
              </w:rPr>
            </w:pPr>
          </w:p>
        </w:tc>
        <w:tc>
          <w:tcPr>
            <w:tcW w:w="749" w:type="dxa"/>
            <w:noWrap w:val="0"/>
            <w:vAlign w:val="center"/>
          </w:tcPr>
          <w:p w14:paraId="65D971AE">
            <w:pPr>
              <w:jc w:val="center"/>
              <w:rPr>
                <w:rFonts w:hint="eastAsia" w:ascii="宋体" w:hAnsi="宋体" w:eastAsia="宋体" w:cs="宋体"/>
                <w:color w:val="auto"/>
                <w:szCs w:val="21"/>
              </w:rPr>
            </w:pPr>
          </w:p>
        </w:tc>
      </w:tr>
      <w:tr w14:paraId="2B39F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bottom w:val="single" w:color="auto" w:sz="12" w:space="0"/>
            </w:tcBorders>
            <w:noWrap w:val="0"/>
            <w:vAlign w:val="center"/>
          </w:tcPr>
          <w:p w14:paraId="514F193A">
            <w:pPr>
              <w:jc w:val="center"/>
              <w:rPr>
                <w:rFonts w:hint="eastAsia" w:ascii="宋体" w:hAnsi="宋体" w:eastAsia="宋体" w:cs="宋体"/>
                <w:color w:val="auto"/>
                <w:szCs w:val="21"/>
              </w:rPr>
            </w:pPr>
          </w:p>
        </w:tc>
        <w:tc>
          <w:tcPr>
            <w:tcW w:w="1399" w:type="dxa"/>
            <w:tcBorders>
              <w:bottom w:val="single" w:color="auto" w:sz="12" w:space="0"/>
            </w:tcBorders>
            <w:noWrap w:val="0"/>
            <w:vAlign w:val="center"/>
          </w:tcPr>
          <w:p w14:paraId="3845BDBD">
            <w:pPr>
              <w:jc w:val="center"/>
              <w:rPr>
                <w:rFonts w:hint="eastAsia" w:ascii="宋体" w:hAnsi="宋体" w:eastAsia="宋体" w:cs="宋体"/>
                <w:color w:val="auto"/>
                <w:szCs w:val="21"/>
              </w:rPr>
            </w:pPr>
          </w:p>
        </w:tc>
        <w:tc>
          <w:tcPr>
            <w:tcW w:w="1134" w:type="dxa"/>
            <w:tcBorders>
              <w:bottom w:val="single" w:color="auto" w:sz="12" w:space="0"/>
            </w:tcBorders>
            <w:noWrap w:val="0"/>
            <w:vAlign w:val="center"/>
          </w:tcPr>
          <w:p w14:paraId="67AC0D03">
            <w:pPr>
              <w:jc w:val="center"/>
              <w:rPr>
                <w:rFonts w:hint="eastAsia" w:ascii="宋体" w:hAnsi="宋体" w:eastAsia="宋体" w:cs="宋体"/>
                <w:color w:val="auto"/>
                <w:szCs w:val="21"/>
              </w:rPr>
            </w:pPr>
          </w:p>
        </w:tc>
        <w:tc>
          <w:tcPr>
            <w:tcW w:w="709" w:type="dxa"/>
            <w:tcBorders>
              <w:bottom w:val="single" w:color="auto" w:sz="12" w:space="0"/>
            </w:tcBorders>
            <w:noWrap w:val="0"/>
            <w:vAlign w:val="center"/>
          </w:tcPr>
          <w:p w14:paraId="4925B085">
            <w:pPr>
              <w:jc w:val="center"/>
              <w:rPr>
                <w:rFonts w:hint="eastAsia" w:ascii="宋体" w:hAnsi="宋体" w:eastAsia="宋体" w:cs="宋体"/>
                <w:color w:val="auto"/>
                <w:szCs w:val="21"/>
              </w:rPr>
            </w:pPr>
          </w:p>
        </w:tc>
        <w:tc>
          <w:tcPr>
            <w:tcW w:w="692" w:type="dxa"/>
            <w:tcBorders>
              <w:bottom w:val="single" w:color="auto" w:sz="12" w:space="0"/>
            </w:tcBorders>
            <w:noWrap w:val="0"/>
            <w:vAlign w:val="center"/>
          </w:tcPr>
          <w:p w14:paraId="1FE88779">
            <w:pPr>
              <w:jc w:val="center"/>
              <w:rPr>
                <w:rFonts w:hint="eastAsia" w:ascii="宋体" w:hAnsi="宋体" w:eastAsia="宋体" w:cs="宋体"/>
                <w:color w:val="auto"/>
                <w:szCs w:val="21"/>
              </w:rPr>
            </w:pPr>
          </w:p>
        </w:tc>
        <w:tc>
          <w:tcPr>
            <w:tcW w:w="808" w:type="dxa"/>
            <w:tcBorders>
              <w:bottom w:val="single" w:color="auto" w:sz="12" w:space="0"/>
            </w:tcBorders>
            <w:noWrap w:val="0"/>
            <w:vAlign w:val="center"/>
          </w:tcPr>
          <w:p w14:paraId="14FA962F">
            <w:pPr>
              <w:jc w:val="center"/>
              <w:rPr>
                <w:rFonts w:hint="eastAsia" w:ascii="宋体" w:hAnsi="宋体" w:eastAsia="宋体" w:cs="宋体"/>
                <w:color w:val="auto"/>
                <w:szCs w:val="21"/>
              </w:rPr>
            </w:pPr>
          </w:p>
        </w:tc>
        <w:tc>
          <w:tcPr>
            <w:tcW w:w="708" w:type="dxa"/>
            <w:tcBorders>
              <w:bottom w:val="single" w:color="auto" w:sz="12" w:space="0"/>
            </w:tcBorders>
            <w:noWrap w:val="0"/>
            <w:vAlign w:val="center"/>
          </w:tcPr>
          <w:p w14:paraId="42BE67AE">
            <w:pPr>
              <w:jc w:val="center"/>
              <w:rPr>
                <w:rFonts w:hint="eastAsia" w:ascii="宋体" w:hAnsi="宋体" w:eastAsia="宋体" w:cs="宋体"/>
                <w:color w:val="auto"/>
                <w:szCs w:val="21"/>
              </w:rPr>
            </w:pPr>
          </w:p>
        </w:tc>
        <w:tc>
          <w:tcPr>
            <w:tcW w:w="1134" w:type="dxa"/>
            <w:tcBorders>
              <w:bottom w:val="single" w:color="auto" w:sz="12" w:space="0"/>
            </w:tcBorders>
            <w:noWrap w:val="0"/>
            <w:vAlign w:val="center"/>
          </w:tcPr>
          <w:p w14:paraId="71A7BA85">
            <w:pPr>
              <w:jc w:val="center"/>
              <w:rPr>
                <w:rFonts w:hint="eastAsia" w:ascii="宋体" w:hAnsi="宋体" w:eastAsia="宋体" w:cs="宋体"/>
                <w:color w:val="auto"/>
                <w:szCs w:val="21"/>
              </w:rPr>
            </w:pPr>
          </w:p>
        </w:tc>
        <w:tc>
          <w:tcPr>
            <w:tcW w:w="1134" w:type="dxa"/>
            <w:tcBorders>
              <w:bottom w:val="single" w:color="auto" w:sz="12" w:space="0"/>
            </w:tcBorders>
            <w:noWrap w:val="0"/>
            <w:vAlign w:val="center"/>
          </w:tcPr>
          <w:p w14:paraId="2FBADA25">
            <w:pPr>
              <w:jc w:val="center"/>
              <w:rPr>
                <w:rFonts w:hint="eastAsia" w:ascii="宋体" w:hAnsi="宋体" w:eastAsia="宋体" w:cs="宋体"/>
                <w:color w:val="auto"/>
                <w:szCs w:val="21"/>
              </w:rPr>
            </w:pPr>
          </w:p>
        </w:tc>
        <w:tc>
          <w:tcPr>
            <w:tcW w:w="749" w:type="dxa"/>
            <w:tcBorders>
              <w:bottom w:val="single" w:color="auto" w:sz="12" w:space="0"/>
            </w:tcBorders>
            <w:noWrap w:val="0"/>
            <w:vAlign w:val="center"/>
          </w:tcPr>
          <w:p w14:paraId="5B8D1BC9">
            <w:pPr>
              <w:jc w:val="center"/>
              <w:rPr>
                <w:rFonts w:hint="eastAsia" w:ascii="宋体" w:hAnsi="宋体" w:eastAsia="宋体" w:cs="宋体"/>
                <w:color w:val="auto"/>
                <w:szCs w:val="21"/>
              </w:rPr>
            </w:pPr>
          </w:p>
        </w:tc>
      </w:tr>
    </w:tbl>
    <w:p w14:paraId="676E7CD8">
      <w:pPr>
        <w:spacing w:line="440" w:lineRule="exact"/>
        <w:rPr>
          <w:rFonts w:hint="eastAsia" w:ascii="宋体" w:hAnsi="宋体" w:eastAsia="宋体" w:cs="宋体"/>
          <w:color w:val="auto"/>
          <w:szCs w:val="21"/>
        </w:rPr>
      </w:pPr>
    </w:p>
    <w:p w14:paraId="579CBBB9">
      <w:pPr>
        <w:spacing w:line="440" w:lineRule="exact"/>
        <w:rPr>
          <w:rFonts w:hint="eastAsia" w:ascii="宋体" w:hAnsi="宋体" w:eastAsia="宋体" w:cs="宋体"/>
          <w:color w:val="auto"/>
          <w:sz w:val="28"/>
          <w:szCs w:val="28"/>
        </w:rPr>
      </w:pPr>
      <w:r>
        <w:rPr>
          <w:rFonts w:hint="eastAsia" w:ascii="宋体" w:hAnsi="宋体" w:eastAsia="宋体" w:cs="宋体"/>
          <w:color w:val="auto"/>
          <w:szCs w:val="21"/>
        </w:rPr>
        <w:br w:type="page"/>
      </w:r>
      <w:r>
        <w:rPr>
          <w:rFonts w:hint="eastAsia" w:ascii="宋体" w:hAnsi="宋体" w:eastAsia="宋体" w:cs="宋体"/>
          <w:color w:val="auto"/>
          <w:sz w:val="28"/>
          <w:szCs w:val="28"/>
        </w:rPr>
        <w:t>附</w:t>
      </w:r>
      <w:bookmarkStart w:id="642" w:name="_Toc296944565"/>
      <w:bookmarkStart w:id="643" w:name="_Toc267261693"/>
      <w:bookmarkStart w:id="644" w:name="_Toc296891054"/>
      <w:bookmarkStart w:id="645" w:name="_Toc296503226"/>
      <w:bookmarkStart w:id="646" w:name="_Toc296347225"/>
      <w:bookmarkStart w:id="647" w:name="_Toc296891266"/>
      <w:bookmarkStart w:id="648" w:name="_Toc296346727"/>
      <w:r>
        <w:rPr>
          <w:rFonts w:hint="eastAsia" w:ascii="宋体" w:hAnsi="宋体" w:eastAsia="宋体" w:cs="宋体"/>
          <w:color w:val="auto"/>
          <w:sz w:val="28"/>
          <w:szCs w:val="28"/>
        </w:rPr>
        <w:t>件3：</w:t>
      </w:r>
      <w:bookmarkEnd w:id="642"/>
      <w:bookmarkEnd w:id="643"/>
      <w:bookmarkEnd w:id="644"/>
      <w:bookmarkEnd w:id="645"/>
      <w:bookmarkEnd w:id="646"/>
      <w:bookmarkEnd w:id="647"/>
      <w:bookmarkEnd w:id="648"/>
    </w:p>
    <w:p w14:paraId="0A098E15">
      <w:pPr>
        <w:spacing w:before="156" w:beforeLines="50" w:after="156" w:afterLines="50" w:line="4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工程质量保修书</w:t>
      </w:r>
    </w:p>
    <w:p w14:paraId="1F8FAD6E">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发包人（全称）：</w:t>
      </w:r>
    </w:p>
    <w:p w14:paraId="023799A5">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承包人（全称）：</w:t>
      </w:r>
    </w:p>
    <w:p w14:paraId="6E4511C8">
      <w:pPr>
        <w:spacing w:line="460" w:lineRule="exact"/>
        <w:rPr>
          <w:rFonts w:hint="eastAsia" w:ascii="宋体" w:hAnsi="宋体" w:eastAsia="宋体" w:cs="宋体"/>
          <w:color w:val="auto"/>
          <w:sz w:val="24"/>
          <w:szCs w:val="24"/>
        </w:rPr>
      </w:pPr>
    </w:p>
    <w:p w14:paraId="76611E67">
      <w:pPr>
        <w:spacing w:line="460" w:lineRule="exact"/>
        <w:ind w:firstLine="405"/>
        <w:rPr>
          <w:rFonts w:hint="eastAsia" w:ascii="宋体" w:hAnsi="宋体" w:eastAsia="宋体" w:cs="宋体"/>
          <w:color w:val="auto"/>
          <w:sz w:val="24"/>
          <w:szCs w:val="24"/>
        </w:rPr>
      </w:pPr>
      <w:r>
        <w:rPr>
          <w:rFonts w:hint="eastAsia" w:ascii="宋体" w:hAnsi="宋体" w:eastAsia="宋体" w:cs="宋体"/>
          <w:color w:val="auto"/>
          <w:sz w:val="24"/>
          <w:szCs w:val="24"/>
        </w:rPr>
        <w:t>发包人和承包人根据《中华人民共和国建筑法》和《建设工程质量管理条例》，经协商一致就</w:t>
      </w:r>
    </w:p>
    <w:p w14:paraId="2D804188">
      <w:pPr>
        <w:spacing w:line="460" w:lineRule="exact"/>
        <w:ind w:firstLine="405"/>
        <w:rPr>
          <w:rFonts w:hint="eastAsia" w:ascii="宋体" w:hAnsi="宋体" w:eastAsia="宋体" w:cs="宋体"/>
          <w:color w:val="auto"/>
          <w:sz w:val="24"/>
          <w:szCs w:val="24"/>
        </w:rPr>
      </w:pPr>
      <w:r>
        <w:rPr>
          <w:rFonts w:hint="eastAsia" w:ascii="宋体" w:hAnsi="宋体" w:eastAsia="宋体" w:cs="宋体"/>
          <w:color w:val="auto"/>
          <w:sz w:val="24"/>
          <w:szCs w:val="24"/>
        </w:rPr>
        <w:t>（工程全称）签订工程质量保修书。</w:t>
      </w:r>
    </w:p>
    <w:p w14:paraId="37EC6FF4">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一、工程质量保修范围和内容</w:t>
      </w:r>
    </w:p>
    <w:p w14:paraId="65E91058">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承包人在质量保修期内，按照有关法律规定和合同约定，承担工程质量保修责任。</w:t>
      </w:r>
    </w:p>
    <w:p w14:paraId="1B80C670">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430468F">
      <w:pPr>
        <w:spacing w:line="460" w:lineRule="exact"/>
        <w:rPr>
          <w:rFonts w:hint="eastAsia" w:ascii="宋体" w:hAnsi="宋体" w:eastAsia="宋体" w:cs="宋体"/>
          <w:color w:val="auto"/>
          <w:sz w:val="24"/>
          <w:szCs w:val="24"/>
        </w:rPr>
      </w:pPr>
      <w:r>
        <w:rPr>
          <w:rFonts w:hint="eastAsia" w:ascii="宋体" w:hAnsi="宋体" w:eastAsia="宋体" w:cs="宋体"/>
          <w:b/>
          <w:color w:val="auto"/>
          <w:sz w:val="24"/>
          <w:szCs w:val="24"/>
        </w:rPr>
        <w:t>　　</w:t>
      </w:r>
      <w:r>
        <w:rPr>
          <w:rFonts w:hint="eastAsia" w:ascii="宋体" w:hAnsi="宋体" w:eastAsia="宋体" w:cs="宋体"/>
          <w:color w:val="auto"/>
          <w:sz w:val="24"/>
          <w:szCs w:val="24"/>
        </w:rPr>
        <w:t>二、质量保修期</w:t>
      </w:r>
    </w:p>
    <w:p w14:paraId="281E1AD3">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根据《建设工程质量管理条例》及有关规定，工程的质量保修期如下：</w:t>
      </w:r>
    </w:p>
    <w:p w14:paraId="7D8AA5D1">
      <w:pPr>
        <w:spacing w:line="460" w:lineRule="exact"/>
        <w:ind w:firstLine="600" w:firstLineChars="250"/>
        <w:rPr>
          <w:rFonts w:hint="eastAsia" w:ascii="宋体" w:hAnsi="宋体" w:eastAsia="宋体" w:cs="宋体"/>
          <w:color w:val="auto"/>
          <w:sz w:val="24"/>
          <w:szCs w:val="24"/>
        </w:rPr>
      </w:pPr>
      <w:r>
        <w:rPr>
          <w:rFonts w:hint="eastAsia" w:ascii="宋体" w:hAnsi="宋体" w:eastAsia="宋体" w:cs="宋体"/>
          <w:color w:val="auto"/>
          <w:sz w:val="24"/>
          <w:szCs w:val="24"/>
        </w:rPr>
        <w:t>1．地基基础工程和主体结构工程为设计文件规定的工程合理使用年限；</w:t>
      </w:r>
    </w:p>
    <w:p w14:paraId="31F520B1">
      <w:pPr>
        <w:spacing w:line="460" w:lineRule="exact"/>
        <w:ind w:firstLine="600" w:firstLineChars="250"/>
        <w:rPr>
          <w:rFonts w:hint="eastAsia" w:ascii="宋体" w:hAnsi="宋体" w:eastAsia="宋体" w:cs="宋体"/>
          <w:color w:val="auto"/>
          <w:sz w:val="24"/>
          <w:szCs w:val="24"/>
        </w:rPr>
      </w:pPr>
      <w:r>
        <w:rPr>
          <w:rFonts w:hint="eastAsia" w:ascii="宋体" w:hAnsi="宋体" w:eastAsia="宋体" w:cs="宋体"/>
          <w:color w:val="auto"/>
          <w:sz w:val="24"/>
          <w:szCs w:val="24"/>
        </w:rPr>
        <w:t>2．屋面防水工程、有防水要求的卫生间、房间和外墙面的防渗为   年；</w:t>
      </w:r>
    </w:p>
    <w:p w14:paraId="3C721F8B">
      <w:pPr>
        <w:spacing w:line="460" w:lineRule="exact"/>
        <w:ind w:left="420" w:leftChars="200"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3．装修工程为   年；</w:t>
      </w:r>
    </w:p>
    <w:p w14:paraId="74F1A4F5">
      <w:pPr>
        <w:spacing w:line="460" w:lineRule="exact"/>
        <w:ind w:left="420" w:leftChars="200"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4．电气管线、给排水管道、设备安装工程为  年；</w:t>
      </w:r>
    </w:p>
    <w:p w14:paraId="141C7E37">
      <w:pPr>
        <w:spacing w:line="460" w:lineRule="exact"/>
        <w:ind w:left="420" w:leftChars="200"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5．供热与供冷系统为个采暖期、供冷期；</w:t>
      </w:r>
    </w:p>
    <w:p w14:paraId="5911A57C">
      <w:pPr>
        <w:spacing w:line="460" w:lineRule="exact"/>
        <w:ind w:left="420" w:leftChars="200"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6．住宅小区内的给排水设施、道路等配套工程为   年；</w:t>
      </w:r>
    </w:p>
    <w:p w14:paraId="255C372E">
      <w:pPr>
        <w:spacing w:line="460" w:lineRule="exact"/>
        <w:ind w:left="420" w:leftChars="200"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7．其他项目保修期限约定如下：</w:t>
      </w:r>
    </w:p>
    <w:p w14:paraId="3B0501F9">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质量保修期自工程竣工验收合格之日起计算。</w:t>
      </w:r>
    </w:p>
    <w:p w14:paraId="497DED0D">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三、缺陷责任期</w:t>
      </w:r>
    </w:p>
    <w:p w14:paraId="44DDA996">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工程缺陷责任期为个月，缺陷责任期自工程竣工验收合格之日起计算。单位工程先于全部工程进行验收，单位工程缺陷责任期自单位工程验收合格之日起算。</w:t>
      </w:r>
    </w:p>
    <w:p w14:paraId="05FAE9CB">
      <w:pPr>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缺陷责任期终止后，发包人应退还剩余的质量保证金。</w:t>
      </w:r>
    </w:p>
    <w:p w14:paraId="38348A2E">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四、质量保修责任</w:t>
      </w:r>
    </w:p>
    <w:p w14:paraId="43D9C702">
      <w:pPr>
        <w:spacing w:line="460" w:lineRule="exact"/>
        <w:ind w:left="105" w:leftChars="50" w:firstLine="491" w:firstLineChars="205"/>
        <w:rPr>
          <w:rFonts w:hint="eastAsia" w:ascii="宋体" w:hAnsi="宋体" w:eastAsia="宋体" w:cs="宋体"/>
          <w:color w:val="auto"/>
          <w:sz w:val="24"/>
          <w:szCs w:val="24"/>
        </w:rPr>
      </w:pPr>
      <w:r>
        <w:rPr>
          <w:rFonts w:hint="eastAsia" w:ascii="宋体" w:hAnsi="宋体" w:eastAsia="宋体" w:cs="宋体"/>
          <w:color w:val="auto"/>
          <w:sz w:val="24"/>
          <w:szCs w:val="24"/>
        </w:rPr>
        <w:t>1．属于保修范围、内容的项目，承包人应当在接到保修通知之日起7天内派人保修。承包人不在约定期限内派人保修的，发包人可以委托他人修理。</w:t>
      </w:r>
    </w:p>
    <w:p w14:paraId="10FCBC1E">
      <w:pPr>
        <w:spacing w:line="460" w:lineRule="exact"/>
        <w:ind w:left="105" w:leftChars="50" w:firstLine="491" w:firstLineChars="205"/>
        <w:rPr>
          <w:rFonts w:hint="eastAsia" w:ascii="宋体" w:hAnsi="宋体" w:eastAsia="宋体" w:cs="宋体"/>
          <w:color w:val="auto"/>
          <w:sz w:val="24"/>
          <w:szCs w:val="24"/>
        </w:rPr>
      </w:pPr>
      <w:r>
        <w:rPr>
          <w:rFonts w:hint="eastAsia" w:ascii="宋体" w:hAnsi="宋体" w:eastAsia="宋体" w:cs="宋体"/>
          <w:color w:val="auto"/>
          <w:sz w:val="24"/>
          <w:szCs w:val="24"/>
        </w:rPr>
        <w:t>2．发生紧急事故需抢修的，承包人在接到事故通知后，应当立即到达事故现场抢修。</w:t>
      </w:r>
    </w:p>
    <w:p w14:paraId="598B9143">
      <w:pPr>
        <w:spacing w:line="460" w:lineRule="exact"/>
        <w:ind w:left="105" w:leftChars="50" w:firstLine="491" w:firstLineChars="205"/>
        <w:rPr>
          <w:rFonts w:hint="eastAsia" w:ascii="宋体" w:hAnsi="宋体" w:eastAsia="宋体" w:cs="宋体"/>
          <w:color w:val="auto"/>
          <w:sz w:val="24"/>
          <w:szCs w:val="24"/>
        </w:rPr>
      </w:pPr>
      <w:r>
        <w:rPr>
          <w:rFonts w:hint="eastAsia" w:ascii="宋体" w:hAnsi="宋体" w:eastAsia="宋体" w:cs="宋体"/>
          <w:color w:val="auto"/>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6C7023B">
      <w:pPr>
        <w:spacing w:line="460" w:lineRule="exact"/>
        <w:ind w:left="420" w:leftChars="200"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rPr>
        <w:t>4．质量保修完成后，由发包人组织验收。</w:t>
      </w:r>
    </w:p>
    <w:p w14:paraId="739203BD">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五、保修费用</w:t>
      </w:r>
    </w:p>
    <w:p w14:paraId="04BA949D">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保修费用由造成质量缺陷的责任方承担。</w:t>
      </w:r>
    </w:p>
    <w:p w14:paraId="4409C8CD">
      <w:pPr>
        <w:spacing w:line="460" w:lineRule="exact"/>
        <w:ind w:firstLine="600"/>
        <w:jc w:val="left"/>
        <w:rPr>
          <w:rFonts w:hint="eastAsia" w:ascii="宋体" w:hAnsi="宋体" w:eastAsia="宋体" w:cs="宋体"/>
          <w:color w:val="auto"/>
          <w:sz w:val="24"/>
          <w:szCs w:val="24"/>
        </w:rPr>
      </w:pPr>
      <w:r>
        <w:rPr>
          <w:rFonts w:hint="eastAsia" w:ascii="宋体" w:hAnsi="宋体" w:eastAsia="宋体" w:cs="宋体"/>
          <w:b/>
          <w:color w:val="auto"/>
          <w:sz w:val="24"/>
          <w:szCs w:val="24"/>
        </w:rPr>
        <w:t>六</w:t>
      </w:r>
      <w:r>
        <w:rPr>
          <w:rFonts w:hint="eastAsia" w:ascii="宋体" w:hAnsi="宋体" w:eastAsia="宋体" w:cs="宋体"/>
          <w:color w:val="auto"/>
          <w:sz w:val="24"/>
          <w:szCs w:val="24"/>
        </w:rPr>
        <w:t xml:space="preserve">、双方约定的其他工程质量保修事项：  </w:t>
      </w:r>
    </w:p>
    <w:p w14:paraId="46057D82">
      <w:pPr>
        <w:spacing w:line="460" w:lineRule="exact"/>
        <w:ind w:firstLine="456" w:firstLineChars="190"/>
        <w:rPr>
          <w:rFonts w:hint="eastAsia" w:ascii="宋体" w:hAnsi="宋体" w:eastAsia="宋体" w:cs="宋体"/>
          <w:color w:val="auto"/>
          <w:sz w:val="24"/>
          <w:szCs w:val="24"/>
        </w:rPr>
      </w:pPr>
      <w:r>
        <w:rPr>
          <w:rFonts w:hint="eastAsia" w:ascii="宋体" w:hAnsi="宋体" w:eastAsia="宋体" w:cs="宋体"/>
          <w:color w:val="auto"/>
          <w:sz w:val="24"/>
          <w:szCs w:val="24"/>
        </w:rPr>
        <w:t>工程质量保修书由发包人、承包人在工程竣工验收前共同签署，作为施工合同附件，其有效期限至保修期满。</w:t>
      </w:r>
    </w:p>
    <w:p w14:paraId="5426C5B1">
      <w:pPr>
        <w:spacing w:line="460" w:lineRule="exact"/>
        <w:ind w:firstLine="420"/>
        <w:rPr>
          <w:rFonts w:hint="eastAsia" w:ascii="宋体" w:hAnsi="宋体" w:eastAsia="宋体" w:cs="宋体"/>
          <w:color w:val="auto"/>
          <w:sz w:val="24"/>
          <w:szCs w:val="24"/>
        </w:rPr>
      </w:pPr>
    </w:p>
    <w:p w14:paraId="1BB0EBF1">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发包人(公章)：</w:t>
      </w:r>
      <w:r>
        <w:rPr>
          <w:rFonts w:hint="eastAsia" w:ascii="宋体" w:hAnsi="宋体" w:eastAsia="宋体" w:cs="宋体"/>
          <w:color w:val="auto"/>
          <w:sz w:val="24"/>
          <w:szCs w:val="24"/>
          <w:u w:val="single"/>
        </w:rPr>
        <w:t xml:space="preserve">        </w:t>
      </w:r>
      <w:r>
        <w:rPr>
          <w:rFonts w:hint="eastAsia" w:ascii="宋体" w:hAnsi="宋体" w:eastAsia="宋体" w:cs="宋体"/>
          <w:color w:val="auto"/>
          <w:sz w:val="24"/>
          <w:szCs w:val="24"/>
        </w:rPr>
        <w:t xml:space="preserve">            承包人(公章)：</w:t>
      </w:r>
      <w:r>
        <w:rPr>
          <w:rFonts w:hint="eastAsia" w:ascii="宋体" w:hAnsi="宋体" w:eastAsia="宋体" w:cs="宋体"/>
          <w:color w:val="auto"/>
          <w:sz w:val="24"/>
          <w:szCs w:val="24"/>
          <w:u w:val="single"/>
        </w:rPr>
        <w:t xml:space="preserve">          </w:t>
      </w:r>
    </w:p>
    <w:p w14:paraId="13423DE0">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地  址：</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地  址：</w:t>
      </w:r>
      <w:r>
        <w:rPr>
          <w:rFonts w:hint="eastAsia" w:ascii="宋体" w:hAnsi="宋体" w:eastAsia="宋体" w:cs="宋体"/>
          <w:color w:val="auto"/>
          <w:sz w:val="24"/>
          <w:szCs w:val="24"/>
          <w:u w:val="single"/>
        </w:rPr>
        <w:t xml:space="preserve">       </w:t>
      </w:r>
    </w:p>
    <w:p w14:paraId="37D85281">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法定代表人(签字)：</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法定代表人(签字)：</w:t>
      </w:r>
      <w:r>
        <w:rPr>
          <w:rFonts w:hint="eastAsia" w:ascii="宋体" w:hAnsi="宋体" w:eastAsia="宋体" w:cs="宋体"/>
          <w:color w:val="auto"/>
          <w:sz w:val="24"/>
          <w:szCs w:val="24"/>
          <w:u w:val="single"/>
        </w:rPr>
        <w:t xml:space="preserve">       </w:t>
      </w:r>
    </w:p>
    <w:p w14:paraId="6AA5DD1B">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授权代理人(签字)：</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授权代理人(签字)：</w:t>
      </w:r>
      <w:r>
        <w:rPr>
          <w:rFonts w:hint="eastAsia" w:ascii="宋体" w:hAnsi="宋体" w:eastAsia="宋体" w:cs="宋体"/>
          <w:color w:val="auto"/>
          <w:sz w:val="24"/>
          <w:szCs w:val="24"/>
          <w:u w:val="single"/>
        </w:rPr>
        <w:t xml:space="preserve">       </w:t>
      </w:r>
    </w:p>
    <w:p w14:paraId="2B38AD3C">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电  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电  话：</w:t>
      </w:r>
      <w:r>
        <w:rPr>
          <w:rFonts w:hint="eastAsia" w:ascii="宋体" w:hAnsi="宋体" w:eastAsia="宋体" w:cs="宋体"/>
          <w:color w:val="auto"/>
          <w:sz w:val="24"/>
          <w:szCs w:val="24"/>
          <w:u w:val="single"/>
        </w:rPr>
        <w:t xml:space="preserve">     </w:t>
      </w:r>
    </w:p>
    <w:p w14:paraId="3EE90534">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传  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开户银行：</w:t>
      </w:r>
      <w:r>
        <w:rPr>
          <w:rFonts w:hint="eastAsia" w:ascii="宋体" w:hAnsi="宋体" w:eastAsia="宋体" w:cs="宋体"/>
          <w:color w:val="auto"/>
          <w:sz w:val="24"/>
          <w:szCs w:val="24"/>
          <w:u w:val="single"/>
        </w:rPr>
        <w:t></w:t>
      </w:r>
    </w:p>
    <w:p w14:paraId="1AD149CA">
      <w:pPr>
        <w:spacing w:line="460" w:lineRule="exact"/>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账  号：</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账  号：</w:t>
      </w:r>
      <w:r>
        <w:rPr>
          <w:rFonts w:hint="eastAsia" w:ascii="宋体" w:hAnsi="宋体" w:eastAsia="宋体" w:cs="宋体"/>
          <w:color w:val="auto"/>
          <w:sz w:val="24"/>
          <w:szCs w:val="24"/>
          <w:u w:val="single"/>
        </w:rPr>
        <w:t xml:space="preserve">     </w:t>
      </w:r>
    </w:p>
    <w:p w14:paraId="2C4379B6">
      <w:pPr>
        <w:spacing w:line="46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邮政编码：</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邮政编码：</w:t>
      </w:r>
      <w:r>
        <w:rPr>
          <w:rFonts w:hint="eastAsia" w:ascii="宋体" w:hAnsi="宋体" w:eastAsia="宋体" w:cs="宋体"/>
          <w:color w:val="auto"/>
          <w:sz w:val="24"/>
          <w:szCs w:val="24"/>
          <w:u w:val="single"/>
        </w:rPr>
        <w:t></w:t>
      </w:r>
    </w:p>
    <w:p w14:paraId="0259D51E">
      <w:pPr>
        <w:spacing w:line="440" w:lineRule="exact"/>
        <w:rPr>
          <w:rFonts w:hint="eastAsia" w:ascii="宋体" w:hAnsi="宋体" w:eastAsia="宋体" w:cs="宋体"/>
          <w:color w:val="auto"/>
          <w:sz w:val="28"/>
          <w:szCs w:val="28"/>
        </w:rPr>
      </w:pPr>
      <w:r>
        <w:rPr>
          <w:rFonts w:hint="eastAsia" w:ascii="宋体" w:hAnsi="宋体" w:eastAsia="宋体" w:cs="宋体"/>
          <w:color w:val="auto"/>
          <w:szCs w:val="21"/>
        </w:rPr>
        <w:br w:type="page"/>
      </w:r>
      <w:r>
        <w:rPr>
          <w:rFonts w:hint="eastAsia" w:ascii="宋体" w:hAnsi="宋体" w:eastAsia="宋体" w:cs="宋体"/>
          <w:color w:val="auto"/>
          <w:sz w:val="28"/>
          <w:szCs w:val="28"/>
        </w:rPr>
        <w:t>附</w:t>
      </w:r>
      <w:bookmarkStart w:id="649" w:name="_Toc296346729"/>
      <w:bookmarkStart w:id="650" w:name="_Toc296944567"/>
      <w:bookmarkStart w:id="651" w:name="_Toc296891268"/>
      <w:bookmarkStart w:id="652" w:name="_Toc296347227"/>
      <w:bookmarkStart w:id="653" w:name="_Toc267261699"/>
      <w:bookmarkStart w:id="654" w:name="_Toc296503228"/>
      <w:bookmarkStart w:id="655" w:name="_Toc296891056"/>
      <w:r>
        <w:rPr>
          <w:rFonts w:hint="eastAsia" w:ascii="宋体" w:hAnsi="宋体" w:eastAsia="宋体" w:cs="宋体"/>
          <w:color w:val="auto"/>
          <w:sz w:val="28"/>
          <w:szCs w:val="28"/>
        </w:rPr>
        <w:t>件4：</w:t>
      </w:r>
    </w:p>
    <w:bookmarkEnd w:id="649"/>
    <w:bookmarkEnd w:id="650"/>
    <w:bookmarkEnd w:id="651"/>
    <w:bookmarkEnd w:id="652"/>
    <w:bookmarkEnd w:id="653"/>
    <w:bookmarkEnd w:id="654"/>
    <w:bookmarkEnd w:id="655"/>
    <w:p w14:paraId="096154CB">
      <w:pPr>
        <w:spacing w:before="156" w:beforeLines="50" w:after="156" w:afterLines="50" w:line="440" w:lineRule="exact"/>
        <w:jc w:val="center"/>
        <w:rPr>
          <w:rFonts w:hint="eastAsia" w:ascii="宋体" w:hAnsi="宋体" w:eastAsia="宋体" w:cs="宋体"/>
          <w:color w:val="auto"/>
          <w:sz w:val="24"/>
        </w:rPr>
      </w:pPr>
      <w:r>
        <w:rPr>
          <w:rFonts w:hint="eastAsia" w:ascii="宋体" w:hAnsi="宋体" w:eastAsia="宋体" w:cs="宋体"/>
          <w:color w:val="auto"/>
          <w:sz w:val="24"/>
        </w:rPr>
        <w:t>承包人主要施工管理人员表</w:t>
      </w:r>
    </w:p>
    <w:tbl>
      <w:tblPr>
        <w:tblStyle w:val="14"/>
        <w:tblW w:w="902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01"/>
        <w:gridCol w:w="1418"/>
        <w:gridCol w:w="1134"/>
        <w:gridCol w:w="1134"/>
        <w:gridCol w:w="3837"/>
      </w:tblGrid>
      <w:tr w14:paraId="0FFA26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tcBorders>
              <w:top w:val="single" w:color="auto" w:sz="12" w:space="0"/>
              <w:bottom w:val="double" w:color="auto" w:sz="6" w:space="0"/>
            </w:tcBorders>
            <w:noWrap w:val="0"/>
            <w:vAlign w:val="center"/>
          </w:tcPr>
          <w:p w14:paraId="5F0863A9">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名    称</w:t>
            </w:r>
          </w:p>
        </w:tc>
        <w:tc>
          <w:tcPr>
            <w:tcW w:w="1418" w:type="dxa"/>
            <w:tcBorders>
              <w:top w:val="single" w:color="auto" w:sz="12" w:space="0"/>
              <w:bottom w:val="double" w:color="auto" w:sz="6" w:space="0"/>
            </w:tcBorders>
            <w:noWrap w:val="0"/>
            <w:vAlign w:val="center"/>
          </w:tcPr>
          <w:p w14:paraId="0AB7C0F2">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姓名</w:t>
            </w:r>
          </w:p>
        </w:tc>
        <w:tc>
          <w:tcPr>
            <w:tcW w:w="1134" w:type="dxa"/>
            <w:tcBorders>
              <w:top w:val="single" w:color="auto" w:sz="12" w:space="0"/>
              <w:bottom w:val="double" w:color="auto" w:sz="6" w:space="0"/>
            </w:tcBorders>
            <w:noWrap w:val="0"/>
            <w:vAlign w:val="center"/>
          </w:tcPr>
          <w:p w14:paraId="74BC495C">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职务</w:t>
            </w:r>
          </w:p>
        </w:tc>
        <w:tc>
          <w:tcPr>
            <w:tcW w:w="1134" w:type="dxa"/>
            <w:tcBorders>
              <w:top w:val="single" w:color="auto" w:sz="12" w:space="0"/>
              <w:bottom w:val="double" w:color="auto" w:sz="6" w:space="0"/>
            </w:tcBorders>
            <w:noWrap w:val="0"/>
            <w:vAlign w:val="center"/>
          </w:tcPr>
          <w:p w14:paraId="12A9DD87">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职称</w:t>
            </w:r>
          </w:p>
        </w:tc>
        <w:tc>
          <w:tcPr>
            <w:tcW w:w="3837" w:type="dxa"/>
            <w:tcBorders>
              <w:top w:val="single" w:color="auto" w:sz="12" w:space="0"/>
              <w:bottom w:val="double" w:color="auto" w:sz="6" w:space="0"/>
            </w:tcBorders>
            <w:noWrap w:val="0"/>
            <w:vAlign w:val="center"/>
          </w:tcPr>
          <w:p w14:paraId="20EF9F3E">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主要资历、经验及承担过的项目</w:t>
            </w:r>
          </w:p>
        </w:tc>
      </w:tr>
      <w:tr w14:paraId="5AD9DB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024" w:type="dxa"/>
            <w:gridSpan w:val="5"/>
            <w:tcBorders>
              <w:top w:val="double" w:color="auto" w:sz="6" w:space="0"/>
            </w:tcBorders>
            <w:noWrap w:val="0"/>
            <w:vAlign w:val="center"/>
          </w:tcPr>
          <w:p w14:paraId="4F94781D">
            <w:pPr>
              <w:pStyle w:val="2"/>
              <w:keepNext/>
              <w:spacing w:after="0" w:line="440" w:lineRule="exact"/>
              <w:ind w:left="63" w:right="63"/>
              <w:rPr>
                <w:rFonts w:hint="eastAsia" w:ascii="宋体" w:hAnsi="宋体" w:eastAsia="宋体" w:cs="宋体"/>
                <w:color w:val="auto"/>
                <w:sz w:val="24"/>
                <w:szCs w:val="24"/>
              </w:rPr>
            </w:pPr>
            <w:r>
              <w:rPr>
                <w:rFonts w:hint="eastAsia" w:ascii="宋体" w:hAnsi="宋体" w:eastAsia="宋体" w:cs="宋体"/>
                <w:color w:val="auto"/>
                <w:sz w:val="24"/>
                <w:szCs w:val="24"/>
              </w:rPr>
              <w:t>一、总部人员</w:t>
            </w:r>
          </w:p>
        </w:tc>
      </w:tr>
      <w:tr w14:paraId="53FEA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tcBorders>
              <w:top w:val="nil"/>
              <w:bottom w:val="nil"/>
            </w:tcBorders>
            <w:noWrap w:val="0"/>
            <w:vAlign w:val="center"/>
          </w:tcPr>
          <w:p w14:paraId="1E7FEAB5">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项目主管</w:t>
            </w:r>
          </w:p>
        </w:tc>
        <w:tc>
          <w:tcPr>
            <w:tcW w:w="1418" w:type="dxa"/>
            <w:tcBorders>
              <w:top w:val="nil"/>
            </w:tcBorders>
            <w:noWrap w:val="0"/>
            <w:vAlign w:val="center"/>
          </w:tcPr>
          <w:p w14:paraId="5923DF98">
            <w:pPr>
              <w:pStyle w:val="2"/>
              <w:keepNext/>
              <w:spacing w:after="0" w:line="440" w:lineRule="exact"/>
              <w:ind w:left="63" w:right="63"/>
              <w:rPr>
                <w:rFonts w:hint="eastAsia" w:ascii="宋体" w:hAnsi="宋体" w:eastAsia="宋体" w:cs="宋体"/>
                <w:color w:val="auto"/>
                <w:sz w:val="24"/>
                <w:szCs w:val="24"/>
              </w:rPr>
            </w:pPr>
          </w:p>
        </w:tc>
        <w:tc>
          <w:tcPr>
            <w:tcW w:w="1134" w:type="dxa"/>
            <w:tcBorders>
              <w:top w:val="nil"/>
            </w:tcBorders>
            <w:noWrap w:val="0"/>
            <w:vAlign w:val="center"/>
          </w:tcPr>
          <w:p w14:paraId="2B1E3A66">
            <w:pPr>
              <w:pStyle w:val="2"/>
              <w:keepNext/>
              <w:spacing w:after="0" w:line="440" w:lineRule="exact"/>
              <w:ind w:left="63" w:right="63"/>
              <w:rPr>
                <w:rFonts w:hint="eastAsia" w:ascii="宋体" w:hAnsi="宋体" w:eastAsia="宋体" w:cs="宋体"/>
                <w:color w:val="auto"/>
                <w:sz w:val="24"/>
                <w:szCs w:val="24"/>
              </w:rPr>
            </w:pPr>
          </w:p>
        </w:tc>
        <w:tc>
          <w:tcPr>
            <w:tcW w:w="1134" w:type="dxa"/>
            <w:tcBorders>
              <w:top w:val="nil"/>
            </w:tcBorders>
            <w:noWrap w:val="0"/>
            <w:vAlign w:val="center"/>
          </w:tcPr>
          <w:p w14:paraId="4C8E5D91">
            <w:pPr>
              <w:pStyle w:val="2"/>
              <w:keepNext/>
              <w:spacing w:after="0" w:line="440" w:lineRule="exact"/>
              <w:ind w:left="63" w:right="63"/>
              <w:rPr>
                <w:rFonts w:hint="eastAsia" w:ascii="宋体" w:hAnsi="宋体" w:eastAsia="宋体" w:cs="宋体"/>
                <w:color w:val="auto"/>
                <w:sz w:val="24"/>
                <w:szCs w:val="24"/>
              </w:rPr>
            </w:pPr>
          </w:p>
        </w:tc>
        <w:tc>
          <w:tcPr>
            <w:tcW w:w="3837" w:type="dxa"/>
            <w:tcBorders>
              <w:top w:val="nil"/>
            </w:tcBorders>
            <w:noWrap w:val="0"/>
            <w:vAlign w:val="center"/>
          </w:tcPr>
          <w:p w14:paraId="1999D748">
            <w:pPr>
              <w:pStyle w:val="2"/>
              <w:keepNext/>
              <w:spacing w:after="0" w:line="440" w:lineRule="exact"/>
              <w:ind w:left="63" w:right="63"/>
              <w:rPr>
                <w:rFonts w:hint="eastAsia" w:ascii="宋体" w:hAnsi="宋体" w:eastAsia="宋体" w:cs="宋体"/>
                <w:color w:val="auto"/>
                <w:sz w:val="24"/>
                <w:szCs w:val="24"/>
              </w:rPr>
            </w:pPr>
          </w:p>
        </w:tc>
      </w:tr>
      <w:tr w14:paraId="297733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tcBorders>
              <w:bottom w:val="nil"/>
            </w:tcBorders>
            <w:noWrap w:val="0"/>
            <w:vAlign w:val="center"/>
          </w:tcPr>
          <w:p w14:paraId="70099C3D">
            <w:pPr>
              <w:pStyle w:val="2"/>
              <w:keepNext/>
              <w:spacing w:after="0" w:line="440" w:lineRule="exact"/>
              <w:ind w:left="63" w:right="63"/>
              <w:jc w:val="center"/>
              <w:rPr>
                <w:rFonts w:hint="eastAsia" w:ascii="宋体" w:hAnsi="宋体" w:eastAsia="宋体" w:cs="宋体"/>
                <w:color w:val="auto"/>
                <w:sz w:val="24"/>
                <w:szCs w:val="24"/>
              </w:rPr>
            </w:pPr>
          </w:p>
        </w:tc>
        <w:tc>
          <w:tcPr>
            <w:tcW w:w="1418" w:type="dxa"/>
            <w:noWrap w:val="0"/>
            <w:vAlign w:val="center"/>
          </w:tcPr>
          <w:p w14:paraId="5FE964C1">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22F5752F">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67D5B8E9">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0D50BCE0">
            <w:pPr>
              <w:pStyle w:val="2"/>
              <w:keepNext/>
              <w:spacing w:after="0" w:line="440" w:lineRule="exact"/>
              <w:ind w:left="63" w:right="63"/>
              <w:rPr>
                <w:rFonts w:hint="eastAsia" w:ascii="宋体" w:hAnsi="宋体" w:eastAsia="宋体" w:cs="宋体"/>
                <w:color w:val="auto"/>
                <w:sz w:val="24"/>
                <w:szCs w:val="24"/>
              </w:rPr>
            </w:pPr>
          </w:p>
        </w:tc>
      </w:tr>
      <w:tr w14:paraId="614471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tcBorders>
              <w:top w:val="nil"/>
              <w:bottom w:val="nil"/>
            </w:tcBorders>
            <w:noWrap w:val="0"/>
            <w:vAlign w:val="center"/>
          </w:tcPr>
          <w:p w14:paraId="7FD4242C">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其他人员</w:t>
            </w:r>
          </w:p>
        </w:tc>
        <w:tc>
          <w:tcPr>
            <w:tcW w:w="1418" w:type="dxa"/>
            <w:noWrap w:val="0"/>
            <w:vAlign w:val="center"/>
          </w:tcPr>
          <w:p w14:paraId="317E3106">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40FBE08E">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4989D56F">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1D70C66C">
            <w:pPr>
              <w:pStyle w:val="2"/>
              <w:keepNext/>
              <w:spacing w:after="0" w:line="440" w:lineRule="exact"/>
              <w:ind w:left="63" w:right="63"/>
              <w:rPr>
                <w:rFonts w:hint="eastAsia" w:ascii="宋体" w:hAnsi="宋体" w:eastAsia="宋体" w:cs="宋体"/>
                <w:color w:val="auto"/>
                <w:sz w:val="24"/>
                <w:szCs w:val="24"/>
              </w:rPr>
            </w:pPr>
          </w:p>
        </w:tc>
      </w:tr>
      <w:tr w14:paraId="0C3F56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tcBorders>
              <w:top w:val="nil"/>
              <w:bottom w:val="nil"/>
            </w:tcBorders>
            <w:noWrap w:val="0"/>
            <w:vAlign w:val="center"/>
          </w:tcPr>
          <w:p w14:paraId="24E119CE">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3D494186">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7C7DEBD7">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6309E80A">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7BFE3DCB">
            <w:pPr>
              <w:pStyle w:val="2"/>
              <w:keepNext/>
              <w:spacing w:after="0" w:line="440" w:lineRule="exact"/>
              <w:ind w:left="63" w:right="63"/>
              <w:rPr>
                <w:rFonts w:hint="eastAsia" w:ascii="宋体" w:hAnsi="宋体" w:eastAsia="宋体" w:cs="宋体"/>
                <w:color w:val="auto"/>
                <w:sz w:val="24"/>
                <w:szCs w:val="24"/>
              </w:rPr>
            </w:pPr>
          </w:p>
        </w:tc>
      </w:tr>
      <w:tr w14:paraId="385CD3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024" w:type="dxa"/>
            <w:gridSpan w:val="5"/>
            <w:noWrap w:val="0"/>
            <w:vAlign w:val="center"/>
          </w:tcPr>
          <w:p w14:paraId="48705773">
            <w:pPr>
              <w:pStyle w:val="2"/>
              <w:keepNext/>
              <w:spacing w:after="0" w:line="440" w:lineRule="exact"/>
              <w:ind w:left="63" w:right="63"/>
              <w:rPr>
                <w:rFonts w:hint="eastAsia" w:ascii="宋体" w:hAnsi="宋体" w:eastAsia="宋体" w:cs="宋体"/>
                <w:color w:val="auto"/>
                <w:sz w:val="24"/>
                <w:szCs w:val="24"/>
              </w:rPr>
            </w:pPr>
            <w:r>
              <w:rPr>
                <w:rFonts w:hint="eastAsia" w:ascii="宋体" w:hAnsi="宋体" w:eastAsia="宋体" w:cs="宋体"/>
                <w:color w:val="auto"/>
                <w:sz w:val="24"/>
                <w:szCs w:val="24"/>
              </w:rPr>
              <w:t>二、现场人员</w:t>
            </w:r>
          </w:p>
        </w:tc>
      </w:tr>
      <w:tr w14:paraId="42E259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699A2839">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项目负责人</w:t>
            </w:r>
          </w:p>
        </w:tc>
        <w:tc>
          <w:tcPr>
            <w:tcW w:w="1418" w:type="dxa"/>
            <w:noWrap w:val="0"/>
            <w:vAlign w:val="center"/>
          </w:tcPr>
          <w:p w14:paraId="0C8545E5">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2BA47510">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6A8E1140">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0BFF3DD1">
            <w:pPr>
              <w:pStyle w:val="2"/>
              <w:keepNext/>
              <w:spacing w:after="0" w:line="440" w:lineRule="exact"/>
              <w:ind w:left="63" w:right="63"/>
              <w:rPr>
                <w:rFonts w:hint="eastAsia" w:ascii="宋体" w:hAnsi="宋体" w:eastAsia="宋体" w:cs="宋体"/>
                <w:color w:val="auto"/>
                <w:sz w:val="24"/>
                <w:szCs w:val="24"/>
              </w:rPr>
            </w:pPr>
          </w:p>
        </w:tc>
      </w:tr>
      <w:tr w14:paraId="4D873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6D65D4F0">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技术负责人</w:t>
            </w:r>
          </w:p>
        </w:tc>
        <w:tc>
          <w:tcPr>
            <w:tcW w:w="1418" w:type="dxa"/>
            <w:noWrap w:val="0"/>
            <w:vAlign w:val="center"/>
          </w:tcPr>
          <w:p w14:paraId="49931132">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25C0FD16">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5F2EE0AA">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70AC656B">
            <w:pPr>
              <w:pStyle w:val="2"/>
              <w:keepNext/>
              <w:spacing w:after="0" w:line="440" w:lineRule="exact"/>
              <w:ind w:left="63" w:right="63"/>
              <w:rPr>
                <w:rFonts w:hint="eastAsia" w:ascii="宋体" w:hAnsi="宋体" w:eastAsia="宋体" w:cs="宋体"/>
                <w:color w:val="auto"/>
                <w:sz w:val="24"/>
                <w:szCs w:val="24"/>
              </w:rPr>
            </w:pPr>
          </w:p>
        </w:tc>
      </w:tr>
      <w:tr w14:paraId="5C7A8B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478BCDAC">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造价管理</w:t>
            </w:r>
          </w:p>
        </w:tc>
        <w:tc>
          <w:tcPr>
            <w:tcW w:w="1418" w:type="dxa"/>
            <w:noWrap w:val="0"/>
            <w:vAlign w:val="center"/>
          </w:tcPr>
          <w:p w14:paraId="5A4E3C03">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5CC0F52F">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240BB6AA">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7BB49631">
            <w:pPr>
              <w:pStyle w:val="2"/>
              <w:keepNext/>
              <w:spacing w:after="0" w:line="440" w:lineRule="exact"/>
              <w:ind w:left="63" w:right="63"/>
              <w:rPr>
                <w:rFonts w:hint="eastAsia" w:ascii="宋体" w:hAnsi="宋体" w:eastAsia="宋体" w:cs="宋体"/>
                <w:color w:val="auto"/>
                <w:sz w:val="24"/>
                <w:szCs w:val="24"/>
              </w:rPr>
            </w:pPr>
          </w:p>
        </w:tc>
      </w:tr>
      <w:tr w14:paraId="2F0CD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655E747C">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质量管理</w:t>
            </w:r>
          </w:p>
        </w:tc>
        <w:tc>
          <w:tcPr>
            <w:tcW w:w="1418" w:type="dxa"/>
            <w:noWrap w:val="0"/>
            <w:vAlign w:val="center"/>
          </w:tcPr>
          <w:p w14:paraId="1EBE2EEF">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5D0EB423">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29C8D2DF">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14E7138A">
            <w:pPr>
              <w:pStyle w:val="2"/>
              <w:keepNext/>
              <w:spacing w:after="0" w:line="440" w:lineRule="exact"/>
              <w:ind w:left="63" w:right="63"/>
              <w:rPr>
                <w:rFonts w:hint="eastAsia" w:ascii="宋体" w:hAnsi="宋体" w:eastAsia="宋体" w:cs="宋体"/>
                <w:color w:val="auto"/>
                <w:sz w:val="24"/>
                <w:szCs w:val="24"/>
              </w:rPr>
            </w:pPr>
          </w:p>
        </w:tc>
      </w:tr>
      <w:tr w14:paraId="57C4B3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2165F4BC">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材料管理</w:t>
            </w:r>
          </w:p>
        </w:tc>
        <w:tc>
          <w:tcPr>
            <w:tcW w:w="1418" w:type="dxa"/>
            <w:noWrap w:val="0"/>
            <w:vAlign w:val="center"/>
          </w:tcPr>
          <w:p w14:paraId="261E0CC4">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365CDE7C">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373CA0F4">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5BB6DB3A">
            <w:pPr>
              <w:pStyle w:val="2"/>
              <w:keepNext/>
              <w:spacing w:after="0" w:line="440" w:lineRule="exact"/>
              <w:ind w:left="63" w:right="63"/>
              <w:rPr>
                <w:rFonts w:hint="eastAsia" w:ascii="宋体" w:hAnsi="宋体" w:eastAsia="宋体" w:cs="宋体"/>
                <w:color w:val="auto"/>
                <w:sz w:val="24"/>
                <w:szCs w:val="24"/>
              </w:rPr>
            </w:pPr>
          </w:p>
        </w:tc>
      </w:tr>
      <w:tr w14:paraId="284221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2E138E18">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计划管理</w:t>
            </w:r>
          </w:p>
        </w:tc>
        <w:tc>
          <w:tcPr>
            <w:tcW w:w="1418" w:type="dxa"/>
            <w:noWrap w:val="0"/>
            <w:vAlign w:val="center"/>
          </w:tcPr>
          <w:p w14:paraId="663B9ECB">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6E239C26">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4EE189D9">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0F7C51F0">
            <w:pPr>
              <w:pStyle w:val="2"/>
              <w:keepNext/>
              <w:spacing w:after="0" w:line="440" w:lineRule="exact"/>
              <w:ind w:left="63" w:right="63"/>
              <w:rPr>
                <w:rFonts w:hint="eastAsia" w:ascii="宋体" w:hAnsi="宋体" w:eastAsia="宋体" w:cs="宋体"/>
                <w:color w:val="auto"/>
                <w:sz w:val="24"/>
                <w:szCs w:val="24"/>
              </w:rPr>
            </w:pPr>
          </w:p>
        </w:tc>
      </w:tr>
      <w:tr w14:paraId="03A488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0994C6FD">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安全管理</w:t>
            </w:r>
          </w:p>
        </w:tc>
        <w:tc>
          <w:tcPr>
            <w:tcW w:w="1418" w:type="dxa"/>
            <w:noWrap w:val="0"/>
            <w:vAlign w:val="center"/>
          </w:tcPr>
          <w:p w14:paraId="514397CC">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19E17F6B">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66DF7094">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78692C38">
            <w:pPr>
              <w:pStyle w:val="2"/>
              <w:keepNext/>
              <w:spacing w:after="0" w:line="440" w:lineRule="exact"/>
              <w:ind w:left="63" w:right="63"/>
              <w:rPr>
                <w:rFonts w:hint="eastAsia" w:ascii="宋体" w:hAnsi="宋体" w:eastAsia="宋体" w:cs="宋体"/>
                <w:color w:val="auto"/>
                <w:sz w:val="24"/>
                <w:szCs w:val="24"/>
              </w:rPr>
            </w:pPr>
          </w:p>
        </w:tc>
      </w:tr>
      <w:tr w14:paraId="6B7AC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vMerge w:val="restart"/>
            <w:noWrap w:val="0"/>
            <w:vAlign w:val="center"/>
          </w:tcPr>
          <w:p w14:paraId="7A849DC8">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其他人员</w:t>
            </w:r>
          </w:p>
        </w:tc>
        <w:tc>
          <w:tcPr>
            <w:tcW w:w="1418" w:type="dxa"/>
            <w:noWrap w:val="0"/>
            <w:vAlign w:val="center"/>
          </w:tcPr>
          <w:p w14:paraId="0858E306">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23B50CCC">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62EE4D3B">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59221171">
            <w:pPr>
              <w:pStyle w:val="2"/>
              <w:keepNext/>
              <w:spacing w:after="0" w:line="440" w:lineRule="exact"/>
              <w:ind w:left="63" w:right="63"/>
              <w:rPr>
                <w:rFonts w:hint="eastAsia" w:ascii="宋体" w:hAnsi="宋体" w:eastAsia="宋体" w:cs="宋体"/>
                <w:color w:val="auto"/>
                <w:sz w:val="24"/>
                <w:szCs w:val="24"/>
              </w:rPr>
            </w:pPr>
          </w:p>
        </w:tc>
      </w:tr>
      <w:tr w14:paraId="2E7FDD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vMerge w:val="continue"/>
            <w:noWrap w:val="0"/>
            <w:vAlign w:val="center"/>
          </w:tcPr>
          <w:p w14:paraId="4AC73A5E">
            <w:pPr>
              <w:pStyle w:val="2"/>
              <w:keepNext/>
              <w:spacing w:after="0" w:line="440" w:lineRule="exact"/>
              <w:ind w:left="63" w:right="63"/>
              <w:rPr>
                <w:rFonts w:hint="eastAsia" w:ascii="宋体" w:hAnsi="宋体" w:eastAsia="宋体" w:cs="宋体"/>
                <w:color w:val="auto"/>
                <w:sz w:val="24"/>
                <w:szCs w:val="24"/>
              </w:rPr>
            </w:pPr>
          </w:p>
        </w:tc>
        <w:tc>
          <w:tcPr>
            <w:tcW w:w="1418" w:type="dxa"/>
            <w:tcBorders>
              <w:bottom w:val="nil"/>
            </w:tcBorders>
            <w:noWrap w:val="0"/>
            <w:vAlign w:val="center"/>
          </w:tcPr>
          <w:p w14:paraId="64FFF8F7">
            <w:pPr>
              <w:pStyle w:val="2"/>
              <w:keepNext/>
              <w:spacing w:after="0" w:line="440" w:lineRule="exact"/>
              <w:ind w:left="63" w:right="63"/>
              <w:rPr>
                <w:rFonts w:hint="eastAsia" w:ascii="宋体" w:hAnsi="宋体" w:eastAsia="宋体" w:cs="宋体"/>
                <w:color w:val="auto"/>
                <w:sz w:val="24"/>
                <w:szCs w:val="24"/>
              </w:rPr>
            </w:pPr>
          </w:p>
        </w:tc>
        <w:tc>
          <w:tcPr>
            <w:tcW w:w="1134" w:type="dxa"/>
            <w:tcBorders>
              <w:bottom w:val="nil"/>
            </w:tcBorders>
            <w:noWrap w:val="0"/>
            <w:vAlign w:val="center"/>
          </w:tcPr>
          <w:p w14:paraId="0BB51263">
            <w:pPr>
              <w:pStyle w:val="2"/>
              <w:keepNext/>
              <w:spacing w:after="0" w:line="440" w:lineRule="exact"/>
              <w:ind w:left="63" w:right="63"/>
              <w:rPr>
                <w:rFonts w:hint="eastAsia" w:ascii="宋体" w:hAnsi="宋体" w:eastAsia="宋体" w:cs="宋体"/>
                <w:color w:val="auto"/>
                <w:sz w:val="24"/>
                <w:szCs w:val="24"/>
              </w:rPr>
            </w:pPr>
          </w:p>
        </w:tc>
        <w:tc>
          <w:tcPr>
            <w:tcW w:w="1134" w:type="dxa"/>
            <w:tcBorders>
              <w:bottom w:val="nil"/>
            </w:tcBorders>
            <w:noWrap w:val="0"/>
            <w:vAlign w:val="center"/>
          </w:tcPr>
          <w:p w14:paraId="35DCAC44">
            <w:pPr>
              <w:pStyle w:val="2"/>
              <w:keepNext/>
              <w:spacing w:after="0" w:line="440" w:lineRule="exact"/>
              <w:ind w:left="63" w:right="63"/>
              <w:rPr>
                <w:rFonts w:hint="eastAsia" w:ascii="宋体" w:hAnsi="宋体" w:eastAsia="宋体" w:cs="宋体"/>
                <w:color w:val="auto"/>
                <w:sz w:val="24"/>
                <w:szCs w:val="24"/>
              </w:rPr>
            </w:pPr>
          </w:p>
        </w:tc>
        <w:tc>
          <w:tcPr>
            <w:tcW w:w="3837" w:type="dxa"/>
            <w:tcBorders>
              <w:bottom w:val="nil"/>
            </w:tcBorders>
            <w:noWrap w:val="0"/>
            <w:vAlign w:val="center"/>
          </w:tcPr>
          <w:p w14:paraId="64ABA58F">
            <w:pPr>
              <w:pStyle w:val="2"/>
              <w:keepNext/>
              <w:spacing w:after="0" w:line="440" w:lineRule="exact"/>
              <w:ind w:left="63" w:right="63"/>
              <w:rPr>
                <w:rFonts w:hint="eastAsia" w:ascii="宋体" w:hAnsi="宋体" w:eastAsia="宋体" w:cs="宋体"/>
                <w:color w:val="auto"/>
                <w:sz w:val="24"/>
                <w:szCs w:val="24"/>
              </w:rPr>
            </w:pPr>
          </w:p>
        </w:tc>
      </w:tr>
      <w:tr w14:paraId="36B498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vMerge w:val="continue"/>
            <w:noWrap w:val="0"/>
            <w:vAlign w:val="center"/>
          </w:tcPr>
          <w:p w14:paraId="78D46C8C">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123CD652">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018C0A9">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38419D5C">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78106AAE">
            <w:pPr>
              <w:pStyle w:val="2"/>
              <w:keepNext/>
              <w:spacing w:after="0" w:line="440" w:lineRule="exact"/>
              <w:ind w:left="63" w:right="63"/>
              <w:rPr>
                <w:rFonts w:hint="eastAsia" w:ascii="宋体" w:hAnsi="宋体" w:eastAsia="宋体" w:cs="宋体"/>
                <w:color w:val="auto"/>
                <w:sz w:val="24"/>
                <w:szCs w:val="24"/>
              </w:rPr>
            </w:pPr>
          </w:p>
        </w:tc>
      </w:tr>
      <w:tr w14:paraId="1BE1B7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vMerge w:val="continue"/>
            <w:noWrap w:val="0"/>
            <w:vAlign w:val="center"/>
          </w:tcPr>
          <w:p w14:paraId="218028C6">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1BA0B16A">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4FA0B96">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181A4E59">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1FA37FAE">
            <w:pPr>
              <w:pStyle w:val="2"/>
              <w:keepNext/>
              <w:spacing w:after="0" w:line="440" w:lineRule="exact"/>
              <w:ind w:left="63" w:right="63"/>
              <w:rPr>
                <w:rFonts w:hint="eastAsia" w:ascii="宋体" w:hAnsi="宋体" w:eastAsia="宋体" w:cs="宋体"/>
                <w:color w:val="auto"/>
                <w:sz w:val="24"/>
                <w:szCs w:val="24"/>
              </w:rPr>
            </w:pPr>
          </w:p>
        </w:tc>
      </w:tr>
      <w:tr w14:paraId="3B77D1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vMerge w:val="continue"/>
            <w:noWrap w:val="0"/>
            <w:vAlign w:val="center"/>
          </w:tcPr>
          <w:p w14:paraId="2E451717">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4202639D">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67D5E770">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76527EFF">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106EF710">
            <w:pPr>
              <w:pStyle w:val="2"/>
              <w:keepNext/>
              <w:spacing w:after="0" w:line="440" w:lineRule="exact"/>
              <w:ind w:left="63" w:right="63"/>
              <w:rPr>
                <w:rFonts w:hint="eastAsia" w:ascii="宋体" w:hAnsi="宋体" w:eastAsia="宋体" w:cs="宋体"/>
                <w:color w:val="auto"/>
                <w:sz w:val="24"/>
                <w:szCs w:val="24"/>
              </w:rPr>
            </w:pPr>
          </w:p>
        </w:tc>
      </w:tr>
      <w:tr w14:paraId="4B48BC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vMerge w:val="continue"/>
            <w:noWrap w:val="0"/>
            <w:vAlign w:val="center"/>
          </w:tcPr>
          <w:p w14:paraId="01235015">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18387C22">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57B259FE">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C06396F">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5E883643">
            <w:pPr>
              <w:pStyle w:val="2"/>
              <w:keepNext/>
              <w:spacing w:after="0" w:line="440" w:lineRule="exact"/>
              <w:ind w:left="63" w:right="63"/>
              <w:rPr>
                <w:rFonts w:hint="eastAsia" w:ascii="宋体" w:hAnsi="宋体" w:eastAsia="宋体" w:cs="宋体"/>
                <w:color w:val="auto"/>
                <w:sz w:val="24"/>
                <w:szCs w:val="24"/>
              </w:rPr>
            </w:pPr>
          </w:p>
        </w:tc>
      </w:tr>
      <w:tr w14:paraId="4BCD72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5CFF1CAC">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7EE19E70">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1600E5EA">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4DE24EF">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6C698362">
            <w:pPr>
              <w:pStyle w:val="2"/>
              <w:keepNext/>
              <w:spacing w:after="0" w:line="440" w:lineRule="exact"/>
              <w:ind w:left="63" w:right="63"/>
              <w:rPr>
                <w:rFonts w:hint="eastAsia" w:ascii="宋体" w:hAnsi="宋体" w:eastAsia="宋体" w:cs="宋体"/>
                <w:color w:val="auto"/>
                <w:sz w:val="24"/>
                <w:szCs w:val="24"/>
              </w:rPr>
            </w:pPr>
          </w:p>
        </w:tc>
      </w:tr>
      <w:tr w14:paraId="2B3108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4342E8E1">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4BB3334C">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45A6427C">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5B7E847E">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44B56825">
            <w:pPr>
              <w:pStyle w:val="2"/>
              <w:keepNext/>
              <w:spacing w:after="0" w:line="440" w:lineRule="exact"/>
              <w:ind w:left="63" w:right="63"/>
              <w:rPr>
                <w:rFonts w:hint="eastAsia" w:ascii="宋体" w:hAnsi="宋体" w:eastAsia="宋体" w:cs="宋体"/>
                <w:color w:val="auto"/>
                <w:sz w:val="24"/>
                <w:szCs w:val="24"/>
              </w:rPr>
            </w:pPr>
          </w:p>
        </w:tc>
      </w:tr>
      <w:tr w14:paraId="553106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70274A57">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206BC5AE">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53A61937">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39B03925">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6331A037">
            <w:pPr>
              <w:pStyle w:val="2"/>
              <w:keepNext/>
              <w:spacing w:after="0" w:line="440" w:lineRule="exact"/>
              <w:ind w:left="63" w:right="63"/>
              <w:rPr>
                <w:rFonts w:hint="eastAsia" w:ascii="宋体" w:hAnsi="宋体" w:eastAsia="宋体" w:cs="宋体"/>
                <w:color w:val="auto"/>
                <w:sz w:val="24"/>
                <w:szCs w:val="24"/>
              </w:rPr>
            </w:pPr>
          </w:p>
        </w:tc>
      </w:tr>
      <w:tr w14:paraId="7F7244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noWrap w:val="0"/>
            <w:vAlign w:val="center"/>
          </w:tcPr>
          <w:p w14:paraId="7D8D7388">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15D0FBC2">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3D0C54E1">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6E32682D">
            <w:pPr>
              <w:pStyle w:val="2"/>
              <w:keepNext/>
              <w:spacing w:after="0" w:line="440" w:lineRule="exact"/>
              <w:ind w:left="63" w:right="63"/>
              <w:rPr>
                <w:rFonts w:hint="eastAsia" w:ascii="宋体" w:hAnsi="宋体" w:eastAsia="宋体" w:cs="宋体"/>
                <w:color w:val="auto"/>
                <w:sz w:val="24"/>
                <w:szCs w:val="24"/>
              </w:rPr>
            </w:pPr>
          </w:p>
        </w:tc>
        <w:tc>
          <w:tcPr>
            <w:tcW w:w="3837" w:type="dxa"/>
            <w:noWrap w:val="0"/>
            <w:vAlign w:val="center"/>
          </w:tcPr>
          <w:p w14:paraId="0CFE79A5">
            <w:pPr>
              <w:pStyle w:val="2"/>
              <w:keepNext/>
              <w:spacing w:after="0" w:line="440" w:lineRule="exact"/>
              <w:ind w:left="63" w:right="63"/>
              <w:rPr>
                <w:rFonts w:hint="eastAsia" w:ascii="宋体" w:hAnsi="宋体" w:eastAsia="宋体" w:cs="宋体"/>
                <w:color w:val="auto"/>
                <w:sz w:val="24"/>
                <w:szCs w:val="24"/>
              </w:rPr>
            </w:pPr>
          </w:p>
        </w:tc>
      </w:tr>
      <w:tr w14:paraId="5F4811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501" w:type="dxa"/>
            <w:tcBorders>
              <w:bottom w:val="single" w:color="auto" w:sz="12" w:space="0"/>
            </w:tcBorders>
            <w:noWrap w:val="0"/>
            <w:vAlign w:val="center"/>
          </w:tcPr>
          <w:p w14:paraId="78D629A5">
            <w:pPr>
              <w:pStyle w:val="2"/>
              <w:keepNext/>
              <w:spacing w:after="0" w:line="440" w:lineRule="exact"/>
              <w:ind w:left="63" w:right="63"/>
              <w:rPr>
                <w:rFonts w:hint="eastAsia" w:ascii="宋体" w:hAnsi="宋体" w:eastAsia="宋体" w:cs="宋体"/>
                <w:color w:val="auto"/>
                <w:sz w:val="24"/>
                <w:szCs w:val="24"/>
              </w:rPr>
            </w:pPr>
          </w:p>
        </w:tc>
        <w:tc>
          <w:tcPr>
            <w:tcW w:w="1418" w:type="dxa"/>
            <w:tcBorders>
              <w:bottom w:val="single" w:color="auto" w:sz="12" w:space="0"/>
            </w:tcBorders>
            <w:noWrap w:val="0"/>
            <w:vAlign w:val="center"/>
          </w:tcPr>
          <w:p w14:paraId="71F059C9">
            <w:pPr>
              <w:pStyle w:val="2"/>
              <w:keepNext/>
              <w:spacing w:after="0" w:line="440" w:lineRule="exact"/>
              <w:ind w:left="63" w:right="63"/>
              <w:rPr>
                <w:rFonts w:hint="eastAsia" w:ascii="宋体" w:hAnsi="宋体" w:eastAsia="宋体" w:cs="宋体"/>
                <w:color w:val="auto"/>
                <w:sz w:val="24"/>
                <w:szCs w:val="24"/>
              </w:rPr>
            </w:pPr>
          </w:p>
        </w:tc>
        <w:tc>
          <w:tcPr>
            <w:tcW w:w="1134" w:type="dxa"/>
            <w:tcBorders>
              <w:bottom w:val="single" w:color="auto" w:sz="12" w:space="0"/>
            </w:tcBorders>
            <w:noWrap w:val="0"/>
            <w:vAlign w:val="center"/>
          </w:tcPr>
          <w:p w14:paraId="1D863DBA">
            <w:pPr>
              <w:pStyle w:val="2"/>
              <w:keepNext/>
              <w:spacing w:after="0" w:line="440" w:lineRule="exact"/>
              <w:ind w:left="63" w:right="63"/>
              <w:rPr>
                <w:rFonts w:hint="eastAsia" w:ascii="宋体" w:hAnsi="宋体" w:eastAsia="宋体" w:cs="宋体"/>
                <w:color w:val="auto"/>
                <w:sz w:val="24"/>
                <w:szCs w:val="24"/>
              </w:rPr>
            </w:pPr>
          </w:p>
        </w:tc>
        <w:tc>
          <w:tcPr>
            <w:tcW w:w="1134" w:type="dxa"/>
            <w:tcBorders>
              <w:bottom w:val="single" w:color="auto" w:sz="12" w:space="0"/>
            </w:tcBorders>
            <w:noWrap w:val="0"/>
            <w:vAlign w:val="center"/>
          </w:tcPr>
          <w:p w14:paraId="09225702">
            <w:pPr>
              <w:pStyle w:val="2"/>
              <w:keepNext/>
              <w:spacing w:after="0" w:line="440" w:lineRule="exact"/>
              <w:ind w:left="63" w:right="63"/>
              <w:rPr>
                <w:rFonts w:hint="eastAsia" w:ascii="宋体" w:hAnsi="宋体" w:eastAsia="宋体" w:cs="宋体"/>
                <w:color w:val="auto"/>
                <w:sz w:val="24"/>
                <w:szCs w:val="24"/>
              </w:rPr>
            </w:pPr>
          </w:p>
        </w:tc>
        <w:tc>
          <w:tcPr>
            <w:tcW w:w="3837" w:type="dxa"/>
            <w:tcBorders>
              <w:bottom w:val="single" w:color="auto" w:sz="12" w:space="0"/>
            </w:tcBorders>
            <w:noWrap w:val="0"/>
            <w:vAlign w:val="center"/>
          </w:tcPr>
          <w:p w14:paraId="755948C0">
            <w:pPr>
              <w:pStyle w:val="2"/>
              <w:keepNext/>
              <w:spacing w:after="0" w:line="440" w:lineRule="exact"/>
              <w:ind w:left="63" w:right="63"/>
              <w:rPr>
                <w:rFonts w:hint="eastAsia" w:ascii="宋体" w:hAnsi="宋体" w:eastAsia="宋体" w:cs="宋体"/>
                <w:color w:val="auto"/>
                <w:sz w:val="24"/>
                <w:szCs w:val="24"/>
              </w:rPr>
            </w:pPr>
          </w:p>
        </w:tc>
      </w:tr>
    </w:tbl>
    <w:p w14:paraId="5949EE55">
      <w:pPr>
        <w:spacing w:line="440" w:lineRule="exact"/>
        <w:rPr>
          <w:rFonts w:hint="eastAsia" w:ascii="宋体" w:hAnsi="宋体" w:eastAsia="宋体" w:cs="宋体"/>
          <w:color w:val="auto"/>
          <w:sz w:val="28"/>
          <w:szCs w:val="28"/>
        </w:rPr>
      </w:pPr>
      <w:r>
        <w:rPr>
          <w:rFonts w:hint="eastAsia" w:ascii="宋体" w:hAnsi="宋体" w:eastAsia="宋体" w:cs="宋体"/>
          <w:color w:val="auto"/>
          <w:szCs w:val="21"/>
        </w:rPr>
        <w:br w:type="page"/>
      </w:r>
      <w:r>
        <w:rPr>
          <w:rFonts w:hint="eastAsia" w:ascii="宋体" w:hAnsi="宋体" w:eastAsia="宋体" w:cs="宋体"/>
          <w:color w:val="auto"/>
          <w:sz w:val="28"/>
          <w:szCs w:val="28"/>
        </w:rPr>
        <w:t>附</w:t>
      </w:r>
      <w:bookmarkStart w:id="656" w:name="_Toc296503229"/>
      <w:bookmarkStart w:id="657" w:name="_Toc296346730"/>
      <w:bookmarkStart w:id="658" w:name="_Toc296891269"/>
      <w:bookmarkStart w:id="659" w:name="_Toc296944568"/>
      <w:bookmarkStart w:id="660" w:name="_Toc296891057"/>
      <w:bookmarkStart w:id="661" w:name="_Toc296347228"/>
      <w:r>
        <w:rPr>
          <w:rFonts w:hint="eastAsia" w:ascii="宋体" w:hAnsi="宋体" w:eastAsia="宋体" w:cs="宋体"/>
          <w:color w:val="auto"/>
          <w:sz w:val="28"/>
          <w:szCs w:val="28"/>
        </w:rPr>
        <w:t>件5：</w:t>
      </w:r>
    </w:p>
    <w:bookmarkEnd w:id="656"/>
    <w:bookmarkEnd w:id="657"/>
    <w:bookmarkEnd w:id="658"/>
    <w:bookmarkEnd w:id="659"/>
    <w:bookmarkEnd w:id="660"/>
    <w:bookmarkEnd w:id="661"/>
    <w:p w14:paraId="5319378D">
      <w:pPr>
        <w:spacing w:before="156" w:beforeLines="50" w:after="156" w:afterLines="50" w:line="440" w:lineRule="exact"/>
        <w:jc w:val="center"/>
        <w:rPr>
          <w:rFonts w:hint="eastAsia" w:ascii="宋体" w:hAnsi="宋体" w:eastAsia="宋体" w:cs="宋体"/>
          <w:color w:val="auto"/>
          <w:sz w:val="24"/>
        </w:rPr>
      </w:pPr>
      <w:r>
        <w:rPr>
          <w:rFonts w:hint="eastAsia" w:ascii="宋体" w:hAnsi="宋体" w:eastAsia="宋体" w:cs="宋体"/>
          <w:color w:val="auto"/>
          <w:sz w:val="24"/>
        </w:rPr>
        <w:t>分包人主要施工管理人员表</w:t>
      </w:r>
    </w:p>
    <w:tbl>
      <w:tblPr>
        <w:tblStyle w:val="14"/>
        <w:tblW w:w="89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1"/>
        <w:gridCol w:w="1418"/>
        <w:gridCol w:w="1134"/>
        <w:gridCol w:w="1134"/>
        <w:gridCol w:w="3600"/>
      </w:tblGrid>
      <w:tr w14:paraId="6D8B67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tcBorders>
              <w:top w:val="single" w:color="auto" w:sz="12" w:space="0"/>
              <w:bottom w:val="double" w:color="auto" w:sz="6" w:space="0"/>
            </w:tcBorders>
            <w:noWrap w:val="0"/>
            <w:vAlign w:val="center"/>
          </w:tcPr>
          <w:p w14:paraId="79241F68">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名    称</w:t>
            </w:r>
          </w:p>
        </w:tc>
        <w:tc>
          <w:tcPr>
            <w:tcW w:w="1418" w:type="dxa"/>
            <w:tcBorders>
              <w:top w:val="single" w:color="auto" w:sz="12" w:space="0"/>
              <w:bottom w:val="double" w:color="auto" w:sz="6" w:space="0"/>
            </w:tcBorders>
            <w:noWrap w:val="0"/>
            <w:vAlign w:val="center"/>
          </w:tcPr>
          <w:p w14:paraId="12036737">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姓名</w:t>
            </w:r>
          </w:p>
        </w:tc>
        <w:tc>
          <w:tcPr>
            <w:tcW w:w="1134" w:type="dxa"/>
            <w:tcBorders>
              <w:top w:val="single" w:color="auto" w:sz="12" w:space="0"/>
              <w:bottom w:val="double" w:color="auto" w:sz="6" w:space="0"/>
            </w:tcBorders>
            <w:noWrap w:val="0"/>
            <w:vAlign w:val="center"/>
          </w:tcPr>
          <w:p w14:paraId="30F2E252">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职务</w:t>
            </w:r>
          </w:p>
        </w:tc>
        <w:tc>
          <w:tcPr>
            <w:tcW w:w="1134" w:type="dxa"/>
            <w:tcBorders>
              <w:top w:val="single" w:color="auto" w:sz="12" w:space="0"/>
              <w:bottom w:val="double" w:color="auto" w:sz="6" w:space="0"/>
            </w:tcBorders>
            <w:noWrap w:val="0"/>
            <w:vAlign w:val="center"/>
          </w:tcPr>
          <w:p w14:paraId="1B75B811">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职称</w:t>
            </w:r>
          </w:p>
        </w:tc>
        <w:tc>
          <w:tcPr>
            <w:tcW w:w="3600" w:type="dxa"/>
            <w:tcBorders>
              <w:top w:val="single" w:color="auto" w:sz="12" w:space="0"/>
              <w:bottom w:val="double" w:color="auto" w:sz="6" w:space="0"/>
            </w:tcBorders>
            <w:noWrap w:val="0"/>
            <w:vAlign w:val="center"/>
          </w:tcPr>
          <w:p w14:paraId="2BE30970">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主要资历、经验及承担过的项目</w:t>
            </w:r>
          </w:p>
        </w:tc>
      </w:tr>
      <w:tr w14:paraId="77488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977" w:type="dxa"/>
            <w:gridSpan w:val="5"/>
            <w:tcBorders>
              <w:top w:val="double" w:color="auto" w:sz="6" w:space="0"/>
            </w:tcBorders>
            <w:noWrap w:val="0"/>
            <w:vAlign w:val="center"/>
          </w:tcPr>
          <w:p w14:paraId="051BE693">
            <w:pPr>
              <w:pStyle w:val="2"/>
              <w:keepNext/>
              <w:spacing w:after="0" w:line="440" w:lineRule="exact"/>
              <w:ind w:left="63" w:right="63"/>
              <w:rPr>
                <w:rFonts w:hint="eastAsia" w:ascii="宋体" w:hAnsi="宋体" w:eastAsia="宋体" w:cs="宋体"/>
                <w:color w:val="auto"/>
                <w:sz w:val="24"/>
                <w:szCs w:val="24"/>
              </w:rPr>
            </w:pPr>
            <w:r>
              <w:rPr>
                <w:rFonts w:hint="eastAsia" w:ascii="宋体" w:hAnsi="宋体" w:eastAsia="宋体" w:cs="宋体"/>
                <w:color w:val="auto"/>
                <w:sz w:val="24"/>
                <w:szCs w:val="24"/>
              </w:rPr>
              <w:t>一、总部人员</w:t>
            </w:r>
          </w:p>
        </w:tc>
      </w:tr>
      <w:tr w14:paraId="7945AB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tcBorders>
              <w:top w:val="nil"/>
              <w:bottom w:val="nil"/>
            </w:tcBorders>
            <w:noWrap w:val="0"/>
            <w:vAlign w:val="center"/>
          </w:tcPr>
          <w:p w14:paraId="439B1CA3">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项目主管</w:t>
            </w:r>
          </w:p>
        </w:tc>
        <w:tc>
          <w:tcPr>
            <w:tcW w:w="1418" w:type="dxa"/>
            <w:tcBorders>
              <w:top w:val="nil"/>
            </w:tcBorders>
            <w:noWrap w:val="0"/>
            <w:vAlign w:val="center"/>
          </w:tcPr>
          <w:p w14:paraId="1B10657D">
            <w:pPr>
              <w:pStyle w:val="2"/>
              <w:keepNext/>
              <w:spacing w:after="0" w:line="440" w:lineRule="exact"/>
              <w:ind w:left="63" w:right="63"/>
              <w:rPr>
                <w:rFonts w:hint="eastAsia" w:ascii="宋体" w:hAnsi="宋体" w:eastAsia="宋体" w:cs="宋体"/>
                <w:color w:val="auto"/>
                <w:sz w:val="24"/>
                <w:szCs w:val="24"/>
              </w:rPr>
            </w:pPr>
          </w:p>
        </w:tc>
        <w:tc>
          <w:tcPr>
            <w:tcW w:w="1134" w:type="dxa"/>
            <w:tcBorders>
              <w:top w:val="nil"/>
            </w:tcBorders>
            <w:noWrap w:val="0"/>
            <w:vAlign w:val="center"/>
          </w:tcPr>
          <w:p w14:paraId="0F0D81F7">
            <w:pPr>
              <w:pStyle w:val="2"/>
              <w:keepNext/>
              <w:spacing w:after="0" w:line="440" w:lineRule="exact"/>
              <w:ind w:left="63" w:right="63"/>
              <w:rPr>
                <w:rFonts w:hint="eastAsia" w:ascii="宋体" w:hAnsi="宋体" w:eastAsia="宋体" w:cs="宋体"/>
                <w:color w:val="auto"/>
                <w:szCs w:val="21"/>
              </w:rPr>
            </w:pPr>
          </w:p>
        </w:tc>
        <w:tc>
          <w:tcPr>
            <w:tcW w:w="1134" w:type="dxa"/>
            <w:tcBorders>
              <w:top w:val="nil"/>
            </w:tcBorders>
            <w:noWrap w:val="0"/>
            <w:vAlign w:val="center"/>
          </w:tcPr>
          <w:p w14:paraId="030E7956">
            <w:pPr>
              <w:pStyle w:val="2"/>
              <w:keepNext/>
              <w:spacing w:after="0" w:line="440" w:lineRule="exact"/>
              <w:ind w:left="63" w:right="63"/>
              <w:rPr>
                <w:rFonts w:hint="eastAsia" w:ascii="宋体" w:hAnsi="宋体" w:eastAsia="宋体" w:cs="宋体"/>
                <w:color w:val="auto"/>
                <w:szCs w:val="21"/>
              </w:rPr>
            </w:pPr>
          </w:p>
        </w:tc>
        <w:tc>
          <w:tcPr>
            <w:tcW w:w="3600" w:type="dxa"/>
            <w:tcBorders>
              <w:top w:val="nil"/>
            </w:tcBorders>
            <w:noWrap w:val="0"/>
            <w:vAlign w:val="center"/>
          </w:tcPr>
          <w:p w14:paraId="0BE2DA27">
            <w:pPr>
              <w:pStyle w:val="2"/>
              <w:keepNext/>
              <w:spacing w:after="0" w:line="440" w:lineRule="exact"/>
              <w:ind w:left="63" w:right="63"/>
              <w:rPr>
                <w:rFonts w:hint="eastAsia" w:ascii="宋体" w:hAnsi="宋体" w:eastAsia="宋体" w:cs="宋体"/>
                <w:color w:val="auto"/>
                <w:szCs w:val="21"/>
              </w:rPr>
            </w:pPr>
          </w:p>
        </w:tc>
      </w:tr>
      <w:tr w14:paraId="0FEE43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tcBorders>
              <w:bottom w:val="nil"/>
            </w:tcBorders>
            <w:noWrap w:val="0"/>
            <w:vAlign w:val="center"/>
          </w:tcPr>
          <w:p w14:paraId="5B165ADC">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78E5D494">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71C39371">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430DF798">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5177AB5E">
            <w:pPr>
              <w:pStyle w:val="2"/>
              <w:keepNext/>
              <w:spacing w:after="0" w:line="440" w:lineRule="exact"/>
              <w:ind w:left="63" w:right="63"/>
              <w:rPr>
                <w:rFonts w:hint="eastAsia" w:ascii="宋体" w:hAnsi="宋体" w:eastAsia="宋体" w:cs="宋体"/>
                <w:color w:val="auto"/>
                <w:szCs w:val="21"/>
              </w:rPr>
            </w:pPr>
          </w:p>
        </w:tc>
      </w:tr>
      <w:tr w14:paraId="34B0A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tcBorders>
              <w:top w:val="nil"/>
              <w:bottom w:val="nil"/>
            </w:tcBorders>
            <w:noWrap w:val="0"/>
            <w:vAlign w:val="center"/>
          </w:tcPr>
          <w:p w14:paraId="081B983F">
            <w:pPr>
              <w:pStyle w:val="2"/>
              <w:keepNext/>
              <w:spacing w:after="0" w:line="440" w:lineRule="exact"/>
              <w:ind w:left="63" w:right="63"/>
              <w:rPr>
                <w:rFonts w:hint="eastAsia" w:ascii="宋体" w:hAnsi="宋体" w:eastAsia="宋体" w:cs="宋体"/>
                <w:color w:val="auto"/>
                <w:sz w:val="24"/>
                <w:szCs w:val="24"/>
              </w:rPr>
            </w:pPr>
            <w:r>
              <w:rPr>
                <w:rFonts w:hint="eastAsia" w:ascii="宋体" w:hAnsi="宋体" w:eastAsia="宋体" w:cs="宋体"/>
                <w:color w:val="auto"/>
                <w:sz w:val="24"/>
                <w:szCs w:val="24"/>
              </w:rPr>
              <w:t>其他人员</w:t>
            </w:r>
          </w:p>
        </w:tc>
        <w:tc>
          <w:tcPr>
            <w:tcW w:w="1418" w:type="dxa"/>
            <w:noWrap w:val="0"/>
            <w:vAlign w:val="center"/>
          </w:tcPr>
          <w:p w14:paraId="4D2B6DC5">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084948F">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4A3FBEA2">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464EE4B8">
            <w:pPr>
              <w:pStyle w:val="2"/>
              <w:keepNext/>
              <w:spacing w:after="0" w:line="440" w:lineRule="exact"/>
              <w:ind w:left="63" w:right="63"/>
              <w:rPr>
                <w:rFonts w:hint="eastAsia" w:ascii="宋体" w:hAnsi="宋体" w:eastAsia="宋体" w:cs="宋体"/>
                <w:color w:val="auto"/>
                <w:szCs w:val="21"/>
              </w:rPr>
            </w:pPr>
          </w:p>
        </w:tc>
      </w:tr>
      <w:tr w14:paraId="142EF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tcBorders>
              <w:top w:val="nil"/>
              <w:bottom w:val="nil"/>
            </w:tcBorders>
            <w:noWrap w:val="0"/>
            <w:vAlign w:val="center"/>
          </w:tcPr>
          <w:p w14:paraId="2CFDFADD">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04E3B2CD">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4C6EAD19">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1E00580D">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7764BEDE">
            <w:pPr>
              <w:pStyle w:val="2"/>
              <w:keepNext/>
              <w:spacing w:after="0" w:line="440" w:lineRule="exact"/>
              <w:ind w:left="63" w:right="63"/>
              <w:rPr>
                <w:rFonts w:hint="eastAsia" w:ascii="宋体" w:hAnsi="宋体" w:eastAsia="宋体" w:cs="宋体"/>
                <w:color w:val="auto"/>
                <w:szCs w:val="21"/>
              </w:rPr>
            </w:pPr>
          </w:p>
        </w:tc>
      </w:tr>
      <w:tr w14:paraId="762BDC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977" w:type="dxa"/>
            <w:gridSpan w:val="5"/>
            <w:noWrap w:val="0"/>
            <w:vAlign w:val="center"/>
          </w:tcPr>
          <w:p w14:paraId="428B9012">
            <w:pPr>
              <w:pStyle w:val="2"/>
              <w:keepNext/>
              <w:spacing w:after="0" w:line="440" w:lineRule="exact"/>
              <w:ind w:left="63" w:right="63"/>
              <w:rPr>
                <w:rFonts w:hint="eastAsia" w:ascii="宋体" w:hAnsi="宋体" w:eastAsia="宋体" w:cs="宋体"/>
                <w:color w:val="auto"/>
                <w:sz w:val="24"/>
                <w:szCs w:val="24"/>
              </w:rPr>
            </w:pPr>
            <w:r>
              <w:rPr>
                <w:rFonts w:hint="eastAsia" w:ascii="宋体" w:hAnsi="宋体" w:eastAsia="宋体" w:cs="宋体"/>
                <w:color w:val="auto"/>
                <w:sz w:val="24"/>
                <w:szCs w:val="24"/>
              </w:rPr>
              <w:t>二、现场人员</w:t>
            </w:r>
          </w:p>
        </w:tc>
      </w:tr>
      <w:tr w14:paraId="40174A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5A2997FA">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项目负责人</w:t>
            </w:r>
          </w:p>
        </w:tc>
        <w:tc>
          <w:tcPr>
            <w:tcW w:w="1418" w:type="dxa"/>
            <w:noWrap w:val="0"/>
            <w:vAlign w:val="center"/>
          </w:tcPr>
          <w:p w14:paraId="4A8FB83A">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25DD0DB2">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1E548D88">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292F0FB8">
            <w:pPr>
              <w:pStyle w:val="2"/>
              <w:keepNext/>
              <w:spacing w:after="0" w:line="440" w:lineRule="exact"/>
              <w:ind w:left="63" w:right="63"/>
              <w:rPr>
                <w:rFonts w:hint="eastAsia" w:ascii="宋体" w:hAnsi="宋体" w:eastAsia="宋体" w:cs="宋体"/>
                <w:color w:val="auto"/>
                <w:szCs w:val="21"/>
              </w:rPr>
            </w:pPr>
          </w:p>
        </w:tc>
      </w:tr>
      <w:tr w14:paraId="70ACB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16367787">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技术负责人</w:t>
            </w:r>
          </w:p>
        </w:tc>
        <w:tc>
          <w:tcPr>
            <w:tcW w:w="1418" w:type="dxa"/>
            <w:noWrap w:val="0"/>
            <w:vAlign w:val="center"/>
          </w:tcPr>
          <w:p w14:paraId="4EC3C8AA">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3919A3FB">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30937772">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45D794C9">
            <w:pPr>
              <w:pStyle w:val="2"/>
              <w:keepNext/>
              <w:spacing w:after="0" w:line="440" w:lineRule="exact"/>
              <w:ind w:left="63" w:right="63"/>
              <w:rPr>
                <w:rFonts w:hint="eastAsia" w:ascii="宋体" w:hAnsi="宋体" w:eastAsia="宋体" w:cs="宋体"/>
                <w:color w:val="auto"/>
                <w:szCs w:val="21"/>
              </w:rPr>
            </w:pPr>
          </w:p>
        </w:tc>
      </w:tr>
      <w:tr w14:paraId="6D3218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3001A7D7">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造价管理</w:t>
            </w:r>
          </w:p>
        </w:tc>
        <w:tc>
          <w:tcPr>
            <w:tcW w:w="1418" w:type="dxa"/>
            <w:noWrap w:val="0"/>
            <w:vAlign w:val="center"/>
          </w:tcPr>
          <w:p w14:paraId="5D7D5C39">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21AED798">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69547AEB">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7F492A62">
            <w:pPr>
              <w:pStyle w:val="2"/>
              <w:keepNext/>
              <w:spacing w:after="0" w:line="440" w:lineRule="exact"/>
              <w:ind w:left="63" w:right="63"/>
              <w:rPr>
                <w:rFonts w:hint="eastAsia" w:ascii="宋体" w:hAnsi="宋体" w:eastAsia="宋体" w:cs="宋体"/>
                <w:color w:val="auto"/>
                <w:szCs w:val="21"/>
              </w:rPr>
            </w:pPr>
          </w:p>
        </w:tc>
      </w:tr>
      <w:tr w14:paraId="2B9793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37B1FE3D">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质量管理</w:t>
            </w:r>
          </w:p>
        </w:tc>
        <w:tc>
          <w:tcPr>
            <w:tcW w:w="1418" w:type="dxa"/>
            <w:noWrap w:val="0"/>
            <w:vAlign w:val="center"/>
          </w:tcPr>
          <w:p w14:paraId="12D2603B">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72FEF35">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2C39827F">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0E9B977A">
            <w:pPr>
              <w:pStyle w:val="2"/>
              <w:keepNext/>
              <w:spacing w:after="0" w:line="440" w:lineRule="exact"/>
              <w:ind w:left="63" w:right="63"/>
              <w:rPr>
                <w:rFonts w:hint="eastAsia" w:ascii="宋体" w:hAnsi="宋体" w:eastAsia="宋体" w:cs="宋体"/>
                <w:color w:val="auto"/>
                <w:szCs w:val="21"/>
              </w:rPr>
            </w:pPr>
          </w:p>
        </w:tc>
      </w:tr>
      <w:tr w14:paraId="0D93A0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1524D1A0">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材料管理</w:t>
            </w:r>
          </w:p>
        </w:tc>
        <w:tc>
          <w:tcPr>
            <w:tcW w:w="1418" w:type="dxa"/>
            <w:noWrap w:val="0"/>
            <w:vAlign w:val="center"/>
          </w:tcPr>
          <w:p w14:paraId="427D536B">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4C5FBDB6">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5BCC2B0B">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4EF7A3CF">
            <w:pPr>
              <w:pStyle w:val="2"/>
              <w:keepNext/>
              <w:spacing w:after="0" w:line="440" w:lineRule="exact"/>
              <w:ind w:left="63" w:right="63"/>
              <w:rPr>
                <w:rFonts w:hint="eastAsia" w:ascii="宋体" w:hAnsi="宋体" w:eastAsia="宋体" w:cs="宋体"/>
                <w:color w:val="auto"/>
                <w:szCs w:val="21"/>
              </w:rPr>
            </w:pPr>
          </w:p>
        </w:tc>
      </w:tr>
      <w:tr w14:paraId="22529D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23DC4F98">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计划管理</w:t>
            </w:r>
          </w:p>
        </w:tc>
        <w:tc>
          <w:tcPr>
            <w:tcW w:w="1418" w:type="dxa"/>
            <w:noWrap w:val="0"/>
            <w:vAlign w:val="center"/>
          </w:tcPr>
          <w:p w14:paraId="2E940313">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416B5AF5">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2316E762">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5F312AD0">
            <w:pPr>
              <w:pStyle w:val="2"/>
              <w:keepNext/>
              <w:spacing w:after="0" w:line="440" w:lineRule="exact"/>
              <w:ind w:left="63" w:right="63"/>
              <w:rPr>
                <w:rFonts w:hint="eastAsia" w:ascii="宋体" w:hAnsi="宋体" w:eastAsia="宋体" w:cs="宋体"/>
                <w:color w:val="auto"/>
                <w:szCs w:val="21"/>
              </w:rPr>
            </w:pPr>
          </w:p>
        </w:tc>
      </w:tr>
      <w:tr w14:paraId="7F469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3BC24BD9">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安全管理</w:t>
            </w:r>
          </w:p>
        </w:tc>
        <w:tc>
          <w:tcPr>
            <w:tcW w:w="1418" w:type="dxa"/>
            <w:noWrap w:val="0"/>
            <w:vAlign w:val="center"/>
          </w:tcPr>
          <w:p w14:paraId="1BC7B7C2">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771B96E9">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6F59D760">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1150F645">
            <w:pPr>
              <w:pStyle w:val="2"/>
              <w:keepNext/>
              <w:spacing w:after="0" w:line="440" w:lineRule="exact"/>
              <w:ind w:left="63" w:right="63"/>
              <w:rPr>
                <w:rFonts w:hint="eastAsia" w:ascii="宋体" w:hAnsi="宋体" w:eastAsia="宋体" w:cs="宋体"/>
                <w:color w:val="auto"/>
                <w:szCs w:val="21"/>
              </w:rPr>
            </w:pPr>
          </w:p>
        </w:tc>
      </w:tr>
      <w:tr w14:paraId="60227D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vMerge w:val="restart"/>
            <w:noWrap w:val="0"/>
            <w:vAlign w:val="center"/>
          </w:tcPr>
          <w:p w14:paraId="347F62AB">
            <w:pPr>
              <w:pStyle w:val="2"/>
              <w:keepNext/>
              <w:spacing w:after="0" w:line="440" w:lineRule="exact"/>
              <w:ind w:left="63" w:right="63"/>
              <w:jc w:val="center"/>
              <w:rPr>
                <w:rFonts w:hint="eastAsia" w:ascii="宋体" w:hAnsi="宋体" w:eastAsia="宋体" w:cs="宋体"/>
                <w:color w:val="auto"/>
                <w:sz w:val="24"/>
                <w:szCs w:val="24"/>
              </w:rPr>
            </w:pPr>
            <w:r>
              <w:rPr>
                <w:rFonts w:hint="eastAsia" w:ascii="宋体" w:hAnsi="宋体" w:eastAsia="宋体" w:cs="宋体"/>
                <w:color w:val="auto"/>
                <w:sz w:val="24"/>
                <w:szCs w:val="24"/>
              </w:rPr>
              <w:t>其他人员</w:t>
            </w:r>
          </w:p>
        </w:tc>
        <w:tc>
          <w:tcPr>
            <w:tcW w:w="1418" w:type="dxa"/>
            <w:noWrap w:val="0"/>
            <w:vAlign w:val="center"/>
          </w:tcPr>
          <w:p w14:paraId="4AA99A6A">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BE56AEA">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537C31A9">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2D8F4D9B">
            <w:pPr>
              <w:pStyle w:val="2"/>
              <w:keepNext/>
              <w:spacing w:after="0" w:line="440" w:lineRule="exact"/>
              <w:ind w:left="63" w:right="63"/>
              <w:rPr>
                <w:rFonts w:hint="eastAsia" w:ascii="宋体" w:hAnsi="宋体" w:eastAsia="宋体" w:cs="宋体"/>
                <w:color w:val="auto"/>
                <w:szCs w:val="21"/>
              </w:rPr>
            </w:pPr>
          </w:p>
        </w:tc>
      </w:tr>
      <w:tr w14:paraId="6218D5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vMerge w:val="continue"/>
            <w:noWrap w:val="0"/>
            <w:vAlign w:val="center"/>
          </w:tcPr>
          <w:p w14:paraId="71633B4B">
            <w:pPr>
              <w:pStyle w:val="2"/>
              <w:keepNext/>
              <w:spacing w:after="0" w:line="440" w:lineRule="exact"/>
              <w:ind w:left="63" w:right="63"/>
              <w:rPr>
                <w:rFonts w:hint="eastAsia" w:ascii="宋体" w:hAnsi="宋体" w:eastAsia="宋体" w:cs="宋体"/>
                <w:color w:val="auto"/>
                <w:sz w:val="24"/>
                <w:szCs w:val="24"/>
              </w:rPr>
            </w:pPr>
          </w:p>
        </w:tc>
        <w:tc>
          <w:tcPr>
            <w:tcW w:w="1418" w:type="dxa"/>
            <w:tcBorders>
              <w:bottom w:val="nil"/>
            </w:tcBorders>
            <w:noWrap w:val="0"/>
            <w:vAlign w:val="center"/>
          </w:tcPr>
          <w:p w14:paraId="10773624">
            <w:pPr>
              <w:pStyle w:val="2"/>
              <w:keepNext/>
              <w:spacing w:after="0" w:line="440" w:lineRule="exact"/>
              <w:ind w:left="63" w:right="63"/>
              <w:rPr>
                <w:rFonts w:hint="eastAsia" w:ascii="宋体" w:hAnsi="宋体" w:eastAsia="宋体" w:cs="宋体"/>
                <w:color w:val="auto"/>
                <w:sz w:val="24"/>
                <w:szCs w:val="24"/>
              </w:rPr>
            </w:pPr>
          </w:p>
        </w:tc>
        <w:tc>
          <w:tcPr>
            <w:tcW w:w="1134" w:type="dxa"/>
            <w:tcBorders>
              <w:bottom w:val="nil"/>
            </w:tcBorders>
            <w:noWrap w:val="0"/>
            <w:vAlign w:val="center"/>
          </w:tcPr>
          <w:p w14:paraId="6B64D698">
            <w:pPr>
              <w:pStyle w:val="2"/>
              <w:keepNext/>
              <w:spacing w:after="0" w:line="440" w:lineRule="exact"/>
              <w:ind w:left="63" w:right="63"/>
              <w:rPr>
                <w:rFonts w:hint="eastAsia" w:ascii="宋体" w:hAnsi="宋体" w:eastAsia="宋体" w:cs="宋体"/>
                <w:color w:val="auto"/>
                <w:szCs w:val="21"/>
              </w:rPr>
            </w:pPr>
          </w:p>
        </w:tc>
        <w:tc>
          <w:tcPr>
            <w:tcW w:w="1134" w:type="dxa"/>
            <w:tcBorders>
              <w:bottom w:val="nil"/>
            </w:tcBorders>
            <w:noWrap w:val="0"/>
            <w:vAlign w:val="center"/>
          </w:tcPr>
          <w:p w14:paraId="52306442">
            <w:pPr>
              <w:pStyle w:val="2"/>
              <w:keepNext/>
              <w:spacing w:after="0" w:line="440" w:lineRule="exact"/>
              <w:ind w:left="63" w:right="63"/>
              <w:rPr>
                <w:rFonts w:hint="eastAsia" w:ascii="宋体" w:hAnsi="宋体" w:eastAsia="宋体" w:cs="宋体"/>
                <w:color w:val="auto"/>
                <w:szCs w:val="21"/>
              </w:rPr>
            </w:pPr>
          </w:p>
        </w:tc>
        <w:tc>
          <w:tcPr>
            <w:tcW w:w="3600" w:type="dxa"/>
            <w:tcBorders>
              <w:bottom w:val="nil"/>
            </w:tcBorders>
            <w:noWrap w:val="0"/>
            <w:vAlign w:val="center"/>
          </w:tcPr>
          <w:p w14:paraId="7F4C5FF4">
            <w:pPr>
              <w:pStyle w:val="2"/>
              <w:keepNext/>
              <w:spacing w:after="0" w:line="440" w:lineRule="exact"/>
              <w:ind w:left="63" w:right="63"/>
              <w:rPr>
                <w:rFonts w:hint="eastAsia" w:ascii="宋体" w:hAnsi="宋体" w:eastAsia="宋体" w:cs="宋体"/>
                <w:color w:val="auto"/>
                <w:szCs w:val="21"/>
              </w:rPr>
            </w:pPr>
          </w:p>
        </w:tc>
      </w:tr>
      <w:tr w14:paraId="76922D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vMerge w:val="continue"/>
            <w:noWrap w:val="0"/>
            <w:vAlign w:val="center"/>
          </w:tcPr>
          <w:p w14:paraId="545E429B">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22BB0F3B">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48FFB39D">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708C4070">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72920339">
            <w:pPr>
              <w:pStyle w:val="2"/>
              <w:keepNext/>
              <w:spacing w:after="0" w:line="440" w:lineRule="exact"/>
              <w:ind w:left="63" w:right="63"/>
              <w:rPr>
                <w:rFonts w:hint="eastAsia" w:ascii="宋体" w:hAnsi="宋体" w:eastAsia="宋体" w:cs="宋体"/>
                <w:color w:val="auto"/>
                <w:szCs w:val="21"/>
              </w:rPr>
            </w:pPr>
          </w:p>
        </w:tc>
      </w:tr>
      <w:tr w14:paraId="1A220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vMerge w:val="continue"/>
            <w:noWrap w:val="0"/>
            <w:vAlign w:val="center"/>
          </w:tcPr>
          <w:p w14:paraId="46F0AB93">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6B0F8B19">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F17EB18">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73511A8E">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11DFB928">
            <w:pPr>
              <w:pStyle w:val="2"/>
              <w:keepNext/>
              <w:spacing w:after="0" w:line="440" w:lineRule="exact"/>
              <w:ind w:left="63" w:right="63"/>
              <w:rPr>
                <w:rFonts w:hint="eastAsia" w:ascii="宋体" w:hAnsi="宋体" w:eastAsia="宋体" w:cs="宋体"/>
                <w:color w:val="auto"/>
                <w:szCs w:val="21"/>
              </w:rPr>
            </w:pPr>
          </w:p>
        </w:tc>
      </w:tr>
      <w:tr w14:paraId="6D220D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vMerge w:val="continue"/>
            <w:noWrap w:val="0"/>
            <w:vAlign w:val="center"/>
          </w:tcPr>
          <w:p w14:paraId="09287FF5">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0271DADE">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15AB71A2">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51789EA1">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5EF9B4F9">
            <w:pPr>
              <w:pStyle w:val="2"/>
              <w:keepNext/>
              <w:spacing w:after="0" w:line="440" w:lineRule="exact"/>
              <w:ind w:left="63" w:right="63"/>
              <w:rPr>
                <w:rFonts w:hint="eastAsia" w:ascii="宋体" w:hAnsi="宋体" w:eastAsia="宋体" w:cs="宋体"/>
                <w:color w:val="auto"/>
                <w:szCs w:val="21"/>
              </w:rPr>
            </w:pPr>
          </w:p>
        </w:tc>
      </w:tr>
      <w:tr w14:paraId="01AE13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vMerge w:val="continue"/>
            <w:noWrap w:val="0"/>
            <w:vAlign w:val="center"/>
          </w:tcPr>
          <w:p w14:paraId="504506ED">
            <w:pPr>
              <w:pStyle w:val="2"/>
              <w:keepNext/>
              <w:spacing w:after="0" w:line="440" w:lineRule="exact"/>
              <w:ind w:left="63" w:right="63"/>
              <w:rPr>
                <w:rFonts w:hint="eastAsia" w:ascii="宋体" w:hAnsi="宋体" w:eastAsia="宋体" w:cs="宋体"/>
                <w:color w:val="auto"/>
                <w:sz w:val="24"/>
                <w:szCs w:val="24"/>
              </w:rPr>
            </w:pPr>
          </w:p>
        </w:tc>
        <w:tc>
          <w:tcPr>
            <w:tcW w:w="1418" w:type="dxa"/>
            <w:noWrap w:val="0"/>
            <w:vAlign w:val="center"/>
          </w:tcPr>
          <w:p w14:paraId="01225F45">
            <w:pPr>
              <w:pStyle w:val="2"/>
              <w:keepNext/>
              <w:spacing w:after="0" w:line="440" w:lineRule="exact"/>
              <w:ind w:left="63" w:right="63"/>
              <w:rPr>
                <w:rFonts w:hint="eastAsia" w:ascii="宋体" w:hAnsi="宋体" w:eastAsia="宋体" w:cs="宋体"/>
                <w:color w:val="auto"/>
                <w:sz w:val="24"/>
                <w:szCs w:val="24"/>
              </w:rPr>
            </w:pPr>
          </w:p>
        </w:tc>
        <w:tc>
          <w:tcPr>
            <w:tcW w:w="1134" w:type="dxa"/>
            <w:noWrap w:val="0"/>
            <w:vAlign w:val="center"/>
          </w:tcPr>
          <w:p w14:paraId="0DE88800">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71D75A21">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33B7C3EE">
            <w:pPr>
              <w:pStyle w:val="2"/>
              <w:keepNext/>
              <w:spacing w:after="0" w:line="440" w:lineRule="exact"/>
              <w:ind w:left="63" w:right="63"/>
              <w:rPr>
                <w:rFonts w:hint="eastAsia" w:ascii="宋体" w:hAnsi="宋体" w:eastAsia="宋体" w:cs="宋体"/>
                <w:color w:val="auto"/>
                <w:szCs w:val="21"/>
              </w:rPr>
            </w:pPr>
          </w:p>
        </w:tc>
      </w:tr>
      <w:tr w14:paraId="3E6F50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6E2A958D">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656E9C9A">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1332D6E9">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2610C91C">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1B9EFFBB">
            <w:pPr>
              <w:pStyle w:val="2"/>
              <w:keepNext/>
              <w:spacing w:after="0" w:line="440" w:lineRule="exact"/>
              <w:ind w:left="63" w:right="63"/>
              <w:rPr>
                <w:rFonts w:hint="eastAsia" w:ascii="宋体" w:hAnsi="宋体" w:eastAsia="宋体" w:cs="宋体"/>
                <w:color w:val="auto"/>
                <w:szCs w:val="21"/>
              </w:rPr>
            </w:pPr>
          </w:p>
        </w:tc>
      </w:tr>
      <w:tr w14:paraId="57FEF7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055366C4">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52F91F51">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3177444F">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08B2116F">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56A49333">
            <w:pPr>
              <w:pStyle w:val="2"/>
              <w:keepNext/>
              <w:spacing w:after="0" w:line="440" w:lineRule="exact"/>
              <w:ind w:left="63" w:right="63"/>
              <w:rPr>
                <w:rFonts w:hint="eastAsia" w:ascii="宋体" w:hAnsi="宋体" w:eastAsia="宋体" w:cs="宋体"/>
                <w:color w:val="auto"/>
                <w:szCs w:val="21"/>
              </w:rPr>
            </w:pPr>
          </w:p>
        </w:tc>
      </w:tr>
      <w:tr w14:paraId="20BBD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4192D808">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308B9EF9">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64020ED0">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7B4E24D0">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5FB1CC56">
            <w:pPr>
              <w:pStyle w:val="2"/>
              <w:keepNext/>
              <w:spacing w:after="0" w:line="440" w:lineRule="exact"/>
              <w:ind w:left="63" w:right="63"/>
              <w:rPr>
                <w:rFonts w:hint="eastAsia" w:ascii="宋体" w:hAnsi="宋体" w:eastAsia="宋体" w:cs="宋体"/>
                <w:color w:val="auto"/>
                <w:szCs w:val="21"/>
              </w:rPr>
            </w:pPr>
          </w:p>
        </w:tc>
      </w:tr>
      <w:tr w14:paraId="4B693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noWrap w:val="0"/>
            <w:vAlign w:val="center"/>
          </w:tcPr>
          <w:p w14:paraId="4284D3A3">
            <w:pPr>
              <w:pStyle w:val="2"/>
              <w:keepNext/>
              <w:spacing w:after="0" w:line="440" w:lineRule="exact"/>
              <w:ind w:left="63" w:right="63"/>
              <w:rPr>
                <w:rFonts w:hint="eastAsia" w:ascii="宋体" w:hAnsi="宋体" w:eastAsia="宋体" w:cs="宋体"/>
                <w:color w:val="auto"/>
                <w:szCs w:val="21"/>
              </w:rPr>
            </w:pPr>
          </w:p>
        </w:tc>
        <w:tc>
          <w:tcPr>
            <w:tcW w:w="1418" w:type="dxa"/>
            <w:noWrap w:val="0"/>
            <w:vAlign w:val="center"/>
          </w:tcPr>
          <w:p w14:paraId="65157689">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64500A01">
            <w:pPr>
              <w:pStyle w:val="2"/>
              <w:keepNext/>
              <w:spacing w:after="0" w:line="440" w:lineRule="exact"/>
              <w:ind w:left="63" w:right="63"/>
              <w:rPr>
                <w:rFonts w:hint="eastAsia" w:ascii="宋体" w:hAnsi="宋体" w:eastAsia="宋体" w:cs="宋体"/>
                <w:color w:val="auto"/>
                <w:szCs w:val="21"/>
              </w:rPr>
            </w:pPr>
          </w:p>
        </w:tc>
        <w:tc>
          <w:tcPr>
            <w:tcW w:w="1134" w:type="dxa"/>
            <w:noWrap w:val="0"/>
            <w:vAlign w:val="center"/>
          </w:tcPr>
          <w:p w14:paraId="33A67C33">
            <w:pPr>
              <w:pStyle w:val="2"/>
              <w:keepNext/>
              <w:spacing w:after="0" w:line="440" w:lineRule="exact"/>
              <w:ind w:left="63" w:right="63"/>
              <w:rPr>
                <w:rFonts w:hint="eastAsia" w:ascii="宋体" w:hAnsi="宋体" w:eastAsia="宋体" w:cs="宋体"/>
                <w:color w:val="auto"/>
                <w:szCs w:val="21"/>
              </w:rPr>
            </w:pPr>
          </w:p>
        </w:tc>
        <w:tc>
          <w:tcPr>
            <w:tcW w:w="3600" w:type="dxa"/>
            <w:noWrap w:val="0"/>
            <w:vAlign w:val="center"/>
          </w:tcPr>
          <w:p w14:paraId="5D12FC15">
            <w:pPr>
              <w:pStyle w:val="2"/>
              <w:keepNext/>
              <w:spacing w:after="0" w:line="440" w:lineRule="exact"/>
              <w:ind w:left="63" w:right="63"/>
              <w:rPr>
                <w:rFonts w:hint="eastAsia" w:ascii="宋体" w:hAnsi="宋体" w:eastAsia="宋体" w:cs="宋体"/>
                <w:color w:val="auto"/>
                <w:szCs w:val="21"/>
              </w:rPr>
            </w:pPr>
          </w:p>
        </w:tc>
      </w:tr>
      <w:tr w14:paraId="6F47F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691" w:type="dxa"/>
            <w:tcBorders>
              <w:bottom w:val="single" w:color="auto" w:sz="12" w:space="0"/>
            </w:tcBorders>
            <w:noWrap w:val="0"/>
            <w:vAlign w:val="center"/>
          </w:tcPr>
          <w:p w14:paraId="1BB361EE">
            <w:pPr>
              <w:pStyle w:val="2"/>
              <w:keepNext/>
              <w:spacing w:after="0" w:line="440" w:lineRule="exact"/>
              <w:ind w:left="63" w:right="63"/>
              <w:rPr>
                <w:rFonts w:hint="eastAsia" w:ascii="宋体" w:hAnsi="宋体" w:eastAsia="宋体" w:cs="宋体"/>
                <w:color w:val="auto"/>
                <w:szCs w:val="21"/>
              </w:rPr>
            </w:pPr>
          </w:p>
        </w:tc>
        <w:tc>
          <w:tcPr>
            <w:tcW w:w="1418" w:type="dxa"/>
            <w:tcBorders>
              <w:bottom w:val="single" w:color="auto" w:sz="12" w:space="0"/>
            </w:tcBorders>
            <w:noWrap w:val="0"/>
            <w:vAlign w:val="center"/>
          </w:tcPr>
          <w:p w14:paraId="3E58BDC9">
            <w:pPr>
              <w:pStyle w:val="2"/>
              <w:keepNext/>
              <w:spacing w:after="0" w:line="440" w:lineRule="exact"/>
              <w:ind w:left="63" w:right="63"/>
              <w:rPr>
                <w:rFonts w:hint="eastAsia" w:ascii="宋体" w:hAnsi="宋体" w:eastAsia="宋体" w:cs="宋体"/>
                <w:color w:val="auto"/>
                <w:szCs w:val="21"/>
              </w:rPr>
            </w:pPr>
          </w:p>
        </w:tc>
        <w:tc>
          <w:tcPr>
            <w:tcW w:w="1134" w:type="dxa"/>
            <w:tcBorders>
              <w:bottom w:val="single" w:color="auto" w:sz="12" w:space="0"/>
            </w:tcBorders>
            <w:noWrap w:val="0"/>
            <w:vAlign w:val="center"/>
          </w:tcPr>
          <w:p w14:paraId="30DDFCD2">
            <w:pPr>
              <w:pStyle w:val="2"/>
              <w:keepNext/>
              <w:spacing w:after="0" w:line="440" w:lineRule="exact"/>
              <w:ind w:left="63" w:right="63"/>
              <w:rPr>
                <w:rFonts w:hint="eastAsia" w:ascii="宋体" w:hAnsi="宋体" w:eastAsia="宋体" w:cs="宋体"/>
                <w:color w:val="auto"/>
                <w:szCs w:val="21"/>
              </w:rPr>
            </w:pPr>
          </w:p>
        </w:tc>
        <w:tc>
          <w:tcPr>
            <w:tcW w:w="1134" w:type="dxa"/>
            <w:tcBorders>
              <w:bottom w:val="single" w:color="auto" w:sz="12" w:space="0"/>
            </w:tcBorders>
            <w:noWrap w:val="0"/>
            <w:vAlign w:val="center"/>
          </w:tcPr>
          <w:p w14:paraId="0DC106F9">
            <w:pPr>
              <w:pStyle w:val="2"/>
              <w:keepNext/>
              <w:spacing w:after="0" w:line="440" w:lineRule="exact"/>
              <w:ind w:left="63" w:right="63"/>
              <w:rPr>
                <w:rFonts w:hint="eastAsia" w:ascii="宋体" w:hAnsi="宋体" w:eastAsia="宋体" w:cs="宋体"/>
                <w:color w:val="auto"/>
                <w:szCs w:val="21"/>
              </w:rPr>
            </w:pPr>
          </w:p>
        </w:tc>
        <w:tc>
          <w:tcPr>
            <w:tcW w:w="3600" w:type="dxa"/>
            <w:tcBorders>
              <w:bottom w:val="single" w:color="auto" w:sz="12" w:space="0"/>
            </w:tcBorders>
            <w:noWrap w:val="0"/>
            <w:vAlign w:val="center"/>
          </w:tcPr>
          <w:p w14:paraId="78D35D3A">
            <w:pPr>
              <w:pStyle w:val="2"/>
              <w:keepNext/>
              <w:spacing w:after="0" w:line="440" w:lineRule="exact"/>
              <w:ind w:left="63" w:right="63"/>
              <w:rPr>
                <w:rFonts w:hint="eastAsia" w:ascii="宋体" w:hAnsi="宋体" w:eastAsia="宋体" w:cs="宋体"/>
                <w:color w:val="auto"/>
                <w:szCs w:val="21"/>
              </w:rPr>
            </w:pPr>
          </w:p>
        </w:tc>
      </w:tr>
    </w:tbl>
    <w:p w14:paraId="3FA34347">
      <w:pPr>
        <w:pStyle w:val="13"/>
        <w:rPr>
          <w:rFonts w:hint="eastAsia" w:ascii="宋体" w:hAnsi="宋体" w:eastAsia="宋体" w:cs="宋体"/>
          <w:sz w:val="24"/>
          <w:szCs w:val="24"/>
        </w:rPr>
      </w:pPr>
    </w:p>
    <w:p w14:paraId="4D8641C4">
      <w:pPr>
        <w:pStyle w:val="13"/>
        <w:rPr>
          <w:rFonts w:hint="eastAsia" w:ascii="宋体" w:hAnsi="宋体" w:eastAsia="宋体" w:cs="宋体"/>
          <w:sz w:val="24"/>
          <w:szCs w:val="24"/>
        </w:rPr>
      </w:pPr>
    </w:p>
    <w:p w14:paraId="30DC8302">
      <w:pPr>
        <w:pStyle w:val="3"/>
        <w:numPr>
          <w:ilvl w:val="0"/>
          <w:numId w:val="12"/>
        </w:numPr>
        <w:bidi w:val="0"/>
        <w:jc w:val="center"/>
        <w:rPr>
          <w:rFonts w:hint="eastAsia" w:ascii="宋体" w:hAnsi="宋体" w:eastAsia="宋体" w:cs="宋体"/>
        </w:rPr>
      </w:pPr>
      <w:bookmarkStart w:id="662" w:name="_Toc9567"/>
      <w:bookmarkStart w:id="663" w:name="_Toc246996350"/>
      <w:bookmarkStart w:id="664" w:name="_Toc247085866"/>
      <w:bookmarkStart w:id="665" w:name="_Toc247096438"/>
      <w:bookmarkStart w:id="666" w:name="_Toc179632800"/>
      <w:bookmarkStart w:id="667" w:name="_Toc152042571"/>
      <w:bookmarkStart w:id="668" w:name="_Toc152045782"/>
      <w:bookmarkStart w:id="669" w:name="_Toc144974851"/>
      <w:bookmarkStart w:id="670" w:name="_Toc246997093"/>
      <w:bookmarkStart w:id="671" w:name="_Toc296602596"/>
      <w:r>
        <w:rPr>
          <w:rFonts w:hint="eastAsia" w:ascii="宋体" w:hAnsi="宋体" w:eastAsia="宋体" w:cs="宋体"/>
        </w:rPr>
        <w:t>工程量清单（另附）</w:t>
      </w:r>
      <w:bookmarkEnd w:id="662"/>
    </w:p>
    <w:bookmarkEnd w:id="663"/>
    <w:bookmarkEnd w:id="664"/>
    <w:bookmarkEnd w:id="665"/>
    <w:bookmarkEnd w:id="666"/>
    <w:bookmarkEnd w:id="667"/>
    <w:bookmarkEnd w:id="668"/>
    <w:bookmarkEnd w:id="669"/>
    <w:bookmarkEnd w:id="670"/>
    <w:bookmarkEnd w:id="671"/>
    <w:p w14:paraId="79E4A904">
      <w:pPr>
        <w:pStyle w:val="12"/>
        <w:ind w:firstLine="0"/>
        <w:jc w:val="center"/>
        <w:rPr>
          <w:rFonts w:hint="eastAsia" w:ascii="宋体" w:hAnsi="宋体" w:eastAsia="宋体" w:cs="宋体"/>
          <w:b/>
          <w:bCs/>
          <w:color w:val="auto"/>
          <w:sz w:val="36"/>
          <w:szCs w:val="36"/>
        </w:rPr>
      </w:pPr>
      <w:bookmarkStart w:id="672" w:name="_Toc246996353"/>
      <w:bookmarkStart w:id="673" w:name="_Toc152045785"/>
      <w:bookmarkStart w:id="674" w:name="_Toc152042574"/>
      <w:bookmarkStart w:id="675" w:name="_Toc179632804"/>
      <w:bookmarkStart w:id="676" w:name="_Toc144974854"/>
      <w:bookmarkStart w:id="677" w:name="_Toc296602599"/>
      <w:bookmarkStart w:id="678" w:name="_Toc246997096"/>
      <w:bookmarkStart w:id="679" w:name="_Toc247085870"/>
    </w:p>
    <w:p w14:paraId="18C6736D">
      <w:pPr>
        <w:pStyle w:val="13"/>
        <w:rPr>
          <w:rFonts w:hint="eastAsia" w:ascii="宋体" w:hAnsi="宋体" w:eastAsia="宋体" w:cs="宋体"/>
        </w:rPr>
      </w:pPr>
    </w:p>
    <w:p w14:paraId="68DE8A23">
      <w:pPr>
        <w:pStyle w:val="12"/>
        <w:ind w:firstLine="0"/>
        <w:jc w:val="center"/>
        <w:rPr>
          <w:rFonts w:hint="eastAsia" w:ascii="宋体" w:hAnsi="宋体" w:eastAsia="宋体" w:cs="宋体"/>
          <w:b/>
          <w:bCs/>
          <w:color w:val="auto"/>
          <w:sz w:val="36"/>
          <w:szCs w:val="36"/>
        </w:rPr>
      </w:pPr>
    </w:p>
    <w:p w14:paraId="15241385">
      <w:pPr>
        <w:pStyle w:val="12"/>
        <w:ind w:firstLine="0"/>
        <w:jc w:val="center"/>
        <w:rPr>
          <w:rFonts w:hint="eastAsia" w:ascii="宋体" w:hAnsi="宋体" w:eastAsia="宋体" w:cs="宋体"/>
          <w:b/>
          <w:bCs/>
          <w:color w:val="auto"/>
          <w:sz w:val="36"/>
          <w:szCs w:val="36"/>
        </w:rPr>
      </w:pPr>
    </w:p>
    <w:p w14:paraId="5EF84493">
      <w:pPr>
        <w:pStyle w:val="12"/>
        <w:ind w:firstLine="0"/>
        <w:jc w:val="center"/>
        <w:rPr>
          <w:rFonts w:hint="eastAsia" w:ascii="宋体" w:hAnsi="宋体" w:eastAsia="宋体" w:cs="宋体"/>
          <w:b/>
          <w:bCs/>
          <w:color w:val="auto"/>
          <w:sz w:val="36"/>
          <w:szCs w:val="36"/>
        </w:rPr>
      </w:pPr>
    </w:p>
    <w:p w14:paraId="625E3B23">
      <w:pPr>
        <w:pStyle w:val="12"/>
        <w:ind w:firstLine="0"/>
        <w:jc w:val="center"/>
        <w:rPr>
          <w:rFonts w:hint="eastAsia" w:ascii="宋体" w:hAnsi="宋体" w:eastAsia="宋体" w:cs="宋体"/>
          <w:b/>
          <w:bCs/>
          <w:color w:val="auto"/>
          <w:sz w:val="36"/>
          <w:szCs w:val="36"/>
        </w:rPr>
      </w:pPr>
    </w:p>
    <w:p w14:paraId="13E14DAA">
      <w:pPr>
        <w:pStyle w:val="12"/>
        <w:ind w:firstLine="0"/>
        <w:jc w:val="center"/>
        <w:rPr>
          <w:rFonts w:hint="eastAsia" w:ascii="宋体" w:hAnsi="宋体" w:eastAsia="宋体" w:cs="宋体"/>
          <w:b/>
          <w:bCs/>
          <w:color w:val="auto"/>
          <w:sz w:val="36"/>
          <w:szCs w:val="36"/>
        </w:rPr>
      </w:pPr>
    </w:p>
    <w:p w14:paraId="4CD72F77">
      <w:pPr>
        <w:pStyle w:val="12"/>
        <w:ind w:firstLine="0"/>
        <w:jc w:val="center"/>
        <w:rPr>
          <w:rFonts w:hint="eastAsia" w:ascii="宋体" w:hAnsi="宋体" w:eastAsia="宋体" w:cs="宋体"/>
          <w:b/>
          <w:bCs/>
          <w:color w:val="auto"/>
          <w:sz w:val="36"/>
          <w:szCs w:val="36"/>
        </w:rPr>
      </w:pPr>
    </w:p>
    <w:p w14:paraId="66B59971">
      <w:pPr>
        <w:pStyle w:val="12"/>
        <w:ind w:firstLine="0"/>
        <w:jc w:val="center"/>
        <w:rPr>
          <w:rFonts w:hint="eastAsia" w:ascii="宋体" w:hAnsi="宋体" w:eastAsia="宋体" w:cs="宋体"/>
          <w:b/>
          <w:bCs/>
          <w:color w:val="auto"/>
          <w:sz w:val="36"/>
          <w:szCs w:val="36"/>
        </w:rPr>
      </w:pPr>
    </w:p>
    <w:p w14:paraId="24241087">
      <w:pPr>
        <w:rPr>
          <w:rFonts w:hint="eastAsia" w:ascii="宋体" w:hAnsi="宋体" w:eastAsia="宋体" w:cs="宋体"/>
        </w:rPr>
      </w:pPr>
      <w:bookmarkStart w:id="680" w:name="_Toc21996"/>
      <w:r>
        <w:rPr>
          <w:rFonts w:hint="eastAsia" w:ascii="宋体" w:hAnsi="宋体" w:eastAsia="宋体" w:cs="宋体"/>
        </w:rPr>
        <w:br w:type="page"/>
      </w:r>
    </w:p>
    <w:p w14:paraId="14420010">
      <w:pPr>
        <w:pStyle w:val="3"/>
        <w:bidi w:val="0"/>
        <w:jc w:val="center"/>
        <w:rPr>
          <w:rFonts w:hint="eastAsia" w:ascii="宋体" w:hAnsi="宋体" w:eastAsia="宋体" w:cs="宋体"/>
        </w:rPr>
      </w:pPr>
      <w:r>
        <w:rPr>
          <w:rFonts w:hint="eastAsia" w:ascii="宋体" w:hAnsi="宋体" w:eastAsia="宋体" w:cs="宋体"/>
        </w:rPr>
        <w:t>第六章 施工图纸（另附）</w:t>
      </w:r>
      <w:bookmarkEnd w:id="680"/>
    </w:p>
    <w:p w14:paraId="03591884">
      <w:pPr>
        <w:spacing w:line="240" w:lineRule="exact"/>
        <w:rPr>
          <w:rFonts w:hint="eastAsia" w:ascii="宋体" w:hAnsi="宋体" w:eastAsia="宋体" w:cs="宋体"/>
          <w:b/>
          <w:bCs/>
          <w:sz w:val="44"/>
          <w:szCs w:val="44"/>
        </w:rPr>
      </w:pPr>
    </w:p>
    <w:p w14:paraId="2F3C812B">
      <w:pPr>
        <w:spacing w:line="440" w:lineRule="exact"/>
        <w:jc w:val="center"/>
        <w:rPr>
          <w:rFonts w:hint="eastAsia" w:ascii="宋体" w:hAnsi="宋体" w:eastAsia="宋体" w:cs="宋体"/>
          <w:b/>
          <w:bCs/>
          <w:kern w:val="20"/>
          <w:sz w:val="28"/>
          <w:szCs w:val="24"/>
        </w:rPr>
      </w:pPr>
    </w:p>
    <w:p w14:paraId="0F2C733A">
      <w:pPr>
        <w:spacing w:line="440" w:lineRule="exact"/>
        <w:jc w:val="center"/>
        <w:rPr>
          <w:rFonts w:hint="eastAsia" w:ascii="宋体" w:hAnsi="宋体" w:eastAsia="宋体" w:cs="宋体"/>
          <w:b/>
          <w:bCs/>
          <w:kern w:val="20"/>
          <w:sz w:val="28"/>
          <w:szCs w:val="24"/>
        </w:rPr>
      </w:pPr>
    </w:p>
    <w:p w14:paraId="425DBDD1">
      <w:pPr>
        <w:spacing w:line="440" w:lineRule="exact"/>
        <w:jc w:val="center"/>
        <w:rPr>
          <w:rFonts w:hint="eastAsia" w:ascii="宋体" w:hAnsi="宋体" w:eastAsia="宋体" w:cs="宋体"/>
          <w:b/>
          <w:bCs/>
          <w:kern w:val="20"/>
          <w:sz w:val="28"/>
          <w:szCs w:val="24"/>
        </w:rPr>
      </w:pPr>
    </w:p>
    <w:p w14:paraId="1F10E60C">
      <w:pPr>
        <w:spacing w:line="440" w:lineRule="exact"/>
        <w:jc w:val="center"/>
        <w:rPr>
          <w:rFonts w:hint="eastAsia" w:ascii="宋体" w:hAnsi="宋体" w:eastAsia="宋体" w:cs="宋体"/>
          <w:b/>
          <w:bCs/>
          <w:kern w:val="20"/>
          <w:sz w:val="28"/>
          <w:szCs w:val="24"/>
        </w:rPr>
      </w:pPr>
    </w:p>
    <w:p w14:paraId="3A4CF8DC">
      <w:pPr>
        <w:spacing w:line="440" w:lineRule="exact"/>
        <w:jc w:val="center"/>
        <w:rPr>
          <w:rFonts w:hint="eastAsia" w:ascii="宋体" w:hAnsi="宋体" w:eastAsia="宋体" w:cs="宋体"/>
          <w:b/>
          <w:bCs/>
          <w:kern w:val="20"/>
          <w:sz w:val="28"/>
          <w:szCs w:val="24"/>
        </w:rPr>
      </w:pPr>
    </w:p>
    <w:p w14:paraId="57EF3E44">
      <w:pPr>
        <w:spacing w:line="440" w:lineRule="exact"/>
        <w:jc w:val="center"/>
        <w:rPr>
          <w:rFonts w:hint="eastAsia" w:ascii="宋体" w:hAnsi="宋体" w:eastAsia="宋体" w:cs="宋体"/>
          <w:b/>
          <w:bCs/>
          <w:kern w:val="20"/>
          <w:sz w:val="28"/>
          <w:szCs w:val="24"/>
        </w:rPr>
      </w:pPr>
    </w:p>
    <w:p w14:paraId="206B7D57">
      <w:pPr>
        <w:spacing w:line="440" w:lineRule="exact"/>
        <w:jc w:val="center"/>
        <w:rPr>
          <w:rFonts w:hint="eastAsia" w:ascii="宋体" w:hAnsi="宋体" w:eastAsia="宋体" w:cs="宋体"/>
          <w:b/>
          <w:bCs/>
          <w:kern w:val="20"/>
          <w:sz w:val="28"/>
          <w:szCs w:val="24"/>
        </w:rPr>
      </w:pPr>
    </w:p>
    <w:p w14:paraId="31D1D0B5">
      <w:pPr>
        <w:spacing w:line="440" w:lineRule="exact"/>
        <w:jc w:val="center"/>
        <w:rPr>
          <w:rFonts w:hint="eastAsia" w:ascii="宋体" w:hAnsi="宋体" w:eastAsia="宋体" w:cs="宋体"/>
          <w:b/>
          <w:bCs/>
          <w:kern w:val="20"/>
          <w:sz w:val="28"/>
          <w:szCs w:val="24"/>
        </w:rPr>
      </w:pPr>
    </w:p>
    <w:p w14:paraId="45F0FA46">
      <w:pPr>
        <w:spacing w:line="440" w:lineRule="exact"/>
        <w:jc w:val="center"/>
        <w:rPr>
          <w:rFonts w:hint="eastAsia" w:ascii="宋体" w:hAnsi="宋体" w:eastAsia="宋体" w:cs="宋体"/>
          <w:b/>
          <w:bCs/>
          <w:kern w:val="20"/>
          <w:sz w:val="28"/>
          <w:szCs w:val="24"/>
        </w:rPr>
      </w:pPr>
    </w:p>
    <w:p w14:paraId="12BA0E9F">
      <w:pPr>
        <w:spacing w:line="440" w:lineRule="exact"/>
        <w:jc w:val="center"/>
        <w:rPr>
          <w:rFonts w:hint="eastAsia" w:ascii="宋体" w:hAnsi="宋体" w:eastAsia="宋体" w:cs="宋体"/>
          <w:b/>
          <w:bCs/>
          <w:kern w:val="20"/>
          <w:sz w:val="28"/>
          <w:szCs w:val="24"/>
        </w:rPr>
      </w:pPr>
    </w:p>
    <w:p w14:paraId="59CD1ECE">
      <w:pPr>
        <w:spacing w:line="440" w:lineRule="exact"/>
        <w:jc w:val="center"/>
        <w:rPr>
          <w:rFonts w:hint="eastAsia" w:ascii="宋体" w:hAnsi="宋体" w:eastAsia="宋体" w:cs="宋体"/>
          <w:b/>
          <w:bCs/>
          <w:kern w:val="20"/>
          <w:sz w:val="28"/>
          <w:szCs w:val="24"/>
        </w:rPr>
      </w:pPr>
    </w:p>
    <w:p w14:paraId="654B0DBE">
      <w:pPr>
        <w:spacing w:line="440" w:lineRule="exact"/>
        <w:jc w:val="center"/>
        <w:rPr>
          <w:rFonts w:hint="eastAsia" w:ascii="宋体" w:hAnsi="宋体" w:eastAsia="宋体" w:cs="宋体"/>
          <w:b/>
          <w:bCs/>
          <w:kern w:val="20"/>
          <w:sz w:val="28"/>
          <w:szCs w:val="24"/>
        </w:rPr>
      </w:pPr>
    </w:p>
    <w:p w14:paraId="3BFAB9A8">
      <w:pPr>
        <w:spacing w:line="440" w:lineRule="exact"/>
        <w:jc w:val="center"/>
        <w:rPr>
          <w:rFonts w:hint="eastAsia" w:ascii="宋体" w:hAnsi="宋体" w:eastAsia="宋体" w:cs="宋体"/>
          <w:b/>
          <w:bCs/>
          <w:kern w:val="20"/>
          <w:sz w:val="28"/>
          <w:szCs w:val="24"/>
        </w:rPr>
      </w:pPr>
    </w:p>
    <w:p w14:paraId="1FAC1E1A">
      <w:pPr>
        <w:spacing w:line="440" w:lineRule="exact"/>
        <w:jc w:val="center"/>
        <w:rPr>
          <w:rFonts w:hint="eastAsia" w:ascii="宋体" w:hAnsi="宋体" w:eastAsia="宋体" w:cs="宋体"/>
          <w:b/>
          <w:bCs/>
          <w:kern w:val="20"/>
          <w:sz w:val="28"/>
          <w:szCs w:val="24"/>
        </w:rPr>
      </w:pPr>
    </w:p>
    <w:p w14:paraId="6331FFFD">
      <w:pPr>
        <w:spacing w:line="440" w:lineRule="exact"/>
        <w:jc w:val="center"/>
        <w:rPr>
          <w:rFonts w:hint="eastAsia" w:ascii="宋体" w:hAnsi="宋体" w:eastAsia="宋体" w:cs="宋体"/>
          <w:b/>
          <w:bCs/>
          <w:kern w:val="20"/>
          <w:sz w:val="28"/>
          <w:szCs w:val="24"/>
        </w:rPr>
      </w:pPr>
    </w:p>
    <w:p w14:paraId="21BB25CB">
      <w:pPr>
        <w:spacing w:line="440" w:lineRule="exact"/>
        <w:jc w:val="center"/>
        <w:rPr>
          <w:rFonts w:hint="eastAsia" w:ascii="宋体" w:hAnsi="宋体" w:eastAsia="宋体" w:cs="宋体"/>
          <w:b/>
          <w:bCs/>
          <w:kern w:val="20"/>
          <w:sz w:val="28"/>
          <w:szCs w:val="24"/>
        </w:rPr>
      </w:pPr>
    </w:p>
    <w:p w14:paraId="014DFD6C">
      <w:pPr>
        <w:spacing w:line="440" w:lineRule="exact"/>
        <w:jc w:val="center"/>
        <w:rPr>
          <w:rFonts w:hint="eastAsia" w:ascii="宋体" w:hAnsi="宋体" w:eastAsia="宋体" w:cs="宋体"/>
          <w:b/>
          <w:bCs/>
          <w:kern w:val="20"/>
          <w:sz w:val="28"/>
          <w:szCs w:val="24"/>
        </w:rPr>
      </w:pPr>
    </w:p>
    <w:p w14:paraId="64CD6246">
      <w:pPr>
        <w:spacing w:line="440" w:lineRule="exact"/>
        <w:jc w:val="center"/>
        <w:rPr>
          <w:rFonts w:hint="eastAsia" w:ascii="宋体" w:hAnsi="宋体" w:eastAsia="宋体" w:cs="宋体"/>
          <w:b/>
          <w:bCs/>
          <w:kern w:val="20"/>
          <w:sz w:val="28"/>
          <w:szCs w:val="24"/>
        </w:rPr>
      </w:pPr>
    </w:p>
    <w:p w14:paraId="16149488">
      <w:pPr>
        <w:spacing w:line="440" w:lineRule="exact"/>
        <w:jc w:val="center"/>
        <w:rPr>
          <w:rFonts w:hint="eastAsia" w:ascii="宋体" w:hAnsi="宋体" w:eastAsia="宋体" w:cs="宋体"/>
          <w:b/>
          <w:bCs/>
          <w:kern w:val="20"/>
          <w:sz w:val="28"/>
          <w:szCs w:val="24"/>
        </w:rPr>
      </w:pPr>
    </w:p>
    <w:p w14:paraId="463205E8">
      <w:pPr>
        <w:spacing w:line="440" w:lineRule="exact"/>
        <w:jc w:val="center"/>
        <w:rPr>
          <w:rFonts w:hint="eastAsia" w:ascii="宋体" w:hAnsi="宋体" w:eastAsia="宋体" w:cs="宋体"/>
          <w:b/>
          <w:bCs/>
          <w:kern w:val="20"/>
          <w:sz w:val="28"/>
          <w:szCs w:val="24"/>
        </w:rPr>
      </w:pPr>
    </w:p>
    <w:p w14:paraId="557189AE">
      <w:pPr>
        <w:spacing w:line="440" w:lineRule="exact"/>
        <w:jc w:val="center"/>
        <w:rPr>
          <w:rFonts w:hint="eastAsia" w:ascii="宋体" w:hAnsi="宋体" w:eastAsia="宋体" w:cs="宋体"/>
          <w:b/>
          <w:bCs/>
          <w:kern w:val="20"/>
          <w:sz w:val="28"/>
          <w:szCs w:val="24"/>
        </w:rPr>
      </w:pPr>
    </w:p>
    <w:p w14:paraId="4AA54FF1">
      <w:pPr>
        <w:spacing w:line="440" w:lineRule="exact"/>
        <w:jc w:val="center"/>
        <w:rPr>
          <w:rFonts w:hint="eastAsia" w:ascii="宋体" w:hAnsi="宋体" w:eastAsia="宋体" w:cs="宋体"/>
          <w:b/>
          <w:bCs/>
          <w:kern w:val="20"/>
          <w:sz w:val="28"/>
          <w:szCs w:val="24"/>
        </w:rPr>
      </w:pPr>
    </w:p>
    <w:p w14:paraId="34C9E42B">
      <w:pPr>
        <w:spacing w:line="440" w:lineRule="exact"/>
        <w:jc w:val="center"/>
        <w:rPr>
          <w:rFonts w:hint="eastAsia" w:ascii="宋体" w:hAnsi="宋体" w:eastAsia="宋体" w:cs="宋体"/>
          <w:b/>
          <w:bCs/>
          <w:kern w:val="20"/>
          <w:sz w:val="28"/>
          <w:szCs w:val="24"/>
        </w:rPr>
      </w:pPr>
    </w:p>
    <w:p w14:paraId="3952A766">
      <w:pPr>
        <w:spacing w:line="440" w:lineRule="exact"/>
        <w:jc w:val="center"/>
        <w:rPr>
          <w:rFonts w:hint="eastAsia" w:ascii="宋体" w:hAnsi="宋体" w:eastAsia="宋体" w:cs="宋体"/>
          <w:b/>
          <w:bCs/>
          <w:kern w:val="20"/>
          <w:sz w:val="28"/>
          <w:szCs w:val="24"/>
        </w:rPr>
      </w:pPr>
    </w:p>
    <w:p w14:paraId="6EAA6AAC">
      <w:pPr>
        <w:spacing w:line="440" w:lineRule="exact"/>
        <w:jc w:val="center"/>
        <w:rPr>
          <w:rFonts w:hint="eastAsia" w:ascii="宋体" w:hAnsi="宋体" w:eastAsia="宋体" w:cs="宋体"/>
          <w:b/>
          <w:bCs/>
          <w:kern w:val="20"/>
          <w:sz w:val="28"/>
          <w:szCs w:val="24"/>
        </w:rPr>
      </w:pPr>
    </w:p>
    <w:p w14:paraId="13BF1BF4">
      <w:pPr>
        <w:spacing w:line="440" w:lineRule="exact"/>
        <w:jc w:val="center"/>
        <w:rPr>
          <w:rFonts w:hint="eastAsia" w:ascii="宋体" w:hAnsi="宋体" w:eastAsia="宋体" w:cs="宋体"/>
          <w:b/>
          <w:bCs/>
          <w:kern w:val="20"/>
          <w:sz w:val="28"/>
          <w:szCs w:val="24"/>
        </w:rPr>
      </w:pPr>
    </w:p>
    <w:p w14:paraId="64FA6284">
      <w:pPr>
        <w:pStyle w:val="3"/>
        <w:bidi w:val="0"/>
        <w:jc w:val="center"/>
        <w:rPr>
          <w:rFonts w:hint="eastAsia" w:ascii="宋体" w:hAnsi="宋体" w:eastAsia="宋体" w:cs="宋体"/>
        </w:rPr>
      </w:pPr>
      <w:bookmarkStart w:id="681" w:name="_Toc16650"/>
      <w:r>
        <w:rPr>
          <w:rFonts w:hint="eastAsia" w:ascii="宋体" w:hAnsi="宋体" w:eastAsia="宋体" w:cs="宋体"/>
        </w:rPr>
        <w:t>第七章 技术标准和要求</w:t>
      </w:r>
      <w:bookmarkEnd w:id="672"/>
      <w:bookmarkEnd w:id="673"/>
      <w:bookmarkEnd w:id="674"/>
      <w:bookmarkEnd w:id="675"/>
      <w:bookmarkEnd w:id="676"/>
      <w:bookmarkEnd w:id="677"/>
      <w:bookmarkEnd w:id="678"/>
      <w:bookmarkEnd w:id="679"/>
      <w:bookmarkEnd w:id="681"/>
    </w:p>
    <w:p w14:paraId="543CBAE4">
      <w:pPr>
        <w:spacing w:line="360" w:lineRule="auto"/>
        <w:ind w:firstLine="480" w:firstLineChars="200"/>
        <w:rPr>
          <w:rFonts w:hint="eastAsia" w:ascii="宋体" w:hAnsi="宋体" w:eastAsia="宋体" w:cs="宋体"/>
          <w:sz w:val="24"/>
          <w:szCs w:val="24"/>
        </w:rPr>
      </w:pPr>
      <w:bookmarkStart w:id="682" w:name="_Toc227657576"/>
      <w:bookmarkStart w:id="683" w:name="_Toc358535751"/>
      <w:bookmarkStart w:id="684" w:name="_Toc214433978"/>
      <w:bookmarkStart w:id="685" w:name="_Toc286251941"/>
      <w:bookmarkStart w:id="686" w:name="_Toc228591746"/>
      <w:bookmarkStart w:id="687" w:name="_Toc347403199"/>
      <w:bookmarkStart w:id="688" w:name="_Toc228881238"/>
      <w:bookmarkStart w:id="689" w:name="_Toc229892149"/>
      <w:bookmarkStart w:id="690" w:name="_Toc228589252"/>
      <w:bookmarkStart w:id="691" w:name="_Toc228337187"/>
      <w:bookmarkStart w:id="692" w:name="_Toc227492334"/>
      <w:bookmarkStart w:id="693" w:name="_Toc228591598"/>
      <w:r>
        <w:rPr>
          <w:rFonts w:hint="eastAsia" w:ascii="宋体" w:hAnsi="宋体" w:eastAsia="宋体" w:cs="宋体"/>
          <w:sz w:val="24"/>
          <w:szCs w:val="24"/>
          <w:lang w:eastAsia="zh-CN"/>
        </w:rPr>
        <w:t>一、</w:t>
      </w:r>
      <w:r>
        <w:rPr>
          <w:rFonts w:hint="eastAsia" w:ascii="宋体" w:hAnsi="宋体" w:eastAsia="宋体" w:cs="宋体"/>
          <w:sz w:val="24"/>
          <w:szCs w:val="24"/>
        </w:rPr>
        <w:t>施工技术标准及相关验收规范要求</w:t>
      </w:r>
      <w:bookmarkEnd w:id="682"/>
      <w:bookmarkEnd w:id="683"/>
      <w:bookmarkEnd w:id="684"/>
      <w:bookmarkEnd w:id="685"/>
      <w:bookmarkEnd w:id="686"/>
      <w:bookmarkEnd w:id="687"/>
      <w:bookmarkEnd w:id="688"/>
      <w:bookmarkEnd w:id="689"/>
      <w:bookmarkEnd w:id="690"/>
      <w:bookmarkEnd w:id="691"/>
      <w:bookmarkEnd w:id="692"/>
      <w:bookmarkEnd w:id="693"/>
    </w:p>
    <w:p w14:paraId="2DFE6B4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1、设计施工图纸和技术文件要求，本工程项目的施工必须达到现行中华人民共和国及省、市、行业的一切有关法规、规范的要求。</w:t>
      </w:r>
    </w:p>
    <w:p w14:paraId="459B201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2、响应文件除符合技术要求外，亦需符合招标图纸的要求。若本技术要求与设计文件、施工图以及竞争性</w:t>
      </w:r>
      <w:r>
        <w:rPr>
          <w:rFonts w:hint="eastAsia" w:ascii="宋体" w:hAnsi="宋体" w:eastAsia="宋体" w:cs="宋体"/>
          <w:sz w:val="24"/>
          <w:szCs w:val="24"/>
          <w:lang w:eastAsia="zh-CN"/>
        </w:rPr>
        <w:t>磋商</w:t>
      </w:r>
      <w:r>
        <w:rPr>
          <w:rFonts w:hint="eastAsia" w:ascii="宋体" w:hAnsi="宋体" w:eastAsia="宋体" w:cs="宋体"/>
          <w:sz w:val="24"/>
          <w:szCs w:val="24"/>
        </w:rPr>
        <w:t>文件相矛盾时，原则上应执行设计文件、施工图纸的标准和要求。</w:t>
      </w:r>
    </w:p>
    <w:p w14:paraId="62A402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3、以施工图纸和清单编制说明为准。</w:t>
      </w:r>
    </w:p>
    <w:p w14:paraId="0DCED5A9">
      <w:pPr>
        <w:pStyle w:val="12"/>
        <w:ind w:firstLine="0"/>
        <w:rPr>
          <w:rFonts w:hint="eastAsia" w:ascii="宋体" w:hAnsi="宋体" w:eastAsia="宋体" w:cs="宋体"/>
          <w:color w:val="auto"/>
        </w:rPr>
      </w:pPr>
    </w:p>
    <w:p w14:paraId="213B1D0B">
      <w:pPr>
        <w:rPr>
          <w:rFonts w:hint="eastAsia" w:ascii="宋体" w:hAnsi="宋体" w:eastAsia="宋体" w:cs="宋体"/>
        </w:rPr>
      </w:pPr>
      <w:bookmarkStart w:id="694" w:name="_Toc152042575"/>
      <w:bookmarkStart w:id="695" w:name="_Toc144974855"/>
      <w:bookmarkStart w:id="696" w:name="_Toc152045786"/>
      <w:bookmarkStart w:id="697" w:name="_Toc296602600"/>
      <w:bookmarkStart w:id="698" w:name="_Toc246997097"/>
      <w:bookmarkStart w:id="699" w:name="_Toc179632806"/>
      <w:bookmarkStart w:id="700" w:name="_Toc247085872"/>
      <w:bookmarkStart w:id="701" w:name="_Toc246996354"/>
    </w:p>
    <w:p w14:paraId="035C4FDE">
      <w:pPr>
        <w:rPr>
          <w:rFonts w:hint="eastAsia" w:ascii="宋体" w:hAnsi="宋体" w:eastAsia="宋体" w:cs="宋体"/>
        </w:rPr>
      </w:pPr>
    </w:p>
    <w:p w14:paraId="34174DBF">
      <w:pPr>
        <w:rPr>
          <w:rFonts w:hint="eastAsia" w:ascii="宋体" w:hAnsi="宋体" w:eastAsia="宋体" w:cs="宋体"/>
        </w:rPr>
      </w:pPr>
    </w:p>
    <w:p w14:paraId="20883486">
      <w:pPr>
        <w:rPr>
          <w:rFonts w:hint="eastAsia" w:ascii="宋体" w:hAnsi="宋体" w:eastAsia="宋体" w:cs="宋体"/>
        </w:rPr>
      </w:pPr>
    </w:p>
    <w:p w14:paraId="54909EA0">
      <w:pPr>
        <w:rPr>
          <w:rFonts w:hint="eastAsia" w:ascii="宋体" w:hAnsi="宋体" w:eastAsia="宋体" w:cs="宋体"/>
        </w:rPr>
      </w:pPr>
    </w:p>
    <w:p w14:paraId="7B11EDB8">
      <w:pPr>
        <w:rPr>
          <w:rFonts w:hint="eastAsia" w:ascii="宋体" w:hAnsi="宋体" w:eastAsia="宋体" w:cs="宋体"/>
        </w:rPr>
      </w:pPr>
    </w:p>
    <w:p w14:paraId="5C2675E3">
      <w:pPr>
        <w:rPr>
          <w:rFonts w:hint="eastAsia" w:ascii="宋体" w:hAnsi="宋体" w:eastAsia="宋体" w:cs="宋体"/>
        </w:rPr>
      </w:pPr>
    </w:p>
    <w:p w14:paraId="40D916E5">
      <w:pPr>
        <w:rPr>
          <w:rFonts w:hint="eastAsia" w:ascii="宋体" w:hAnsi="宋体" w:eastAsia="宋体" w:cs="宋体"/>
        </w:rPr>
      </w:pPr>
    </w:p>
    <w:p w14:paraId="1E2C22A7">
      <w:pPr>
        <w:rPr>
          <w:rFonts w:hint="eastAsia" w:ascii="宋体" w:hAnsi="宋体" w:eastAsia="宋体" w:cs="宋体"/>
        </w:rPr>
      </w:pPr>
    </w:p>
    <w:p w14:paraId="670DE159">
      <w:pPr>
        <w:rPr>
          <w:rFonts w:hint="eastAsia" w:ascii="宋体" w:hAnsi="宋体" w:eastAsia="宋体" w:cs="宋体"/>
        </w:rPr>
      </w:pPr>
    </w:p>
    <w:p w14:paraId="73C9DE1E">
      <w:pPr>
        <w:rPr>
          <w:rFonts w:hint="eastAsia" w:ascii="宋体" w:hAnsi="宋体" w:eastAsia="宋体" w:cs="宋体"/>
        </w:rPr>
      </w:pPr>
    </w:p>
    <w:p w14:paraId="1D2E3190">
      <w:pPr>
        <w:rPr>
          <w:rFonts w:hint="eastAsia" w:ascii="宋体" w:hAnsi="宋体" w:eastAsia="宋体" w:cs="宋体"/>
        </w:rPr>
      </w:pPr>
    </w:p>
    <w:p w14:paraId="5426FA86">
      <w:pPr>
        <w:rPr>
          <w:rFonts w:hint="eastAsia" w:ascii="宋体" w:hAnsi="宋体" w:eastAsia="宋体" w:cs="宋体"/>
        </w:rPr>
      </w:pPr>
    </w:p>
    <w:p w14:paraId="482370D1">
      <w:pPr>
        <w:rPr>
          <w:rFonts w:hint="eastAsia" w:ascii="宋体" w:hAnsi="宋体" w:eastAsia="宋体" w:cs="宋体"/>
        </w:rPr>
      </w:pPr>
    </w:p>
    <w:p w14:paraId="581462BD">
      <w:pPr>
        <w:rPr>
          <w:rFonts w:hint="eastAsia" w:ascii="宋体" w:hAnsi="宋体" w:eastAsia="宋体" w:cs="宋体"/>
        </w:rPr>
      </w:pPr>
    </w:p>
    <w:p w14:paraId="7AE525A5">
      <w:pPr>
        <w:rPr>
          <w:rFonts w:hint="eastAsia" w:ascii="宋体" w:hAnsi="宋体" w:eastAsia="宋体" w:cs="宋体"/>
        </w:rPr>
      </w:pPr>
    </w:p>
    <w:p w14:paraId="25EF8AE1">
      <w:pPr>
        <w:rPr>
          <w:rFonts w:hint="eastAsia" w:ascii="宋体" w:hAnsi="宋体" w:eastAsia="宋体" w:cs="宋体"/>
        </w:rPr>
      </w:pPr>
    </w:p>
    <w:p w14:paraId="112B4C3B">
      <w:pPr>
        <w:rPr>
          <w:rFonts w:hint="eastAsia" w:ascii="宋体" w:hAnsi="宋体" w:eastAsia="宋体" w:cs="宋体"/>
        </w:rPr>
      </w:pPr>
    </w:p>
    <w:p w14:paraId="55DB7587">
      <w:pPr>
        <w:rPr>
          <w:rFonts w:hint="eastAsia" w:ascii="宋体" w:hAnsi="宋体" w:eastAsia="宋体" w:cs="宋体"/>
        </w:rPr>
      </w:pPr>
    </w:p>
    <w:p w14:paraId="2F5285BC">
      <w:pPr>
        <w:rPr>
          <w:rFonts w:hint="eastAsia" w:ascii="宋体" w:hAnsi="宋体" w:eastAsia="宋体" w:cs="宋体"/>
        </w:rPr>
      </w:pPr>
    </w:p>
    <w:p w14:paraId="007D9825">
      <w:pPr>
        <w:rPr>
          <w:rFonts w:hint="eastAsia" w:ascii="宋体" w:hAnsi="宋体" w:eastAsia="宋体" w:cs="宋体"/>
        </w:rPr>
      </w:pPr>
    </w:p>
    <w:p w14:paraId="464CABBD">
      <w:pPr>
        <w:rPr>
          <w:rFonts w:hint="eastAsia" w:ascii="宋体" w:hAnsi="宋体" w:eastAsia="宋体" w:cs="宋体"/>
        </w:rPr>
      </w:pPr>
    </w:p>
    <w:p w14:paraId="4491E014">
      <w:pPr>
        <w:rPr>
          <w:rFonts w:hint="eastAsia" w:ascii="宋体" w:hAnsi="宋体" w:eastAsia="宋体" w:cs="宋体"/>
        </w:rPr>
      </w:pPr>
    </w:p>
    <w:p w14:paraId="34D1BD13">
      <w:pPr>
        <w:rPr>
          <w:rFonts w:hint="eastAsia" w:ascii="宋体" w:hAnsi="宋体" w:eastAsia="宋体" w:cs="宋体"/>
        </w:rPr>
      </w:pPr>
    </w:p>
    <w:p w14:paraId="1A821C17">
      <w:pPr>
        <w:rPr>
          <w:rFonts w:hint="eastAsia" w:ascii="宋体" w:hAnsi="宋体" w:eastAsia="宋体" w:cs="宋体"/>
        </w:rPr>
      </w:pPr>
    </w:p>
    <w:p w14:paraId="6DCB70F0">
      <w:pPr>
        <w:pStyle w:val="13"/>
        <w:spacing w:beforeAutospacing="0"/>
        <w:ind w:left="0" w:firstLine="0"/>
        <w:rPr>
          <w:rFonts w:hint="eastAsia" w:ascii="宋体" w:hAnsi="宋体" w:eastAsia="宋体" w:cs="宋体"/>
          <w:color w:val="auto"/>
        </w:rPr>
      </w:pPr>
    </w:p>
    <w:p w14:paraId="46A670A9">
      <w:pPr>
        <w:pStyle w:val="3"/>
        <w:bidi w:val="0"/>
        <w:jc w:val="center"/>
        <w:rPr>
          <w:rFonts w:hint="eastAsia" w:ascii="宋体" w:hAnsi="宋体" w:eastAsia="宋体" w:cs="宋体"/>
        </w:rPr>
      </w:pPr>
      <w:bookmarkStart w:id="702" w:name="_Toc7183"/>
      <w:r>
        <w:rPr>
          <w:rFonts w:hint="eastAsia" w:ascii="宋体" w:hAnsi="宋体" w:eastAsia="宋体" w:cs="宋体"/>
        </w:rPr>
        <w:t>第八章  磋商响应文件格式</w:t>
      </w:r>
      <w:bookmarkEnd w:id="694"/>
      <w:bookmarkEnd w:id="695"/>
      <w:bookmarkEnd w:id="696"/>
      <w:bookmarkEnd w:id="697"/>
      <w:bookmarkEnd w:id="698"/>
      <w:bookmarkEnd w:id="699"/>
      <w:bookmarkEnd w:id="700"/>
      <w:bookmarkEnd w:id="701"/>
      <w:bookmarkEnd w:id="702"/>
    </w:p>
    <w:p w14:paraId="5D8FA4F5">
      <w:pPr>
        <w:jc w:val="center"/>
        <w:rPr>
          <w:rFonts w:hint="eastAsia" w:ascii="宋体" w:hAnsi="宋体" w:eastAsia="宋体" w:cs="宋体"/>
          <w:b/>
          <w:sz w:val="24"/>
          <w:szCs w:val="24"/>
        </w:rPr>
      </w:pPr>
      <w:r>
        <w:rPr>
          <w:rFonts w:hint="eastAsia" w:ascii="宋体" w:hAnsi="宋体" w:eastAsia="宋体" w:cs="宋体"/>
          <w:b/>
          <w:sz w:val="24"/>
          <w:szCs w:val="24"/>
        </w:rPr>
        <w:t>（此格式仅供参考）</w:t>
      </w:r>
    </w:p>
    <w:p w14:paraId="35507647">
      <w:pPr>
        <w:spacing w:line="400" w:lineRule="exact"/>
        <w:rPr>
          <w:rFonts w:hint="eastAsia" w:ascii="宋体" w:hAnsi="宋体" w:eastAsia="宋体" w:cs="宋体"/>
        </w:rPr>
      </w:pPr>
    </w:p>
    <w:p w14:paraId="0C998C26">
      <w:pPr>
        <w:jc w:val="center"/>
        <w:rPr>
          <w:rFonts w:hint="eastAsia" w:ascii="宋体" w:hAnsi="宋体" w:cs="宋体"/>
          <w:b/>
          <w:bCs/>
          <w:sz w:val="44"/>
          <w:szCs w:val="36"/>
          <w:lang w:eastAsia="zh-CN"/>
        </w:rPr>
      </w:pPr>
      <w:bookmarkStart w:id="703" w:name="_Toc179632807"/>
      <w:bookmarkStart w:id="704" w:name="_Toc246997098"/>
      <w:bookmarkStart w:id="705" w:name="_Toc152045787"/>
      <w:bookmarkStart w:id="706" w:name="_Toc144974856"/>
      <w:bookmarkStart w:id="707" w:name="_Toc246996355"/>
      <w:bookmarkStart w:id="708" w:name="_Toc296602601"/>
      <w:bookmarkStart w:id="709" w:name="_Toc152042576"/>
      <w:bookmarkStart w:id="710" w:name="_Toc247085873"/>
      <w:r>
        <w:rPr>
          <w:rFonts w:hint="eastAsia" w:ascii="宋体" w:hAnsi="宋体" w:cs="宋体"/>
          <w:b/>
          <w:bCs/>
          <w:sz w:val="44"/>
          <w:szCs w:val="36"/>
          <w:lang w:eastAsia="zh-CN"/>
        </w:rPr>
        <w:t>三门峡黄河天鹅湖湿地保护中心陕州公园南、北大街道路提升改造项目</w:t>
      </w:r>
    </w:p>
    <w:p w14:paraId="33B6BFE2">
      <w:pPr>
        <w:pStyle w:val="12"/>
        <w:rPr>
          <w:rFonts w:hint="eastAsia" w:ascii="宋体" w:hAnsi="宋体" w:eastAsia="宋体" w:cs="宋体"/>
          <w:color w:val="auto"/>
        </w:rPr>
      </w:pPr>
    </w:p>
    <w:p w14:paraId="335A8774">
      <w:pPr>
        <w:jc w:val="center"/>
        <w:rPr>
          <w:rFonts w:hint="eastAsia" w:ascii="宋体" w:hAnsi="宋体" w:eastAsia="宋体" w:cs="宋体"/>
          <w:b/>
          <w:bCs/>
          <w:sz w:val="72"/>
          <w:szCs w:val="72"/>
        </w:rPr>
      </w:pPr>
      <w:r>
        <w:rPr>
          <w:rFonts w:hint="eastAsia" w:ascii="宋体" w:hAnsi="宋体" w:eastAsia="宋体" w:cs="宋体"/>
          <w:b/>
          <w:bCs/>
          <w:sz w:val="72"/>
          <w:szCs w:val="72"/>
        </w:rPr>
        <w:t>响应文件</w:t>
      </w:r>
    </w:p>
    <w:p w14:paraId="4A391E1D">
      <w:pPr>
        <w:jc w:val="center"/>
        <w:rPr>
          <w:rFonts w:hint="eastAsia" w:ascii="宋体" w:hAnsi="宋体" w:eastAsia="宋体" w:cs="宋体"/>
          <w:b/>
          <w:sz w:val="32"/>
          <w:szCs w:val="32"/>
        </w:rPr>
      </w:pPr>
    </w:p>
    <w:p w14:paraId="7526325E">
      <w:pPr>
        <w:spacing w:line="700" w:lineRule="exact"/>
        <w:rPr>
          <w:rFonts w:hint="eastAsia" w:ascii="宋体" w:hAnsi="宋体" w:eastAsia="宋体" w:cs="宋体"/>
          <w:b/>
          <w:bCs/>
          <w:sz w:val="32"/>
          <w:szCs w:val="32"/>
          <w:lang w:eastAsia="zh-CN"/>
        </w:rPr>
      </w:pPr>
      <w:r>
        <w:rPr>
          <w:rFonts w:hint="eastAsia" w:ascii="宋体" w:hAnsi="宋体" w:eastAsia="宋体" w:cs="宋体"/>
          <w:b/>
          <w:sz w:val="32"/>
          <w:szCs w:val="32"/>
        </w:rPr>
        <w:t xml:space="preserve">          </w:t>
      </w:r>
      <w:r>
        <w:rPr>
          <w:rFonts w:hint="eastAsia" w:ascii="宋体" w:hAnsi="宋体" w:eastAsia="宋体" w:cs="宋体"/>
          <w:b/>
          <w:sz w:val="32"/>
          <w:szCs w:val="32"/>
          <w:lang w:val="en-US" w:eastAsia="zh-CN"/>
        </w:rPr>
        <w:t xml:space="preserve">        项目</w:t>
      </w:r>
      <w:r>
        <w:rPr>
          <w:rFonts w:hint="eastAsia" w:ascii="宋体" w:hAnsi="宋体" w:eastAsia="宋体" w:cs="宋体"/>
          <w:b/>
          <w:sz w:val="32"/>
          <w:szCs w:val="32"/>
        </w:rPr>
        <w:t>编号：</w:t>
      </w:r>
    </w:p>
    <w:p w14:paraId="54F91883">
      <w:pPr>
        <w:ind w:firstLine="2554" w:firstLineChars="795"/>
        <w:rPr>
          <w:rFonts w:hint="eastAsia" w:ascii="宋体" w:hAnsi="宋体" w:eastAsia="宋体" w:cs="宋体"/>
          <w:b/>
          <w:sz w:val="32"/>
          <w:szCs w:val="32"/>
        </w:rPr>
      </w:pPr>
    </w:p>
    <w:p w14:paraId="40BB0752">
      <w:pPr>
        <w:rPr>
          <w:rFonts w:hint="eastAsia" w:ascii="宋体" w:hAnsi="宋体" w:eastAsia="宋体" w:cs="宋体"/>
          <w:sz w:val="28"/>
          <w:szCs w:val="28"/>
        </w:rPr>
      </w:pPr>
    </w:p>
    <w:p w14:paraId="7CCF2677">
      <w:pPr>
        <w:pStyle w:val="8"/>
        <w:rPr>
          <w:rFonts w:hint="eastAsia" w:ascii="宋体" w:hAnsi="宋体" w:eastAsia="宋体" w:cs="宋体"/>
        </w:rPr>
      </w:pPr>
    </w:p>
    <w:p w14:paraId="3F6947DD">
      <w:pPr>
        <w:rPr>
          <w:rFonts w:hint="eastAsia" w:ascii="宋体" w:hAnsi="宋体" w:eastAsia="宋体" w:cs="宋体"/>
          <w:sz w:val="28"/>
          <w:szCs w:val="28"/>
        </w:rPr>
      </w:pPr>
    </w:p>
    <w:p w14:paraId="69432733">
      <w:pPr>
        <w:rPr>
          <w:rFonts w:hint="eastAsia" w:ascii="宋体" w:hAnsi="宋体" w:eastAsia="宋体" w:cs="宋体"/>
          <w:sz w:val="28"/>
          <w:szCs w:val="28"/>
        </w:rPr>
      </w:pPr>
    </w:p>
    <w:p w14:paraId="70F14951">
      <w:pPr>
        <w:rPr>
          <w:rFonts w:hint="eastAsia" w:ascii="宋体" w:hAnsi="宋体" w:eastAsia="宋体" w:cs="宋体"/>
          <w:sz w:val="28"/>
          <w:szCs w:val="28"/>
        </w:rPr>
      </w:pPr>
    </w:p>
    <w:p w14:paraId="461B4FA0">
      <w:pPr>
        <w:pStyle w:val="12"/>
        <w:rPr>
          <w:rFonts w:hint="eastAsia" w:ascii="宋体" w:hAnsi="宋体" w:eastAsia="宋体" w:cs="宋体"/>
        </w:rPr>
      </w:pPr>
    </w:p>
    <w:p w14:paraId="6A51A7EE">
      <w:pPr>
        <w:rPr>
          <w:rFonts w:hint="eastAsia" w:ascii="宋体" w:hAnsi="宋体" w:eastAsia="宋体" w:cs="宋体"/>
          <w:sz w:val="28"/>
          <w:szCs w:val="28"/>
        </w:rPr>
      </w:pPr>
    </w:p>
    <w:p w14:paraId="30842DE0">
      <w:pPr>
        <w:ind w:firstLine="1280" w:firstLineChars="400"/>
        <w:rPr>
          <w:rFonts w:hint="eastAsia" w:ascii="宋体" w:hAnsi="宋体" w:eastAsia="宋体" w:cs="宋体"/>
          <w:sz w:val="32"/>
          <w:szCs w:val="32"/>
          <w:u w:val="single"/>
        </w:rPr>
      </w:pPr>
      <w:r>
        <w:rPr>
          <w:rFonts w:hint="eastAsia" w:ascii="宋体" w:hAnsi="宋体" w:eastAsia="宋体" w:cs="宋体"/>
          <w:sz w:val="32"/>
          <w:szCs w:val="32"/>
          <w:lang w:val="en-US" w:eastAsia="zh-CN"/>
        </w:rPr>
        <w:t>响  应  人</w:t>
      </w:r>
      <w:r>
        <w:rPr>
          <w:rFonts w:hint="eastAsia" w:ascii="宋体" w:hAnsi="宋体" w:eastAsia="宋体" w:cs="宋体"/>
          <w:sz w:val="32"/>
          <w:szCs w:val="32"/>
        </w:rPr>
        <w:t>：</w:t>
      </w:r>
      <w:r>
        <w:rPr>
          <w:rFonts w:hint="eastAsia" w:ascii="宋体" w:hAnsi="宋体" w:eastAsia="宋体" w:cs="宋体"/>
          <w:sz w:val="32"/>
          <w:szCs w:val="32"/>
          <w:u w:val="single"/>
        </w:rPr>
        <w:t xml:space="preserve">                    </w:t>
      </w:r>
      <w:r>
        <w:rPr>
          <w:rFonts w:hint="eastAsia" w:ascii="宋体" w:hAnsi="宋体" w:eastAsia="宋体" w:cs="宋体"/>
          <w:sz w:val="32"/>
          <w:szCs w:val="32"/>
        </w:rPr>
        <w:t>（盖单位章）</w:t>
      </w:r>
    </w:p>
    <w:p w14:paraId="555065DA">
      <w:pPr>
        <w:rPr>
          <w:rFonts w:hint="eastAsia" w:ascii="宋体" w:hAnsi="宋体" w:eastAsia="宋体" w:cs="宋体"/>
          <w:sz w:val="32"/>
          <w:szCs w:val="32"/>
        </w:rPr>
      </w:pPr>
      <w:r>
        <w:rPr>
          <w:rFonts w:hint="eastAsia" w:ascii="宋体" w:hAnsi="宋体" w:eastAsia="宋体" w:cs="宋体"/>
          <w:sz w:val="32"/>
          <w:szCs w:val="32"/>
        </w:rPr>
        <w:t xml:space="preserve">        法定代表人：</w:t>
      </w:r>
      <w:r>
        <w:rPr>
          <w:rFonts w:hint="eastAsia" w:ascii="宋体" w:hAnsi="宋体" w:eastAsia="宋体" w:cs="宋体"/>
          <w:sz w:val="32"/>
          <w:szCs w:val="32"/>
          <w:u w:val="single"/>
        </w:rPr>
        <w:t xml:space="preserve">                  </w:t>
      </w:r>
      <w:r>
        <w:rPr>
          <w:rFonts w:hint="eastAsia" w:ascii="宋体" w:hAnsi="宋体" w:eastAsia="宋体" w:cs="宋体"/>
          <w:sz w:val="32"/>
          <w:szCs w:val="32"/>
        </w:rPr>
        <w:t>（签章）</w:t>
      </w:r>
    </w:p>
    <w:p w14:paraId="1433899F">
      <w:pPr>
        <w:jc w:val="left"/>
        <w:rPr>
          <w:rFonts w:hint="eastAsia" w:ascii="宋体" w:hAnsi="宋体" w:eastAsia="宋体" w:cs="宋体"/>
          <w:sz w:val="32"/>
          <w:szCs w:val="32"/>
        </w:rPr>
      </w:pPr>
      <w:r>
        <w:rPr>
          <w:rFonts w:hint="eastAsia" w:ascii="宋体" w:hAnsi="宋体" w:eastAsia="宋体" w:cs="宋体"/>
          <w:sz w:val="32"/>
          <w:szCs w:val="32"/>
        </w:rPr>
        <w:t xml:space="preserve">        日      期：</w:t>
      </w:r>
      <w:r>
        <w:rPr>
          <w:rFonts w:hint="eastAsia" w:ascii="宋体" w:hAnsi="宋体" w:eastAsia="宋体" w:cs="宋体"/>
          <w:sz w:val="32"/>
          <w:szCs w:val="32"/>
          <w:u w:val="single"/>
        </w:rPr>
        <w:t xml:space="preserve">     </w:t>
      </w:r>
      <w:r>
        <w:rPr>
          <w:rFonts w:hint="eastAsia" w:ascii="宋体" w:hAnsi="宋体" w:eastAsia="宋体" w:cs="宋体"/>
          <w:sz w:val="32"/>
          <w:szCs w:val="32"/>
        </w:rPr>
        <w:t>年</w:t>
      </w:r>
      <w:r>
        <w:rPr>
          <w:rFonts w:hint="eastAsia" w:ascii="宋体" w:hAnsi="宋体" w:eastAsia="宋体" w:cs="宋体"/>
          <w:sz w:val="32"/>
          <w:szCs w:val="32"/>
          <w:u w:val="single"/>
        </w:rPr>
        <w:t xml:space="preserve">     </w:t>
      </w:r>
      <w:r>
        <w:rPr>
          <w:rFonts w:hint="eastAsia" w:ascii="宋体" w:hAnsi="宋体" w:eastAsia="宋体" w:cs="宋体"/>
          <w:sz w:val="32"/>
          <w:szCs w:val="32"/>
        </w:rPr>
        <w:t>月</w:t>
      </w:r>
      <w:r>
        <w:rPr>
          <w:rFonts w:hint="eastAsia" w:ascii="宋体" w:hAnsi="宋体" w:eastAsia="宋体" w:cs="宋体"/>
          <w:sz w:val="32"/>
          <w:szCs w:val="32"/>
          <w:u w:val="single"/>
        </w:rPr>
        <w:t xml:space="preserve">     </w:t>
      </w:r>
      <w:r>
        <w:rPr>
          <w:rFonts w:hint="eastAsia" w:ascii="宋体" w:hAnsi="宋体" w:eastAsia="宋体" w:cs="宋体"/>
          <w:sz w:val="32"/>
          <w:szCs w:val="32"/>
        </w:rPr>
        <w:t>日</w:t>
      </w:r>
    </w:p>
    <w:p w14:paraId="7593A18F">
      <w:pPr>
        <w:jc w:val="center"/>
        <w:rPr>
          <w:rFonts w:hint="eastAsia" w:ascii="宋体" w:hAnsi="宋体" w:eastAsia="宋体" w:cs="宋体"/>
          <w:sz w:val="44"/>
          <w:szCs w:val="44"/>
        </w:rPr>
      </w:pPr>
    </w:p>
    <w:p w14:paraId="66C6F915">
      <w:pPr>
        <w:jc w:val="center"/>
        <w:rPr>
          <w:rFonts w:hint="eastAsia" w:ascii="宋体" w:hAnsi="宋体" w:eastAsia="宋体" w:cs="宋体"/>
          <w:sz w:val="44"/>
          <w:szCs w:val="44"/>
        </w:rPr>
      </w:pPr>
    </w:p>
    <w:p w14:paraId="059F686D">
      <w:pPr>
        <w:jc w:val="center"/>
        <w:rPr>
          <w:rFonts w:hint="eastAsia" w:ascii="宋体" w:hAnsi="宋体" w:eastAsia="宋体" w:cs="宋体"/>
          <w:sz w:val="44"/>
          <w:szCs w:val="44"/>
        </w:rPr>
      </w:pPr>
      <w:r>
        <w:rPr>
          <w:rFonts w:hint="eastAsia" w:ascii="宋体" w:hAnsi="宋体" w:eastAsia="宋体" w:cs="宋体"/>
          <w:sz w:val="44"/>
          <w:szCs w:val="44"/>
        </w:rPr>
        <w:t>目   录</w:t>
      </w:r>
      <w:bookmarkEnd w:id="703"/>
      <w:bookmarkEnd w:id="704"/>
      <w:bookmarkEnd w:id="705"/>
      <w:bookmarkEnd w:id="706"/>
      <w:bookmarkEnd w:id="707"/>
      <w:bookmarkEnd w:id="708"/>
      <w:bookmarkEnd w:id="709"/>
      <w:bookmarkEnd w:id="710"/>
    </w:p>
    <w:p w14:paraId="4989BD41">
      <w:pPr>
        <w:spacing w:line="540" w:lineRule="exact"/>
        <w:jc w:val="center"/>
        <w:rPr>
          <w:rFonts w:hint="eastAsia" w:ascii="宋体" w:hAnsi="宋体" w:eastAsia="宋体" w:cs="宋体"/>
        </w:rPr>
      </w:pPr>
      <w:r>
        <w:rPr>
          <w:rFonts w:hint="eastAsia" w:ascii="宋体" w:hAnsi="宋体"/>
          <w:b/>
          <w:color w:val="auto"/>
          <w:sz w:val="32"/>
          <w:szCs w:val="32"/>
          <w:highlight w:val="none"/>
          <w:lang w:eastAsia="zh-CN"/>
        </w:rPr>
        <w:t>（格式自拟）</w:t>
      </w:r>
    </w:p>
    <w:p w14:paraId="534B0EC8">
      <w:pPr>
        <w:spacing w:line="540" w:lineRule="exact"/>
        <w:rPr>
          <w:rFonts w:hint="eastAsia" w:ascii="宋体" w:hAnsi="宋体" w:eastAsia="宋体" w:cs="宋体"/>
          <w:sz w:val="20"/>
          <w:szCs w:val="20"/>
        </w:rPr>
      </w:pPr>
    </w:p>
    <w:p w14:paraId="54E96CDB">
      <w:pPr>
        <w:spacing w:line="540" w:lineRule="exact"/>
        <w:rPr>
          <w:rFonts w:hint="eastAsia" w:ascii="宋体" w:hAnsi="宋体" w:eastAsia="宋体" w:cs="宋体"/>
          <w:sz w:val="20"/>
          <w:szCs w:val="20"/>
        </w:rPr>
      </w:pPr>
    </w:p>
    <w:p w14:paraId="5AFAB76D">
      <w:pPr>
        <w:spacing w:line="540" w:lineRule="exact"/>
        <w:rPr>
          <w:rFonts w:hint="eastAsia" w:ascii="宋体" w:hAnsi="宋体" w:eastAsia="宋体" w:cs="宋体"/>
          <w:sz w:val="20"/>
          <w:szCs w:val="20"/>
        </w:rPr>
      </w:pPr>
    </w:p>
    <w:p w14:paraId="38A1A1F0">
      <w:pPr>
        <w:spacing w:line="540" w:lineRule="exact"/>
        <w:rPr>
          <w:rFonts w:hint="eastAsia" w:ascii="宋体" w:hAnsi="宋体" w:eastAsia="宋体" w:cs="宋体"/>
          <w:sz w:val="20"/>
          <w:szCs w:val="20"/>
        </w:rPr>
      </w:pPr>
    </w:p>
    <w:p w14:paraId="6B6BD0C5">
      <w:pPr>
        <w:spacing w:line="540" w:lineRule="exact"/>
        <w:rPr>
          <w:rFonts w:hint="eastAsia" w:ascii="宋体" w:hAnsi="宋体" w:eastAsia="宋体" w:cs="宋体"/>
          <w:sz w:val="20"/>
          <w:szCs w:val="20"/>
        </w:rPr>
      </w:pPr>
    </w:p>
    <w:p w14:paraId="187AF8AB">
      <w:pPr>
        <w:spacing w:line="540" w:lineRule="exact"/>
        <w:rPr>
          <w:rFonts w:hint="eastAsia" w:ascii="宋体" w:hAnsi="宋体" w:eastAsia="宋体" w:cs="宋体"/>
          <w:sz w:val="20"/>
          <w:szCs w:val="20"/>
        </w:rPr>
      </w:pPr>
    </w:p>
    <w:p w14:paraId="21A821BC">
      <w:pPr>
        <w:spacing w:line="540" w:lineRule="exact"/>
        <w:rPr>
          <w:rFonts w:hint="eastAsia" w:ascii="宋体" w:hAnsi="宋体" w:eastAsia="宋体" w:cs="宋体"/>
          <w:sz w:val="20"/>
          <w:szCs w:val="20"/>
        </w:rPr>
      </w:pPr>
    </w:p>
    <w:p w14:paraId="6636D93E">
      <w:pPr>
        <w:spacing w:line="540" w:lineRule="exact"/>
        <w:rPr>
          <w:rFonts w:hint="eastAsia" w:ascii="宋体" w:hAnsi="宋体" w:eastAsia="宋体" w:cs="宋体"/>
          <w:sz w:val="20"/>
          <w:szCs w:val="20"/>
        </w:rPr>
      </w:pPr>
    </w:p>
    <w:p w14:paraId="36E7A2DC">
      <w:pPr>
        <w:spacing w:line="540" w:lineRule="exact"/>
        <w:rPr>
          <w:rFonts w:hint="eastAsia" w:ascii="宋体" w:hAnsi="宋体" w:eastAsia="宋体" w:cs="宋体"/>
          <w:sz w:val="20"/>
          <w:szCs w:val="20"/>
        </w:rPr>
      </w:pPr>
    </w:p>
    <w:p w14:paraId="31E0B3DC">
      <w:pPr>
        <w:spacing w:line="540" w:lineRule="exact"/>
        <w:rPr>
          <w:rFonts w:hint="eastAsia" w:ascii="宋体" w:hAnsi="宋体" w:eastAsia="宋体" w:cs="宋体"/>
          <w:sz w:val="20"/>
          <w:szCs w:val="20"/>
        </w:rPr>
      </w:pPr>
    </w:p>
    <w:p w14:paraId="3F3D6C4F">
      <w:pPr>
        <w:rPr>
          <w:rFonts w:hint="eastAsia" w:ascii="宋体" w:hAnsi="宋体" w:eastAsia="宋体" w:cs="宋体"/>
        </w:rPr>
      </w:pPr>
      <w:bookmarkStart w:id="711" w:name="_Toc179632809"/>
      <w:bookmarkStart w:id="712" w:name="_Toc152042578"/>
      <w:bookmarkStart w:id="713" w:name="_Toc152045789"/>
      <w:bookmarkStart w:id="714" w:name="_Toc247085875"/>
      <w:bookmarkStart w:id="715" w:name="_Toc144974858"/>
      <w:bookmarkStart w:id="716" w:name="_Toc246996357"/>
      <w:bookmarkStart w:id="717" w:name="_Toc296602603"/>
      <w:bookmarkStart w:id="718" w:name="_Toc246997100"/>
      <w:r>
        <w:rPr>
          <w:rFonts w:hint="eastAsia" w:ascii="宋体" w:hAnsi="宋体" w:eastAsia="宋体" w:cs="宋体"/>
        </w:rPr>
        <w:br w:type="page"/>
      </w:r>
    </w:p>
    <w:p w14:paraId="65A39904">
      <w:pPr>
        <w:pStyle w:val="5"/>
        <w:jc w:val="center"/>
        <w:rPr>
          <w:rFonts w:hint="eastAsia" w:ascii="宋体" w:hAnsi="宋体" w:eastAsia="宋体" w:cs="宋体"/>
        </w:rPr>
      </w:pPr>
      <w:r>
        <w:rPr>
          <w:rFonts w:hint="eastAsia" w:ascii="宋体" w:hAnsi="宋体" w:eastAsia="宋体" w:cs="宋体"/>
        </w:rPr>
        <w:t>一、</w:t>
      </w:r>
      <w:bookmarkEnd w:id="711"/>
      <w:bookmarkEnd w:id="712"/>
      <w:bookmarkEnd w:id="713"/>
      <w:bookmarkEnd w:id="714"/>
      <w:bookmarkEnd w:id="715"/>
      <w:bookmarkEnd w:id="716"/>
      <w:bookmarkEnd w:id="717"/>
      <w:bookmarkEnd w:id="718"/>
      <w:r>
        <w:rPr>
          <w:rFonts w:hint="eastAsia" w:ascii="宋体" w:hAnsi="宋体" w:eastAsia="宋体" w:cs="宋体"/>
        </w:rPr>
        <w:t>磋商函及磋商函附录</w:t>
      </w:r>
    </w:p>
    <w:p w14:paraId="7727C084">
      <w:pPr>
        <w:spacing w:line="0" w:lineRule="atLeast"/>
        <w:jc w:val="center"/>
        <w:outlineLvl w:val="2"/>
        <w:rPr>
          <w:rFonts w:ascii="宋体" w:hAnsi="宋体" w:eastAsia="宋体" w:cs="宋体"/>
          <w:b/>
          <w:bCs/>
          <w:sz w:val="28"/>
          <w:szCs w:val="28"/>
        </w:rPr>
      </w:pPr>
      <w:r>
        <w:rPr>
          <w:rFonts w:hint="eastAsia" w:ascii="宋体" w:hAnsi="宋体" w:eastAsia="宋体" w:cs="宋体"/>
          <w:b/>
          <w:bCs/>
          <w:sz w:val="28"/>
          <w:szCs w:val="28"/>
        </w:rPr>
        <w:t>（一）磋商函</w:t>
      </w:r>
    </w:p>
    <w:p w14:paraId="7AB1F4A3">
      <w:pPr>
        <w:widowControl/>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lang w:val="en-US" w:eastAsia="zh-CN"/>
        </w:rPr>
        <w:t>采购人</w:t>
      </w:r>
      <w:r>
        <w:rPr>
          <w:rFonts w:hint="eastAsia" w:ascii="宋体" w:hAnsi="宋体" w:eastAsia="宋体" w:cs="宋体"/>
          <w:kern w:val="0"/>
          <w:sz w:val="24"/>
          <w:szCs w:val="24"/>
          <w:u w:val="single"/>
        </w:rPr>
        <w:t xml:space="preserve">名称）      </w:t>
      </w:r>
      <w:r>
        <w:rPr>
          <w:rFonts w:hint="eastAsia" w:ascii="宋体" w:hAnsi="宋体" w:eastAsia="宋体" w:cs="宋体"/>
          <w:kern w:val="0"/>
          <w:sz w:val="24"/>
          <w:szCs w:val="24"/>
        </w:rPr>
        <w:t xml:space="preserve">  </w:t>
      </w:r>
    </w:p>
    <w:p w14:paraId="2F617AC1">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1．根据你方招标工程项目编号为</w:t>
      </w:r>
      <w:r>
        <w:rPr>
          <w:rFonts w:hint="eastAsia" w:ascii="宋体" w:hAnsi="宋体" w:eastAsia="宋体" w:cs="宋体"/>
          <w:kern w:val="0"/>
          <w:sz w:val="24"/>
          <w:szCs w:val="24"/>
          <w:u w:val="single"/>
        </w:rPr>
        <w:t xml:space="preserve">  （项目编号） </w:t>
      </w:r>
      <w:r>
        <w:rPr>
          <w:rFonts w:hint="eastAsia" w:ascii="宋体" w:hAnsi="宋体" w:eastAsia="宋体" w:cs="宋体"/>
          <w:kern w:val="0"/>
          <w:sz w:val="24"/>
          <w:szCs w:val="24"/>
        </w:rPr>
        <w:t>的</w:t>
      </w:r>
      <w:r>
        <w:rPr>
          <w:rFonts w:hint="eastAsia" w:ascii="宋体" w:hAnsi="宋体" w:eastAsia="宋体" w:cs="宋体"/>
          <w:kern w:val="0"/>
          <w:sz w:val="24"/>
          <w:szCs w:val="24"/>
          <w:u w:val="single"/>
        </w:rPr>
        <w:t xml:space="preserve">          （项目名称）</w:t>
      </w:r>
      <w:r>
        <w:rPr>
          <w:rFonts w:hint="eastAsia" w:ascii="宋体" w:hAnsi="宋体" w:eastAsia="宋体" w:cs="宋体"/>
          <w:kern w:val="0"/>
          <w:sz w:val="24"/>
          <w:szCs w:val="24"/>
        </w:rPr>
        <w:t>工程的竞争性磋商文件，遵照《中华人民共和国招标投标法》等有关规定，经踏勘项目现场和研究上述竞争性磋商文件的投标须知、合同条款、工程建设标准及其他有关文件后，我方愿以磋商总报价人民币（小写）：</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元(大写)：</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，工期</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日历天，并按上述竞争性磋商文件及相关资料的条件要求承包上述工程的实施，并承担任何质量缺陷保修责任，工程质量</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rPr>
        <w:t>。</w:t>
      </w:r>
    </w:p>
    <w:p w14:paraId="3F9322E5">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2．我方已详细审核全部竞争性磋商文件，包括修改文件（如有时）及有关附件，已充分理解并掌握了本工程磋商的全部有关情况，同意接受竞争性磋商文件的全部内容和条件。</w:t>
      </w:r>
    </w:p>
    <w:p w14:paraId="04CE854D">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3．我方同意所提交的磋商响应文件在竞争性磋商文件的投标须知中规定的投标有效期内有效，在此期间内如果确定为成交人，我方将受此约束。</w:t>
      </w:r>
    </w:p>
    <w:p w14:paraId="704ED498">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4．除非另达成协议并生效，你方的成交通知书和本磋商响应文件将成为约束双方的合同文件的组成部分。</w:t>
      </w:r>
    </w:p>
    <w:p w14:paraId="7017C420">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5．如我方成交确定为成交人：</w:t>
      </w:r>
    </w:p>
    <w:p w14:paraId="51365F99">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（1）我方承诺在收到成交通知书后，在成交通知书规定的期限内与你方签订合同。</w:t>
      </w:r>
    </w:p>
    <w:p w14:paraId="6A7781E1">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（2）随同本投标函递交的投标函附录属于合同文件的组成部分。</w:t>
      </w:r>
    </w:p>
    <w:p w14:paraId="0CB6997B">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（3）我方承诺按照竞争性磋商文件规定向招标代理机构缴纳招标代理费。</w:t>
      </w:r>
    </w:p>
    <w:p w14:paraId="7D43F82E">
      <w:pPr>
        <w:widowControl/>
        <w:adjustRightInd w:val="0"/>
        <w:spacing w:line="360" w:lineRule="auto"/>
        <w:ind w:firstLine="628" w:firstLineChars="262"/>
        <w:jc w:val="left"/>
        <w:rPr>
          <w:rFonts w:hint="eastAsia" w:ascii="宋体" w:hAnsi="宋体" w:eastAsia="宋体" w:cs="宋体"/>
          <w:kern w:val="0"/>
          <w:sz w:val="24"/>
          <w:szCs w:val="24"/>
        </w:rPr>
      </w:pPr>
      <w:r>
        <w:rPr>
          <w:rFonts w:hint="eastAsia" w:ascii="宋体" w:hAnsi="宋体" w:eastAsia="宋体" w:cs="宋体"/>
          <w:kern w:val="0"/>
          <w:sz w:val="24"/>
          <w:szCs w:val="24"/>
        </w:rPr>
        <w:t>（4）我方承诺在合同约定的期限内完成并移交全部合同工程。</w:t>
      </w:r>
    </w:p>
    <w:p w14:paraId="767EF1D5">
      <w:pPr>
        <w:widowControl/>
        <w:adjustRightInd w:val="0"/>
        <w:spacing w:line="360" w:lineRule="auto"/>
        <w:ind w:firstLine="628" w:firstLineChars="262"/>
        <w:jc w:val="left"/>
        <w:rPr>
          <w:rFonts w:hint="eastAsia" w:ascii="宋体" w:hAnsi="宋体" w:eastAsia="宋体" w:cs="宋体"/>
          <w:kern w:val="0"/>
          <w:sz w:val="24"/>
          <w:szCs w:val="24"/>
        </w:rPr>
      </w:pPr>
    </w:p>
    <w:p w14:paraId="1996FA53">
      <w:pPr>
        <w:widowControl/>
        <w:adjustRightInd w:val="0"/>
        <w:spacing w:line="165" w:lineRule="atLeast"/>
        <w:ind w:firstLine="628" w:firstLineChars="262"/>
        <w:jc w:val="left"/>
        <w:rPr>
          <w:rFonts w:hint="eastAsia" w:ascii="宋体" w:hAnsi="宋体" w:eastAsia="宋体" w:cs="宋体"/>
          <w:kern w:val="0"/>
          <w:sz w:val="24"/>
          <w:szCs w:val="24"/>
        </w:rPr>
      </w:pPr>
    </w:p>
    <w:p w14:paraId="7FA61E8F">
      <w:pPr>
        <w:widowControl/>
        <w:adjustRightInd w:val="0"/>
        <w:spacing w:line="165" w:lineRule="atLeast"/>
        <w:ind w:firstLine="628" w:firstLineChars="262"/>
        <w:jc w:val="left"/>
        <w:rPr>
          <w:rFonts w:hint="eastAsia" w:ascii="宋体" w:hAnsi="宋体" w:eastAsia="宋体" w:cs="宋体"/>
          <w:kern w:val="0"/>
          <w:sz w:val="24"/>
          <w:szCs w:val="24"/>
        </w:rPr>
      </w:pPr>
    </w:p>
    <w:p w14:paraId="3440A519">
      <w:pPr>
        <w:widowControl/>
        <w:adjustRightInd w:val="0"/>
        <w:spacing w:line="165" w:lineRule="atLeast"/>
        <w:ind w:firstLine="628" w:firstLineChars="262"/>
        <w:jc w:val="left"/>
        <w:rPr>
          <w:rFonts w:hint="eastAsia" w:ascii="宋体" w:hAnsi="宋体" w:eastAsia="宋体" w:cs="宋体"/>
          <w:kern w:val="0"/>
          <w:sz w:val="24"/>
          <w:szCs w:val="24"/>
        </w:rPr>
      </w:pPr>
    </w:p>
    <w:p w14:paraId="4D26D513">
      <w:pPr>
        <w:widowControl/>
        <w:adjustRightInd w:val="0"/>
        <w:spacing w:line="320" w:lineRule="exact"/>
        <w:jc w:val="left"/>
        <w:rPr>
          <w:rFonts w:hint="eastAsia" w:ascii="宋体" w:hAnsi="宋体" w:eastAsia="宋体" w:cs="宋体"/>
          <w:kern w:val="0"/>
          <w:sz w:val="24"/>
          <w:szCs w:val="24"/>
        </w:rPr>
      </w:pPr>
    </w:p>
    <w:p w14:paraId="484A6167">
      <w:pPr>
        <w:widowControl/>
        <w:adjustRightInd w:val="0"/>
        <w:spacing w:line="32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响应人</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（盖单位公章）</w:t>
      </w:r>
    </w:p>
    <w:p w14:paraId="428AD8C2">
      <w:pPr>
        <w:widowControl/>
        <w:adjustRightInd w:val="0"/>
        <w:spacing w:line="32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41204651">
      <w:pPr>
        <w:widowControl/>
        <w:adjustRightInd w:val="0"/>
        <w:spacing w:line="320" w:lineRule="exact"/>
        <w:ind w:firstLine="3960" w:firstLineChars="165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法定代表人：</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（签章）</w:t>
      </w:r>
    </w:p>
    <w:p w14:paraId="0379D8F9">
      <w:pPr>
        <w:widowControl/>
        <w:adjustRightInd w:val="0"/>
        <w:spacing w:line="320" w:lineRule="exact"/>
        <w:ind w:firstLine="2623" w:firstLineChars="1093"/>
        <w:jc w:val="left"/>
        <w:rPr>
          <w:rFonts w:hint="eastAsia" w:ascii="宋体" w:hAnsi="宋体" w:eastAsia="宋体" w:cs="宋体"/>
          <w:kern w:val="0"/>
          <w:sz w:val="24"/>
          <w:szCs w:val="24"/>
          <w:u w:val="single"/>
        </w:rPr>
      </w:pPr>
      <w:r>
        <w:rPr>
          <w:rFonts w:hint="eastAsia" w:ascii="宋体" w:hAnsi="宋体" w:eastAsia="宋体" w:cs="宋体"/>
          <w:kern w:val="0"/>
          <w:sz w:val="24"/>
          <w:szCs w:val="24"/>
        </w:rPr>
        <w:t xml:space="preserve">            </w:t>
      </w:r>
    </w:p>
    <w:p w14:paraId="7C2AF72F">
      <w:pPr>
        <w:widowControl/>
        <w:adjustRightInd w:val="0"/>
        <w:spacing w:line="320" w:lineRule="exact"/>
        <w:ind w:firstLine="3840" w:firstLineChars="16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日期：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日</w:t>
      </w:r>
    </w:p>
    <w:p w14:paraId="395D7447">
      <w:pPr>
        <w:pStyle w:val="5"/>
        <w:jc w:val="center"/>
        <w:rPr>
          <w:rFonts w:hint="eastAsia" w:ascii="宋体" w:hAnsi="宋体" w:eastAsia="宋体" w:cs="宋体"/>
        </w:rPr>
      </w:pPr>
      <w:r>
        <w:rPr>
          <w:rFonts w:hint="eastAsia" w:ascii="宋体" w:hAnsi="宋体" w:eastAsia="宋体" w:cs="宋体"/>
          <w:sz w:val="28"/>
          <w:szCs w:val="28"/>
        </w:rPr>
        <w:t>（</w:t>
      </w:r>
      <w:r>
        <w:rPr>
          <w:rFonts w:hint="eastAsia" w:ascii="宋体" w:hAnsi="宋体" w:eastAsia="宋体" w:cs="宋体"/>
          <w:b/>
          <w:bCs/>
          <w:kern w:val="2"/>
          <w:sz w:val="28"/>
          <w:szCs w:val="28"/>
          <w:lang w:val="en-US" w:eastAsia="zh-CN" w:bidi="ar-SA"/>
        </w:rPr>
        <w:t>二）磋商函附录（第一次报价）</w:t>
      </w:r>
    </w:p>
    <w:tbl>
      <w:tblPr>
        <w:tblStyle w:val="14"/>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1933"/>
        <w:gridCol w:w="722"/>
        <w:gridCol w:w="1123"/>
        <w:gridCol w:w="1145"/>
        <w:gridCol w:w="1666"/>
      </w:tblGrid>
      <w:tr w14:paraId="16E5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275B8D38">
            <w:pPr>
              <w:spacing w:line="331" w:lineRule="exact"/>
              <w:ind w:right="-239"/>
              <w:jc w:val="center"/>
              <w:rPr>
                <w:rFonts w:ascii="宋体" w:hAnsi="宋体" w:eastAsia="宋体" w:cs="宋体"/>
                <w:sz w:val="24"/>
                <w:szCs w:val="24"/>
              </w:rPr>
            </w:pPr>
            <w:r>
              <w:rPr>
                <w:rFonts w:hint="eastAsia" w:ascii="宋体" w:hAnsi="宋体" w:eastAsia="宋体" w:cs="宋体"/>
                <w:spacing w:val="-1"/>
                <w:sz w:val="24"/>
                <w:szCs w:val="24"/>
              </w:rPr>
              <w:t>项目名称</w:t>
            </w:r>
          </w:p>
        </w:tc>
        <w:tc>
          <w:tcPr>
            <w:tcW w:w="6589" w:type="dxa"/>
            <w:gridSpan w:val="5"/>
            <w:tcBorders>
              <w:top w:val="single" w:color="auto" w:sz="4" w:space="0"/>
              <w:left w:val="nil"/>
              <w:bottom w:val="single" w:color="auto" w:sz="4" w:space="0"/>
              <w:right w:val="single" w:color="auto" w:sz="4" w:space="0"/>
            </w:tcBorders>
            <w:vAlign w:val="center"/>
          </w:tcPr>
          <w:p w14:paraId="4C8F8B18">
            <w:pPr>
              <w:spacing w:line="331" w:lineRule="exact"/>
              <w:jc w:val="center"/>
              <w:rPr>
                <w:rFonts w:ascii="宋体" w:hAnsi="宋体" w:eastAsia="宋体" w:cs="宋体"/>
                <w:sz w:val="24"/>
                <w:szCs w:val="24"/>
              </w:rPr>
            </w:pPr>
          </w:p>
        </w:tc>
      </w:tr>
      <w:tr w14:paraId="5706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27DB305C">
            <w:pPr>
              <w:spacing w:line="300" w:lineRule="exact"/>
              <w:ind w:right="-239"/>
              <w:jc w:val="center"/>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 xml:space="preserve">响应人 </w:t>
            </w:r>
          </w:p>
        </w:tc>
        <w:tc>
          <w:tcPr>
            <w:tcW w:w="6589" w:type="dxa"/>
            <w:gridSpan w:val="5"/>
            <w:tcBorders>
              <w:top w:val="single" w:color="auto" w:sz="4" w:space="0"/>
              <w:left w:val="nil"/>
              <w:bottom w:val="single" w:color="auto" w:sz="4" w:space="0"/>
              <w:right w:val="single" w:color="auto" w:sz="4" w:space="0"/>
            </w:tcBorders>
            <w:vAlign w:val="center"/>
          </w:tcPr>
          <w:p w14:paraId="6B38A83B">
            <w:pPr>
              <w:spacing w:line="300" w:lineRule="exact"/>
              <w:jc w:val="center"/>
              <w:rPr>
                <w:rFonts w:ascii="宋体" w:hAnsi="宋体" w:eastAsia="宋体" w:cs="宋体"/>
                <w:sz w:val="24"/>
                <w:szCs w:val="24"/>
              </w:rPr>
            </w:pPr>
          </w:p>
        </w:tc>
      </w:tr>
      <w:tr w14:paraId="1D66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40167B10">
            <w:pPr>
              <w:spacing w:line="300" w:lineRule="exact"/>
              <w:ind w:right="-239"/>
              <w:jc w:val="center"/>
              <w:rPr>
                <w:rFonts w:ascii="宋体" w:hAnsi="宋体" w:eastAsia="宋体" w:cs="宋体"/>
                <w:sz w:val="24"/>
                <w:szCs w:val="24"/>
              </w:rPr>
            </w:pPr>
            <w:r>
              <w:rPr>
                <w:rFonts w:hint="eastAsia" w:ascii="宋体" w:hAnsi="宋体" w:eastAsia="宋体" w:cs="宋体"/>
                <w:spacing w:val="-1"/>
                <w:sz w:val="24"/>
                <w:szCs w:val="24"/>
              </w:rPr>
              <w:t>项目经理</w:t>
            </w:r>
          </w:p>
        </w:tc>
        <w:tc>
          <w:tcPr>
            <w:tcW w:w="1933" w:type="dxa"/>
            <w:tcBorders>
              <w:top w:val="single" w:color="auto" w:sz="4" w:space="0"/>
              <w:left w:val="nil"/>
              <w:bottom w:val="single" w:color="auto" w:sz="4" w:space="0"/>
              <w:right w:val="single" w:color="auto" w:sz="4" w:space="0"/>
            </w:tcBorders>
            <w:vAlign w:val="center"/>
          </w:tcPr>
          <w:p w14:paraId="21C71CB6">
            <w:pPr>
              <w:spacing w:line="300" w:lineRule="exact"/>
              <w:jc w:val="center"/>
              <w:rPr>
                <w:rFonts w:ascii="宋体" w:hAnsi="宋体" w:eastAsia="宋体" w:cs="宋体"/>
                <w:sz w:val="24"/>
                <w:szCs w:val="24"/>
              </w:rPr>
            </w:pPr>
          </w:p>
        </w:tc>
        <w:tc>
          <w:tcPr>
            <w:tcW w:w="722" w:type="dxa"/>
            <w:tcBorders>
              <w:top w:val="single" w:color="auto" w:sz="4" w:space="0"/>
              <w:left w:val="nil"/>
              <w:bottom w:val="single" w:color="auto" w:sz="4" w:space="0"/>
              <w:right w:val="single" w:color="auto" w:sz="4" w:space="0"/>
            </w:tcBorders>
            <w:vAlign w:val="center"/>
          </w:tcPr>
          <w:p w14:paraId="5EB2A504">
            <w:pPr>
              <w:spacing w:line="300" w:lineRule="exact"/>
              <w:ind w:right="-239"/>
              <w:rPr>
                <w:rFonts w:ascii="宋体" w:hAnsi="宋体" w:eastAsia="宋体" w:cs="宋体"/>
                <w:sz w:val="24"/>
                <w:szCs w:val="24"/>
              </w:rPr>
            </w:pPr>
            <w:r>
              <w:rPr>
                <w:rFonts w:hint="eastAsia" w:ascii="宋体" w:hAnsi="宋体" w:eastAsia="宋体" w:cs="宋体"/>
                <w:spacing w:val="-1"/>
                <w:sz w:val="24"/>
                <w:szCs w:val="24"/>
              </w:rPr>
              <w:t>级别</w:t>
            </w:r>
          </w:p>
        </w:tc>
        <w:tc>
          <w:tcPr>
            <w:tcW w:w="1123" w:type="dxa"/>
            <w:tcBorders>
              <w:top w:val="single" w:color="auto" w:sz="4" w:space="0"/>
              <w:left w:val="nil"/>
              <w:bottom w:val="single" w:color="auto" w:sz="4" w:space="0"/>
              <w:right w:val="single" w:color="auto" w:sz="4" w:space="0"/>
            </w:tcBorders>
            <w:vAlign w:val="center"/>
          </w:tcPr>
          <w:p w14:paraId="0AC347E6">
            <w:pPr>
              <w:spacing w:line="300" w:lineRule="exact"/>
              <w:jc w:val="center"/>
              <w:rPr>
                <w:rFonts w:ascii="宋体" w:hAnsi="宋体" w:eastAsia="宋体" w:cs="宋体"/>
                <w:sz w:val="24"/>
                <w:szCs w:val="24"/>
              </w:rPr>
            </w:pPr>
          </w:p>
        </w:tc>
        <w:tc>
          <w:tcPr>
            <w:tcW w:w="1145" w:type="dxa"/>
            <w:tcBorders>
              <w:top w:val="single" w:color="auto" w:sz="4" w:space="0"/>
              <w:left w:val="nil"/>
              <w:bottom w:val="single" w:color="auto" w:sz="4" w:space="0"/>
              <w:right w:val="single" w:color="auto" w:sz="4" w:space="0"/>
            </w:tcBorders>
            <w:vAlign w:val="center"/>
          </w:tcPr>
          <w:p w14:paraId="3C4DBD22">
            <w:pPr>
              <w:spacing w:line="300" w:lineRule="exact"/>
              <w:ind w:right="-239"/>
              <w:rPr>
                <w:rFonts w:ascii="宋体" w:hAnsi="宋体" w:eastAsia="宋体" w:cs="宋体"/>
                <w:sz w:val="24"/>
                <w:szCs w:val="24"/>
              </w:rPr>
            </w:pPr>
            <w:r>
              <w:rPr>
                <w:rFonts w:hint="eastAsia" w:ascii="宋体" w:hAnsi="宋体" w:eastAsia="宋体" w:cs="宋体"/>
                <w:spacing w:val="-1"/>
                <w:sz w:val="24"/>
                <w:szCs w:val="24"/>
              </w:rPr>
              <w:t>注册编号</w:t>
            </w:r>
          </w:p>
        </w:tc>
        <w:tc>
          <w:tcPr>
            <w:tcW w:w="1666" w:type="dxa"/>
            <w:tcBorders>
              <w:top w:val="single" w:color="auto" w:sz="4" w:space="0"/>
              <w:left w:val="nil"/>
              <w:bottom w:val="single" w:color="auto" w:sz="4" w:space="0"/>
              <w:right w:val="single" w:color="auto" w:sz="4" w:space="0"/>
            </w:tcBorders>
            <w:vAlign w:val="center"/>
          </w:tcPr>
          <w:p w14:paraId="32259BB2">
            <w:pPr>
              <w:spacing w:line="300" w:lineRule="exact"/>
              <w:jc w:val="center"/>
              <w:rPr>
                <w:rFonts w:ascii="宋体" w:hAnsi="宋体" w:eastAsia="宋体" w:cs="宋体"/>
                <w:sz w:val="24"/>
                <w:szCs w:val="24"/>
              </w:rPr>
            </w:pPr>
          </w:p>
        </w:tc>
      </w:tr>
      <w:tr w14:paraId="4509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03EDD92A">
            <w:pPr>
              <w:spacing w:line="295" w:lineRule="exact"/>
              <w:ind w:right="-239"/>
              <w:jc w:val="center"/>
              <w:rPr>
                <w:rFonts w:ascii="宋体" w:hAnsi="宋体" w:eastAsia="宋体" w:cs="宋体"/>
                <w:sz w:val="24"/>
                <w:szCs w:val="24"/>
              </w:rPr>
            </w:pPr>
            <w:r>
              <w:rPr>
                <w:rFonts w:hint="eastAsia" w:ascii="宋体" w:hAnsi="宋体" w:eastAsia="宋体" w:cs="宋体"/>
                <w:spacing w:val="-1"/>
                <w:sz w:val="24"/>
                <w:szCs w:val="24"/>
              </w:rPr>
              <w:t>计划工期</w:t>
            </w:r>
          </w:p>
        </w:tc>
        <w:tc>
          <w:tcPr>
            <w:tcW w:w="6589" w:type="dxa"/>
            <w:gridSpan w:val="5"/>
            <w:tcBorders>
              <w:top w:val="single" w:color="auto" w:sz="4" w:space="0"/>
              <w:left w:val="nil"/>
              <w:bottom w:val="single" w:color="auto" w:sz="4" w:space="0"/>
              <w:right w:val="single" w:color="auto" w:sz="4" w:space="0"/>
            </w:tcBorders>
            <w:vAlign w:val="center"/>
          </w:tcPr>
          <w:p w14:paraId="259803D2">
            <w:pPr>
              <w:spacing w:line="295" w:lineRule="exact"/>
              <w:jc w:val="center"/>
              <w:rPr>
                <w:rFonts w:ascii="宋体" w:hAnsi="宋体" w:eastAsia="宋体" w:cs="宋体"/>
                <w:sz w:val="24"/>
                <w:szCs w:val="24"/>
                <w:u w:val="single"/>
              </w:rPr>
            </w:pPr>
          </w:p>
        </w:tc>
      </w:tr>
      <w:tr w14:paraId="61CD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7E858B72">
            <w:pPr>
              <w:spacing w:line="307" w:lineRule="exact"/>
              <w:ind w:right="-239"/>
              <w:jc w:val="center"/>
              <w:rPr>
                <w:rFonts w:ascii="宋体" w:hAnsi="宋体" w:eastAsia="宋体" w:cs="宋体"/>
                <w:sz w:val="24"/>
                <w:szCs w:val="24"/>
              </w:rPr>
            </w:pPr>
            <w:r>
              <w:rPr>
                <w:rFonts w:hint="eastAsia" w:ascii="宋体" w:hAnsi="宋体" w:eastAsia="宋体" w:cs="宋体"/>
                <w:spacing w:val="-1"/>
                <w:sz w:val="24"/>
                <w:szCs w:val="24"/>
              </w:rPr>
              <w:t>磋商总报价</w:t>
            </w:r>
          </w:p>
        </w:tc>
        <w:tc>
          <w:tcPr>
            <w:tcW w:w="6589" w:type="dxa"/>
            <w:gridSpan w:val="5"/>
            <w:tcBorders>
              <w:top w:val="single" w:color="auto" w:sz="4" w:space="0"/>
              <w:left w:val="nil"/>
              <w:bottom w:val="single" w:color="auto" w:sz="4" w:space="0"/>
              <w:right w:val="single" w:color="auto" w:sz="4" w:space="0"/>
            </w:tcBorders>
            <w:vAlign w:val="center"/>
          </w:tcPr>
          <w:p w14:paraId="560DB0B5">
            <w:pPr>
              <w:spacing w:line="480" w:lineRule="exact"/>
              <w:ind w:right="-238"/>
              <w:rPr>
                <w:rFonts w:ascii="宋体" w:hAnsi="宋体" w:eastAsia="宋体" w:cs="宋体"/>
                <w:sz w:val="24"/>
                <w:szCs w:val="24"/>
              </w:rPr>
            </w:pPr>
            <w:r>
              <w:rPr>
                <w:rFonts w:hint="eastAsia" w:ascii="宋体" w:hAnsi="宋体" w:eastAsia="宋体" w:cs="宋体"/>
                <w:spacing w:val="-1"/>
                <w:sz w:val="24"/>
                <w:szCs w:val="24"/>
              </w:rPr>
              <w:t>大写：</w:t>
            </w:r>
            <w:r>
              <w:rPr>
                <w:rFonts w:hint="eastAsia" w:ascii="宋体" w:hAnsi="宋体" w:eastAsia="宋体" w:cs="宋体"/>
                <w:spacing w:val="4"/>
                <w:sz w:val="24"/>
                <w:szCs w:val="24"/>
              </w:rPr>
              <w:t xml:space="preserve">        </w:t>
            </w:r>
            <w:r>
              <w:rPr>
                <w:rFonts w:hint="eastAsia" w:ascii="宋体" w:hAnsi="宋体" w:eastAsia="宋体" w:cs="宋体"/>
                <w:spacing w:val="-1"/>
                <w:sz w:val="24"/>
                <w:szCs w:val="24"/>
              </w:rPr>
              <w:t>；</w:t>
            </w:r>
          </w:p>
          <w:p w14:paraId="24BBEB4A">
            <w:pPr>
              <w:spacing w:line="480" w:lineRule="exact"/>
              <w:ind w:right="-238"/>
              <w:rPr>
                <w:rFonts w:ascii="宋体" w:hAnsi="宋体" w:eastAsia="宋体" w:cs="宋体"/>
                <w:sz w:val="24"/>
                <w:szCs w:val="24"/>
              </w:rPr>
            </w:pPr>
            <w:r>
              <w:rPr>
                <w:rFonts w:hint="eastAsia" w:ascii="宋体" w:hAnsi="宋体" w:eastAsia="宋体" w:cs="宋体"/>
                <w:spacing w:val="-1"/>
                <w:sz w:val="24"/>
                <w:szCs w:val="24"/>
              </w:rPr>
              <w:t>小写：</w:t>
            </w:r>
            <w:r>
              <w:rPr>
                <w:rFonts w:hint="eastAsia" w:ascii="宋体" w:hAnsi="宋体" w:eastAsia="宋体" w:cs="宋体"/>
                <w:spacing w:val="4"/>
                <w:sz w:val="24"/>
                <w:szCs w:val="24"/>
              </w:rPr>
              <w:t xml:space="preserve">      </w:t>
            </w:r>
            <w:r>
              <w:rPr>
                <w:rFonts w:hint="eastAsia" w:ascii="宋体" w:hAnsi="宋体" w:eastAsia="宋体" w:cs="宋体"/>
                <w:spacing w:val="-1"/>
                <w:sz w:val="24"/>
                <w:szCs w:val="24"/>
              </w:rPr>
              <w:t>元</w:t>
            </w:r>
          </w:p>
        </w:tc>
      </w:tr>
      <w:tr w14:paraId="5B30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1FB805EC">
            <w:pPr>
              <w:spacing w:line="387" w:lineRule="exact"/>
              <w:ind w:right="-239"/>
              <w:jc w:val="center"/>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质量要求</w:t>
            </w:r>
          </w:p>
        </w:tc>
        <w:tc>
          <w:tcPr>
            <w:tcW w:w="6589" w:type="dxa"/>
            <w:gridSpan w:val="5"/>
            <w:tcBorders>
              <w:top w:val="single" w:color="auto" w:sz="4" w:space="0"/>
              <w:left w:val="nil"/>
              <w:bottom w:val="single" w:color="auto" w:sz="4" w:space="0"/>
              <w:right w:val="single" w:color="auto" w:sz="4" w:space="0"/>
            </w:tcBorders>
            <w:vAlign w:val="center"/>
          </w:tcPr>
          <w:p w14:paraId="184247DD">
            <w:pPr>
              <w:spacing w:line="387" w:lineRule="exact"/>
              <w:rPr>
                <w:rFonts w:ascii="宋体" w:hAnsi="宋体" w:eastAsia="宋体" w:cs="宋体"/>
                <w:sz w:val="24"/>
                <w:szCs w:val="24"/>
                <w:u w:val="single"/>
              </w:rPr>
            </w:pPr>
          </w:p>
        </w:tc>
      </w:tr>
      <w:tr w14:paraId="57D7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6DFF7D56">
            <w:pPr>
              <w:spacing w:line="427" w:lineRule="exact"/>
              <w:ind w:right="-239"/>
              <w:jc w:val="center"/>
              <w:rPr>
                <w:rFonts w:ascii="宋体" w:hAnsi="宋体" w:eastAsia="宋体" w:cs="宋体"/>
                <w:sz w:val="24"/>
                <w:szCs w:val="24"/>
              </w:rPr>
            </w:pPr>
            <w:r>
              <w:rPr>
                <w:rFonts w:hint="eastAsia" w:ascii="宋体" w:hAnsi="宋体" w:eastAsia="宋体" w:cs="宋体"/>
                <w:sz w:val="24"/>
                <w:szCs w:val="24"/>
              </w:rPr>
              <w:t>磋商范围</w:t>
            </w:r>
          </w:p>
        </w:tc>
        <w:tc>
          <w:tcPr>
            <w:tcW w:w="6589" w:type="dxa"/>
            <w:gridSpan w:val="5"/>
            <w:tcBorders>
              <w:top w:val="single" w:color="auto" w:sz="4" w:space="0"/>
              <w:left w:val="nil"/>
              <w:bottom w:val="single" w:color="auto" w:sz="4" w:space="0"/>
              <w:right w:val="single" w:color="auto" w:sz="4" w:space="0"/>
            </w:tcBorders>
            <w:vAlign w:val="center"/>
          </w:tcPr>
          <w:p w14:paraId="7E87EC7E">
            <w:pPr>
              <w:spacing w:line="423" w:lineRule="exact"/>
              <w:ind w:right="-239"/>
              <w:rPr>
                <w:rFonts w:ascii="宋体" w:hAnsi="宋体" w:eastAsia="宋体" w:cs="宋体"/>
                <w:sz w:val="24"/>
                <w:szCs w:val="24"/>
                <w:u w:val="single"/>
              </w:rPr>
            </w:pPr>
          </w:p>
        </w:tc>
      </w:tr>
      <w:tr w14:paraId="527E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3B0DD615">
            <w:pPr>
              <w:spacing w:line="427" w:lineRule="exact"/>
              <w:ind w:right="-239"/>
              <w:jc w:val="center"/>
              <w:rPr>
                <w:rFonts w:ascii="宋体" w:hAnsi="宋体" w:eastAsia="宋体" w:cs="宋体"/>
                <w:sz w:val="24"/>
                <w:szCs w:val="24"/>
              </w:rPr>
            </w:pPr>
            <w:r>
              <w:rPr>
                <w:rFonts w:hint="eastAsia" w:ascii="宋体" w:hAnsi="宋体" w:eastAsia="宋体" w:cs="宋体"/>
                <w:spacing w:val="-1"/>
                <w:sz w:val="24"/>
                <w:szCs w:val="24"/>
              </w:rPr>
              <w:t>安全目标</w:t>
            </w:r>
          </w:p>
        </w:tc>
        <w:tc>
          <w:tcPr>
            <w:tcW w:w="6589" w:type="dxa"/>
            <w:gridSpan w:val="5"/>
            <w:tcBorders>
              <w:top w:val="single" w:color="auto" w:sz="4" w:space="0"/>
              <w:left w:val="nil"/>
              <w:bottom w:val="single" w:color="auto" w:sz="4" w:space="0"/>
              <w:right w:val="single" w:color="auto" w:sz="4" w:space="0"/>
            </w:tcBorders>
            <w:vAlign w:val="center"/>
          </w:tcPr>
          <w:p w14:paraId="7BC923DD">
            <w:pPr>
              <w:spacing w:line="423" w:lineRule="exact"/>
              <w:ind w:right="-239"/>
              <w:rPr>
                <w:rFonts w:ascii="宋体" w:hAnsi="宋体" w:eastAsia="宋体" w:cs="宋体"/>
                <w:sz w:val="24"/>
                <w:szCs w:val="24"/>
              </w:rPr>
            </w:pPr>
            <w:r>
              <w:rPr>
                <w:rFonts w:hint="eastAsia" w:ascii="宋体" w:hAnsi="宋体" w:eastAsia="宋体" w:cs="宋体"/>
                <w:spacing w:val="-1"/>
                <w:sz w:val="24"/>
                <w:szCs w:val="24"/>
              </w:rPr>
              <w:t>杜绝死亡事故。</w:t>
            </w:r>
          </w:p>
        </w:tc>
      </w:tr>
      <w:tr w14:paraId="42C1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65AE8E6C">
            <w:pPr>
              <w:spacing w:line="427" w:lineRule="exact"/>
              <w:ind w:right="-239"/>
              <w:jc w:val="center"/>
              <w:rPr>
                <w:rFonts w:hint="eastAsia" w:ascii="宋体" w:hAnsi="宋体" w:eastAsia="宋体" w:cs="宋体"/>
                <w:spacing w:val="-1"/>
                <w:sz w:val="24"/>
                <w:szCs w:val="24"/>
              </w:rPr>
            </w:pPr>
            <w:r>
              <w:rPr>
                <w:rFonts w:hint="eastAsia" w:ascii="宋体" w:hAnsi="宋体"/>
                <w:color w:val="auto"/>
                <w:sz w:val="24"/>
                <w:szCs w:val="24"/>
                <w:highlight w:val="none"/>
              </w:rPr>
              <w:t>磋商有效期</w:t>
            </w:r>
          </w:p>
        </w:tc>
        <w:tc>
          <w:tcPr>
            <w:tcW w:w="6589" w:type="dxa"/>
            <w:gridSpan w:val="5"/>
            <w:tcBorders>
              <w:top w:val="single" w:color="auto" w:sz="4" w:space="0"/>
              <w:left w:val="nil"/>
              <w:bottom w:val="single" w:color="auto" w:sz="4" w:space="0"/>
              <w:right w:val="single" w:color="auto" w:sz="4" w:space="0"/>
            </w:tcBorders>
            <w:vAlign w:val="center"/>
          </w:tcPr>
          <w:p w14:paraId="067C2B2B">
            <w:pPr>
              <w:spacing w:line="423" w:lineRule="exact"/>
              <w:ind w:right="-239"/>
              <w:rPr>
                <w:rFonts w:hint="eastAsia" w:ascii="宋体" w:hAnsi="宋体" w:eastAsia="宋体" w:cs="宋体"/>
                <w:spacing w:val="-1"/>
                <w:sz w:val="24"/>
                <w:szCs w:val="24"/>
              </w:rPr>
            </w:pPr>
          </w:p>
        </w:tc>
      </w:tr>
      <w:tr w14:paraId="1791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1D0180F2">
            <w:pPr>
              <w:adjustRightInd w:val="0"/>
              <w:snapToGrid w:val="0"/>
              <w:spacing w:line="400" w:lineRule="exact"/>
              <w:jc w:val="center"/>
              <w:rPr>
                <w:rFonts w:ascii="宋体" w:hAnsi="宋体" w:eastAsia="宋体" w:cs="宋体"/>
                <w:b/>
                <w:sz w:val="24"/>
                <w:szCs w:val="24"/>
              </w:rPr>
            </w:pPr>
            <w:r>
              <w:rPr>
                <w:rFonts w:hint="eastAsia" w:ascii="宋体" w:hAnsi="宋体" w:cs="楷体_GB2312"/>
                <w:sz w:val="24"/>
                <w:szCs w:val="24"/>
              </w:rPr>
              <w:t>需要说明的问题</w:t>
            </w:r>
          </w:p>
        </w:tc>
        <w:tc>
          <w:tcPr>
            <w:tcW w:w="6589" w:type="dxa"/>
            <w:gridSpan w:val="5"/>
            <w:tcBorders>
              <w:top w:val="single" w:color="auto" w:sz="4" w:space="0"/>
              <w:left w:val="nil"/>
              <w:bottom w:val="single" w:color="auto" w:sz="4" w:space="0"/>
              <w:right w:val="single" w:color="auto" w:sz="4" w:space="0"/>
            </w:tcBorders>
            <w:vAlign w:val="center"/>
          </w:tcPr>
          <w:p w14:paraId="31C61DCC">
            <w:pPr>
              <w:suppressAutoHyphens/>
              <w:snapToGrid w:val="0"/>
              <w:spacing w:line="400" w:lineRule="exact"/>
              <w:jc w:val="left"/>
              <w:rPr>
                <w:rFonts w:hint="eastAsia" w:ascii="宋体" w:hAnsi="宋体" w:eastAsia="宋体" w:cs="宋体"/>
                <w:b/>
                <w:sz w:val="24"/>
                <w:szCs w:val="24"/>
                <w:lang w:eastAsia="zh-CN"/>
              </w:rPr>
            </w:pPr>
            <w:r>
              <w:rPr>
                <w:rFonts w:hint="eastAsia" w:ascii="宋体" w:hAnsi="宋体" w:cs="宋体"/>
                <w:b/>
                <w:sz w:val="24"/>
                <w:szCs w:val="24"/>
                <w:lang w:val="en-US" w:eastAsia="zh-CN"/>
              </w:rPr>
              <w:t xml:space="preserve"> </w:t>
            </w:r>
          </w:p>
        </w:tc>
      </w:tr>
    </w:tbl>
    <w:p w14:paraId="1978E8C9">
      <w:pPr>
        <w:widowControl/>
        <w:adjustRightInd w:val="0"/>
        <w:spacing w:line="165" w:lineRule="atLeast"/>
        <w:jc w:val="left"/>
        <w:rPr>
          <w:rFonts w:hint="eastAsia" w:ascii="宋体" w:hAnsi="宋体" w:eastAsia="宋体" w:cs="宋体"/>
          <w:kern w:val="0"/>
          <w:sz w:val="24"/>
        </w:rPr>
      </w:pPr>
    </w:p>
    <w:p w14:paraId="12A4A065">
      <w:pPr>
        <w:widowControl/>
        <w:adjustRightInd w:val="0"/>
        <w:spacing w:line="320" w:lineRule="exact"/>
        <w:jc w:val="left"/>
        <w:rPr>
          <w:rFonts w:hint="eastAsia" w:ascii="宋体" w:hAnsi="宋体" w:eastAsia="宋体" w:cs="宋体"/>
          <w:kern w:val="0"/>
        </w:rPr>
      </w:pPr>
      <w:r>
        <w:rPr>
          <w:rFonts w:hint="eastAsia" w:ascii="宋体" w:hAnsi="宋体" w:eastAsia="宋体" w:cs="宋体"/>
          <w:kern w:val="0"/>
        </w:rPr>
        <w:t xml:space="preserve">                             </w:t>
      </w:r>
    </w:p>
    <w:p w14:paraId="521AFEBD">
      <w:pPr>
        <w:widowControl/>
        <w:adjustRightInd w:val="0"/>
        <w:spacing w:line="320" w:lineRule="exact"/>
        <w:jc w:val="left"/>
        <w:rPr>
          <w:rFonts w:hint="eastAsia" w:ascii="宋体" w:hAnsi="宋体" w:eastAsia="宋体" w:cs="宋体"/>
          <w:kern w:val="0"/>
        </w:rPr>
      </w:pPr>
      <w:r>
        <w:rPr>
          <w:rFonts w:hint="eastAsia" w:ascii="宋体" w:hAnsi="宋体" w:eastAsia="宋体" w:cs="宋体"/>
          <w:kern w:val="0"/>
        </w:rPr>
        <w:t xml:space="preserve">  </w:t>
      </w:r>
    </w:p>
    <w:p w14:paraId="7014FAD0">
      <w:pPr>
        <w:widowControl/>
        <w:adjustRightInd w:val="0"/>
        <w:spacing w:line="320" w:lineRule="exact"/>
        <w:ind w:firstLine="3360" w:firstLineChars="1600"/>
        <w:jc w:val="left"/>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lang w:val="en-US" w:eastAsia="zh-CN"/>
        </w:rPr>
        <w:t xml:space="preserve">         响应人</w:t>
      </w:r>
      <w:r>
        <w:rPr>
          <w:rFonts w:hint="eastAsia" w:ascii="宋体" w:hAnsi="宋体" w:eastAsia="宋体" w:cs="宋体"/>
          <w:kern w:val="0"/>
        </w:rPr>
        <w:t>：</w:t>
      </w:r>
      <w:r>
        <w:rPr>
          <w:rFonts w:hint="eastAsia" w:ascii="宋体" w:hAnsi="宋体" w:eastAsia="宋体" w:cs="宋体"/>
          <w:kern w:val="0"/>
          <w:u w:val="single"/>
        </w:rPr>
        <w:t xml:space="preserve">                   </w:t>
      </w:r>
      <w:r>
        <w:rPr>
          <w:rFonts w:hint="eastAsia" w:ascii="宋体" w:hAnsi="宋体" w:eastAsia="宋体" w:cs="宋体"/>
          <w:kern w:val="0"/>
        </w:rPr>
        <w:t>（盖单位公章）</w:t>
      </w:r>
    </w:p>
    <w:p w14:paraId="406F55B9">
      <w:pPr>
        <w:widowControl/>
        <w:adjustRightInd w:val="0"/>
        <w:spacing w:line="320" w:lineRule="exact"/>
        <w:jc w:val="left"/>
        <w:rPr>
          <w:rFonts w:hint="eastAsia" w:ascii="宋体" w:hAnsi="宋体" w:eastAsia="宋体" w:cs="宋体"/>
          <w:kern w:val="0"/>
        </w:rPr>
      </w:pPr>
      <w:r>
        <w:rPr>
          <w:rFonts w:hint="eastAsia" w:ascii="宋体" w:hAnsi="宋体" w:eastAsia="宋体" w:cs="宋体"/>
          <w:kern w:val="0"/>
        </w:rPr>
        <w:t xml:space="preserve">                                 </w:t>
      </w:r>
    </w:p>
    <w:p w14:paraId="5D3D4FC7">
      <w:pPr>
        <w:widowControl/>
        <w:adjustRightInd w:val="0"/>
        <w:spacing w:line="320" w:lineRule="exact"/>
        <w:ind w:firstLine="4305" w:firstLineChars="2050"/>
        <w:jc w:val="left"/>
        <w:rPr>
          <w:rFonts w:hint="eastAsia" w:ascii="宋体" w:hAnsi="宋体" w:eastAsia="宋体" w:cs="宋体"/>
          <w:kern w:val="0"/>
        </w:rPr>
      </w:pPr>
      <w:r>
        <w:rPr>
          <w:rFonts w:hint="eastAsia" w:ascii="宋体" w:hAnsi="宋体" w:eastAsia="宋体" w:cs="宋体"/>
          <w:kern w:val="0"/>
        </w:rPr>
        <w:t xml:space="preserve"> 法定代表人：</w:t>
      </w:r>
      <w:r>
        <w:rPr>
          <w:rFonts w:hint="eastAsia" w:ascii="宋体" w:hAnsi="宋体" w:eastAsia="宋体" w:cs="宋体"/>
          <w:kern w:val="0"/>
          <w:u w:val="single"/>
        </w:rPr>
        <w:t xml:space="preserve">            </w:t>
      </w:r>
      <w:r>
        <w:rPr>
          <w:rFonts w:hint="eastAsia" w:ascii="宋体" w:hAnsi="宋体" w:eastAsia="宋体" w:cs="宋体"/>
          <w:kern w:val="0"/>
        </w:rPr>
        <w:t>（签章）</w:t>
      </w:r>
    </w:p>
    <w:p w14:paraId="291583B1">
      <w:pPr>
        <w:widowControl/>
        <w:adjustRightInd w:val="0"/>
        <w:spacing w:line="320" w:lineRule="exact"/>
        <w:ind w:firstLine="2295" w:firstLineChars="1093"/>
        <w:jc w:val="left"/>
        <w:rPr>
          <w:rFonts w:hint="eastAsia" w:ascii="宋体" w:hAnsi="宋体" w:eastAsia="宋体" w:cs="宋体"/>
          <w:kern w:val="0"/>
          <w:u w:val="single"/>
        </w:rPr>
      </w:pPr>
      <w:r>
        <w:rPr>
          <w:rFonts w:hint="eastAsia" w:ascii="宋体" w:hAnsi="宋体" w:eastAsia="宋体" w:cs="宋体"/>
          <w:kern w:val="0"/>
        </w:rPr>
        <w:t xml:space="preserve">            </w:t>
      </w:r>
    </w:p>
    <w:p w14:paraId="59429285">
      <w:pPr>
        <w:widowControl/>
        <w:adjustRightInd w:val="0"/>
        <w:spacing w:line="320" w:lineRule="exact"/>
        <w:ind w:firstLine="4200" w:firstLineChars="2000"/>
        <w:jc w:val="left"/>
        <w:rPr>
          <w:rFonts w:hint="eastAsia" w:ascii="宋体" w:hAnsi="宋体" w:eastAsia="宋体" w:cs="宋体"/>
          <w:kern w:val="0"/>
        </w:rPr>
      </w:pPr>
      <w:r>
        <w:rPr>
          <w:rFonts w:hint="eastAsia" w:ascii="宋体" w:hAnsi="宋体" w:eastAsia="宋体" w:cs="宋体"/>
          <w:kern w:val="0"/>
        </w:rPr>
        <w:t xml:space="preserve">  日期：</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w:t>
      </w:r>
      <w:bookmarkStart w:id="719" w:name="_Toc144974860"/>
      <w:bookmarkStart w:id="720" w:name="_Toc152045791"/>
      <w:bookmarkStart w:id="721" w:name="_Toc296602605"/>
      <w:bookmarkStart w:id="722" w:name="_Toc246997102"/>
      <w:bookmarkStart w:id="723" w:name="_Toc152042580"/>
      <w:bookmarkStart w:id="724" w:name="_Toc247085877"/>
      <w:bookmarkStart w:id="725" w:name="_Toc246996359"/>
      <w:bookmarkStart w:id="726" w:name="_Toc179632811"/>
    </w:p>
    <w:p w14:paraId="1EB95498">
      <w:pPr>
        <w:pStyle w:val="4"/>
        <w:rPr>
          <w:rFonts w:hint="eastAsia" w:ascii="宋体" w:hAnsi="宋体" w:eastAsia="宋体" w:cs="宋体"/>
          <w:color w:val="auto"/>
        </w:rPr>
      </w:pPr>
    </w:p>
    <w:p w14:paraId="775D0E37">
      <w:pPr>
        <w:pStyle w:val="4"/>
        <w:rPr>
          <w:rFonts w:hint="eastAsia" w:ascii="宋体" w:hAnsi="宋体" w:eastAsia="宋体" w:cs="宋体"/>
          <w:color w:val="auto"/>
        </w:rPr>
      </w:pPr>
      <w:r>
        <w:rPr>
          <w:rFonts w:hint="eastAsia" w:ascii="宋体" w:hAnsi="宋体" w:eastAsia="宋体" w:cs="宋体"/>
          <w:color w:val="auto"/>
          <w:lang w:val="en-US" w:eastAsia="zh-CN"/>
        </w:rPr>
        <w:t>二</w:t>
      </w:r>
      <w:r>
        <w:rPr>
          <w:rFonts w:hint="eastAsia" w:ascii="宋体" w:hAnsi="宋体" w:eastAsia="宋体" w:cs="宋体"/>
          <w:color w:val="auto"/>
        </w:rPr>
        <w:t>、法定代表人身份证明</w:t>
      </w:r>
      <w:bookmarkEnd w:id="719"/>
      <w:bookmarkEnd w:id="720"/>
      <w:bookmarkEnd w:id="721"/>
      <w:bookmarkEnd w:id="722"/>
      <w:bookmarkEnd w:id="723"/>
      <w:bookmarkEnd w:id="724"/>
      <w:bookmarkEnd w:id="725"/>
      <w:bookmarkEnd w:id="726"/>
    </w:p>
    <w:p w14:paraId="154840AA">
      <w:pPr>
        <w:spacing w:line="440" w:lineRule="exact"/>
        <w:rPr>
          <w:rFonts w:hint="eastAsia" w:ascii="宋体" w:hAnsi="宋体" w:eastAsia="宋体" w:cs="宋体"/>
        </w:rPr>
      </w:pPr>
    </w:p>
    <w:p w14:paraId="666F41E4">
      <w:pPr>
        <w:spacing w:line="440" w:lineRule="exact"/>
        <w:ind w:left="424" w:leftChars="202"/>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u w:val="single"/>
        </w:rPr>
        <w:t xml:space="preserve">                            </w:t>
      </w:r>
      <w:r>
        <w:rPr>
          <w:rFonts w:hint="eastAsia" w:ascii="宋体" w:hAnsi="宋体" w:eastAsia="宋体" w:cs="宋体"/>
        </w:rPr>
        <w:t xml:space="preserve"> </w:t>
      </w:r>
    </w:p>
    <w:p w14:paraId="37218D19">
      <w:pPr>
        <w:spacing w:line="440" w:lineRule="exact"/>
        <w:ind w:left="424" w:leftChars="202"/>
        <w:rPr>
          <w:rFonts w:hint="eastAsia" w:ascii="宋体" w:hAnsi="宋体" w:eastAsia="宋体" w:cs="宋体"/>
        </w:rPr>
      </w:pPr>
      <w:r>
        <w:rPr>
          <w:rFonts w:hint="eastAsia" w:ascii="宋体" w:hAnsi="宋体" w:eastAsia="宋体" w:cs="宋体"/>
        </w:rPr>
        <w:t>单位性质：</w:t>
      </w:r>
      <w:r>
        <w:rPr>
          <w:rFonts w:hint="eastAsia" w:ascii="宋体" w:hAnsi="宋体" w:eastAsia="宋体" w:cs="宋体"/>
          <w:u w:val="single"/>
        </w:rPr>
        <w:t xml:space="preserve">                               </w:t>
      </w:r>
      <w:r>
        <w:rPr>
          <w:rFonts w:hint="eastAsia" w:ascii="宋体" w:hAnsi="宋体" w:eastAsia="宋体" w:cs="宋体"/>
        </w:rPr>
        <w:t xml:space="preserve"> </w:t>
      </w:r>
    </w:p>
    <w:p w14:paraId="7879DD26">
      <w:pPr>
        <w:spacing w:line="440" w:lineRule="exact"/>
        <w:ind w:left="424" w:leftChars="202"/>
        <w:rPr>
          <w:rFonts w:hint="eastAsia"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p>
    <w:p w14:paraId="049E9326">
      <w:pPr>
        <w:spacing w:line="440" w:lineRule="exact"/>
        <w:ind w:left="424" w:leftChars="202"/>
        <w:rPr>
          <w:rFonts w:hint="eastAsia" w:ascii="宋体" w:hAnsi="宋体" w:eastAsia="宋体" w:cs="宋体"/>
        </w:rPr>
      </w:pPr>
      <w:r>
        <w:rPr>
          <w:rFonts w:hint="eastAsia" w:ascii="宋体" w:hAnsi="宋体" w:eastAsia="宋体" w:cs="宋体"/>
        </w:rPr>
        <w:t>成立时间：</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46BF8496">
      <w:pPr>
        <w:spacing w:line="440" w:lineRule="exact"/>
        <w:ind w:left="424" w:leftChars="202"/>
        <w:rPr>
          <w:rFonts w:hint="eastAsia" w:ascii="宋体" w:hAnsi="宋体" w:eastAsia="宋体" w:cs="宋体"/>
        </w:rPr>
      </w:pPr>
      <w:r>
        <w:rPr>
          <w:rFonts w:hint="eastAsia" w:ascii="宋体" w:hAnsi="宋体" w:eastAsia="宋体" w:cs="宋体"/>
        </w:rPr>
        <w:t>经营期限：</w:t>
      </w:r>
      <w:r>
        <w:rPr>
          <w:rFonts w:hint="eastAsia" w:ascii="宋体" w:hAnsi="宋体" w:eastAsia="宋体" w:cs="宋体"/>
          <w:u w:val="single"/>
        </w:rPr>
        <w:t xml:space="preserve">                               </w:t>
      </w:r>
    </w:p>
    <w:p w14:paraId="3AF3E645">
      <w:pPr>
        <w:spacing w:line="440" w:lineRule="exact"/>
        <w:ind w:left="424" w:leftChars="202"/>
        <w:rPr>
          <w:rFonts w:hint="eastAsia" w:ascii="宋体" w:hAnsi="宋体" w:eastAsia="宋体" w:cs="宋体"/>
        </w:rPr>
      </w:pPr>
      <w:r>
        <w:rPr>
          <w:rFonts w:hint="eastAsia" w:ascii="宋体" w:hAnsi="宋体" w:eastAsia="宋体" w:cs="宋体"/>
        </w:rPr>
        <w:t>姓名：</w:t>
      </w:r>
      <w:r>
        <w:rPr>
          <w:rFonts w:hint="eastAsia" w:ascii="宋体" w:hAnsi="宋体" w:eastAsia="宋体" w:cs="宋体"/>
          <w:u w:val="single"/>
        </w:rPr>
        <w:t xml:space="preserve">         </w:t>
      </w:r>
      <w:r>
        <w:rPr>
          <w:rFonts w:hint="eastAsia" w:ascii="宋体" w:hAnsi="宋体" w:eastAsia="宋体" w:cs="宋体"/>
        </w:rPr>
        <w:t xml:space="preserve"> 性别：</w:t>
      </w:r>
      <w:r>
        <w:rPr>
          <w:rFonts w:hint="eastAsia" w:ascii="宋体" w:hAnsi="宋体" w:eastAsia="宋体" w:cs="宋体"/>
          <w:u w:val="single"/>
        </w:rPr>
        <w:t xml:space="preserve">         </w:t>
      </w:r>
      <w:r>
        <w:rPr>
          <w:rFonts w:hint="eastAsia" w:ascii="宋体" w:hAnsi="宋体" w:eastAsia="宋体" w:cs="宋体"/>
        </w:rPr>
        <w:t>年龄：</w:t>
      </w:r>
      <w:r>
        <w:rPr>
          <w:rFonts w:hint="eastAsia" w:ascii="宋体" w:hAnsi="宋体" w:eastAsia="宋体" w:cs="宋体"/>
          <w:u w:val="single"/>
        </w:rPr>
        <w:t xml:space="preserve">        </w:t>
      </w:r>
      <w:r>
        <w:rPr>
          <w:rFonts w:hint="eastAsia" w:ascii="宋体" w:hAnsi="宋体" w:eastAsia="宋体" w:cs="宋体"/>
        </w:rPr>
        <w:t>职务：</w:t>
      </w:r>
      <w:r>
        <w:rPr>
          <w:rFonts w:hint="eastAsia" w:ascii="宋体" w:hAnsi="宋体" w:eastAsia="宋体" w:cs="宋体"/>
          <w:u w:val="single"/>
        </w:rPr>
        <w:t xml:space="preserve">        </w:t>
      </w:r>
    </w:p>
    <w:p w14:paraId="35B4AF6F">
      <w:pPr>
        <w:spacing w:line="440" w:lineRule="exact"/>
        <w:ind w:left="424" w:leftChars="202"/>
        <w:rPr>
          <w:rFonts w:hint="eastAsia" w:ascii="宋体" w:hAnsi="宋体" w:eastAsia="宋体" w:cs="宋体"/>
        </w:rPr>
      </w:pPr>
      <w:r>
        <w:rPr>
          <w:rFonts w:hint="eastAsia" w:ascii="宋体" w:hAnsi="宋体" w:eastAsia="宋体" w:cs="宋体"/>
        </w:rPr>
        <w:t>系</w:t>
      </w:r>
      <w:r>
        <w:rPr>
          <w:rFonts w:hint="eastAsia" w:ascii="宋体" w:hAnsi="宋体" w:eastAsia="宋体" w:cs="宋体"/>
          <w:u w:val="single"/>
        </w:rPr>
        <w:t xml:space="preserve">                             </w:t>
      </w:r>
      <w:r>
        <w:rPr>
          <w:rFonts w:hint="eastAsia" w:ascii="宋体" w:hAnsi="宋体" w:eastAsia="宋体" w:cs="宋体"/>
        </w:rPr>
        <w:t xml:space="preserve"> （投标人名称）的法定代表人。</w:t>
      </w:r>
    </w:p>
    <w:p w14:paraId="29EFA754">
      <w:pPr>
        <w:spacing w:line="440" w:lineRule="exact"/>
        <w:ind w:left="424" w:leftChars="202" w:firstLine="420" w:firstLineChars="200"/>
        <w:rPr>
          <w:rFonts w:hint="eastAsia" w:ascii="宋体" w:hAnsi="宋体" w:eastAsia="宋体" w:cs="宋体"/>
        </w:rPr>
      </w:pPr>
      <w:r>
        <w:rPr>
          <w:rFonts w:hint="eastAsia" w:ascii="宋体" w:hAnsi="宋体" w:eastAsia="宋体" w:cs="宋体"/>
        </w:rPr>
        <w:t>特此证明。</w:t>
      </w:r>
    </w:p>
    <w:p w14:paraId="11917F12">
      <w:pPr>
        <w:spacing w:line="440" w:lineRule="exact"/>
        <w:rPr>
          <w:rFonts w:hint="eastAsia" w:ascii="宋体" w:hAnsi="宋体" w:eastAsia="宋体" w:cs="宋体"/>
        </w:rPr>
      </w:pPr>
    </w:p>
    <w:p w14:paraId="29B6053D">
      <w:pPr>
        <w:spacing w:line="440" w:lineRule="exact"/>
        <w:rPr>
          <w:rFonts w:hint="eastAsia" w:ascii="宋体" w:hAnsi="宋体" w:eastAsia="宋体" w:cs="宋体"/>
        </w:rPr>
      </w:pPr>
    </w:p>
    <w:p w14:paraId="0CE48E96">
      <w:pPr>
        <w:spacing w:line="440" w:lineRule="exac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响应人</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（盖单位章）</w:t>
      </w:r>
    </w:p>
    <w:p w14:paraId="15A9CE77">
      <w:pPr>
        <w:spacing w:line="440" w:lineRule="exact"/>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p>
    <w:p w14:paraId="2150237C">
      <w:pPr>
        <w:spacing w:line="440" w:lineRule="exact"/>
        <w:jc w:val="center"/>
        <w:rPr>
          <w:rFonts w:hint="eastAsia" w:ascii="宋体" w:hAnsi="宋体" w:eastAsia="宋体" w:cs="宋体"/>
          <w:sz w:val="20"/>
          <w:szCs w:val="20"/>
        </w:rPr>
      </w:pPr>
    </w:p>
    <w:p w14:paraId="7ED6950C">
      <w:pPr>
        <w:spacing w:line="440" w:lineRule="exact"/>
        <w:jc w:val="center"/>
        <w:rPr>
          <w:rFonts w:hint="eastAsia" w:ascii="宋体" w:hAnsi="宋体" w:eastAsia="宋体" w:cs="宋体"/>
          <w:sz w:val="20"/>
          <w:szCs w:val="20"/>
        </w:rPr>
      </w:pPr>
    </w:p>
    <w:p w14:paraId="31E77BF2">
      <w:pPr>
        <w:spacing w:line="440" w:lineRule="exact"/>
        <w:jc w:val="center"/>
        <w:rPr>
          <w:rFonts w:hint="eastAsia" w:ascii="宋体" w:hAnsi="宋体" w:eastAsia="宋体" w:cs="宋体"/>
          <w:sz w:val="20"/>
          <w:szCs w:val="20"/>
        </w:rPr>
      </w:pPr>
    </w:p>
    <w:p w14:paraId="0F486204">
      <w:pPr>
        <w:spacing w:line="440" w:lineRule="exact"/>
        <w:jc w:val="center"/>
        <w:rPr>
          <w:rFonts w:hint="eastAsia" w:ascii="宋体" w:hAnsi="宋体" w:eastAsia="宋体" w:cs="宋体"/>
          <w:sz w:val="20"/>
          <w:szCs w:val="20"/>
        </w:rPr>
      </w:pPr>
    </w:p>
    <w:p w14:paraId="7ACC8E23">
      <w:pPr>
        <w:snapToGrid w:val="0"/>
        <w:ind w:firstLine="703" w:firstLineChars="250"/>
        <w:jc w:val="center"/>
        <w:rPr>
          <w:rFonts w:hint="eastAsia" w:ascii="宋体" w:hAnsi="宋体" w:eastAsia="宋体" w:cs="宋体"/>
          <w:b/>
          <w:kern w:val="10"/>
          <w:sz w:val="28"/>
          <w:szCs w:val="28"/>
        </w:rPr>
      </w:pPr>
      <w:r>
        <w:rPr>
          <w:rFonts w:hint="eastAsia" w:ascii="宋体" w:hAnsi="宋体" w:eastAsia="宋体" w:cs="宋体"/>
          <w:b/>
          <w:kern w:val="10"/>
          <w:sz w:val="28"/>
          <w:szCs w:val="28"/>
        </w:rPr>
        <w:t>（后附法定代表人身份证扫描件）</w:t>
      </w:r>
    </w:p>
    <w:p w14:paraId="3796F2E9">
      <w:pPr>
        <w:spacing w:line="440" w:lineRule="exact"/>
        <w:jc w:val="center"/>
        <w:rPr>
          <w:rFonts w:hint="eastAsia" w:ascii="宋体" w:hAnsi="宋体" w:eastAsia="宋体" w:cs="宋体"/>
          <w:sz w:val="20"/>
          <w:szCs w:val="20"/>
        </w:rPr>
      </w:pPr>
    </w:p>
    <w:p w14:paraId="1D2AAE32">
      <w:pPr>
        <w:spacing w:line="440" w:lineRule="exact"/>
        <w:jc w:val="center"/>
        <w:rPr>
          <w:rFonts w:hint="eastAsia" w:ascii="宋体" w:hAnsi="宋体" w:eastAsia="宋体" w:cs="宋体"/>
          <w:sz w:val="20"/>
          <w:szCs w:val="20"/>
        </w:rPr>
      </w:pPr>
    </w:p>
    <w:p w14:paraId="31D020A0">
      <w:pPr>
        <w:spacing w:line="440" w:lineRule="exact"/>
        <w:jc w:val="center"/>
        <w:rPr>
          <w:rFonts w:hint="eastAsia" w:ascii="宋体" w:hAnsi="宋体" w:eastAsia="宋体" w:cs="宋体"/>
          <w:sz w:val="20"/>
          <w:szCs w:val="20"/>
        </w:rPr>
      </w:pPr>
    </w:p>
    <w:p w14:paraId="35984777">
      <w:pPr>
        <w:spacing w:line="440" w:lineRule="exact"/>
        <w:jc w:val="center"/>
        <w:rPr>
          <w:rFonts w:hint="eastAsia" w:ascii="宋体" w:hAnsi="宋体" w:eastAsia="宋体" w:cs="宋体"/>
          <w:sz w:val="20"/>
          <w:szCs w:val="20"/>
        </w:rPr>
      </w:pPr>
    </w:p>
    <w:p w14:paraId="2880E1F5">
      <w:pPr>
        <w:spacing w:line="440" w:lineRule="exact"/>
        <w:jc w:val="center"/>
        <w:rPr>
          <w:rFonts w:hint="eastAsia" w:ascii="宋体" w:hAnsi="宋体" w:eastAsia="宋体" w:cs="宋体"/>
          <w:sz w:val="20"/>
          <w:szCs w:val="20"/>
        </w:rPr>
      </w:pPr>
    </w:p>
    <w:p w14:paraId="69CF47EA">
      <w:pPr>
        <w:spacing w:line="440" w:lineRule="exact"/>
        <w:jc w:val="center"/>
        <w:rPr>
          <w:rFonts w:hint="eastAsia" w:ascii="宋体" w:hAnsi="宋体" w:eastAsia="宋体" w:cs="宋体"/>
          <w:sz w:val="20"/>
          <w:szCs w:val="20"/>
        </w:rPr>
      </w:pPr>
    </w:p>
    <w:p w14:paraId="61776EDF">
      <w:pPr>
        <w:spacing w:line="440" w:lineRule="exact"/>
        <w:jc w:val="center"/>
        <w:rPr>
          <w:rFonts w:hint="eastAsia" w:ascii="宋体" w:hAnsi="宋体" w:eastAsia="宋体" w:cs="宋体"/>
          <w:sz w:val="20"/>
          <w:szCs w:val="20"/>
        </w:rPr>
      </w:pPr>
    </w:p>
    <w:p w14:paraId="55B7848D">
      <w:pPr>
        <w:spacing w:line="440" w:lineRule="exact"/>
        <w:jc w:val="center"/>
        <w:rPr>
          <w:rFonts w:hint="eastAsia" w:ascii="宋体" w:hAnsi="宋体" w:eastAsia="宋体" w:cs="宋体"/>
          <w:sz w:val="20"/>
          <w:szCs w:val="20"/>
        </w:rPr>
      </w:pPr>
    </w:p>
    <w:p w14:paraId="246CC5BA">
      <w:pPr>
        <w:spacing w:line="440" w:lineRule="exact"/>
        <w:jc w:val="center"/>
        <w:rPr>
          <w:rFonts w:hint="eastAsia" w:ascii="宋体" w:hAnsi="宋体" w:eastAsia="宋体" w:cs="宋体"/>
          <w:sz w:val="20"/>
          <w:szCs w:val="20"/>
        </w:rPr>
      </w:pPr>
    </w:p>
    <w:p w14:paraId="29C87418">
      <w:pPr>
        <w:pStyle w:val="4"/>
        <w:rPr>
          <w:rFonts w:hint="eastAsia" w:ascii="宋体" w:hAnsi="宋体" w:eastAsia="宋体" w:cs="宋体"/>
          <w:color w:val="auto"/>
        </w:rPr>
      </w:pPr>
      <w:bookmarkStart w:id="727" w:name="_Toc152042583"/>
      <w:bookmarkStart w:id="728" w:name="_Toc246997105"/>
      <w:bookmarkStart w:id="729" w:name="_Toc144974862"/>
      <w:bookmarkStart w:id="730" w:name="_Toc246996362"/>
      <w:bookmarkStart w:id="731" w:name="_Toc247085880"/>
      <w:bookmarkStart w:id="732" w:name="_Toc179632814"/>
      <w:bookmarkStart w:id="733" w:name="_Toc152045794"/>
      <w:bookmarkStart w:id="734" w:name="_Toc296602607"/>
    </w:p>
    <w:p w14:paraId="3090F60F">
      <w:pPr>
        <w:spacing w:line="0" w:lineRule="atLeast"/>
        <w:jc w:val="center"/>
        <w:outlineLvl w:val="1"/>
        <w:rPr>
          <w:rFonts w:hint="eastAsia" w:ascii="宋体" w:hAnsi="宋体" w:eastAsia="宋体" w:cs="宋体"/>
          <w:b/>
          <w:bCs/>
          <w:color w:val="auto"/>
          <w:kern w:val="28"/>
          <w:sz w:val="30"/>
          <w:szCs w:val="30"/>
          <w:lang w:val="en-US" w:eastAsia="zh-CN" w:bidi="ar-SA"/>
        </w:rPr>
      </w:pPr>
      <w:bookmarkStart w:id="735" w:name="_Toc31687"/>
      <w:bookmarkStart w:id="736" w:name="_Toc14392"/>
      <w:bookmarkStart w:id="737" w:name="_Toc30202"/>
      <w:bookmarkStart w:id="738" w:name="_Toc7629"/>
      <w:r>
        <w:rPr>
          <w:rFonts w:hint="eastAsia" w:ascii="宋体" w:hAnsi="宋体" w:eastAsia="宋体" w:cs="宋体"/>
          <w:b/>
          <w:bCs/>
          <w:color w:val="auto"/>
          <w:kern w:val="28"/>
          <w:sz w:val="30"/>
          <w:szCs w:val="30"/>
          <w:lang w:val="en-US" w:eastAsia="zh-CN" w:bidi="ar-SA"/>
        </w:rPr>
        <w:t>三、授权委托书</w:t>
      </w:r>
      <w:bookmarkEnd w:id="735"/>
      <w:bookmarkEnd w:id="736"/>
      <w:bookmarkEnd w:id="737"/>
      <w:bookmarkEnd w:id="738"/>
    </w:p>
    <w:p w14:paraId="446A99BE">
      <w:pPr>
        <w:spacing w:line="480" w:lineRule="exact"/>
        <w:ind w:firstLine="840" w:firstLineChars="300"/>
        <w:textAlignment w:val="center"/>
        <w:rPr>
          <w:rFonts w:hint="eastAsia" w:ascii="宋体" w:hAnsi="宋体" w:eastAsia="宋体" w:cs="宋体"/>
          <w:sz w:val="28"/>
          <w:szCs w:val="28"/>
        </w:rPr>
      </w:pPr>
    </w:p>
    <w:p w14:paraId="27541BFC">
      <w:pPr>
        <w:spacing w:line="480" w:lineRule="exact"/>
        <w:ind w:firstLine="720" w:firstLineChars="300"/>
        <w:textAlignment w:val="center"/>
        <w:rPr>
          <w:rFonts w:ascii="宋体" w:hAnsi="宋体" w:eastAsia="宋体" w:cs="宋体"/>
          <w:sz w:val="24"/>
          <w:szCs w:val="24"/>
        </w:rPr>
      </w:pPr>
      <w:r>
        <w:rPr>
          <w:rFonts w:hint="eastAsia" w:ascii="宋体" w:hAnsi="宋体" w:eastAsia="宋体" w:cs="宋体"/>
          <w:sz w:val="24"/>
          <w:szCs w:val="24"/>
        </w:rPr>
        <w:t>本人</w:t>
      </w:r>
      <w:r>
        <w:rPr>
          <w:rFonts w:hint="eastAsia" w:ascii="宋体" w:hAnsi="宋体" w:eastAsia="宋体" w:cs="宋体"/>
          <w:sz w:val="24"/>
          <w:szCs w:val="24"/>
          <w:u w:val="single"/>
        </w:rPr>
        <w:t>（姓名）</w:t>
      </w:r>
      <w:r>
        <w:rPr>
          <w:rFonts w:hint="eastAsia" w:ascii="宋体" w:hAnsi="宋体" w:eastAsia="宋体" w:cs="宋体"/>
          <w:sz w:val="24"/>
          <w:szCs w:val="24"/>
        </w:rPr>
        <w:t>系</w:t>
      </w:r>
      <w:r>
        <w:rPr>
          <w:rFonts w:hint="eastAsia" w:ascii="宋体" w:hAnsi="宋体" w:eastAsia="宋体" w:cs="宋体"/>
          <w:sz w:val="24"/>
          <w:szCs w:val="24"/>
          <w:u w:val="single"/>
        </w:rPr>
        <w:t>（响应人名称）</w:t>
      </w:r>
      <w:r>
        <w:rPr>
          <w:rFonts w:hint="eastAsia" w:ascii="宋体" w:hAnsi="宋体" w:eastAsia="宋体" w:cs="宋体"/>
          <w:sz w:val="24"/>
          <w:szCs w:val="24"/>
        </w:rPr>
        <w:t>的法定代表人，现委托</w:t>
      </w:r>
      <w:r>
        <w:rPr>
          <w:rFonts w:hint="eastAsia" w:ascii="宋体" w:hAnsi="宋体" w:eastAsia="宋体" w:cs="宋体"/>
          <w:sz w:val="24"/>
          <w:szCs w:val="24"/>
          <w:u w:val="single"/>
        </w:rPr>
        <w:t>（姓名）</w:t>
      </w:r>
      <w:r>
        <w:rPr>
          <w:rFonts w:hint="eastAsia" w:ascii="宋体" w:hAnsi="宋体" w:eastAsia="宋体" w:cs="宋体"/>
          <w:sz w:val="24"/>
          <w:szCs w:val="24"/>
        </w:rPr>
        <w:t>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（项目名称）响应文件、签订合同和处理有关事宜，其法律后果由我方承担。</w:t>
      </w:r>
    </w:p>
    <w:p w14:paraId="33F2A0B2">
      <w:pPr>
        <w:spacing w:before="312" w:beforeLines="100" w:after="312" w:afterLines="100" w:line="480" w:lineRule="exact"/>
        <w:ind w:firstLine="480" w:firstLineChars="200"/>
        <w:textAlignment w:val="center"/>
        <w:rPr>
          <w:rFonts w:ascii="宋体" w:hAnsi="宋体" w:eastAsia="宋体" w:cs="宋体"/>
          <w:sz w:val="24"/>
          <w:szCs w:val="24"/>
        </w:rPr>
      </w:pPr>
      <w:r>
        <w:rPr>
          <w:rFonts w:hint="eastAsia" w:ascii="宋体" w:hAnsi="宋体" w:eastAsia="宋体" w:cs="宋体"/>
          <w:sz w:val="24"/>
          <w:szCs w:val="24"/>
        </w:rPr>
        <w:t>代理人无转委托权。</w:t>
      </w:r>
    </w:p>
    <w:p w14:paraId="263FB506">
      <w:pPr>
        <w:spacing w:after="312" w:afterLines="100" w:line="480" w:lineRule="exact"/>
        <w:ind w:firstLine="480" w:firstLineChars="200"/>
        <w:textAlignment w:val="center"/>
        <w:outlineLvl w:val="2"/>
        <w:rPr>
          <w:rFonts w:ascii="宋体" w:hAnsi="宋体" w:eastAsia="宋体" w:cs="宋体"/>
          <w:sz w:val="24"/>
          <w:szCs w:val="24"/>
        </w:rPr>
      </w:pPr>
      <w:r>
        <w:rPr>
          <w:rFonts w:hint="eastAsia" w:ascii="宋体" w:hAnsi="宋体" w:eastAsia="宋体" w:cs="宋体"/>
          <w:sz w:val="24"/>
          <w:szCs w:val="24"/>
        </w:rPr>
        <w:t>附：法定代表人身份证及委托代理人身份证扫描件</w:t>
      </w:r>
    </w:p>
    <w:p w14:paraId="39D6210E">
      <w:pPr>
        <w:spacing w:line="480" w:lineRule="exact"/>
        <w:textAlignment w:val="center"/>
        <w:rPr>
          <w:rFonts w:ascii="宋体" w:hAnsi="宋体" w:eastAsia="宋体" w:cs="宋体"/>
          <w:sz w:val="24"/>
          <w:szCs w:val="24"/>
        </w:rPr>
      </w:pPr>
      <w:r>
        <w:rPr>
          <w:rFonts w:hint="eastAsia" w:ascii="宋体" w:hAnsi="宋体" w:eastAsia="宋体" w:cs="宋体"/>
          <w:sz w:val="24"/>
          <w:szCs w:val="24"/>
        </w:rPr>
        <w:t xml:space="preserve"> </w:t>
      </w:r>
    </w:p>
    <w:p w14:paraId="4F54E1A1">
      <w:pPr>
        <w:spacing w:line="360" w:lineRule="auto"/>
        <w:ind w:firstLine="2400" w:firstLineChars="1000"/>
        <w:rPr>
          <w:rFonts w:ascii="宋体"/>
          <w:sz w:val="24"/>
        </w:rPr>
      </w:pPr>
      <w:r>
        <w:rPr>
          <w:rFonts w:hint="eastAsia" w:ascii="宋体" w:hAnsi="宋体"/>
          <w:sz w:val="24"/>
          <w:szCs w:val="24"/>
        </w:rPr>
        <w:t>响应人：</w:t>
      </w:r>
      <w:r>
        <w:rPr>
          <w:rFonts w:hint="eastAsia" w:ascii="宋体" w:hAnsi="宋体"/>
          <w:sz w:val="24"/>
        </w:rPr>
        <w:t>：</w:t>
      </w:r>
      <w:r>
        <w:rPr>
          <w:rFonts w:ascii="宋体" w:hAnsi="宋体"/>
          <w:sz w:val="24"/>
          <w:u w:val="single"/>
        </w:rPr>
        <w:t xml:space="preserve">                      </w:t>
      </w:r>
      <w:r>
        <w:rPr>
          <w:rFonts w:hint="eastAsia" w:ascii="宋体" w:hAnsi="宋体"/>
          <w:sz w:val="24"/>
        </w:rPr>
        <w:t>（盖单位公章）</w:t>
      </w:r>
    </w:p>
    <w:p w14:paraId="6D3ED26A">
      <w:pPr>
        <w:spacing w:line="360" w:lineRule="auto"/>
        <w:ind w:firstLine="2400" w:firstLineChars="1000"/>
        <w:rPr>
          <w:rFonts w:ascii="宋体"/>
          <w:sz w:val="24"/>
        </w:rPr>
      </w:pPr>
      <w:r>
        <w:rPr>
          <w:rFonts w:hint="eastAsia" w:ascii="宋体" w:hAnsi="宋体"/>
          <w:sz w:val="24"/>
        </w:rPr>
        <w:t>法定代表人：</w:t>
      </w:r>
      <w:r>
        <w:rPr>
          <w:rFonts w:ascii="宋体" w:hAnsi="宋体"/>
          <w:sz w:val="24"/>
          <w:u w:val="single"/>
        </w:rPr>
        <w:t xml:space="preserve">                            </w:t>
      </w:r>
      <w:r>
        <w:rPr>
          <w:rFonts w:hint="eastAsia" w:ascii="宋体" w:hAnsi="宋体"/>
          <w:sz w:val="24"/>
        </w:rPr>
        <w:t>（签章）</w:t>
      </w:r>
    </w:p>
    <w:p w14:paraId="1853909F">
      <w:pPr>
        <w:spacing w:line="360" w:lineRule="auto"/>
        <w:ind w:firstLine="2400" w:firstLineChars="1000"/>
        <w:rPr>
          <w:rFonts w:ascii="宋体"/>
          <w:sz w:val="24"/>
          <w:u w:val="single"/>
        </w:rPr>
      </w:pPr>
      <w:r>
        <w:rPr>
          <w:rFonts w:hint="eastAsia" w:ascii="宋体" w:hAnsi="宋体"/>
          <w:sz w:val="24"/>
        </w:rPr>
        <w:t>身份证号码：</w:t>
      </w:r>
      <w:r>
        <w:rPr>
          <w:rFonts w:ascii="宋体" w:hAnsi="宋体"/>
          <w:sz w:val="24"/>
          <w:u w:val="single"/>
        </w:rPr>
        <w:t xml:space="preserve">                                   </w:t>
      </w:r>
    </w:p>
    <w:p w14:paraId="3B10FE85">
      <w:pPr>
        <w:spacing w:line="360" w:lineRule="auto"/>
        <w:ind w:firstLine="2400" w:firstLineChars="1000"/>
        <w:rPr>
          <w:rFonts w:ascii="宋体"/>
          <w:sz w:val="24"/>
        </w:rPr>
      </w:pPr>
      <w:r>
        <w:rPr>
          <w:rFonts w:hint="eastAsia" w:ascii="宋体" w:hAnsi="宋体"/>
          <w:sz w:val="24"/>
        </w:rPr>
        <w:t>委托代理人：</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（签</w:t>
      </w:r>
      <w:r>
        <w:rPr>
          <w:rFonts w:hint="eastAsia" w:ascii="宋体" w:hAnsi="宋体"/>
          <w:sz w:val="24"/>
          <w:lang w:eastAsia="zh-CN"/>
        </w:rPr>
        <w:t>字</w:t>
      </w:r>
      <w:r>
        <w:rPr>
          <w:rFonts w:hint="eastAsia" w:ascii="宋体" w:hAnsi="宋体"/>
          <w:sz w:val="24"/>
        </w:rPr>
        <w:t>）</w:t>
      </w:r>
    </w:p>
    <w:p w14:paraId="3EE7913C">
      <w:pPr>
        <w:spacing w:line="360" w:lineRule="auto"/>
        <w:ind w:firstLine="2400" w:firstLineChars="1000"/>
        <w:rPr>
          <w:rFonts w:ascii="宋体"/>
          <w:sz w:val="24"/>
          <w:u w:val="single"/>
        </w:rPr>
      </w:pPr>
      <w:r>
        <w:rPr>
          <w:rFonts w:hint="eastAsia" w:ascii="宋体" w:hAnsi="宋体"/>
          <w:sz w:val="24"/>
        </w:rPr>
        <w:t>身份证号码：</w:t>
      </w:r>
      <w:r>
        <w:rPr>
          <w:rFonts w:ascii="宋体" w:hAnsi="宋体"/>
          <w:sz w:val="24"/>
          <w:u w:val="single"/>
        </w:rPr>
        <w:t xml:space="preserve">                                   </w:t>
      </w:r>
    </w:p>
    <w:p w14:paraId="21B9C5CC">
      <w:pPr>
        <w:spacing w:line="360" w:lineRule="auto"/>
        <w:ind w:firstLine="3360" w:firstLineChars="1400"/>
        <w:rPr>
          <w:rFonts w:ascii="宋体"/>
          <w:sz w:val="24"/>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2E869A3">
      <w:pPr>
        <w:widowControl/>
        <w:spacing w:line="360" w:lineRule="auto"/>
        <w:ind w:firstLine="562" w:firstLineChars="200"/>
        <w:jc w:val="left"/>
        <w:rPr>
          <w:rFonts w:hint="eastAsia" w:ascii="宋体" w:hAnsi="宋体" w:eastAsia="宋体" w:cs="宋体"/>
          <w:b/>
          <w:bCs/>
          <w:sz w:val="28"/>
          <w:szCs w:val="28"/>
        </w:rPr>
      </w:pPr>
    </w:p>
    <w:p w14:paraId="123FA82D">
      <w:pPr>
        <w:widowControl/>
        <w:spacing w:line="360" w:lineRule="auto"/>
        <w:ind w:firstLine="562" w:firstLineChars="200"/>
        <w:jc w:val="left"/>
        <w:rPr>
          <w:rFonts w:ascii="宋体" w:hAnsi="宋体" w:cs="宋体"/>
          <w:b/>
          <w:bCs/>
          <w:sz w:val="24"/>
        </w:rPr>
      </w:pPr>
      <w:r>
        <w:rPr>
          <w:rFonts w:hint="eastAsia" w:ascii="宋体" w:hAnsi="宋体" w:eastAsia="宋体" w:cs="宋体"/>
          <w:b/>
          <w:bCs/>
          <w:sz w:val="28"/>
          <w:szCs w:val="28"/>
        </w:rPr>
        <w:t xml:space="preserve"> </w:t>
      </w:r>
      <w:r>
        <w:rPr>
          <w:rFonts w:hint="eastAsia" w:ascii="宋体" w:hAnsi="宋体" w:cs="宋体"/>
          <w:b/>
          <w:bCs/>
          <w:kern w:val="0"/>
          <w:sz w:val="24"/>
        </w:rPr>
        <w:t>注：</w:t>
      </w:r>
      <w:r>
        <w:rPr>
          <w:rFonts w:hint="eastAsia" w:ascii="宋体"/>
          <w:b/>
          <w:bCs/>
          <w:sz w:val="24"/>
        </w:rPr>
        <w:t>因本项目为电子标，委托代理人无法手写签字，可以电脑打印字体为准或以法定代表人签章为准。</w:t>
      </w:r>
    </w:p>
    <w:p w14:paraId="296C0376">
      <w:pPr>
        <w:spacing w:before="312" w:beforeLines="100" w:after="156" w:afterLines="50" w:line="480" w:lineRule="exact"/>
        <w:textAlignment w:val="center"/>
        <w:rPr>
          <w:rFonts w:ascii="宋体" w:hAnsi="宋体" w:eastAsia="宋体" w:cs="宋体"/>
          <w:b/>
          <w:bCs/>
          <w:sz w:val="28"/>
          <w:szCs w:val="28"/>
        </w:rPr>
      </w:pPr>
    </w:p>
    <w:p w14:paraId="5B775297">
      <w:pPr>
        <w:rPr>
          <w:rFonts w:hint="eastAsia" w:ascii="宋体" w:hAnsi="宋体" w:eastAsia="宋体" w:cs="宋体"/>
          <w:b/>
          <w:sz w:val="32"/>
          <w:lang w:val="en-US" w:eastAsia="zh-CN"/>
        </w:rPr>
      </w:pPr>
      <w:r>
        <w:rPr>
          <w:rFonts w:hint="eastAsia" w:ascii="宋体" w:hAnsi="宋体" w:eastAsia="宋体" w:cs="宋体"/>
          <w:b/>
          <w:sz w:val="32"/>
          <w:lang w:val="en-US" w:eastAsia="zh-CN"/>
        </w:rPr>
        <w:br w:type="page"/>
      </w:r>
    </w:p>
    <w:p w14:paraId="683A95D2">
      <w:pPr>
        <w:spacing w:line="360" w:lineRule="auto"/>
        <w:jc w:val="center"/>
        <w:rPr>
          <w:rFonts w:hint="eastAsia" w:ascii="宋体" w:hAnsi="宋体" w:eastAsia="宋体" w:cs="宋体"/>
          <w:b/>
          <w:bCs/>
          <w:sz w:val="32"/>
          <w:szCs w:val="32"/>
        </w:rPr>
      </w:pPr>
      <w:r>
        <w:rPr>
          <w:rFonts w:hint="eastAsia" w:ascii="宋体" w:hAnsi="宋体" w:eastAsia="宋体" w:cs="宋体"/>
          <w:b/>
          <w:sz w:val="32"/>
          <w:lang w:val="en-US" w:eastAsia="zh-CN"/>
        </w:rPr>
        <w:t>四</w:t>
      </w:r>
      <w:r>
        <w:rPr>
          <w:rFonts w:hint="eastAsia" w:ascii="宋体" w:hAnsi="宋体" w:eastAsia="宋体" w:cs="宋体"/>
          <w:b/>
          <w:sz w:val="32"/>
        </w:rPr>
        <w:t>、</w:t>
      </w:r>
      <w:bookmarkEnd w:id="727"/>
      <w:bookmarkEnd w:id="728"/>
      <w:bookmarkEnd w:id="729"/>
      <w:bookmarkEnd w:id="730"/>
      <w:bookmarkEnd w:id="731"/>
      <w:bookmarkEnd w:id="732"/>
      <w:bookmarkEnd w:id="733"/>
      <w:bookmarkEnd w:id="734"/>
      <w:r>
        <w:rPr>
          <w:rFonts w:hint="eastAsia" w:ascii="宋体" w:hAnsi="宋体" w:cs="宋体"/>
          <w:b/>
          <w:bCs/>
          <w:sz w:val="32"/>
          <w:szCs w:val="32"/>
          <w:lang w:val="en-US" w:eastAsia="zh-CN"/>
        </w:rPr>
        <w:t>磋商</w:t>
      </w:r>
      <w:r>
        <w:rPr>
          <w:rFonts w:hint="eastAsia" w:ascii="宋体" w:hAnsi="宋体" w:eastAsia="宋体" w:cs="宋体"/>
          <w:b/>
          <w:bCs/>
          <w:sz w:val="32"/>
          <w:szCs w:val="32"/>
        </w:rPr>
        <w:t>承诺函</w:t>
      </w:r>
    </w:p>
    <w:p w14:paraId="0787E261">
      <w:pPr>
        <w:spacing w:line="240" w:lineRule="exact"/>
        <w:jc w:val="center"/>
        <w:rPr>
          <w:rFonts w:hint="eastAsia" w:ascii="宋体" w:hAnsi="宋体" w:eastAsia="宋体" w:cs="宋体"/>
          <w:b/>
          <w:bCs/>
          <w:sz w:val="32"/>
          <w:szCs w:val="32"/>
        </w:rPr>
      </w:pPr>
    </w:p>
    <w:p w14:paraId="6BDE758E">
      <w:pPr>
        <w:spacing w:line="360" w:lineRule="auto"/>
        <w:rPr>
          <w:rFonts w:hint="eastAsia" w:ascii="宋体" w:hAnsi="宋体" w:eastAsia="宋体" w:cs="宋体"/>
          <w:b/>
          <w:sz w:val="28"/>
          <w:szCs w:val="28"/>
        </w:rPr>
      </w:pPr>
      <w:r>
        <w:rPr>
          <w:rFonts w:hint="eastAsia" w:ascii="宋体" w:hAnsi="宋体" w:eastAsia="宋体" w:cs="宋体"/>
          <w:sz w:val="24"/>
        </w:rPr>
        <w:t>致：（</w:t>
      </w:r>
      <w:r>
        <w:rPr>
          <w:rFonts w:hint="eastAsia" w:ascii="宋体" w:hAnsi="宋体" w:eastAsia="宋体" w:cs="宋体"/>
          <w:sz w:val="24"/>
          <w:lang w:val="en-US" w:eastAsia="zh-CN"/>
        </w:rPr>
        <w:t>采购人</w:t>
      </w:r>
      <w:r>
        <w:rPr>
          <w:rFonts w:hint="eastAsia" w:ascii="宋体" w:hAnsi="宋体" w:eastAsia="宋体" w:cs="宋体"/>
          <w:sz w:val="24"/>
        </w:rPr>
        <w:t>名称/代理机构名称）</w:t>
      </w:r>
      <w:r>
        <w:rPr>
          <w:rFonts w:hint="eastAsia" w:ascii="宋体" w:hAnsi="宋体" w:eastAsia="宋体" w:cs="宋体"/>
          <w:b/>
          <w:sz w:val="28"/>
          <w:szCs w:val="28"/>
        </w:rPr>
        <w:t xml:space="preserve">  </w:t>
      </w:r>
    </w:p>
    <w:p w14:paraId="19C08C7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我公司作为本次磋商项目的</w:t>
      </w:r>
      <w:r>
        <w:rPr>
          <w:rFonts w:hint="eastAsia" w:ascii="宋体" w:hAnsi="宋体" w:eastAsia="宋体" w:cs="Times New Roman"/>
          <w:sz w:val="24"/>
          <w:szCs w:val="24"/>
          <w:lang w:eastAsia="zh-CN"/>
        </w:rPr>
        <w:t xml:space="preserve">响应人 </w:t>
      </w:r>
      <w:r>
        <w:rPr>
          <w:rFonts w:hint="eastAsia" w:ascii="宋体" w:hAnsi="宋体" w:eastAsia="宋体" w:cs="Times New Roman"/>
          <w:sz w:val="24"/>
          <w:szCs w:val="24"/>
        </w:rPr>
        <w:t>，根据竞争性磋商文件要求，现郑重承诺如下：</w:t>
      </w:r>
    </w:p>
    <w:p w14:paraId="608CF2F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一、完全接受和满足本项目竞争性磋商文件中规定的实质性要求，如对竞争性磋商文件有异议，不存在对竞争性磋商文件有异议的同时又参加磋商以求侥幸中标或者为实现其他非法目的的行为。</w:t>
      </w:r>
    </w:p>
    <w:p w14:paraId="76CEBE1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二、参加本次磋商采购活动，不存在与单位负责人为同一人或者存在直接控股、管理关系的其他</w:t>
      </w:r>
      <w:r>
        <w:rPr>
          <w:rFonts w:hint="eastAsia" w:ascii="宋体" w:hAnsi="宋体" w:eastAsia="宋体" w:cs="Times New Roman"/>
          <w:sz w:val="24"/>
          <w:szCs w:val="24"/>
          <w:lang w:eastAsia="zh-CN"/>
        </w:rPr>
        <w:t xml:space="preserve">响应人 </w:t>
      </w:r>
      <w:r>
        <w:rPr>
          <w:rFonts w:hint="eastAsia" w:ascii="宋体" w:hAnsi="宋体" w:eastAsia="宋体" w:cs="Times New Roman"/>
          <w:sz w:val="24"/>
          <w:szCs w:val="24"/>
        </w:rPr>
        <w:t>参与同一合同项下的政府采购活动的行为。</w:t>
      </w:r>
    </w:p>
    <w:p w14:paraId="645B434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三、参加本次磋商活动，不存在为磋商项目提供整体设计、规范编制或者项目管理、监理、检测等服务的行为。</w:t>
      </w:r>
    </w:p>
    <w:p w14:paraId="6A4B9DB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四、参加本次磋商活动，不存在和其他</w:t>
      </w:r>
      <w:r>
        <w:rPr>
          <w:rFonts w:hint="eastAsia" w:ascii="宋体" w:hAnsi="宋体" w:eastAsia="宋体" w:cs="Times New Roman"/>
          <w:sz w:val="24"/>
          <w:szCs w:val="24"/>
          <w:lang w:eastAsia="zh-CN"/>
        </w:rPr>
        <w:t xml:space="preserve">响应人 </w:t>
      </w:r>
      <w:r>
        <w:rPr>
          <w:rFonts w:hint="eastAsia" w:ascii="宋体" w:hAnsi="宋体" w:eastAsia="宋体" w:cs="Times New Roman"/>
          <w:sz w:val="24"/>
          <w:szCs w:val="24"/>
        </w:rPr>
        <w:t>在同一合同项下的采购项目中，同时委托同一个自然人、同一家庭的人员、同一单位的人员作为代理人的行为。</w:t>
      </w:r>
    </w:p>
    <w:p w14:paraId="44BC5E2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w:t>
      </w:r>
      <w:r>
        <w:rPr>
          <w:rFonts w:hint="eastAsia" w:ascii="宋体" w:hAnsi="宋体" w:eastAsia="宋体" w:cs="Times New Roman"/>
          <w:sz w:val="24"/>
          <w:szCs w:val="24"/>
          <w:lang w:eastAsia="zh-CN"/>
        </w:rPr>
        <w:t>响应人</w:t>
      </w:r>
      <w:r>
        <w:rPr>
          <w:rFonts w:hint="eastAsia" w:ascii="宋体" w:hAnsi="宋体" w:eastAsia="宋体" w:cs="Times New Roman"/>
          <w:sz w:val="24"/>
          <w:szCs w:val="24"/>
        </w:rPr>
        <w:t>参加本次磋商活动要求在近三年内</w:t>
      </w:r>
      <w:r>
        <w:rPr>
          <w:rFonts w:hint="eastAsia" w:ascii="宋体" w:hAnsi="宋体" w:eastAsia="宋体" w:cs="Times New Roman"/>
          <w:sz w:val="24"/>
          <w:szCs w:val="24"/>
          <w:lang w:eastAsia="zh-CN"/>
        </w:rPr>
        <w:t>响应人</w:t>
      </w:r>
      <w:r>
        <w:rPr>
          <w:rFonts w:hint="eastAsia" w:ascii="宋体" w:hAnsi="宋体" w:eastAsia="宋体" w:cs="Times New Roman"/>
          <w:sz w:val="24"/>
          <w:szCs w:val="24"/>
        </w:rPr>
        <w:t>和其法定代表人没有行贿犯罪行为。</w:t>
      </w:r>
    </w:p>
    <w:p w14:paraId="170331B9">
      <w:pPr>
        <w:spacing w:line="360" w:lineRule="auto"/>
        <w:ind w:firstLine="480" w:firstLineChars="200"/>
        <w:outlineLvl w:val="1"/>
        <w:rPr>
          <w:rFonts w:ascii="宋体" w:hAnsi="宋体" w:eastAsia="宋体" w:cs="Times New Roman"/>
          <w:sz w:val="24"/>
          <w:szCs w:val="24"/>
        </w:rPr>
      </w:pPr>
      <w:r>
        <w:rPr>
          <w:rFonts w:hint="eastAsia" w:ascii="宋体" w:hAnsi="宋体" w:eastAsia="宋体" w:cs="Times New Roman"/>
          <w:sz w:val="24"/>
          <w:szCs w:val="24"/>
        </w:rPr>
        <w:t>六、参加本次磋商活动，不存在联合体磋商。</w:t>
      </w:r>
    </w:p>
    <w:p w14:paraId="75F071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七、竞争性磋商文件中提供的能够给予我公司带来优惠、好处的任何材料资料和技术、服务、商务等响应承诺情况都是真实的、有效的、合法的。</w:t>
      </w:r>
    </w:p>
    <w:p w14:paraId="723B2FE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八、如本项目评标过程中需要提供样品，则我公司提供的样品即为中标后将要提供的中标产品，我公司对提供样品的性能和质量负责，因样品存在缺陷或者不符合竞争性磋商文件要求导致未能中标的，我公司愿意承担相应不利后果。（如提供样品）</w:t>
      </w:r>
    </w:p>
    <w:p w14:paraId="77CA1C4D">
      <w:pPr>
        <w:spacing w:line="360" w:lineRule="auto"/>
        <w:ind w:firstLine="480" w:firstLineChars="200"/>
        <w:outlineLvl w:val="1"/>
        <w:rPr>
          <w:rFonts w:ascii="宋体" w:hAnsi="宋体" w:eastAsia="宋体" w:cs="Times New Roman"/>
          <w:sz w:val="24"/>
          <w:szCs w:val="24"/>
        </w:rPr>
      </w:pPr>
      <w:r>
        <w:rPr>
          <w:rFonts w:hint="eastAsia" w:ascii="宋体" w:hAnsi="宋体" w:eastAsia="宋体" w:cs="Times New Roman"/>
          <w:sz w:val="24"/>
          <w:szCs w:val="24"/>
        </w:rPr>
        <w:t>九、存在以下行为之一的愿意接受相关部门的处理：</w:t>
      </w:r>
    </w:p>
    <w:p w14:paraId="3A6A5EC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（一）磋商有效期内撤销竞争性磋商文件的；</w:t>
      </w:r>
    </w:p>
    <w:p w14:paraId="5B34172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（二）在</w:t>
      </w:r>
      <w:r>
        <w:rPr>
          <w:rFonts w:hint="eastAsia" w:ascii="宋体" w:hAnsi="宋体" w:cs="Times New Roman"/>
          <w:sz w:val="24"/>
          <w:szCs w:val="24"/>
          <w:lang w:eastAsia="zh-CN"/>
        </w:rPr>
        <w:t>采购人</w:t>
      </w:r>
      <w:r>
        <w:rPr>
          <w:rFonts w:hint="eastAsia" w:ascii="宋体" w:hAnsi="宋体" w:eastAsia="宋体" w:cs="Times New Roman"/>
          <w:sz w:val="24"/>
          <w:szCs w:val="24"/>
        </w:rPr>
        <w:t>确定中标人以前放弃中标候选资格的；</w:t>
      </w:r>
    </w:p>
    <w:p w14:paraId="277723C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（三）由于中标人的原因未能按照竞争性磋商文件的规定与</w:t>
      </w:r>
      <w:r>
        <w:rPr>
          <w:rFonts w:hint="eastAsia" w:ascii="宋体" w:hAnsi="宋体" w:cs="Times New Roman"/>
          <w:sz w:val="24"/>
          <w:szCs w:val="24"/>
          <w:lang w:eastAsia="zh-CN"/>
        </w:rPr>
        <w:t>采购人</w:t>
      </w:r>
      <w:r>
        <w:rPr>
          <w:rFonts w:hint="eastAsia" w:ascii="宋体" w:hAnsi="宋体" w:eastAsia="宋体" w:cs="Times New Roman"/>
          <w:sz w:val="24"/>
          <w:szCs w:val="24"/>
        </w:rPr>
        <w:t>签订合同；</w:t>
      </w:r>
    </w:p>
    <w:p w14:paraId="718E81F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（四）由于中标人的原因未能按照竞争性磋商文件的规定交纳履约保证金；</w:t>
      </w:r>
    </w:p>
    <w:p w14:paraId="17C61DD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（五）在响应文件中提供虚假材料谋取中标；</w:t>
      </w:r>
    </w:p>
    <w:p w14:paraId="14594C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（六）与</w:t>
      </w:r>
      <w:r>
        <w:rPr>
          <w:rFonts w:hint="eastAsia" w:ascii="宋体" w:hAnsi="宋体" w:cs="Times New Roman"/>
          <w:sz w:val="24"/>
          <w:szCs w:val="24"/>
          <w:lang w:eastAsia="zh-CN"/>
        </w:rPr>
        <w:t>采购人</w:t>
      </w:r>
      <w:r>
        <w:rPr>
          <w:rFonts w:hint="eastAsia" w:ascii="宋体" w:hAnsi="宋体" w:eastAsia="宋体" w:cs="Times New Roman"/>
          <w:sz w:val="24"/>
          <w:szCs w:val="24"/>
        </w:rPr>
        <w:t>、其他</w:t>
      </w:r>
      <w:r>
        <w:rPr>
          <w:rFonts w:hint="eastAsia" w:ascii="宋体" w:hAnsi="宋体" w:eastAsia="宋体" w:cs="Times New Roman"/>
          <w:sz w:val="24"/>
          <w:szCs w:val="24"/>
          <w:lang w:eastAsia="zh-CN"/>
        </w:rPr>
        <w:t xml:space="preserve">响应人 </w:t>
      </w:r>
      <w:r>
        <w:rPr>
          <w:rFonts w:hint="eastAsia" w:ascii="宋体" w:hAnsi="宋体" w:eastAsia="宋体" w:cs="Times New Roman"/>
          <w:sz w:val="24"/>
          <w:szCs w:val="24"/>
        </w:rPr>
        <w:t>或者</w:t>
      </w:r>
      <w:r>
        <w:rPr>
          <w:rFonts w:hint="eastAsia" w:ascii="宋体" w:hAnsi="宋体" w:cs="Times New Roman"/>
          <w:sz w:val="24"/>
          <w:szCs w:val="24"/>
          <w:lang w:eastAsia="zh-CN"/>
        </w:rPr>
        <w:t>采购代理机构</w:t>
      </w:r>
      <w:r>
        <w:rPr>
          <w:rFonts w:hint="eastAsia" w:ascii="宋体" w:hAnsi="宋体" w:eastAsia="宋体" w:cs="Times New Roman"/>
          <w:sz w:val="24"/>
          <w:szCs w:val="24"/>
        </w:rPr>
        <w:t>恶意串通的；</w:t>
      </w:r>
    </w:p>
    <w:p w14:paraId="28FACE2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（七）磋商有效期内，</w:t>
      </w:r>
      <w:r>
        <w:rPr>
          <w:rFonts w:hint="eastAsia" w:ascii="宋体" w:hAnsi="宋体" w:eastAsia="宋体" w:cs="Times New Roman"/>
          <w:sz w:val="24"/>
          <w:szCs w:val="24"/>
          <w:lang w:eastAsia="zh-CN"/>
        </w:rPr>
        <w:t xml:space="preserve">响应人 </w:t>
      </w:r>
      <w:r>
        <w:rPr>
          <w:rFonts w:hint="eastAsia" w:ascii="宋体" w:hAnsi="宋体" w:eastAsia="宋体" w:cs="Times New Roman"/>
          <w:sz w:val="24"/>
          <w:szCs w:val="24"/>
        </w:rPr>
        <w:t>在政府采购活动中有违法、违规、违纪行为。</w:t>
      </w:r>
    </w:p>
    <w:p w14:paraId="3B98C88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由此产生的一切法律后果和责任由我公司承担。我公司声明放弃对此提出任何异议和追索的权利。</w:t>
      </w:r>
    </w:p>
    <w:p w14:paraId="2B00576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本公司对上述承诺的内容事项真实性负责。如经查实上述承诺的内容事项存在虚假，我公司愿意接受以提供虚假材料谋取中标追究法律责任。</w:t>
      </w:r>
    </w:p>
    <w:p w14:paraId="02B284CF">
      <w:pPr>
        <w:wordWrap w:val="0"/>
        <w:spacing w:line="500" w:lineRule="exact"/>
        <w:jc w:val="center"/>
        <w:rPr>
          <w:rFonts w:hint="eastAsia" w:ascii="宋体" w:hAnsi="宋体" w:eastAsia="宋体" w:cs="宋体"/>
          <w:b/>
          <w:sz w:val="32"/>
          <w:szCs w:val="32"/>
        </w:rPr>
      </w:pPr>
    </w:p>
    <w:p w14:paraId="30E2811E">
      <w:pPr>
        <w:pStyle w:val="20"/>
        <w:rPr>
          <w:rFonts w:hint="eastAsia"/>
        </w:rPr>
      </w:pPr>
    </w:p>
    <w:p w14:paraId="23AA5162">
      <w:pPr>
        <w:widowControl/>
        <w:adjustRightInd w:val="0"/>
        <w:spacing w:line="320" w:lineRule="exact"/>
        <w:jc w:val="left"/>
        <w:rPr>
          <w:rFonts w:hint="eastAsia" w:ascii="宋体" w:hAnsi="宋体" w:eastAsia="宋体" w:cs="宋体"/>
          <w:sz w:val="24"/>
          <w:lang w:val="en-US" w:eastAsia="zh-CN"/>
        </w:rPr>
      </w:pP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p>
    <w:p w14:paraId="5C61C2B6">
      <w:pPr>
        <w:widowControl/>
        <w:adjustRightInd w:val="0"/>
        <w:spacing w:line="320" w:lineRule="exact"/>
        <w:ind w:firstLine="4080" w:firstLineChars="17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响应人</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（盖单位公章）</w:t>
      </w:r>
    </w:p>
    <w:p w14:paraId="52BD514F">
      <w:pPr>
        <w:widowControl/>
        <w:adjustRightInd w:val="0"/>
        <w:spacing w:line="32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63EBE657">
      <w:pPr>
        <w:widowControl/>
        <w:adjustRightInd w:val="0"/>
        <w:spacing w:line="320" w:lineRule="exact"/>
        <w:ind w:firstLine="3960" w:firstLineChars="165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法定代表人：</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（签章）</w:t>
      </w:r>
    </w:p>
    <w:p w14:paraId="7E327C59">
      <w:pPr>
        <w:widowControl/>
        <w:adjustRightInd w:val="0"/>
        <w:spacing w:line="320" w:lineRule="exact"/>
        <w:ind w:firstLine="2623" w:firstLineChars="1093"/>
        <w:jc w:val="left"/>
        <w:rPr>
          <w:rFonts w:hint="eastAsia" w:ascii="宋体" w:hAnsi="宋体" w:eastAsia="宋体" w:cs="宋体"/>
          <w:kern w:val="0"/>
          <w:sz w:val="24"/>
          <w:szCs w:val="24"/>
          <w:u w:val="single"/>
        </w:rPr>
      </w:pPr>
      <w:r>
        <w:rPr>
          <w:rFonts w:hint="eastAsia" w:ascii="宋体" w:hAnsi="宋体" w:eastAsia="宋体" w:cs="宋体"/>
          <w:kern w:val="0"/>
          <w:sz w:val="24"/>
          <w:szCs w:val="24"/>
        </w:rPr>
        <w:t xml:space="preserve">            </w:t>
      </w:r>
    </w:p>
    <w:p w14:paraId="5D295166">
      <w:pPr>
        <w:widowControl/>
        <w:adjustRightInd w:val="0"/>
        <w:spacing w:line="320" w:lineRule="exact"/>
        <w:ind w:firstLine="3840" w:firstLineChars="160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日期：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日</w:t>
      </w:r>
    </w:p>
    <w:p w14:paraId="6A8E95AA">
      <w:pPr>
        <w:wordWrap w:val="0"/>
        <w:spacing w:line="500" w:lineRule="exact"/>
        <w:jc w:val="center"/>
        <w:rPr>
          <w:rFonts w:hint="eastAsia" w:ascii="宋体" w:hAnsi="宋体" w:eastAsia="宋体" w:cs="宋体"/>
          <w:sz w:val="24"/>
        </w:rPr>
      </w:pPr>
    </w:p>
    <w:p w14:paraId="45B4A6E3">
      <w:pPr>
        <w:rPr>
          <w:rFonts w:hint="eastAsia" w:ascii="宋体" w:hAnsi="宋体" w:eastAsia="宋体" w:cs="宋体"/>
        </w:rPr>
      </w:pPr>
      <w:r>
        <w:rPr>
          <w:rFonts w:hint="eastAsia" w:ascii="宋体" w:hAnsi="宋体" w:eastAsia="宋体" w:cs="宋体"/>
        </w:rPr>
        <w:br w:type="page"/>
      </w:r>
    </w:p>
    <w:p w14:paraId="618BF3C6">
      <w:pPr>
        <w:numPr>
          <w:ilvl w:val="0"/>
          <w:numId w:val="0"/>
        </w:numPr>
        <w:snapToGrid w:val="0"/>
        <w:spacing w:line="480" w:lineRule="exact"/>
        <w:jc w:val="center"/>
        <w:rPr>
          <w:rFonts w:hint="eastAsia" w:ascii="宋体" w:hAnsi="宋体" w:eastAsia="宋体" w:cs="宋体"/>
          <w:b/>
          <w:bCs/>
          <w:kern w:val="10"/>
          <w:sz w:val="32"/>
          <w:szCs w:val="32"/>
          <w:lang w:val="en-US" w:eastAsia="zh-CN"/>
        </w:rPr>
      </w:pPr>
      <w:bookmarkStart w:id="739" w:name="_Toc144974864"/>
      <w:bookmarkStart w:id="740" w:name="_Toc246997107"/>
      <w:bookmarkStart w:id="741" w:name="_Toc152042585"/>
      <w:bookmarkStart w:id="742" w:name="_Toc246996364"/>
      <w:bookmarkStart w:id="743" w:name="_Toc247085882"/>
      <w:bookmarkStart w:id="744" w:name="_Toc179632816"/>
      <w:bookmarkStart w:id="745" w:name="_Toc152045796"/>
      <w:bookmarkStart w:id="746" w:name="_Toc296602609"/>
      <w:r>
        <w:rPr>
          <w:rFonts w:hint="eastAsia" w:ascii="宋体" w:hAnsi="宋体" w:eastAsia="宋体" w:cs="宋体"/>
          <w:b/>
          <w:bCs/>
          <w:kern w:val="10"/>
          <w:sz w:val="32"/>
          <w:szCs w:val="32"/>
          <w:lang w:val="en-US" w:eastAsia="zh-CN"/>
        </w:rPr>
        <w:t>五、已标价工程量清单</w:t>
      </w:r>
    </w:p>
    <w:p w14:paraId="676BC503">
      <w:pPr>
        <w:snapToGrid w:val="0"/>
        <w:spacing w:line="520" w:lineRule="exact"/>
        <w:ind w:right="-1"/>
        <w:rPr>
          <w:rFonts w:hint="eastAsia" w:ascii="宋体" w:hAnsi="宋体" w:eastAsia="宋体" w:cs="宋体"/>
          <w:color w:val="auto"/>
          <w:sz w:val="24"/>
          <w:szCs w:val="24"/>
        </w:rPr>
      </w:pPr>
    </w:p>
    <w:p w14:paraId="64A3F50B">
      <w:pPr>
        <w:snapToGrid w:val="0"/>
        <w:spacing w:line="520" w:lineRule="exact"/>
        <w:ind w:left="847" w:right="-1" w:hanging="847" w:hangingChars="353"/>
        <w:rPr>
          <w:rFonts w:hint="eastAsia" w:ascii="宋体" w:hAnsi="宋体" w:eastAsia="宋体" w:cs="宋体"/>
          <w:color w:val="auto"/>
          <w:sz w:val="24"/>
          <w:szCs w:val="24"/>
        </w:rPr>
      </w:pPr>
    </w:p>
    <w:p w14:paraId="0AB8D164">
      <w:pPr>
        <w:spacing w:line="500" w:lineRule="exact"/>
        <w:rPr>
          <w:rFonts w:hint="eastAsia" w:ascii="宋体" w:hAnsi="宋体" w:eastAsia="宋体" w:cs="宋体"/>
          <w:color w:val="auto"/>
          <w:sz w:val="24"/>
          <w:szCs w:val="24"/>
        </w:rPr>
      </w:pPr>
    </w:p>
    <w:p w14:paraId="07AADBDB">
      <w:pPr>
        <w:pStyle w:val="8"/>
        <w:rPr>
          <w:rFonts w:hint="eastAsia" w:ascii="宋体" w:hAnsi="宋体" w:eastAsia="宋体" w:cs="宋体"/>
          <w:color w:val="auto"/>
          <w:sz w:val="24"/>
          <w:szCs w:val="24"/>
        </w:rPr>
        <w:sectPr>
          <w:pgSz w:w="11906" w:h="16838"/>
          <w:pgMar w:top="1361" w:right="1361" w:bottom="1361" w:left="1361" w:header="720" w:footer="720" w:gutter="0"/>
          <w:pgNumType w:fmt="decimal"/>
          <w:cols w:space="720" w:num="1"/>
          <w:docGrid w:type="lines" w:linePitch="319" w:charSpace="0"/>
        </w:sectPr>
      </w:pPr>
    </w:p>
    <w:p w14:paraId="684011B6">
      <w:pPr>
        <w:numPr>
          <w:ilvl w:val="0"/>
          <w:numId w:val="0"/>
        </w:numPr>
        <w:snapToGrid w:val="0"/>
        <w:spacing w:line="480" w:lineRule="exact"/>
        <w:jc w:val="center"/>
        <w:rPr>
          <w:rFonts w:hint="eastAsia" w:ascii="宋体" w:hAnsi="宋体" w:eastAsia="宋体" w:cs="宋体"/>
          <w:b/>
          <w:bCs/>
          <w:kern w:val="10"/>
          <w:sz w:val="32"/>
          <w:szCs w:val="32"/>
          <w:lang w:val="en-US" w:eastAsia="zh-CN"/>
        </w:rPr>
      </w:pPr>
      <w:bookmarkStart w:id="747" w:name="_Toc30855"/>
      <w:bookmarkStart w:id="748" w:name="_Toc3097"/>
      <w:bookmarkStart w:id="749" w:name="_Toc12493"/>
      <w:bookmarkStart w:id="750" w:name="_Toc1933"/>
      <w:r>
        <w:rPr>
          <w:rFonts w:hint="eastAsia" w:ascii="宋体" w:hAnsi="宋体" w:eastAsia="宋体" w:cs="宋体"/>
          <w:b/>
          <w:bCs/>
          <w:kern w:val="10"/>
          <w:sz w:val="32"/>
          <w:szCs w:val="32"/>
          <w:lang w:val="en-US" w:eastAsia="zh-CN"/>
        </w:rPr>
        <w:t>六、施工组织设计</w:t>
      </w:r>
      <w:bookmarkEnd w:id="747"/>
      <w:bookmarkEnd w:id="748"/>
      <w:bookmarkEnd w:id="749"/>
      <w:bookmarkEnd w:id="750"/>
    </w:p>
    <w:p w14:paraId="424F74FA">
      <w:pPr>
        <w:spacing w:line="420" w:lineRule="exact"/>
        <w:ind w:firstLine="480" w:firstLineChars="200"/>
        <w:rPr>
          <w:rFonts w:ascii="宋体" w:hAnsi="宋体" w:eastAsia="宋体"/>
          <w:sz w:val="24"/>
          <w:szCs w:val="24"/>
        </w:rPr>
      </w:pPr>
      <w:r>
        <w:rPr>
          <w:rFonts w:hint="eastAsia" w:ascii="宋体" w:hAnsi="宋体" w:eastAsia="宋体" w:cs="宋体"/>
          <w:sz w:val="24"/>
          <w:szCs w:val="24"/>
        </w:rPr>
        <w:t>1．</w:t>
      </w:r>
      <w:r>
        <w:rPr>
          <w:rFonts w:hint="eastAsia" w:ascii="宋体" w:hAnsi="宋体" w:eastAsia="宋体"/>
          <w:sz w:val="24"/>
          <w:szCs w:val="24"/>
        </w:rPr>
        <w:t>响应人应根据竞争性磋商文件和对现场的勘察情况，采用文字并结合图表形式，参考本竞争性磋商文件评分标准编制本工程的施工组织设计；</w:t>
      </w:r>
    </w:p>
    <w:p w14:paraId="59D3A9AC">
      <w:pPr>
        <w:spacing w:line="420" w:lineRule="exact"/>
        <w:ind w:firstLine="480" w:firstLineChars="200"/>
        <w:rPr>
          <w:rFonts w:ascii="宋体" w:hAnsi="宋体" w:eastAsia="宋体"/>
          <w:sz w:val="24"/>
          <w:szCs w:val="24"/>
        </w:rPr>
      </w:pPr>
      <w:r>
        <w:rPr>
          <w:rFonts w:hint="eastAsia" w:ascii="宋体" w:hAnsi="宋体" w:eastAsia="宋体"/>
          <w:sz w:val="24"/>
          <w:szCs w:val="24"/>
        </w:rPr>
        <w:t>2．施工组织设计除采用文字表述外可附下列图表，图表及格式要求附后</w:t>
      </w:r>
    </w:p>
    <w:p w14:paraId="339CE688">
      <w:pPr>
        <w:spacing w:line="420" w:lineRule="exact"/>
        <w:ind w:firstLine="480" w:firstLineChars="200"/>
        <w:rPr>
          <w:rFonts w:ascii="宋体" w:hAnsi="宋体" w:eastAsia="宋体"/>
          <w:sz w:val="24"/>
          <w:szCs w:val="24"/>
        </w:rPr>
      </w:pPr>
      <w:r>
        <w:rPr>
          <w:rFonts w:hint="eastAsia" w:ascii="宋体" w:hAnsi="宋体" w:eastAsia="宋体"/>
          <w:sz w:val="24"/>
          <w:szCs w:val="24"/>
        </w:rPr>
        <w:t>附表一  拟投入本工程的主要施工设备表</w:t>
      </w:r>
    </w:p>
    <w:p w14:paraId="014C8D51">
      <w:pPr>
        <w:spacing w:line="420" w:lineRule="exact"/>
        <w:ind w:firstLine="480" w:firstLineChars="200"/>
        <w:rPr>
          <w:rFonts w:ascii="宋体" w:hAnsi="宋体" w:eastAsia="宋体"/>
          <w:sz w:val="24"/>
          <w:szCs w:val="24"/>
        </w:rPr>
      </w:pPr>
      <w:r>
        <w:rPr>
          <w:rFonts w:hint="eastAsia" w:ascii="宋体" w:hAnsi="宋体" w:eastAsia="宋体"/>
          <w:sz w:val="24"/>
          <w:szCs w:val="24"/>
        </w:rPr>
        <w:t>附表二  拟配备本工程的试验和检测仪器设备表</w:t>
      </w:r>
    </w:p>
    <w:p w14:paraId="556FB6DB">
      <w:pPr>
        <w:spacing w:line="420" w:lineRule="exact"/>
        <w:ind w:firstLine="480" w:firstLineChars="200"/>
        <w:rPr>
          <w:rFonts w:ascii="宋体" w:hAnsi="宋体" w:eastAsia="宋体"/>
          <w:sz w:val="24"/>
          <w:szCs w:val="24"/>
        </w:rPr>
      </w:pPr>
      <w:r>
        <w:rPr>
          <w:rFonts w:hint="eastAsia" w:ascii="宋体" w:hAnsi="宋体" w:eastAsia="宋体"/>
          <w:sz w:val="24"/>
          <w:szCs w:val="24"/>
        </w:rPr>
        <w:t>附表三  劳动力计划表</w:t>
      </w:r>
    </w:p>
    <w:p w14:paraId="3C234890">
      <w:pPr>
        <w:spacing w:line="420" w:lineRule="exact"/>
        <w:ind w:firstLine="480" w:firstLineChars="200"/>
        <w:rPr>
          <w:rFonts w:ascii="宋体" w:hAnsi="宋体" w:eastAsia="宋体"/>
          <w:sz w:val="24"/>
          <w:szCs w:val="24"/>
        </w:rPr>
      </w:pPr>
      <w:r>
        <w:rPr>
          <w:rFonts w:hint="eastAsia" w:ascii="宋体" w:hAnsi="宋体" w:eastAsia="宋体"/>
          <w:sz w:val="24"/>
          <w:szCs w:val="24"/>
        </w:rPr>
        <w:t>附表四  计划开、竣工日期和施工进度网络图</w:t>
      </w:r>
    </w:p>
    <w:p w14:paraId="42CE8A51">
      <w:pPr>
        <w:spacing w:line="420" w:lineRule="exact"/>
        <w:ind w:firstLine="480" w:firstLineChars="200"/>
        <w:rPr>
          <w:rFonts w:ascii="宋体" w:hAnsi="宋体" w:eastAsia="宋体"/>
          <w:sz w:val="24"/>
          <w:szCs w:val="24"/>
        </w:rPr>
      </w:pPr>
      <w:r>
        <w:rPr>
          <w:rFonts w:hint="eastAsia" w:ascii="宋体" w:hAnsi="宋体" w:eastAsia="宋体"/>
          <w:sz w:val="24"/>
          <w:szCs w:val="24"/>
        </w:rPr>
        <w:t>附表五  施工总平面图</w:t>
      </w:r>
    </w:p>
    <w:p w14:paraId="24D90257">
      <w:pPr>
        <w:spacing w:line="420" w:lineRule="exact"/>
        <w:ind w:firstLine="480" w:firstLineChars="200"/>
        <w:rPr>
          <w:rFonts w:ascii="宋体" w:hAnsi="宋体" w:eastAsia="宋体"/>
          <w:sz w:val="24"/>
          <w:szCs w:val="24"/>
        </w:rPr>
      </w:pPr>
      <w:r>
        <w:rPr>
          <w:rFonts w:hint="eastAsia" w:ascii="宋体" w:hAnsi="宋体" w:eastAsia="宋体"/>
          <w:sz w:val="24"/>
          <w:szCs w:val="24"/>
        </w:rPr>
        <w:t>附表六  临时用地表</w:t>
      </w:r>
    </w:p>
    <w:p w14:paraId="760227DF">
      <w:pPr>
        <w:spacing w:line="480" w:lineRule="auto"/>
        <w:jc w:val="center"/>
        <w:rPr>
          <w:rFonts w:hint="eastAsia" w:ascii="宋体" w:hAnsi="宋体" w:eastAsia="宋体" w:cs="宋体"/>
          <w:color w:val="auto"/>
          <w:sz w:val="28"/>
          <w:szCs w:val="28"/>
        </w:rPr>
      </w:pPr>
    </w:p>
    <w:p w14:paraId="0002AD3A">
      <w:pPr>
        <w:pStyle w:val="8"/>
        <w:widowControl w:val="0"/>
        <w:numPr>
          <w:ilvl w:val="0"/>
          <w:numId w:val="0"/>
        </w:numPr>
        <w:spacing w:after="120" w:line="480" w:lineRule="auto"/>
        <w:jc w:val="both"/>
        <w:rPr>
          <w:rFonts w:hint="eastAsia" w:ascii="宋体" w:hAnsi="宋体" w:eastAsia="宋体" w:cs="宋体"/>
        </w:rPr>
      </w:pPr>
    </w:p>
    <w:p w14:paraId="03BA543A">
      <w:pPr>
        <w:pStyle w:val="4"/>
        <w:rPr>
          <w:rFonts w:hint="eastAsia" w:ascii="宋体" w:hAnsi="宋体" w:eastAsia="宋体" w:cs="宋体"/>
          <w:color w:val="auto"/>
        </w:rPr>
      </w:pPr>
      <w:bookmarkStart w:id="751" w:name="_Toc152042584"/>
      <w:bookmarkStart w:id="752" w:name="_Toc247085881"/>
      <w:bookmarkStart w:id="753" w:name="_Toc296602608"/>
      <w:bookmarkStart w:id="754" w:name="_Toc246997106"/>
      <w:bookmarkStart w:id="755" w:name="_Toc152045795"/>
      <w:bookmarkStart w:id="756" w:name="_Toc179632815"/>
      <w:bookmarkStart w:id="757" w:name="_Toc144974863"/>
      <w:bookmarkStart w:id="758" w:name="_Toc246996363"/>
    </w:p>
    <w:p w14:paraId="7D7F3A24">
      <w:pPr>
        <w:rPr>
          <w:rFonts w:hint="eastAsia" w:ascii="宋体" w:hAnsi="宋体" w:eastAsia="宋体" w:cs="宋体"/>
          <w:color w:val="auto"/>
        </w:rPr>
      </w:pPr>
    </w:p>
    <w:p w14:paraId="0C1CE73E">
      <w:pPr>
        <w:rPr>
          <w:rFonts w:hint="eastAsia" w:ascii="宋体" w:hAnsi="宋体" w:eastAsia="宋体" w:cs="宋体"/>
          <w:color w:val="auto"/>
        </w:rPr>
      </w:pPr>
    </w:p>
    <w:p w14:paraId="76266032">
      <w:pPr>
        <w:rPr>
          <w:rFonts w:hint="eastAsia" w:ascii="宋体" w:hAnsi="宋体" w:eastAsia="宋体" w:cs="宋体"/>
          <w:color w:val="auto"/>
        </w:rPr>
      </w:pPr>
    </w:p>
    <w:p w14:paraId="3F9F8DA5">
      <w:pPr>
        <w:rPr>
          <w:rFonts w:hint="eastAsia" w:ascii="宋体" w:hAnsi="宋体" w:eastAsia="宋体" w:cs="宋体"/>
          <w:color w:val="auto"/>
        </w:rPr>
      </w:pPr>
    </w:p>
    <w:p w14:paraId="4CFB656E">
      <w:pPr>
        <w:rPr>
          <w:rFonts w:hint="eastAsia" w:ascii="宋体" w:hAnsi="宋体" w:eastAsia="宋体" w:cs="宋体"/>
          <w:color w:val="auto"/>
        </w:rPr>
      </w:pPr>
    </w:p>
    <w:p w14:paraId="6E27B093">
      <w:pPr>
        <w:rPr>
          <w:rFonts w:hint="eastAsia" w:ascii="宋体" w:hAnsi="宋体" w:eastAsia="宋体" w:cs="宋体"/>
          <w:color w:val="auto"/>
        </w:rPr>
      </w:pPr>
    </w:p>
    <w:p w14:paraId="6CCF93B6">
      <w:pPr>
        <w:rPr>
          <w:rFonts w:hint="eastAsia" w:ascii="宋体" w:hAnsi="宋体" w:eastAsia="宋体" w:cs="宋体"/>
          <w:color w:val="auto"/>
        </w:rPr>
      </w:pPr>
    </w:p>
    <w:p w14:paraId="45B058CD">
      <w:pPr>
        <w:rPr>
          <w:rFonts w:hint="eastAsia" w:ascii="宋体" w:hAnsi="宋体" w:eastAsia="宋体" w:cs="宋体"/>
          <w:color w:val="auto"/>
        </w:rPr>
      </w:pPr>
    </w:p>
    <w:p w14:paraId="3FDDC252">
      <w:pPr>
        <w:rPr>
          <w:rFonts w:hint="eastAsia" w:ascii="宋体" w:hAnsi="宋体" w:eastAsia="宋体" w:cs="宋体"/>
          <w:color w:val="auto"/>
        </w:rPr>
      </w:pPr>
    </w:p>
    <w:p w14:paraId="6054DF88">
      <w:pPr>
        <w:rPr>
          <w:rFonts w:hint="eastAsia" w:ascii="宋体" w:hAnsi="宋体" w:eastAsia="宋体" w:cs="宋体"/>
        </w:rPr>
      </w:pPr>
    </w:p>
    <w:p w14:paraId="54B2603C">
      <w:pPr>
        <w:pStyle w:val="12"/>
        <w:rPr>
          <w:rFonts w:hint="eastAsia" w:ascii="宋体" w:hAnsi="宋体" w:eastAsia="宋体" w:cs="宋体"/>
        </w:rPr>
      </w:pPr>
    </w:p>
    <w:p w14:paraId="61F1D9C2">
      <w:pPr>
        <w:spacing w:line="500" w:lineRule="exact"/>
        <w:ind w:firstLine="420"/>
        <w:rPr>
          <w:rFonts w:hint="eastAsia" w:ascii="宋体" w:hAnsi="宋体" w:eastAsia="宋体" w:cs="宋体"/>
          <w:b/>
          <w:bCs/>
          <w:sz w:val="28"/>
          <w:szCs w:val="28"/>
        </w:rPr>
      </w:pPr>
    </w:p>
    <w:p w14:paraId="47B29552">
      <w:pPr>
        <w:snapToGrid w:val="0"/>
        <w:spacing w:line="480" w:lineRule="exact"/>
        <w:jc w:val="center"/>
        <w:rPr>
          <w:rFonts w:hint="eastAsia" w:ascii="宋体" w:hAnsi="宋体" w:eastAsia="宋体" w:cs="宋体"/>
          <w:b/>
          <w:bCs/>
          <w:kern w:val="10"/>
          <w:sz w:val="32"/>
          <w:szCs w:val="32"/>
        </w:rPr>
      </w:pPr>
    </w:p>
    <w:p w14:paraId="3F937227">
      <w:pPr>
        <w:snapToGrid w:val="0"/>
        <w:spacing w:line="480" w:lineRule="exact"/>
        <w:jc w:val="center"/>
        <w:rPr>
          <w:rFonts w:hint="eastAsia" w:ascii="宋体" w:hAnsi="宋体" w:eastAsia="宋体" w:cs="宋体"/>
          <w:b/>
          <w:bCs/>
          <w:kern w:val="10"/>
          <w:sz w:val="32"/>
          <w:szCs w:val="32"/>
        </w:rPr>
      </w:pPr>
    </w:p>
    <w:p w14:paraId="32551888">
      <w:pPr>
        <w:snapToGrid w:val="0"/>
        <w:spacing w:line="480" w:lineRule="exact"/>
        <w:jc w:val="center"/>
        <w:rPr>
          <w:rFonts w:hint="eastAsia" w:ascii="宋体" w:hAnsi="宋体" w:eastAsia="宋体" w:cs="宋体"/>
          <w:b/>
          <w:bCs/>
          <w:kern w:val="10"/>
          <w:sz w:val="32"/>
          <w:szCs w:val="32"/>
        </w:rPr>
      </w:pPr>
    </w:p>
    <w:p w14:paraId="5ED08A50">
      <w:pPr>
        <w:snapToGrid w:val="0"/>
        <w:spacing w:line="480" w:lineRule="exact"/>
        <w:jc w:val="center"/>
        <w:rPr>
          <w:rFonts w:hint="eastAsia" w:ascii="宋体" w:hAnsi="宋体" w:eastAsia="宋体" w:cs="宋体"/>
          <w:b/>
          <w:bCs/>
          <w:kern w:val="10"/>
          <w:sz w:val="32"/>
          <w:szCs w:val="32"/>
        </w:rPr>
      </w:pPr>
    </w:p>
    <w:p w14:paraId="4D105C01">
      <w:pPr>
        <w:snapToGrid w:val="0"/>
        <w:spacing w:line="480" w:lineRule="exact"/>
        <w:jc w:val="center"/>
        <w:rPr>
          <w:rFonts w:hint="eastAsia" w:ascii="宋体" w:hAnsi="宋体" w:eastAsia="宋体" w:cs="宋体"/>
          <w:b/>
          <w:bCs/>
          <w:kern w:val="10"/>
          <w:sz w:val="32"/>
          <w:szCs w:val="32"/>
        </w:rPr>
      </w:pPr>
    </w:p>
    <w:p w14:paraId="59BECA59">
      <w:pPr>
        <w:snapToGrid w:val="0"/>
        <w:spacing w:line="480" w:lineRule="exact"/>
        <w:jc w:val="center"/>
        <w:rPr>
          <w:rFonts w:hint="eastAsia" w:ascii="宋体" w:hAnsi="宋体" w:eastAsia="宋体" w:cs="宋体"/>
          <w:b/>
          <w:bCs/>
          <w:kern w:val="10"/>
          <w:sz w:val="32"/>
          <w:szCs w:val="32"/>
        </w:rPr>
      </w:pPr>
    </w:p>
    <w:p w14:paraId="0DA89037">
      <w:pPr>
        <w:spacing w:before="156" w:beforeLines="50" w:after="312" w:afterLines="100" w:line="480" w:lineRule="exact"/>
        <w:jc w:val="both"/>
        <w:textAlignment w:val="center"/>
        <w:rPr>
          <w:rFonts w:ascii="宋体" w:hAnsi="宋体" w:eastAsia="宋体" w:cs="宋体"/>
          <w:b/>
          <w:bCs/>
          <w:sz w:val="24"/>
          <w:szCs w:val="24"/>
        </w:rPr>
      </w:pPr>
      <w:r>
        <w:rPr>
          <w:rFonts w:hint="eastAsia" w:ascii="宋体" w:hAnsi="宋体" w:eastAsia="宋体" w:cs="宋体"/>
          <w:b/>
          <w:bCs/>
          <w:sz w:val="24"/>
          <w:szCs w:val="24"/>
        </w:rPr>
        <w:t>附表一：拟投入本工程的主要施工设备表</w:t>
      </w: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02"/>
        <w:gridCol w:w="841"/>
        <w:gridCol w:w="856"/>
        <w:gridCol w:w="710"/>
        <w:gridCol w:w="711"/>
        <w:gridCol w:w="1178"/>
        <w:gridCol w:w="797"/>
        <w:gridCol w:w="950"/>
        <w:gridCol w:w="766"/>
      </w:tblGrid>
      <w:tr w14:paraId="7F3A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B6C3CA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序号</w:t>
            </w:r>
          </w:p>
        </w:tc>
        <w:tc>
          <w:tcPr>
            <w:tcW w:w="1002" w:type="dxa"/>
            <w:tcBorders>
              <w:top w:val="single" w:color="auto" w:sz="4" w:space="0"/>
              <w:left w:val="nil"/>
              <w:bottom w:val="single" w:color="auto" w:sz="4" w:space="0"/>
              <w:right w:val="single" w:color="auto" w:sz="4" w:space="0"/>
            </w:tcBorders>
            <w:noWrap w:val="0"/>
            <w:vAlign w:val="center"/>
          </w:tcPr>
          <w:p w14:paraId="052BC0E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设备</w:t>
            </w:r>
          </w:p>
          <w:p w14:paraId="64B09D0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名称</w:t>
            </w:r>
          </w:p>
        </w:tc>
        <w:tc>
          <w:tcPr>
            <w:tcW w:w="841" w:type="dxa"/>
            <w:tcBorders>
              <w:top w:val="single" w:color="auto" w:sz="4" w:space="0"/>
              <w:left w:val="nil"/>
              <w:bottom w:val="single" w:color="auto" w:sz="4" w:space="0"/>
              <w:right w:val="single" w:color="auto" w:sz="4" w:space="0"/>
            </w:tcBorders>
            <w:noWrap w:val="0"/>
            <w:vAlign w:val="center"/>
          </w:tcPr>
          <w:p w14:paraId="418D137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型号</w:t>
            </w:r>
          </w:p>
          <w:p w14:paraId="26EE9C4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规格</w:t>
            </w:r>
          </w:p>
        </w:tc>
        <w:tc>
          <w:tcPr>
            <w:tcW w:w="856" w:type="dxa"/>
            <w:tcBorders>
              <w:top w:val="single" w:color="auto" w:sz="4" w:space="0"/>
              <w:left w:val="nil"/>
              <w:bottom w:val="single" w:color="auto" w:sz="4" w:space="0"/>
              <w:right w:val="single" w:color="auto" w:sz="4" w:space="0"/>
            </w:tcBorders>
            <w:noWrap w:val="0"/>
            <w:vAlign w:val="center"/>
          </w:tcPr>
          <w:p w14:paraId="16210E0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数量</w:t>
            </w:r>
          </w:p>
        </w:tc>
        <w:tc>
          <w:tcPr>
            <w:tcW w:w="710" w:type="dxa"/>
            <w:tcBorders>
              <w:top w:val="single" w:color="auto" w:sz="4" w:space="0"/>
              <w:left w:val="nil"/>
              <w:bottom w:val="single" w:color="auto" w:sz="4" w:space="0"/>
              <w:right w:val="single" w:color="auto" w:sz="4" w:space="0"/>
            </w:tcBorders>
            <w:noWrap w:val="0"/>
            <w:vAlign w:val="center"/>
          </w:tcPr>
          <w:p w14:paraId="7FFDC33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国别</w:t>
            </w:r>
          </w:p>
          <w:p w14:paraId="518991F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产地</w:t>
            </w:r>
          </w:p>
        </w:tc>
        <w:tc>
          <w:tcPr>
            <w:tcW w:w="711" w:type="dxa"/>
            <w:tcBorders>
              <w:top w:val="single" w:color="auto" w:sz="4" w:space="0"/>
              <w:left w:val="nil"/>
              <w:bottom w:val="single" w:color="auto" w:sz="4" w:space="0"/>
              <w:right w:val="single" w:color="auto" w:sz="4" w:space="0"/>
            </w:tcBorders>
            <w:noWrap w:val="0"/>
            <w:vAlign w:val="center"/>
          </w:tcPr>
          <w:p w14:paraId="228D91A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制造</w:t>
            </w:r>
          </w:p>
          <w:p w14:paraId="0475812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年份</w:t>
            </w:r>
          </w:p>
        </w:tc>
        <w:tc>
          <w:tcPr>
            <w:tcW w:w="1178" w:type="dxa"/>
            <w:tcBorders>
              <w:top w:val="single" w:color="auto" w:sz="4" w:space="0"/>
              <w:left w:val="nil"/>
              <w:bottom w:val="single" w:color="auto" w:sz="4" w:space="0"/>
              <w:right w:val="single" w:color="auto" w:sz="4" w:space="0"/>
            </w:tcBorders>
            <w:noWrap w:val="0"/>
            <w:vAlign w:val="center"/>
          </w:tcPr>
          <w:p w14:paraId="3475AE5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额定功率</w:t>
            </w:r>
          </w:p>
          <w:p w14:paraId="62EDEEA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（KW）</w:t>
            </w:r>
          </w:p>
        </w:tc>
        <w:tc>
          <w:tcPr>
            <w:tcW w:w="797" w:type="dxa"/>
            <w:tcBorders>
              <w:top w:val="single" w:color="auto" w:sz="4" w:space="0"/>
              <w:left w:val="nil"/>
              <w:bottom w:val="single" w:color="auto" w:sz="4" w:space="0"/>
              <w:right w:val="single" w:color="auto" w:sz="4" w:space="0"/>
            </w:tcBorders>
            <w:noWrap w:val="0"/>
            <w:vAlign w:val="center"/>
          </w:tcPr>
          <w:p w14:paraId="7B61D82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生产</w:t>
            </w:r>
          </w:p>
          <w:p w14:paraId="4BFD04D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能力</w:t>
            </w:r>
          </w:p>
        </w:tc>
        <w:tc>
          <w:tcPr>
            <w:tcW w:w="950" w:type="dxa"/>
            <w:tcBorders>
              <w:top w:val="single" w:color="auto" w:sz="4" w:space="0"/>
              <w:left w:val="nil"/>
              <w:bottom w:val="single" w:color="auto" w:sz="4" w:space="0"/>
              <w:right w:val="single" w:color="auto" w:sz="4" w:space="0"/>
            </w:tcBorders>
            <w:noWrap w:val="0"/>
            <w:vAlign w:val="center"/>
          </w:tcPr>
          <w:p w14:paraId="6751A65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用于施</w:t>
            </w:r>
          </w:p>
          <w:p w14:paraId="401EDB1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工部位</w:t>
            </w:r>
          </w:p>
        </w:tc>
        <w:tc>
          <w:tcPr>
            <w:tcW w:w="766" w:type="dxa"/>
            <w:tcBorders>
              <w:top w:val="single" w:color="auto" w:sz="4" w:space="0"/>
              <w:left w:val="nil"/>
              <w:bottom w:val="single" w:color="auto" w:sz="4" w:space="0"/>
              <w:right w:val="single" w:color="auto" w:sz="4" w:space="0"/>
            </w:tcBorders>
            <w:noWrap w:val="0"/>
            <w:vAlign w:val="center"/>
          </w:tcPr>
          <w:p w14:paraId="1F43801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备注</w:t>
            </w:r>
          </w:p>
        </w:tc>
      </w:tr>
      <w:tr w14:paraId="1684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079F23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621E41B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3EAA3C1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071FDAC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305A3BA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29316E4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71764CB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551BA49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5027521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176CF4D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DEB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ED9A0A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0F1CA76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26EF942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5007431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4F27799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6428661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4FB06C3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23D2BC2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5DE4EFB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21DACA7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11B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2A3516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691787B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026790E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486542A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2023093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566CE6C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425436D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2CEDAEE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07F1D10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210F038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133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DF95E1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4ED363D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7D8F0D8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58FEF9C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5819FF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5A8702E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6C43C59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74070ED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3DA5C92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61015AC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64B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A5BA88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7EF8715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36733FE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3ABA49F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1BFA7CB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57CCBEE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0EEC089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2EC0B30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437CAA7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77DE193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FC9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8FE346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6AC133D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7192AB0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3461B1D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5089E08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264160A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08FA0C4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3D0E8AF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000793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4951BF6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1102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69E468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21D8EF6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6F73818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77BD0EE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18EA21D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0179CF8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57D405B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6C13962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1DFE97C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5F2F6E5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033C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F74880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0455F8D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19AEEAD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182EA31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537DC03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5BFC5E1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62D157A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3CC37A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54D3A0E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16B1FB1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47D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A2B4BF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5798C6C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717354D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14DB967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7CAD031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52B67AA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19353C0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7D4B50D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1F95136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4855E77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FD8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EEBF6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12FE0E2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30EE34E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1369CDF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0CF7D06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6681A69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447ACBE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6F44D41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0E363FB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03F0888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873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0828A6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3D646B8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3B13960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083E80C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38AABA9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6A42B31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3B41C2F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055E9B8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5CE3D34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29F3BEE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21F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4CA58B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6E011B3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28A80B5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7173987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2B2B77E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3DDDE70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5F77E7D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47169A7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11F85B1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46F5550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62F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C0982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5DADFAE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52EA647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0E2630E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5285BB1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780B4CD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23B4C39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19770D7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0ABA990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5DD883B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C4C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EDA1CE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43E43FC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3F49357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5969546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31D314D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6968697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7C880D3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0BC0482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1BD3E8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434647D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3ED0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8E7ECF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5AA61DC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09156BD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692E29B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0AE1D11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7ADBD51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4936562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00EA715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15AE8A0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20B26F9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C9B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D71CD7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3B12304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31FBE0D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1F07277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6414F82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72CABF5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2328E3B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58D00D0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7F2C71C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1796D6C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938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384B7E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1085671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2FC0768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2CD658E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49F236E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755AC2C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7F8355B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7F65E29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2FD98F1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606F4AE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39A1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5F7076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02" w:type="dxa"/>
            <w:tcBorders>
              <w:top w:val="single" w:color="auto" w:sz="4" w:space="0"/>
              <w:left w:val="nil"/>
              <w:bottom w:val="single" w:color="auto" w:sz="4" w:space="0"/>
              <w:right w:val="single" w:color="auto" w:sz="4" w:space="0"/>
            </w:tcBorders>
            <w:noWrap w:val="0"/>
            <w:vAlign w:val="center"/>
          </w:tcPr>
          <w:p w14:paraId="0B3E485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41" w:type="dxa"/>
            <w:tcBorders>
              <w:top w:val="single" w:color="auto" w:sz="4" w:space="0"/>
              <w:left w:val="nil"/>
              <w:bottom w:val="single" w:color="auto" w:sz="4" w:space="0"/>
              <w:right w:val="single" w:color="auto" w:sz="4" w:space="0"/>
            </w:tcBorders>
            <w:noWrap w:val="0"/>
            <w:vAlign w:val="center"/>
          </w:tcPr>
          <w:p w14:paraId="05B983E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6" w:type="dxa"/>
            <w:tcBorders>
              <w:top w:val="single" w:color="auto" w:sz="4" w:space="0"/>
              <w:left w:val="nil"/>
              <w:bottom w:val="single" w:color="auto" w:sz="4" w:space="0"/>
              <w:right w:val="single" w:color="auto" w:sz="4" w:space="0"/>
            </w:tcBorders>
            <w:noWrap w:val="0"/>
            <w:vAlign w:val="center"/>
          </w:tcPr>
          <w:p w14:paraId="47362E5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0" w:type="dxa"/>
            <w:tcBorders>
              <w:top w:val="single" w:color="auto" w:sz="4" w:space="0"/>
              <w:left w:val="nil"/>
              <w:bottom w:val="single" w:color="auto" w:sz="4" w:space="0"/>
              <w:right w:val="single" w:color="auto" w:sz="4" w:space="0"/>
            </w:tcBorders>
            <w:noWrap w:val="0"/>
            <w:vAlign w:val="center"/>
          </w:tcPr>
          <w:p w14:paraId="68C8517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11" w:type="dxa"/>
            <w:tcBorders>
              <w:top w:val="single" w:color="auto" w:sz="4" w:space="0"/>
              <w:left w:val="nil"/>
              <w:bottom w:val="single" w:color="auto" w:sz="4" w:space="0"/>
              <w:right w:val="single" w:color="auto" w:sz="4" w:space="0"/>
            </w:tcBorders>
            <w:noWrap w:val="0"/>
            <w:vAlign w:val="center"/>
          </w:tcPr>
          <w:p w14:paraId="3B830EF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78" w:type="dxa"/>
            <w:tcBorders>
              <w:top w:val="single" w:color="auto" w:sz="4" w:space="0"/>
              <w:left w:val="nil"/>
              <w:bottom w:val="single" w:color="auto" w:sz="4" w:space="0"/>
              <w:right w:val="single" w:color="auto" w:sz="4" w:space="0"/>
            </w:tcBorders>
            <w:noWrap w:val="0"/>
            <w:vAlign w:val="center"/>
          </w:tcPr>
          <w:p w14:paraId="7533A2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97" w:type="dxa"/>
            <w:tcBorders>
              <w:top w:val="single" w:color="auto" w:sz="4" w:space="0"/>
              <w:left w:val="nil"/>
              <w:bottom w:val="single" w:color="auto" w:sz="4" w:space="0"/>
              <w:right w:val="single" w:color="auto" w:sz="4" w:space="0"/>
            </w:tcBorders>
            <w:noWrap w:val="0"/>
            <w:vAlign w:val="center"/>
          </w:tcPr>
          <w:p w14:paraId="78BCDDE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50" w:type="dxa"/>
            <w:tcBorders>
              <w:top w:val="single" w:color="auto" w:sz="4" w:space="0"/>
              <w:left w:val="nil"/>
              <w:bottom w:val="single" w:color="auto" w:sz="4" w:space="0"/>
              <w:right w:val="single" w:color="auto" w:sz="4" w:space="0"/>
            </w:tcBorders>
            <w:noWrap w:val="0"/>
            <w:vAlign w:val="center"/>
          </w:tcPr>
          <w:p w14:paraId="01D2B10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66" w:type="dxa"/>
            <w:tcBorders>
              <w:top w:val="single" w:color="auto" w:sz="4" w:space="0"/>
              <w:left w:val="nil"/>
              <w:bottom w:val="single" w:color="auto" w:sz="4" w:space="0"/>
              <w:right w:val="single" w:color="auto" w:sz="4" w:space="0"/>
            </w:tcBorders>
            <w:noWrap w:val="0"/>
            <w:vAlign w:val="center"/>
          </w:tcPr>
          <w:p w14:paraId="45E27CF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bl>
    <w:p w14:paraId="7D2149BE">
      <w:pPr>
        <w:spacing w:before="156" w:beforeLines="50" w:after="312" w:afterLines="100" w:line="480" w:lineRule="exact"/>
        <w:jc w:val="center"/>
        <w:textAlignment w:val="center"/>
        <w:rPr>
          <w:rFonts w:ascii="宋体" w:hAnsi="宋体" w:eastAsia="宋体" w:cs="宋体"/>
          <w:b/>
          <w:bCs/>
          <w:sz w:val="24"/>
          <w:szCs w:val="24"/>
        </w:rPr>
      </w:pPr>
    </w:p>
    <w:p w14:paraId="5A75A712">
      <w:pPr>
        <w:spacing w:before="156" w:beforeLines="50" w:after="312" w:afterLines="100" w:line="480" w:lineRule="exact"/>
        <w:jc w:val="center"/>
        <w:textAlignment w:val="center"/>
        <w:rPr>
          <w:rFonts w:ascii="宋体" w:hAnsi="宋体" w:eastAsia="宋体" w:cs="宋体"/>
          <w:b/>
          <w:bCs/>
          <w:sz w:val="24"/>
          <w:szCs w:val="24"/>
        </w:rPr>
      </w:pPr>
    </w:p>
    <w:p w14:paraId="55525071">
      <w:pPr>
        <w:spacing w:before="156" w:beforeLines="50" w:after="312" w:afterLines="100" w:line="480" w:lineRule="exact"/>
        <w:jc w:val="center"/>
        <w:textAlignment w:val="center"/>
        <w:rPr>
          <w:rFonts w:ascii="宋体" w:hAnsi="宋体" w:eastAsia="宋体" w:cs="宋体"/>
          <w:b/>
          <w:bCs/>
          <w:sz w:val="24"/>
          <w:szCs w:val="24"/>
        </w:rPr>
      </w:pPr>
    </w:p>
    <w:p w14:paraId="36F36B60">
      <w:pPr>
        <w:spacing w:before="156" w:beforeLines="50" w:after="312" w:afterLines="100" w:line="480" w:lineRule="exact"/>
        <w:jc w:val="both"/>
        <w:textAlignment w:val="center"/>
        <w:rPr>
          <w:rFonts w:ascii="宋体" w:hAnsi="宋体" w:eastAsia="宋体" w:cs="宋体"/>
          <w:b/>
          <w:bCs/>
          <w:sz w:val="24"/>
          <w:szCs w:val="24"/>
        </w:rPr>
      </w:pPr>
      <w:r>
        <w:rPr>
          <w:rFonts w:hint="eastAsia" w:ascii="宋体" w:hAnsi="宋体" w:eastAsia="宋体" w:cs="宋体"/>
          <w:b/>
          <w:bCs/>
          <w:sz w:val="24"/>
          <w:szCs w:val="24"/>
        </w:rPr>
        <w:t>附表二：拟配备本工程的试验和检测仪器设备表</w:t>
      </w: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851"/>
        <w:gridCol w:w="992"/>
        <w:gridCol w:w="709"/>
        <w:gridCol w:w="850"/>
        <w:gridCol w:w="992"/>
        <w:gridCol w:w="1418"/>
        <w:gridCol w:w="850"/>
      </w:tblGrid>
      <w:tr w14:paraId="770E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36C336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序号</w:t>
            </w:r>
          </w:p>
        </w:tc>
        <w:tc>
          <w:tcPr>
            <w:tcW w:w="1134" w:type="dxa"/>
            <w:tcBorders>
              <w:top w:val="single" w:color="auto" w:sz="4" w:space="0"/>
              <w:left w:val="nil"/>
              <w:bottom w:val="single" w:color="auto" w:sz="4" w:space="0"/>
              <w:right w:val="single" w:color="auto" w:sz="4" w:space="0"/>
            </w:tcBorders>
            <w:noWrap w:val="0"/>
            <w:vAlign w:val="center"/>
          </w:tcPr>
          <w:p w14:paraId="22F9BF6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仪器设备</w:t>
            </w:r>
          </w:p>
          <w:p w14:paraId="3714D0E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名称</w:t>
            </w:r>
          </w:p>
        </w:tc>
        <w:tc>
          <w:tcPr>
            <w:tcW w:w="851" w:type="dxa"/>
            <w:tcBorders>
              <w:top w:val="single" w:color="auto" w:sz="4" w:space="0"/>
              <w:left w:val="nil"/>
              <w:bottom w:val="single" w:color="auto" w:sz="4" w:space="0"/>
              <w:right w:val="single" w:color="auto" w:sz="4" w:space="0"/>
            </w:tcBorders>
            <w:noWrap w:val="0"/>
            <w:vAlign w:val="center"/>
          </w:tcPr>
          <w:p w14:paraId="55EC689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型号</w:t>
            </w:r>
          </w:p>
          <w:p w14:paraId="287025B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规格</w:t>
            </w:r>
          </w:p>
        </w:tc>
        <w:tc>
          <w:tcPr>
            <w:tcW w:w="992" w:type="dxa"/>
            <w:tcBorders>
              <w:top w:val="single" w:color="auto" w:sz="4" w:space="0"/>
              <w:left w:val="nil"/>
              <w:bottom w:val="single" w:color="auto" w:sz="4" w:space="0"/>
              <w:right w:val="single" w:color="auto" w:sz="4" w:space="0"/>
            </w:tcBorders>
            <w:noWrap w:val="0"/>
            <w:vAlign w:val="center"/>
          </w:tcPr>
          <w:p w14:paraId="60E9102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数量</w:t>
            </w:r>
          </w:p>
        </w:tc>
        <w:tc>
          <w:tcPr>
            <w:tcW w:w="709" w:type="dxa"/>
            <w:tcBorders>
              <w:top w:val="single" w:color="auto" w:sz="4" w:space="0"/>
              <w:left w:val="nil"/>
              <w:bottom w:val="single" w:color="auto" w:sz="4" w:space="0"/>
              <w:right w:val="single" w:color="auto" w:sz="4" w:space="0"/>
            </w:tcBorders>
            <w:noWrap w:val="0"/>
            <w:vAlign w:val="center"/>
          </w:tcPr>
          <w:p w14:paraId="1B051A8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国别</w:t>
            </w:r>
          </w:p>
          <w:p w14:paraId="5FC9427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产地</w:t>
            </w:r>
          </w:p>
        </w:tc>
        <w:tc>
          <w:tcPr>
            <w:tcW w:w="850" w:type="dxa"/>
            <w:tcBorders>
              <w:top w:val="single" w:color="auto" w:sz="4" w:space="0"/>
              <w:left w:val="nil"/>
              <w:bottom w:val="single" w:color="auto" w:sz="4" w:space="0"/>
              <w:right w:val="single" w:color="auto" w:sz="4" w:space="0"/>
            </w:tcBorders>
            <w:noWrap w:val="0"/>
            <w:vAlign w:val="center"/>
          </w:tcPr>
          <w:p w14:paraId="43B1E35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制造</w:t>
            </w:r>
          </w:p>
          <w:p w14:paraId="69E894B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年份</w:t>
            </w:r>
          </w:p>
        </w:tc>
        <w:tc>
          <w:tcPr>
            <w:tcW w:w="992" w:type="dxa"/>
            <w:tcBorders>
              <w:top w:val="single" w:color="auto" w:sz="4" w:space="0"/>
              <w:left w:val="nil"/>
              <w:bottom w:val="single" w:color="auto" w:sz="4" w:space="0"/>
              <w:right w:val="single" w:color="auto" w:sz="4" w:space="0"/>
            </w:tcBorders>
            <w:noWrap w:val="0"/>
            <w:vAlign w:val="center"/>
          </w:tcPr>
          <w:p w14:paraId="3BAFF7A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已使用</w:t>
            </w:r>
          </w:p>
          <w:p w14:paraId="64D4F6D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台时数</w:t>
            </w:r>
          </w:p>
        </w:tc>
        <w:tc>
          <w:tcPr>
            <w:tcW w:w="1418" w:type="dxa"/>
            <w:tcBorders>
              <w:top w:val="single" w:color="auto" w:sz="4" w:space="0"/>
              <w:left w:val="nil"/>
              <w:bottom w:val="single" w:color="auto" w:sz="4" w:space="0"/>
              <w:right w:val="single" w:color="auto" w:sz="4" w:space="0"/>
            </w:tcBorders>
            <w:noWrap w:val="0"/>
            <w:vAlign w:val="center"/>
          </w:tcPr>
          <w:p w14:paraId="35B5C3C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用  途</w:t>
            </w:r>
          </w:p>
        </w:tc>
        <w:tc>
          <w:tcPr>
            <w:tcW w:w="850" w:type="dxa"/>
            <w:tcBorders>
              <w:top w:val="single" w:color="auto" w:sz="4" w:space="0"/>
              <w:left w:val="nil"/>
              <w:bottom w:val="single" w:color="auto" w:sz="4" w:space="0"/>
              <w:right w:val="single" w:color="auto" w:sz="4" w:space="0"/>
            </w:tcBorders>
            <w:noWrap w:val="0"/>
            <w:vAlign w:val="center"/>
          </w:tcPr>
          <w:p w14:paraId="282E5C5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备注</w:t>
            </w:r>
          </w:p>
        </w:tc>
      </w:tr>
      <w:tr w14:paraId="5CF0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5599CA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6C75C93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7F08176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D87B14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85AC25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5E84961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CEE957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160BFBF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525B255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A2D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272AB4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7E74EDA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778FB6E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42EF87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2F3FB5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4CC2326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6D3AE7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13B32AC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4E2882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8EF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9D9C13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1D27FC8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2C4BFE6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942839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6E2A208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70B9FA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5DF0AF1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E4EDED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F9B8A6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C8B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0771AD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4530A4C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59774AF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6C603BF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53319F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DF951A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34644D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07302DD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200AF78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16D7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591DCF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6C16E58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42FFE21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0B76A9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F4E981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3FB2180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6917346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8F95E7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4E901E9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143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C6DD17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6169EDC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53D48F8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ACBDC3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4BF472B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1A3891E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4EC900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19ADA20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4A09EBB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350B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1CBC0A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4ADBF8F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7B9062B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5D095B9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41E2A8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3957165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2A2195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72A032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951371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E81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4967BC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271DB72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3456D08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8A9383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46A7BE6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E46941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1DA43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2706F76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1417CE0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7CC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E1A227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706B10F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120F6CD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64C77EE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C7D2B2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4EDBB35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0821AF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1575E7B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521345F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195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D3BAFD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1C81247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714A615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8F4FA6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0801F6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4195EFC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2E02A5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2E77EFA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770B77D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F9C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8E6518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27F6876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6555D19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1AAC4D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01153B0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1CDE689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9BE101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2214DA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447C1FA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D77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C410F9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62F7BBB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0888A54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1C23B7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07DE405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2363EAE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0286EA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AE5E91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51F2E4F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FF7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9BBC24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10A5DBE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20061DF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378684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6C1674E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4E7ADD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E560B9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416A517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7F17C5D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177C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3954B7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4C86BC1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6593915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648E4C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0A7663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7684E64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6420F70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09DA6CE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3330E96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1DFC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09DFA1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60728E6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4057049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EC9BAF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6CD7104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32B2F9E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671DE63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0E75177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66B1ABC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48A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F462D5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4B91660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2A48927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09DB8A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FBDD01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189059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5ECFCD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52A88A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61C8EA2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619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1368BB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3DD637C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4A950E9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6F14E4B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76342DD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5651F63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347E05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7897AF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3F39369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924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3EFFBE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3643DF3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0725F0D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5501611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9E8626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71B526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0B57FB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2B8FB1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3996C95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5C0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19ED92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546F68A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12CB51F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26B21D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42BC1A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52E3DD4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E69AE3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3796F34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5376401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157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4A2E57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134" w:type="dxa"/>
            <w:tcBorders>
              <w:top w:val="single" w:color="auto" w:sz="4" w:space="0"/>
              <w:left w:val="nil"/>
              <w:bottom w:val="single" w:color="auto" w:sz="4" w:space="0"/>
              <w:right w:val="single" w:color="auto" w:sz="4" w:space="0"/>
            </w:tcBorders>
            <w:noWrap w:val="0"/>
            <w:vAlign w:val="center"/>
          </w:tcPr>
          <w:p w14:paraId="03256E6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1" w:type="dxa"/>
            <w:tcBorders>
              <w:top w:val="single" w:color="auto" w:sz="4" w:space="0"/>
              <w:left w:val="nil"/>
              <w:bottom w:val="single" w:color="auto" w:sz="4" w:space="0"/>
              <w:right w:val="single" w:color="auto" w:sz="4" w:space="0"/>
            </w:tcBorders>
            <w:noWrap w:val="0"/>
            <w:vAlign w:val="center"/>
          </w:tcPr>
          <w:p w14:paraId="4C6482B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8D92E4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6D4717B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09418CC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D12172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36BCD2B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850" w:type="dxa"/>
            <w:tcBorders>
              <w:top w:val="single" w:color="auto" w:sz="4" w:space="0"/>
              <w:left w:val="nil"/>
              <w:bottom w:val="single" w:color="auto" w:sz="4" w:space="0"/>
              <w:right w:val="single" w:color="auto" w:sz="4" w:space="0"/>
            </w:tcBorders>
            <w:noWrap w:val="0"/>
            <w:vAlign w:val="center"/>
          </w:tcPr>
          <w:p w14:paraId="57AC781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bl>
    <w:p w14:paraId="2D3DF41B">
      <w:pPr>
        <w:spacing w:before="156" w:beforeLines="50" w:after="156" w:afterLines="50" w:line="480" w:lineRule="exact"/>
        <w:jc w:val="center"/>
        <w:textAlignment w:val="center"/>
        <w:rPr>
          <w:rFonts w:ascii="宋体" w:hAnsi="宋体" w:eastAsia="宋体" w:cs="宋体"/>
          <w:sz w:val="24"/>
          <w:szCs w:val="24"/>
        </w:rPr>
      </w:pPr>
    </w:p>
    <w:p w14:paraId="3FFB9B06">
      <w:pPr>
        <w:spacing w:before="156" w:beforeLines="50" w:after="156" w:afterLines="50" w:line="480" w:lineRule="exact"/>
        <w:ind w:firstLine="964" w:firstLineChars="400"/>
        <w:jc w:val="center"/>
        <w:textAlignment w:val="center"/>
        <w:rPr>
          <w:rFonts w:hint="eastAsia" w:ascii="宋体" w:hAnsi="宋体" w:eastAsia="宋体" w:cs="宋体"/>
          <w:b/>
          <w:bCs/>
          <w:sz w:val="24"/>
          <w:szCs w:val="24"/>
        </w:rPr>
      </w:pPr>
    </w:p>
    <w:p w14:paraId="3EEC36A5">
      <w:pPr>
        <w:spacing w:before="156" w:beforeLines="50" w:after="156" w:afterLines="50" w:line="480" w:lineRule="exact"/>
        <w:ind w:firstLine="964" w:firstLineChars="400"/>
        <w:jc w:val="center"/>
        <w:textAlignment w:val="center"/>
        <w:rPr>
          <w:rFonts w:hint="eastAsia" w:ascii="宋体" w:hAnsi="宋体" w:eastAsia="宋体" w:cs="宋体"/>
          <w:b/>
          <w:bCs/>
          <w:sz w:val="24"/>
          <w:szCs w:val="24"/>
        </w:rPr>
      </w:pPr>
    </w:p>
    <w:p w14:paraId="65C2C868">
      <w:pPr>
        <w:spacing w:before="156" w:beforeLines="50" w:after="156" w:afterLines="50" w:line="480" w:lineRule="exact"/>
        <w:jc w:val="both"/>
        <w:textAlignment w:val="center"/>
        <w:rPr>
          <w:rFonts w:ascii="宋体" w:hAnsi="宋体" w:eastAsia="宋体" w:cs="宋体"/>
          <w:b/>
          <w:bCs/>
          <w:sz w:val="24"/>
          <w:szCs w:val="24"/>
        </w:rPr>
      </w:pPr>
      <w:r>
        <w:rPr>
          <w:rFonts w:hint="eastAsia" w:ascii="宋体" w:hAnsi="宋体" w:eastAsia="宋体" w:cs="宋体"/>
          <w:b/>
          <w:bCs/>
          <w:sz w:val="24"/>
          <w:szCs w:val="24"/>
        </w:rPr>
        <w:t>附表三：劳动力计划表</w:t>
      </w:r>
    </w:p>
    <w:p w14:paraId="24327576">
      <w:pPr>
        <w:spacing w:line="480" w:lineRule="exact"/>
        <w:ind w:right="360"/>
        <w:jc w:val="right"/>
        <w:textAlignment w:val="center"/>
        <w:rPr>
          <w:rFonts w:ascii="宋体" w:hAnsi="宋体" w:eastAsia="宋体" w:cs="宋体"/>
          <w:sz w:val="24"/>
          <w:szCs w:val="24"/>
        </w:rPr>
      </w:pPr>
      <w:r>
        <w:rPr>
          <w:rFonts w:hint="eastAsia" w:ascii="宋体" w:hAnsi="宋体" w:eastAsia="宋体" w:cs="宋体"/>
          <w:sz w:val="24"/>
          <w:szCs w:val="24"/>
        </w:rPr>
        <w:t xml:space="preserve">单位：人   </w:t>
      </w: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39B2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543B5A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工种</w:t>
            </w:r>
          </w:p>
        </w:tc>
        <w:tc>
          <w:tcPr>
            <w:tcW w:w="7796" w:type="dxa"/>
            <w:gridSpan w:val="7"/>
            <w:tcBorders>
              <w:top w:val="single" w:color="auto" w:sz="4" w:space="0"/>
              <w:left w:val="nil"/>
              <w:bottom w:val="single" w:color="auto" w:sz="4" w:space="0"/>
              <w:right w:val="single" w:color="auto" w:sz="4" w:space="0"/>
            </w:tcBorders>
            <w:noWrap w:val="0"/>
            <w:vAlign w:val="center"/>
          </w:tcPr>
          <w:p w14:paraId="605A2C7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按工程施工阶段投入劳动力情况</w:t>
            </w:r>
          </w:p>
        </w:tc>
      </w:tr>
      <w:tr w14:paraId="6AC6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4A2CCB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598ACCF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8F8994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49D0E4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54CE74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63CE08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4B6455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03CA4F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0F6C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F33627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0740FD7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AA60EF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666A8D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907E1F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6CEA2D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26D2AE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C46D52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014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A3D5A8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EAEA4A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E83CF2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C00B31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C9FD87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6C5F80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D8A339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7F6DD9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DAC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5739D0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34CBED5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6B3F49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26EA6E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8FB212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675E7C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CDE4A4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BAA33D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7AA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83C5AF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2A9ACD5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0B8317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923AA2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AD9AED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391009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5A366D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69390C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78B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C4CB00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E225FB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61E36C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148DE9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575062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1B3A84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E1DEF7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215F52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B85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58123A1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5679C2D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CDB1A0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ECAC88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09F4BE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16741A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4466F6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E53CBD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898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B27203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036D3E8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1ECB1D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406575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052194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74A6E1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40E371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D60469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3D3B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C44E3F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300660E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3588DD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427129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375C6E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956D0B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5998FA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2E3729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276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CBCBCC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44694C3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FE2860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28360D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D221C2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C3A3A9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522BA5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B0996C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D8C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4A7B26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3ECEE24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629FD7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170703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B72E3C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F8CC27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F14E05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68F5CD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07F0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4C9E62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0E24479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D0CE31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003D34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D6588E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D1450C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12B1EC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A96A2C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E6A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D2495D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422DD86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938B29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633B1F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0C15E2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8F351B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CB74ED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854E05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677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04B97C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C147E9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6EBFB1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DDA05E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06DDFC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7D3100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908987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8FADCB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C35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7152582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069D99A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95CD91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3070FD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C3D160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1B35C4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C47A48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D91725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1223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A4C477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5713C13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4DFB7E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AFA4BE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CF7554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21C4E5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2FDAE7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B40110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08FF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495916E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64E829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5AC83A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8B2279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053B15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3B2091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95D23A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7D9C41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3B7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3606D96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1490A1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818AC2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D373D4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82DB87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851835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AAF57C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44CD13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AE0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1BCBA44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D16385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A32C80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17BCB4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577E6A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8FA6AD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5147799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1EA065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0DAC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6100AC4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1334765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CE6AF9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A18B57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FB2EDE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2CBD42A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701F0F4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1FB0B5B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F98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2DD66E9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CF199F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A009A6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45D65B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647935B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046C023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3AE3DE7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063" w:type="dxa"/>
            <w:tcBorders>
              <w:top w:val="single" w:color="auto" w:sz="4" w:space="0"/>
              <w:left w:val="nil"/>
              <w:bottom w:val="single" w:color="auto" w:sz="4" w:space="0"/>
              <w:right w:val="single" w:color="auto" w:sz="4" w:space="0"/>
            </w:tcBorders>
            <w:noWrap w:val="0"/>
            <w:vAlign w:val="center"/>
          </w:tcPr>
          <w:p w14:paraId="4A2D66D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bl>
    <w:p w14:paraId="7D735D6C">
      <w:pPr>
        <w:spacing w:before="156" w:beforeLines="50" w:after="312" w:afterLines="100" w:line="480" w:lineRule="exact"/>
        <w:jc w:val="center"/>
        <w:textAlignment w:val="center"/>
        <w:rPr>
          <w:rFonts w:ascii="宋体" w:hAnsi="宋体" w:eastAsia="宋体" w:cs="宋体"/>
          <w:sz w:val="24"/>
          <w:szCs w:val="24"/>
        </w:rPr>
      </w:pPr>
      <w:r>
        <w:rPr>
          <w:rFonts w:hint="eastAsia" w:ascii="宋体" w:hAnsi="宋体" w:eastAsia="宋体" w:cs="宋体"/>
          <w:sz w:val="24"/>
          <w:szCs w:val="24"/>
        </w:rPr>
        <w:br w:type="page"/>
      </w:r>
    </w:p>
    <w:p w14:paraId="67D1F1A3">
      <w:pPr>
        <w:spacing w:before="156" w:beforeLines="50" w:after="312" w:afterLines="100" w:line="480" w:lineRule="exact"/>
        <w:jc w:val="both"/>
        <w:textAlignment w:val="center"/>
        <w:rPr>
          <w:rFonts w:ascii="宋体" w:hAnsi="宋体" w:eastAsia="宋体" w:cs="宋体"/>
          <w:b/>
          <w:bCs/>
          <w:sz w:val="24"/>
          <w:szCs w:val="24"/>
        </w:rPr>
      </w:pPr>
      <w:r>
        <w:rPr>
          <w:rFonts w:hint="eastAsia" w:ascii="宋体" w:hAnsi="宋体" w:eastAsia="宋体" w:cs="宋体"/>
          <w:b/>
          <w:bCs/>
          <w:sz w:val="24"/>
          <w:szCs w:val="24"/>
        </w:rPr>
        <w:t>附表四：计划开、竣工日期和施工进度网络图</w:t>
      </w:r>
    </w:p>
    <w:p w14:paraId="397CCC0C">
      <w:pPr>
        <w:spacing w:line="480" w:lineRule="exact"/>
        <w:ind w:firstLine="480" w:firstLineChars="200"/>
        <w:textAlignment w:val="center"/>
        <w:rPr>
          <w:rFonts w:ascii="宋体" w:hAnsi="宋体" w:eastAsia="宋体" w:cs="宋体"/>
          <w:sz w:val="24"/>
          <w:szCs w:val="24"/>
        </w:rPr>
      </w:pPr>
      <w:r>
        <w:rPr>
          <w:rFonts w:hint="eastAsia" w:ascii="宋体" w:hAnsi="宋体" w:eastAsia="宋体" w:cs="宋体"/>
          <w:sz w:val="24"/>
          <w:szCs w:val="24"/>
        </w:rPr>
        <w:t>1．响应人应递交施工进度网络图或施工进度表，说明按磋商文件要求的计划工期进行施工的各个关键日期。</w:t>
      </w:r>
    </w:p>
    <w:p w14:paraId="0950133D">
      <w:pPr>
        <w:spacing w:line="480" w:lineRule="exact"/>
        <w:ind w:firstLine="480" w:firstLineChars="200"/>
        <w:textAlignment w:val="center"/>
        <w:outlineLvl w:val="2"/>
        <w:rPr>
          <w:rFonts w:ascii="宋体" w:hAnsi="宋体" w:eastAsia="宋体" w:cs="宋体"/>
          <w:sz w:val="24"/>
          <w:szCs w:val="24"/>
        </w:rPr>
      </w:pPr>
      <w:r>
        <w:rPr>
          <w:rFonts w:hint="eastAsia" w:ascii="宋体" w:hAnsi="宋体" w:eastAsia="宋体" w:cs="宋体"/>
          <w:sz w:val="24"/>
          <w:szCs w:val="24"/>
        </w:rPr>
        <w:t>2．施工进度表可采用网络图和（或）横道图表示。</w:t>
      </w:r>
    </w:p>
    <w:p w14:paraId="77DE2603">
      <w:pPr>
        <w:spacing w:before="156" w:beforeLines="50" w:after="312" w:afterLines="100" w:line="480" w:lineRule="exact"/>
        <w:jc w:val="both"/>
        <w:textAlignment w:val="center"/>
        <w:rPr>
          <w:rFonts w:ascii="宋体" w:hAnsi="宋体" w:eastAsia="宋体" w:cs="宋体"/>
          <w:b/>
          <w:bCs/>
          <w:sz w:val="24"/>
          <w:szCs w:val="24"/>
        </w:rPr>
      </w:pPr>
      <w:r>
        <w:rPr>
          <w:rFonts w:hint="eastAsia" w:ascii="宋体" w:hAnsi="宋体" w:eastAsia="宋体" w:cs="宋体"/>
          <w:sz w:val="24"/>
          <w:szCs w:val="24"/>
        </w:rPr>
        <w:br w:type="page"/>
      </w:r>
      <w:r>
        <w:rPr>
          <w:rFonts w:hint="eastAsia" w:ascii="宋体" w:hAnsi="宋体" w:eastAsia="宋体" w:cs="宋体"/>
          <w:b/>
          <w:bCs/>
          <w:sz w:val="24"/>
          <w:szCs w:val="24"/>
        </w:rPr>
        <w:t>附表五：施工总平面图</w:t>
      </w:r>
    </w:p>
    <w:p w14:paraId="64ED6710">
      <w:pPr>
        <w:spacing w:before="156" w:beforeLines="50" w:after="312" w:afterLines="100" w:line="480" w:lineRule="exact"/>
        <w:jc w:val="both"/>
        <w:textAlignment w:val="center"/>
        <w:rPr>
          <w:rFonts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b/>
          <w:bCs/>
          <w:sz w:val="24"/>
          <w:szCs w:val="24"/>
        </w:rPr>
        <w:t>附表六：临时用地表</w:t>
      </w: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079"/>
        <w:gridCol w:w="2079"/>
        <w:gridCol w:w="2079"/>
      </w:tblGrid>
      <w:tr w14:paraId="323E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center"/>
          </w:tcPr>
          <w:p w14:paraId="1A6C0F6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用  途</w:t>
            </w:r>
          </w:p>
        </w:tc>
        <w:tc>
          <w:tcPr>
            <w:tcW w:w="2079" w:type="dxa"/>
            <w:tcBorders>
              <w:top w:val="single" w:color="auto" w:sz="4" w:space="0"/>
              <w:left w:val="nil"/>
              <w:bottom w:val="single" w:color="auto" w:sz="4" w:space="0"/>
              <w:right w:val="single" w:color="auto" w:sz="4" w:space="0"/>
            </w:tcBorders>
            <w:noWrap w:val="0"/>
            <w:vAlign w:val="center"/>
          </w:tcPr>
          <w:p w14:paraId="5F3E95E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面 积（平方米）</w:t>
            </w:r>
          </w:p>
        </w:tc>
        <w:tc>
          <w:tcPr>
            <w:tcW w:w="2079" w:type="dxa"/>
            <w:tcBorders>
              <w:top w:val="single" w:color="auto" w:sz="4" w:space="0"/>
              <w:left w:val="nil"/>
              <w:bottom w:val="single" w:color="auto" w:sz="4" w:space="0"/>
              <w:right w:val="single" w:color="auto" w:sz="4" w:space="0"/>
            </w:tcBorders>
            <w:noWrap w:val="0"/>
            <w:vAlign w:val="center"/>
          </w:tcPr>
          <w:p w14:paraId="0ACBA6D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位  置</w:t>
            </w:r>
          </w:p>
        </w:tc>
        <w:tc>
          <w:tcPr>
            <w:tcW w:w="2079" w:type="dxa"/>
            <w:tcBorders>
              <w:top w:val="single" w:color="auto" w:sz="4" w:space="0"/>
              <w:left w:val="nil"/>
              <w:bottom w:val="single" w:color="auto" w:sz="4" w:space="0"/>
              <w:right w:val="single" w:color="auto" w:sz="4" w:space="0"/>
            </w:tcBorders>
            <w:noWrap w:val="0"/>
            <w:vAlign w:val="center"/>
          </w:tcPr>
          <w:p w14:paraId="59868C4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需用时间</w:t>
            </w:r>
          </w:p>
        </w:tc>
      </w:tr>
      <w:tr w14:paraId="75FD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66B9F627">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2FFD052">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A49D24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87E8F7A">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31B5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1AAEF08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07302353">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5AD97BC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202217E">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6AF3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677D1791">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1619C7D4">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B8A911D">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0C353290">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3BCF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644A6082">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5291313">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6D6BA2C">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51A6BC3D">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338D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0B34E44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0E301E3D">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7C00B278">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512C377">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1E32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2B646B1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7A2A4AD">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FA3DE8F">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A89F9A3">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334F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58531E37">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5595018A">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A19D9C2">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B7C752F">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77F4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45F63C3B">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719139F0">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933B718">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556E7963">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019B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204A660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131486D">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11525350">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168A295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4304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4F1A4428">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7EEDD9B">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A386336">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7D77C738">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70B2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38AA4D23">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013AC76D">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DA92124">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5918888F">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4BD3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1C9AC4B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9F0617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7803845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CE267BE">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4964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3829D95C">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1244226E">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D94637B">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80C8782">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1AA0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7C51AA8A">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02BBA06">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65EC30E">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07E3BED0">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40DC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46620B10">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18819883">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12D2F7C">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79474A0">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1BDC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17AAA1B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170CD7F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0A861B6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79DD07E7">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0D30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43EA84F6">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FFE0D6C">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655BC470">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C6F263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6763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277521FE">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7AB48A23">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2E29938">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1C698CD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721C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74743C3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0508FCC6">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2AA570D">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442194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698C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6AACD7B7">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FD40899">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225D20F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162A3B2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25D1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3D7B38C8">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88487D3">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FA8448E">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3FE4BD5">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r w14:paraId="4499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Borders>
              <w:top w:val="single" w:color="auto" w:sz="4" w:space="0"/>
              <w:left w:val="single" w:color="auto" w:sz="4" w:space="0"/>
              <w:bottom w:val="single" w:color="auto" w:sz="4" w:space="0"/>
              <w:right w:val="single" w:color="auto" w:sz="4" w:space="0"/>
            </w:tcBorders>
            <w:noWrap w:val="0"/>
            <w:vAlign w:val="top"/>
          </w:tcPr>
          <w:p w14:paraId="1F5F043C">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5A1FB06F">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3A394FE1">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c>
          <w:tcPr>
            <w:tcW w:w="2079" w:type="dxa"/>
            <w:tcBorders>
              <w:top w:val="single" w:color="auto" w:sz="4" w:space="0"/>
              <w:left w:val="nil"/>
              <w:bottom w:val="single" w:color="auto" w:sz="4" w:space="0"/>
              <w:right w:val="single" w:color="auto" w:sz="4" w:space="0"/>
            </w:tcBorders>
            <w:noWrap w:val="0"/>
            <w:vAlign w:val="top"/>
          </w:tcPr>
          <w:p w14:paraId="402B9EEA">
            <w:pPr>
              <w:widowControl/>
              <w:spacing w:before="0" w:beforeLines="0" w:beforeAutospacing="0" w:after="0" w:afterLines="0" w:afterAutospacing="0" w:line="480" w:lineRule="exact"/>
              <w:ind w:left="0" w:right="0"/>
              <w:textAlignment w:val="center"/>
              <w:rPr>
                <w:rFonts w:ascii="宋体" w:hAnsi="宋体" w:eastAsia="宋体" w:cs="宋体"/>
                <w:kern w:val="2"/>
                <w:sz w:val="24"/>
                <w:szCs w:val="24"/>
              </w:rPr>
            </w:pPr>
          </w:p>
        </w:tc>
      </w:tr>
    </w:tbl>
    <w:p w14:paraId="730BE7B9">
      <w:pPr>
        <w:spacing w:before="156" w:beforeLines="50" w:after="156" w:afterLines="50" w:line="480" w:lineRule="exact"/>
        <w:textAlignment w:val="center"/>
        <w:rPr>
          <w:rFonts w:ascii="宋体" w:hAnsi="宋体" w:eastAsia="宋体" w:cs="宋体"/>
          <w:sz w:val="24"/>
          <w:szCs w:val="24"/>
        </w:rPr>
      </w:pPr>
      <w:r>
        <w:rPr>
          <w:rFonts w:hint="eastAsia" w:ascii="宋体" w:hAnsi="宋体" w:eastAsia="宋体" w:cs="宋体"/>
          <w:sz w:val="24"/>
          <w:szCs w:val="24"/>
        </w:rPr>
        <w:t xml:space="preserve"> </w:t>
      </w:r>
    </w:p>
    <w:p w14:paraId="72CBE32A">
      <w:pPr>
        <w:spacing w:before="156" w:beforeLines="50" w:after="156" w:afterLines="50" w:line="480" w:lineRule="exact"/>
        <w:textAlignment w:val="center"/>
        <w:rPr>
          <w:rFonts w:ascii="宋体" w:hAnsi="宋体" w:eastAsia="宋体" w:cs="宋体"/>
          <w:b/>
          <w:bCs/>
          <w:sz w:val="24"/>
          <w:szCs w:val="24"/>
        </w:rPr>
      </w:pPr>
      <w:r>
        <w:rPr>
          <w:rFonts w:hint="eastAsia" w:ascii="宋体" w:hAnsi="宋体" w:eastAsia="宋体" w:cs="宋体"/>
          <w:sz w:val="24"/>
          <w:szCs w:val="24"/>
        </w:rPr>
        <w:t xml:space="preserve"> </w:t>
      </w:r>
    </w:p>
    <w:p w14:paraId="23BF5FA4">
      <w:pPr>
        <w:snapToGrid w:val="0"/>
        <w:spacing w:line="480" w:lineRule="exact"/>
        <w:jc w:val="center"/>
        <w:rPr>
          <w:rFonts w:hint="eastAsia" w:ascii="宋体" w:hAnsi="宋体" w:eastAsia="宋体" w:cs="宋体"/>
          <w:b/>
          <w:bCs/>
          <w:kern w:val="10"/>
          <w:sz w:val="32"/>
          <w:szCs w:val="32"/>
        </w:rPr>
      </w:pPr>
    </w:p>
    <w:p w14:paraId="7DA91141">
      <w:pPr>
        <w:numPr>
          <w:ilvl w:val="0"/>
          <w:numId w:val="0"/>
        </w:numPr>
        <w:snapToGrid w:val="0"/>
        <w:spacing w:line="480" w:lineRule="exact"/>
        <w:jc w:val="center"/>
        <w:rPr>
          <w:rFonts w:hint="eastAsia" w:ascii="宋体" w:hAnsi="宋体" w:eastAsia="宋体" w:cs="宋体"/>
          <w:b/>
          <w:bCs/>
          <w:kern w:val="10"/>
          <w:sz w:val="32"/>
          <w:szCs w:val="32"/>
          <w:lang w:val="en-US" w:eastAsia="zh-CN"/>
        </w:rPr>
      </w:pPr>
      <w:bookmarkStart w:id="759" w:name="_Toc6339"/>
      <w:bookmarkStart w:id="760" w:name="_Toc3987"/>
      <w:bookmarkStart w:id="761" w:name="_Toc14989"/>
      <w:bookmarkStart w:id="762" w:name="_Toc13347"/>
      <w:r>
        <w:rPr>
          <w:rFonts w:hint="eastAsia" w:ascii="宋体" w:hAnsi="宋体" w:eastAsia="宋体" w:cs="宋体"/>
          <w:b/>
          <w:bCs/>
          <w:kern w:val="10"/>
          <w:sz w:val="32"/>
          <w:szCs w:val="32"/>
          <w:lang w:val="en-US" w:eastAsia="zh-CN"/>
        </w:rPr>
        <w:t>七、项目管理机构</w:t>
      </w:r>
      <w:bookmarkEnd w:id="759"/>
      <w:bookmarkEnd w:id="760"/>
      <w:bookmarkEnd w:id="761"/>
      <w:bookmarkEnd w:id="762"/>
    </w:p>
    <w:p w14:paraId="7890DFCE">
      <w:pPr>
        <w:spacing w:after="312" w:afterLines="100" w:line="480" w:lineRule="exact"/>
        <w:jc w:val="center"/>
        <w:textAlignment w:val="center"/>
        <w:outlineLvl w:val="2"/>
        <w:rPr>
          <w:rFonts w:hint="eastAsia" w:ascii="宋体" w:hAnsi="宋体" w:eastAsia="宋体" w:cs="宋体"/>
          <w:b/>
          <w:bCs/>
          <w:sz w:val="28"/>
          <w:szCs w:val="28"/>
        </w:rPr>
      </w:pPr>
      <w:r>
        <w:rPr>
          <w:rFonts w:hint="eastAsia" w:ascii="宋体" w:hAnsi="宋体" w:eastAsia="宋体" w:cs="宋体"/>
          <w:b/>
          <w:bCs/>
          <w:sz w:val="28"/>
          <w:szCs w:val="28"/>
        </w:rPr>
        <w:t>（一）项目管理机构组成表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708"/>
      </w:tblGrid>
      <w:tr w14:paraId="1AF2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Merge w:val="restart"/>
            <w:tcBorders>
              <w:top w:val="single" w:color="auto" w:sz="4" w:space="0"/>
              <w:left w:val="single" w:color="auto" w:sz="4" w:space="0"/>
              <w:bottom w:val="single" w:color="auto" w:sz="4" w:space="0"/>
              <w:right w:val="single" w:color="auto" w:sz="4" w:space="0"/>
            </w:tcBorders>
            <w:noWrap w:val="0"/>
            <w:vAlign w:val="center"/>
          </w:tcPr>
          <w:p w14:paraId="0164B94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职务</w:t>
            </w:r>
          </w:p>
        </w:tc>
        <w:tc>
          <w:tcPr>
            <w:tcW w:w="709" w:type="dxa"/>
            <w:vMerge w:val="restart"/>
            <w:tcBorders>
              <w:top w:val="single" w:color="auto" w:sz="4" w:space="0"/>
              <w:left w:val="nil"/>
              <w:bottom w:val="single" w:color="auto" w:sz="4" w:space="0"/>
              <w:right w:val="single" w:color="auto" w:sz="4" w:space="0"/>
            </w:tcBorders>
            <w:noWrap w:val="0"/>
            <w:vAlign w:val="center"/>
          </w:tcPr>
          <w:p w14:paraId="0219E9B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姓名</w:t>
            </w:r>
          </w:p>
        </w:tc>
        <w:tc>
          <w:tcPr>
            <w:tcW w:w="709" w:type="dxa"/>
            <w:vMerge w:val="restart"/>
            <w:tcBorders>
              <w:top w:val="single" w:color="auto" w:sz="4" w:space="0"/>
              <w:left w:val="nil"/>
              <w:bottom w:val="single" w:color="auto" w:sz="4" w:space="0"/>
              <w:right w:val="single" w:color="auto" w:sz="4" w:space="0"/>
            </w:tcBorders>
            <w:noWrap w:val="0"/>
            <w:vAlign w:val="center"/>
          </w:tcPr>
          <w:p w14:paraId="175CEC0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职称</w:t>
            </w:r>
          </w:p>
        </w:tc>
        <w:tc>
          <w:tcPr>
            <w:tcW w:w="5670" w:type="dxa"/>
            <w:gridSpan w:val="5"/>
            <w:tcBorders>
              <w:top w:val="single" w:color="auto" w:sz="4" w:space="0"/>
              <w:left w:val="nil"/>
              <w:bottom w:val="single" w:color="auto" w:sz="4" w:space="0"/>
              <w:right w:val="single" w:color="auto" w:sz="4" w:space="0"/>
            </w:tcBorders>
            <w:noWrap w:val="0"/>
            <w:vAlign w:val="center"/>
          </w:tcPr>
          <w:p w14:paraId="592DCD9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执业或职业资格证明</w:t>
            </w:r>
          </w:p>
        </w:tc>
        <w:tc>
          <w:tcPr>
            <w:tcW w:w="708" w:type="dxa"/>
            <w:vMerge w:val="restart"/>
            <w:tcBorders>
              <w:top w:val="single" w:color="auto" w:sz="4" w:space="0"/>
              <w:left w:val="nil"/>
              <w:bottom w:val="single" w:color="auto" w:sz="4" w:space="0"/>
              <w:right w:val="single" w:color="auto" w:sz="4" w:space="0"/>
            </w:tcBorders>
            <w:noWrap w:val="0"/>
            <w:vAlign w:val="center"/>
          </w:tcPr>
          <w:p w14:paraId="1CA10C9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备注</w:t>
            </w:r>
          </w:p>
        </w:tc>
      </w:tr>
      <w:tr w14:paraId="36EA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70326DB5">
            <w:pPr>
              <w:widowControl/>
              <w:spacing w:before="0" w:beforeLines="0" w:beforeAutospacing="0" w:after="0" w:afterLines="0" w:afterAutospacing="0"/>
              <w:ind w:left="0" w:right="0"/>
              <w:jc w:val="left"/>
              <w:rPr>
                <w:rFonts w:ascii="宋体" w:hAnsi="宋体" w:eastAsia="宋体" w:cs="宋体"/>
                <w:kern w:val="2"/>
                <w:sz w:val="24"/>
                <w:szCs w:val="24"/>
              </w:rPr>
            </w:pPr>
          </w:p>
        </w:tc>
        <w:tc>
          <w:tcPr>
            <w:tcW w:w="709" w:type="dxa"/>
            <w:vMerge w:val="continue"/>
            <w:tcBorders>
              <w:top w:val="single" w:color="auto" w:sz="4" w:space="0"/>
              <w:left w:val="nil"/>
              <w:bottom w:val="single" w:color="auto" w:sz="4" w:space="0"/>
              <w:right w:val="single" w:color="auto" w:sz="4" w:space="0"/>
            </w:tcBorders>
            <w:noWrap w:val="0"/>
            <w:vAlign w:val="center"/>
          </w:tcPr>
          <w:p w14:paraId="38EE3654">
            <w:pPr>
              <w:widowControl/>
              <w:spacing w:before="0" w:beforeLines="0" w:beforeAutospacing="0" w:after="0" w:afterLines="0" w:afterAutospacing="0"/>
              <w:ind w:left="0" w:right="0"/>
              <w:jc w:val="left"/>
              <w:rPr>
                <w:rFonts w:ascii="宋体" w:hAnsi="宋体" w:eastAsia="宋体" w:cs="宋体"/>
                <w:kern w:val="2"/>
                <w:sz w:val="24"/>
                <w:szCs w:val="24"/>
              </w:rPr>
            </w:pPr>
          </w:p>
        </w:tc>
        <w:tc>
          <w:tcPr>
            <w:tcW w:w="709" w:type="dxa"/>
            <w:vMerge w:val="continue"/>
            <w:tcBorders>
              <w:top w:val="single" w:color="auto" w:sz="4" w:space="0"/>
              <w:left w:val="nil"/>
              <w:bottom w:val="single" w:color="auto" w:sz="4" w:space="0"/>
              <w:right w:val="single" w:color="auto" w:sz="4" w:space="0"/>
            </w:tcBorders>
            <w:noWrap w:val="0"/>
            <w:vAlign w:val="center"/>
          </w:tcPr>
          <w:p w14:paraId="0D3BBD3D">
            <w:pPr>
              <w:widowControl/>
              <w:spacing w:before="0" w:beforeLines="0" w:beforeAutospacing="0" w:after="0" w:afterLines="0" w:afterAutospacing="0"/>
              <w:ind w:left="0" w:right="0"/>
              <w:jc w:val="left"/>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14F7CCD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证书名称</w:t>
            </w:r>
          </w:p>
        </w:tc>
        <w:tc>
          <w:tcPr>
            <w:tcW w:w="993" w:type="dxa"/>
            <w:tcBorders>
              <w:top w:val="single" w:color="auto" w:sz="4" w:space="0"/>
              <w:left w:val="nil"/>
              <w:bottom w:val="single" w:color="auto" w:sz="4" w:space="0"/>
              <w:right w:val="single" w:color="auto" w:sz="4" w:space="0"/>
            </w:tcBorders>
            <w:noWrap w:val="0"/>
            <w:vAlign w:val="center"/>
          </w:tcPr>
          <w:p w14:paraId="4E7EB77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级别</w:t>
            </w:r>
          </w:p>
        </w:tc>
        <w:tc>
          <w:tcPr>
            <w:tcW w:w="992" w:type="dxa"/>
            <w:tcBorders>
              <w:top w:val="single" w:color="auto" w:sz="4" w:space="0"/>
              <w:left w:val="nil"/>
              <w:bottom w:val="single" w:color="auto" w:sz="4" w:space="0"/>
              <w:right w:val="single" w:color="auto" w:sz="4" w:space="0"/>
            </w:tcBorders>
            <w:noWrap w:val="0"/>
            <w:vAlign w:val="center"/>
          </w:tcPr>
          <w:p w14:paraId="621335A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证号</w:t>
            </w:r>
          </w:p>
        </w:tc>
        <w:tc>
          <w:tcPr>
            <w:tcW w:w="992" w:type="dxa"/>
            <w:tcBorders>
              <w:top w:val="single" w:color="auto" w:sz="4" w:space="0"/>
              <w:left w:val="nil"/>
              <w:bottom w:val="single" w:color="auto" w:sz="4" w:space="0"/>
              <w:right w:val="single" w:color="auto" w:sz="4" w:space="0"/>
            </w:tcBorders>
            <w:noWrap w:val="0"/>
            <w:vAlign w:val="center"/>
          </w:tcPr>
          <w:p w14:paraId="33DAF0F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专业</w:t>
            </w:r>
          </w:p>
        </w:tc>
        <w:tc>
          <w:tcPr>
            <w:tcW w:w="1418" w:type="dxa"/>
            <w:tcBorders>
              <w:top w:val="single" w:color="auto" w:sz="4" w:space="0"/>
              <w:left w:val="nil"/>
              <w:bottom w:val="single" w:color="auto" w:sz="4" w:space="0"/>
              <w:right w:val="single" w:color="auto" w:sz="4" w:space="0"/>
            </w:tcBorders>
            <w:noWrap w:val="0"/>
            <w:vAlign w:val="center"/>
          </w:tcPr>
          <w:p w14:paraId="5971AD6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养老保险</w:t>
            </w:r>
          </w:p>
        </w:tc>
        <w:tc>
          <w:tcPr>
            <w:tcW w:w="708" w:type="dxa"/>
            <w:vMerge w:val="continue"/>
            <w:tcBorders>
              <w:top w:val="single" w:color="auto" w:sz="4" w:space="0"/>
              <w:left w:val="nil"/>
              <w:bottom w:val="single" w:color="auto" w:sz="4" w:space="0"/>
              <w:right w:val="single" w:color="auto" w:sz="4" w:space="0"/>
            </w:tcBorders>
            <w:noWrap w:val="0"/>
            <w:vAlign w:val="center"/>
          </w:tcPr>
          <w:p w14:paraId="445876DF">
            <w:pPr>
              <w:widowControl/>
              <w:spacing w:before="0" w:beforeLines="0" w:beforeAutospacing="0" w:after="0" w:afterLines="0" w:afterAutospacing="0"/>
              <w:ind w:left="0" w:right="0"/>
              <w:jc w:val="left"/>
              <w:rPr>
                <w:rFonts w:ascii="宋体" w:hAnsi="宋体" w:eastAsia="宋体" w:cs="宋体"/>
                <w:kern w:val="2"/>
                <w:sz w:val="24"/>
                <w:szCs w:val="24"/>
              </w:rPr>
            </w:pPr>
          </w:p>
        </w:tc>
      </w:tr>
      <w:tr w14:paraId="3C10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01C6DE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6203EEE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79DC12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222B956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6A2A8AF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2551A0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30EAED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13AF0C2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6DCA9A7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3F25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71580FD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2262EC7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51CDA3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6923A8D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570534E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CA9D62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602A45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1DCF3C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78CA337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36D2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217A9F9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2A035DB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FF542E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634DBF6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0893861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0F5C44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ABAED9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060421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15A98F7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B73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697CD0D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ABEBE5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D56E10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19BFE77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7483021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8D3A07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DD7FEB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3D70D6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2F43714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F2D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7345190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31287D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2682EBC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207F535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1BA717B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B6319C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E76025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5AABF17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1084C84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03E1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2A9C96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2454DC8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2226205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5C578D0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38E5296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471060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69E160C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2AE8FE8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4F915A4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0A05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6C22BB4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A7FB03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2BB202B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6691FA6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5F37327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0156192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9AAE9A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799490C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0E09EF7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344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1E3B2D0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74EEAEF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F21B03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349D533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655F55F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F3A3F1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4EE4C9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4E8DAA6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4A3146B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9F5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024F2A8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243FB47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C9F84E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2FE70CD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1FE633A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587D08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5879A2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55E7200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3229069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3F1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78C7152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0B2DE7C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BECD14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0068507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4BB7142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82CB70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E2E681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2ECDE50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52C34B1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2F7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673993B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7E2EE21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7254A57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762FE55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34E7565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B1FA9F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0DEFA8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169985E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6AE4244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4E07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A3EC5B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61E1E88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B4141C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6F7C604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0AB3AEC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303AECB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5B2B302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45560CE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19A7CF0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2BAE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1B16542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0D73475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FF9CEF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7E2F98C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2558B25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9F946F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094565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361BCC2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60C3D0E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1A7F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19EBA3C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C4CF78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7EC4F09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5661ADA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3DBB0C2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5548D2F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D6CA04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2C65582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444596E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61FF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0E3D07B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1AEFDD8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00FAFED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0CF70EB7">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6ECDD03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73247BF">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310174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5E801D51">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300BA11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AE7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747F473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0DBD7DE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43E7E97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255FE67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6093A7F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61C7E17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F5258E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6362343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1DDF362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1146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65256B1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00FDDA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651AB01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0990181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1CE07F7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E3E0269">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58AB3C2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56209FE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51E8264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793D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077434D">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2D4CF0B">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474D8B4">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266E754A">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4284FEB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4622CE4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221A719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065B68F8">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1B83BD7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r w14:paraId="52E2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FEE09CC">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4ED36EBE">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30A3206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275" w:type="dxa"/>
            <w:tcBorders>
              <w:top w:val="single" w:color="auto" w:sz="4" w:space="0"/>
              <w:left w:val="nil"/>
              <w:bottom w:val="single" w:color="auto" w:sz="4" w:space="0"/>
              <w:right w:val="single" w:color="auto" w:sz="4" w:space="0"/>
            </w:tcBorders>
            <w:noWrap w:val="0"/>
            <w:vAlign w:val="center"/>
          </w:tcPr>
          <w:p w14:paraId="0FEFF500">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3" w:type="dxa"/>
            <w:tcBorders>
              <w:top w:val="single" w:color="auto" w:sz="4" w:space="0"/>
              <w:left w:val="nil"/>
              <w:bottom w:val="single" w:color="auto" w:sz="4" w:space="0"/>
              <w:right w:val="single" w:color="auto" w:sz="4" w:space="0"/>
            </w:tcBorders>
            <w:noWrap w:val="0"/>
            <w:vAlign w:val="center"/>
          </w:tcPr>
          <w:p w14:paraId="172AA036">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78B3D6E3">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992" w:type="dxa"/>
            <w:tcBorders>
              <w:top w:val="single" w:color="auto" w:sz="4" w:space="0"/>
              <w:left w:val="nil"/>
              <w:bottom w:val="single" w:color="auto" w:sz="4" w:space="0"/>
              <w:right w:val="single" w:color="auto" w:sz="4" w:space="0"/>
            </w:tcBorders>
            <w:noWrap w:val="0"/>
            <w:vAlign w:val="center"/>
          </w:tcPr>
          <w:p w14:paraId="1E84EB4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1418" w:type="dxa"/>
            <w:tcBorders>
              <w:top w:val="single" w:color="auto" w:sz="4" w:space="0"/>
              <w:left w:val="nil"/>
              <w:bottom w:val="single" w:color="auto" w:sz="4" w:space="0"/>
              <w:right w:val="single" w:color="auto" w:sz="4" w:space="0"/>
            </w:tcBorders>
            <w:noWrap w:val="0"/>
            <w:vAlign w:val="center"/>
          </w:tcPr>
          <w:p w14:paraId="384FE332">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c>
          <w:tcPr>
            <w:tcW w:w="708" w:type="dxa"/>
            <w:tcBorders>
              <w:top w:val="single" w:color="auto" w:sz="4" w:space="0"/>
              <w:left w:val="nil"/>
              <w:bottom w:val="single" w:color="auto" w:sz="4" w:space="0"/>
              <w:right w:val="single" w:color="auto" w:sz="4" w:space="0"/>
            </w:tcBorders>
            <w:noWrap w:val="0"/>
            <w:vAlign w:val="center"/>
          </w:tcPr>
          <w:p w14:paraId="12798C95">
            <w:pPr>
              <w:widowControl/>
              <w:spacing w:before="0" w:beforeLines="0" w:beforeAutospacing="0" w:after="0" w:afterLines="0" w:afterAutospacing="0" w:line="480" w:lineRule="exact"/>
              <w:ind w:left="0" w:right="0"/>
              <w:jc w:val="center"/>
              <w:textAlignment w:val="center"/>
              <w:rPr>
                <w:rFonts w:ascii="宋体" w:hAnsi="宋体" w:eastAsia="宋体" w:cs="宋体"/>
                <w:kern w:val="2"/>
                <w:sz w:val="24"/>
                <w:szCs w:val="24"/>
              </w:rPr>
            </w:pPr>
          </w:p>
        </w:tc>
      </w:tr>
    </w:tbl>
    <w:p w14:paraId="373BBD97">
      <w:pPr>
        <w:pStyle w:val="20"/>
        <w:jc w:val="center"/>
      </w:pPr>
    </w:p>
    <w:p w14:paraId="0F272F32">
      <w:pPr>
        <w:snapToGrid w:val="0"/>
        <w:spacing w:line="480" w:lineRule="exact"/>
        <w:jc w:val="center"/>
        <w:rPr>
          <w:rFonts w:hint="eastAsia" w:ascii="宋体" w:hAnsi="宋体" w:eastAsia="宋体" w:cs="宋体"/>
          <w:b/>
          <w:bCs/>
          <w:kern w:val="10"/>
          <w:sz w:val="32"/>
          <w:szCs w:val="32"/>
        </w:rPr>
      </w:pPr>
    </w:p>
    <w:p w14:paraId="11B34566">
      <w:pPr>
        <w:snapToGrid w:val="0"/>
        <w:spacing w:line="480" w:lineRule="exact"/>
        <w:jc w:val="center"/>
        <w:rPr>
          <w:rFonts w:hint="eastAsia" w:ascii="宋体" w:hAnsi="宋体" w:eastAsia="宋体" w:cs="宋体"/>
          <w:b/>
          <w:bCs/>
          <w:kern w:val="10"/>
          <w:sz w:val="32"/>
          <w:szCs w:val="32"/>
        </w:rPr>
      </w:pPr>
    </w:p>
    <w:p w14:paraId="06064AB3">
      <w:pPr>
        <w:snapToGrid w:val="0"/>
        <w:spacing w:line="480" w:lineRule="exact"/>
        <w:jc w:val="center"/>
        <w:rPr>
          <w:rFonts w:hint="eastAsia" w:ascii="宋体" w:hAnsi="宋体" w:eastAsia="宋体" w:cs="宋体"/>
          <w:b/>
          <w:bCs/>
          <w:kern w:val="10"/>
          <w:sz w:val="32"/>
          <w:szCs w:val="32"/>
        </w:rPr>
      </w:pPr>
    </w:p>
    <w:p w14:paraId="7AFFB72B">
      <w:pPr>
        <w:spacing w:before="156" w:beforeLines="50" w:after="312" w:afterLines="100" w:line="400" w:lineRule="exact"/>
        <w:jc w:val="center"/>
        <w:textAlignment w:val="center"/>
        <w:outlineLvl w:val="2"/>
        <w:rPr>
          <w:rFonts w:ascii="宋体" w:hAnsi="宋体" w:eastAsia="宋体" w:cs="宋体"/>
          <w:b/>
          <w:bCs/>
          <w:sz w:val="28"/>
          <w:szCs w:val="28"/>
        </w:rPr>
      </w:pPr>
      <w:r>
        <w:rPr>
          <w:rFonts w:hint="eastAsia" w:ascii="宋体" w:hAnsi="宋体" w:eastAsia="宋体" w:cs="宋体"/>
          <w:b/>
          <w:bCs/>
          <w:sz w:val="28"/>
          <w:szCs w:val="28"/>
        </w:rPr>
        <w:t>（二）主要人员简历表</w:t>
      </w:r>
    </w:p>
    <w:p w14:paraId="6B9565BF">
      <w:pPr>
        <w:pStyle w:val="4"/>
        <w:keepNext w:val="0"/>
        <w:spacing w:before="260" w:after="260" w:line="413" w:lineRule="auto"/>
        <w:jc w:val="left"/>
        <w:rPr>
          <w:rFonts w:ascii="宋体" w:hAnsi="宋体" w:eastAsia="宋体" w:cs="宋体"/>
          <w:b/>
          <w:bCs/>
          <w:color w:val="auto"/>
          <w:sz w:val="24"/>
          <w:szCs w:val="24"/>
        </w:rPr>
      </w:pPr>
      <w:r>
        <w:rPr>
          <w:rFonts w:hint="eastAsia" w:ascii="宋体" w:hAnsi="宋体" w:eastAsia="宋体"/>
          <w:color w:val="auto"/>
          <w:sz w:val="24"/>
          <w:szCs w:val="24"/>
        </w:rPr>
        <w:t>“主要人员简历表”中的项目经理应附项目经理身份证、注册证、安全生产考核合格证扫描件；其他主要人员应附身份证、执业证或上岗证书扫描件。</w:t>
      </w:r>
    </w:p>
    <w:tbl>
      <w:tblPr>
        <w:tblStyle w:val="14"/>
        <w:tblpPr w:leftFromText="180" w:rightFromText="180" w:vertAnchor="text" w:horzAnchor="page" w:tblpX="1940" w:tblpY="3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889"/>
        <w:gridCol w:w="2181"/>
      </w:tblGrid>
      <w:tr w14:paraId="0A02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7F5F59D3">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姓  名</w:t>
            </w:r>
          </w:p>
        </w:tc>
        <w:tc>
          <w:tcPr>
            <w:tcW w:w="1061" w:type="dxa"/>
            <w:tcBorders>
              <w:top w:val="single" w:color="auto" w:sz="4" w:space="0"/>
              <w:left w:val="nil"/>
              <w:bottom w:val="single" w:color="auto" w:sz="4" w:space="0"/>
              <w:right w:val="single" w:color="auto" w:sz="4" w:space="0"/>
            </w:tcBorders>
            <w:noWrap w:val="0"/>
            <w:vAlign w:val="center"/>
          </w:tcPr>
          <w:p w14:paraId="32040110">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162" w:type="dxa"/>
            <w:tcBorders>
              <w:top w:val="single" w:color="auto" w:sz="4" w:space="0"/>
              <w:left w:val="nil"/>
              <w:bottom w:val="single" w:color="auto" w:sz="4" w:space="0"/>
              <w:right w:val="single" w:color="auto" w:sz="4" w:space="0"/>
            </w:tcBorders>
            <w:noWrap w:val="0"/>
            <w:vAlign w:val="center"/>
          </w:tcPr>
          <w:p w14:paraId="7045FF13">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年  龄</w:t>
            </w:r>
          </w:p>
        </w:tc>
        <w:tc>
          <w:tcPr>
            <w:tcW w:w="1307" w:type="dxa"/>
            <w:tcBorders>
              <w:top w:val="single" w:color="auto" w:sz="4" w:space="0"/>
              <w:left w:val="nil"/>
              <w:bottom w:val="single" w:color="auto" w:sz="4" w:space="0"/>
              <w:right w:val="single" w:color="auto" w:sz="4" w:space="0"/>
            </w:tcBorders>
            <w:noWrap w:val="0"/>
            <w:vAlign w:val="center"/>
          </w:tcPr>
          <w:p w14:paraId="74B394C6">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889" w:type="dxa"/>
            <w:tcBorders>
              <w:top w:val="single" w:color="auto" w:sz="4" w:space="0"/>
              <w:left w:val="nil"/>
              <w:bottom w:val="single" w:color="auto" w:sz="4" w:space="0"/>
              <w:right w:val="single" w:color="auto" w:sz="4" w:space="0"/>
            </w:tcBorders>
            <w:noWrap w:val="0"/>
            <w:vAlign w:val="center"/>
          </w:tcPr>
          <w:p w14:paraId="7FF68852">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学历</w:t>
            </w:r>
          </w:p>
        </w:tc>
        <w:tc>
          <w:tcPr>
            <w:tcW w:w="2181" w:type="dxa"/>
            <w:tcBorders>
              <w:top w:val="single" w:color="auto" w:sz="4" w:space="0"/>
              <w:left w:val="nil"/>
              <w:bottom w:val="single" w:color="auto" w:sz="4" w:space="0"/>
              <w:right w:val="single" w:color="auto" w:sz="4" w:space="0"/>
            </w:tcBorders>
            <w:noWrap w:val="0"/>
            <w:vAlign w:val="center"/>
          </w:tcPr>
          <w:p w14:paraId="6C511DA5">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r>
      <w:tr w14:paraId="0B47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682FAEF2">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职  称</w:t>
            </w:r>
          </w:p>
        </w:tc>
        <w:tc>
          <w:tcPr>
            <w:tcW w:w="1061" w:type="dxa"/>
            <w:tcBorders>
              <w:top w:val="single" w:color="auto" w:sz="4" w:space="0"/>
              <w:left w:val="nil"/>
              <w:bottom w:val="single" w:color="auto" w:sz="4" w:space="0"/>
              <w:right w:val="single" w:color="auto" w:sz="4" w:space="0"/>
            </w:tcBorders>
            <w:noWrap w:val="0"/>
            <w:vAlign w:val="center"/>
          </w:tcPr>
          <w:p w14:paraId="005A445B">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162" w:type="dxa"/>
            <w:tcBorders>
              <w:top w:val="single" w:color="auto" w:sz="4" w:space="0"/>
              <w:left w:val="nil"/>
              <w:bottom w:val="single" w:color="auto" w:sz="4" w:space="0"/>
              <w:right w:val="single" w:color="auto" w:sz="4" w:space="0"/>
            </w:tcBorders>
            <w:noWrap w:val="0"/>
            <w:vAlign w:val="center"/>
          </w:tcPr>
          <w:p w14:paraId="60CE44A6">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职  务</w:t>
            </w:r>
          </w:p>
        </w:tc>
        <w:tc>
          <w:tcPr>
            <w:tcW w:w="1307" w:type="dxa"/>
            <w:tcBorders>
              <w:top w:val="single" w:color="auto" w:sz="4" w:space="0"/>
              <w:left w:val="nil"/>
              <w:bottom w:val="single" w:color="auto" w:sz="4" w:space="0"/>
              <w:right w:val="single" w:color="auto" w:sz="4" w:space="0"/>
            </w:tcBorders>
            <w:noWrap w:val="0"/>
            <w:vAlign w:val="center"/>
          </w:tcPr>
          <w:p w14:paraId="6E742225">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889" w:type="dxa"/>
            <w:tcBorders>
              <w:top w:val="single" w:color="auto" w:sz="4" w:space="0"/>
              <w:left w:val="nil"/>
              <w:bottom w:val="single" w:color="auto" w:sz="4" w:space="0"/>
              <w:right w:val="single" w:color="auto" w:sz="4" w:space="0"/>
            </w:tcBorders>
            <w:noWrap w:val="0"/>
            <w:vAlign w:val="center"/>
          </w:tcPr>
          <w:p w14:paraId="44611EA8">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拟在本工程</w:t>
            </w:r>
          </w:p>
          <w:p w14:paraId="5DDDD0A3">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任职</w:t>
            </w:r>
          </w:p>
        </w:tc>
        <w:tc>
          <w:tcPr>
            <w:tcW w:w="2181" w:type="dxa"/>
            <w:tcBorders>
              <w:top w:val="single" w:color="auto" w:sz="4" w:space="0"/>
              <w:left w:val="nil"/>
              <w:bottom w:val="single" w:color="auto" w:sz="4" w:space="0"/>
              <w:right w:val="single" w:color="auto" w:sz="4" w:space="0"/>
            </w:tcBorders>
            <w:noWrap w:val="0"/>
            <w:vAlign w:val="center"/>
          </w:tcPr>
          <w:p w14:paraId="210C71E2">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r>
      <w:tr w14:paraId="5BD7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32EB4FA3">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毕业  学校</w:t>
            </w:r>
          </w:p>
        </w:tc>
        <w:tc>
          <w:tcPr>
            <w:tcW w:w="7600" w:type="dxa"/>
            <w:gridSpan w:val="5"/>
            <w:tcBorders>
              <w:top w:val="single" w:color="auto" w:sz="4" w:space="0"/>
              <w:left w:val="nil"/>
              <w:bottom w:val="single" w:color="auto" w:sz="4" w:space="0"/>
              <w:right w:val="single" w:color="auto" w:sz="4" w:space="0"/>
            </w:tcBorders>
            <w:noWrap w:val="0"/>
            <w:vAlign w:val="center"/>
          </w:tcPr>
          <w:p w14:paraId="56BE9245">
            <w:pPr>
              <w:widowControl/>
              <w:spacing w:before="0" w:beforeLines="0" w:beforeAutospacing="0" w:after="0" w:afterLines="0" w:afterAutospacing="0" w:line="400" w:lineRule="exact"/>
              <w:ind w:left="0" w:right="0" w:firstLine="960" w:firstLineChars="400"/>
              <w:textAlignment w:val="center"/>
              <w:rPr>
                <w:rFonts w:ascii="宋体" w:hAnsi="宋体" w:eastAsia="宋体" w:cs="宋体"/>
                <w:kern w:val="2"/>
                <w:sz w:val="24"/>
                <w:szCs w:val="24"/>
              </w:rPr>
            </w:pPr>
            <w:r>
              <w:rPr>
                <w:rFonts w:hint="eastAsia" w:ascii="宋体" w:hAnsi="宋体" w:eastAsia="宋体" w:cs="宋体"/>
                <w:kern w:val="2"/>
                <w:sz w:val="24"/>
                <w:szCs w:val="24"/>
              </w:rPr>
              <w:t>年毕业于                  学校            专业</w:t>
            </w:r>
          </w:p>
        </w:tc>
      </w:tr>
      <w:tr w14:paraId="501C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noWrap w:val="0"/>
            <w:vAlign w:val="center"/>
          </w:tcPr>
          <w:p w14:paraId="0270E4F9">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主要工作经历</w:t>
            </w:r>
          </w:p>
        </w:tc>
      </w:tr>
      <w:tr w14:paraId="0420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6C0B781C">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时  间</w:t>
            </w:r>
          </w:p>
        </w:tc>
        <w:tc>
          <w:tcPr>
            <w:tcW w:w="3530" w:type="dxa"/>
            <w:gridSpan w:val="3"/>
            <w:tcBorders>
              <w:top w:val="single" w:color="auto" w:sz="4" w:space="0"/>
              <w:left w:val="nil"/>
              <w:bottom w:val="single" w:color="auto" w:sz="4" w:space="0"/>
              <w:right w:val="single" w:color="auto" w:sz="4" w:space="0"/>
            </w:tcBorders>
            <w:noWrap w:val="0"/>
            <w:vAlign w:val="center"/>
          </w:tcPr>
          <w:p w14:paraId="42153C22">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 xml:space="preserve">参加过的类似项目 </w:t>
            </w:r>
          </w:p>
        </w:tc>
        <w:tc>
          <w:tcPr>
            <w:tcW w:w="1889" w:type="dxa"/>
            <w:tcBorders>
              <w:top w:val="single" w:color="auto" w:sz="4" w:space="0"/>
              <w:left w:val="nil"/>
              <w:bottom w:val="single" w:color="auto" w:sz="4" w:space="0"/>
              <w:right w:val="single" w:color="auto" w:sz="4" w:space="0"/>
            </w:tcBorders>
            <w:noWrap w:val="0"/>
            <w:vAlign w:val="center"/>
          </w:tcPr>
          <w:p w14:paraId="539CE5F7">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担任职务</w:t>
            </w:r>
          </w:p>
        </w:tc>
        <w:tc>
          <w:tcPr>
            <w:tcW w:w="2181" w:type="dxa"/>
            <w:tcBorders>
              <w:top w:val="single" w:color="auto" w:sz="4" w:space="0"/>
              <w:left w:val="nil"/>
              <w:bottom w:val="single" w:color="auto" w:sz="4" w:space="0"/>
              <w:right w:val="single" w:color="auto" w:sz="4" w:space="0"/>
            </w:tcBorders>
            <w:noWrap w:val="0"/>
            <w:vAlign w:val="center"/>
          </w:tcPr>
          <w:p w14:paraId="2C78DEF1">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发包人及联系</w:t>
            </w:r>
          </w:p>
          <w:p w14:paraId="327FD8DA">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r>
              <w:rPr>
                <w:rFonts w:hint="eastAsia" w:ascii="宋体" w:hAnsi="宋体" w:eastAsia="宋体" w:cs="宋体"/>
                <w:kern w:val="2"/>
                <w:sz w:val="24"/>
                <w:szCs w:val="24"/>
              </w:rPr>
              <w:t>电话</w:t>
            </w:r>
          </w:p>
        </w:tc>
      </w:tr>
      <w:tr w14:paraId="4D4B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00CF52EB">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3530" w:type="dxa"/>
            <w:gridSpan w:val="3"/>
            <w:tcBorders>
              <w:top w:val="single" w:color="auto" w:sz="4" w:space="0"/>
              <w:left w:val="nil"/>
              <w:bottom w:val="single" w:color="auto" w:sz="4" w:space="0"/>
              <w:right w:val="single" w:color="auto" w:sz="4" w:space="0"/>
            </w:tcBorders>
            <w:noWrap w:val="0"/>
            <w:vAlign w:val="center"/>
          </w:tcPr>
          <w:p w14:paraId="0290B1F2">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889" w:type="dxa"/>
            <w:tcBorders>
              <w:top w:val="single" w:color="auto" w:sz="4" w:space="0"/>
              <w:left w:val="nil"/>
              <w:bottom w:val="single" w:color="auto" w:sz="4" w:space="0"/>
              <w:right w:val="single" w:color="auto" w:sz="4" w:space="0"/>
            </w:tcBorders>
            <w:noWrap w:val="0"/>
            <w:vAlign w:val="center"/>
          </w:tcPr>
          <w:p w14:paraId="62062B8B">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2181" w:type="dxa"/>
            <w:tcBorders>
              <w:top w:val="single" w:color="auto" w:sz="4" w:space="0"/>
              <w:left w:val="nil"/>
              <w:bottom w:val="single" w:color="auto" w:sz="4" w:space="0"/>
              <w:right w:val="single" w:color="auto" w:sz="4" w:space="0"/>
            </w:tcBorders>
            <w:noWrap w:val="0"/>
            <w:vAlign w:val="center"/>
          </w:tcPr>
          <w:p w14:paraId="068053DB">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r>
      <w:tr w14:paraId="099E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48E82050">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3530" w:type="dxa"/>
            <w:gridSpan w:val="3"/>
            <w:tcBorders>
              <w:top w:val="single" w:color="auto" w:sz="4" w:space="0"/>
              <w:left w:val="nil"/>
              <w:bottom w:val="single" w:color="auto" w:sz="4" w:space="0"/>
              <w:right w:val="single" w:color="auto" w:sz="4" w:space="0"/>
            </w:tcBorders>
            <w:noWrap w:val="0"/>
            <w:vAlign w:val="center"/>
          </w:tcPr>
          <w:p w14:paraId="2C98750F">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889" w:type="dxa"/>
            <w:tcBorders>
              <w:top w:val="single" w:color="auto" w:sz="4" w:space="0"/>
              <w:left w:val="nil"/>
              <w:bottom w:val="single" w:color="auto" w:sz="4" w:space="0"/>
              <w:right w:val="single" w:color="auto" w:sz="4" w:space="0"/>
            </w:tcBorders>
            <w:noWrap w:val="0"/>
            <w:vAlign w:val="center"/>
          </w:tcPr>
          <w:p w14:paraId="44AA376B">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2181" w:type="dxa"/>
            <w:tcBorders>
              <w:top w:val="single" w:color="auto" w:sz="4" w:space="0"/>
              <w:left w:val="nil"/>
              <w:bottom w:val="single" w:color="auto" w:sz="4" w:space="0"/>
              <w:right w:val="single" w:color="auto" w:sz="4" w:space="0"/>
            </w:tcBorders>
            <w:noWrap w:val="0"/>
            <w:vAlign w:val="center"/>
          </w:tcPr>
          <w:p w14:paraId="3A2EB120">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r>
      <w:tr w14:paraId="7A67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4416C415">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3530" w:type="dxa"/>
            <w:gridSpan w:val="3"/>
            <w:tcBorders>
              <w:top w:val="single" w:color="auto" w:sz="4" w:space="0"/>
              <w:left w:val="nil"/>
              <w:bottom w:val="single" w:color="auto" w:sz="4" w:space="0"/>
              <w:right w:val="single" w:color="auto" w:sz="4" w:space="0"/>
            </w:tcBorders>
            <w:noWrap w:val="0"/>
            <w:vAlign w:val="center"/>
          </w:tcPr>
          <w:p w14:paraId="1ABB9783">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889" w:type="dxa"/>
            <w:tcBorders>
              <w:top w:val="single" w:color="auto" w:sz="4" w:space="0"/>
              <w:left w:val="nil"/>
              <w:bottom w:val="single" w:color="auto" w:sz="4" w:space="0"/>
              <w:right w:val="single" w:color="auto" w:sz="4" w:space="0"/>
            </w:tcBorders>
            <w:noWrap w:val="0"/>
            <w:vAlign w:val="center"/>
          </w:tcPr>
          <w:p w14:paraId="79475AC6">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2181" w:type="dxa"/>
            <w:tcBorders>
              <w:top w:val="single" w:color="auto" w:sz="4" w:space="0"/>
              <w:left w:val="nil"/>
              <w:bottom w:val="single" w:color="auto" w:sz="4" w:space="0"/>
              <w:right w:val="single" w:color="auto" w:sz="4" w:space="0"/>
            </w:tcBorders>
            <w:noWrap w:val="0"/>
            <w:vAlign w:val="center"/>
          </w:tcPr>
          <w:p w14:paraId="061A5233">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r>
      <w:tr w14:paraId="6CE7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6BFD2E01">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3530" w:type="dxa"/>
            <w:gridSpan w:val="3"/>
            <w:tcBorders>
              <w:top w:val="single" w:color="auto" w:sz="4" w:space="0"/>
              <w:left w:val="nil"/>
              <w:bottom w:val="single" w:color="auto" w:sz="4" w:space="0"/>
              <w:right w:val="single" w:color="auto" w:sz="4" w:space="0"/>
            </w:tcBorders>
            <w:noWrap w:val="0"/>
            <w:vAlign w:val="center"/>
          </w:tcPr>
          <w:p w14:paraId="2D9510D7">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889" w:type="dxa"/>
            <w:tcBorders>
              <w:top w:val="single" w:color="auto" w:sz="4" w:space="0"/>
              <w:left w:val="nil"/>
              <w:bottom w:val="single" w:color="auto" w:sz="4" w:space="0"/>
              <w:right w:val="single" w:color="auto" w:sz="4" w:space="0"/>
            </w:tcBorders>
            <w:noWrap w:val="0"/>
            <w:vAlign w:val="center"/>
          </w:tcPr>
          <w:p w14:paraId="35C20EAA">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2181" w:type="dxa"/>
            <w:tcBorders>
              <w:top w:val="single" w:color="auto" w:sz="4" w:space="0"/>
              <w:left w:val="nil"/>
              <w:bottom w:val="single" w:color="auto" w:sz="4" w:space="0"/>
              <w:right w:val="single" w:color="auto" w:sz="4" w:space="0"/>
            </w:tcBorders>
            <w:noWrap w:val="0"/>
            <w:vAlign w:val="center"/>
          </w:tcPr>
          <w:p w14:paraId="42B3F2CD">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r>
      <w:tr w14:paraId="0BB1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30779FEC">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3530" w:type="dxa"/>
            <w:gridSpan w:val="3"/>
            <w:tcBorders>
              <w:top w:val="single" w:color="auto" w:sz="4" w:space="0"/>
              <w:left w:val="nil"/>
              <w:bottom w:val="single" w:color="auto" w:sz="4" w:space="0"/>
              <w:right w:val="single" w:color="auto" w:sz="4" w:space="0"/>
            </w:tcBorders>
            <w:noWrap w:val="0"/>
            <w:vAlign w:val="center"/>
          </w:tcPr>
          <w:p w14:paraId="5A4E56F5">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889" w:type="dxa"/>
            <w:tcBorders>
              <w:top w:val="single" w:color="auto" w:sz="4" w:space="0"/>
              <w:left w:val="nil"/>
              <w:bottom w:val="single" w:color="auto" w:sz="4" w:space="0"/>
              <w:right w:val="single" w:color="auto" w:sz="4" w:space="0"/>
            </w:tcBorders>
            <w:noWrap w:val="0"/>
            <w:vAlign w:val="center"/>
          </w:tcPr>
          <w:p w14:paraId="6AED46CF">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2181" w:type="dxa"/>
            <w:tcBorders>
              <w:top w:val="single" w:color="auto" w:sz="4" w:space="0"/>
              <w:left w:val="nil"/>
              <w:bottom w:val="single" w:color="auto" w:sz="4" w:space="0"/>
              <w:right w:val="single" w:color="auto" w:sz="4" w:space="0"/>
            </w:tcBorders>
            <w:noWrap w:val="0"/>
            <w:vAlign w:val="center"/>
          </w:tcPr>
          <w:p w14:paraId="3BB052E7">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r>
      <w:tr w14:paraId="6AD6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119" w:type="dxa"/>
            <w:tcBorders>
              <w:top w:val="single" w:color="auto" w:sz="4" w:space="0"/>
              <w:left w:val="single" w:color="auto" w:sz="4" w:space="0"/>
              <w:bottom w:val="single" w:color="auto" w:sz="4" w:space="0"/>
              <w:right w:val="single" w:color="auto" w:sz="4" w:space="0"/>
            </w:tcBorders>
            <w:noWrap w:val="0"/>
            <w:vAlign w:val="center"/>
          </w:tcPr>
          <w:p w14:paraId="30EFCE59">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3530" w:type="dxa"/>
            <w:gridSpan w:val="3"/>
            <w:tcBorders>
              <w:top w:val="single" w:color="auto" w:sz="4" w:space="0"/>
              <w:left w:val="nil"/>
              <w:bottom w:val="single" w:color="auto" w:sz="4" w:space="0"/>
              <w:right w:val="single" w:color="auto" w:sz="4" w:space="0"/>
            </w:tcBorders>
            <w:noWrap w:val="0"/>
            <w:vAlign w:val="center"/>
          </w:tcPr>
          <w:p w14:paraId="0C1558F3">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1889" w:type="dxa"/>
            <w:tcBorders>
              <w:top w:val="single" w:color="auto" w:sz="4" w:space="0"/>
              <w:left w:val="nil"/>
              <w:bottom w:val="single" w:color="auto" w:sz="4" w:space="0"/>
              <w:right w:val="single" w:color="auto" w:sz="4" w:space="0"/>
            </w:tcBorders>
            <w:noWrap w:val="0"/>
            <w:vAlign w:val="center"/>
          </w:tcPr>
          <w:p w14:paraId="7B6FF9C2">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c>
          <w:tcPr>
            <w:tcW w:w="2181" w:type="dxa"/>
            <w:tcBorders>
              <w:top w:val="single" w:color="auto" w:sz="4" w:space="0"/>
              <w:left w:val="nil"/>
              <w:bottom w:val="single" w:color="auto" w:sz="4" w:space="0"/>
              <w:right w:val="single" w:color="auto" w:sz="4" w:space="0"/>
            </w:tcBorders>
            <w:noWrap w:val="0"/>
            <w:vAlign w:val="center"/>
          </w:tcPr>
          <w:p w14:paraId="22D405F3">
            <w:pPr>
              <w:widowControl/>
              <w:spacing w:before="0" w:beforeLines="0" w:beforeAutospacing="0" w:after="0" w:afterLines="0" w:afterAutospacing="0" w:line="400" w:lineRule="exact"/>
              <w:ind w:left="0" w:right="0"/>
              <w:jc w:val="center"/>
              <w:textAlignment w:val="center"/>
              <w:rPr>
                <w:rFonts w:ascii="宋体" w:hAnsi="宋体" w:eastAsia="宋体" w:cs="宋体"/>
                <w:kern w:val="2"/>
                <w:sz w:val="24"/>
                <w:szCs w:val="24"/>
              </w:rPr>
            </w:pPr>
          </w:p>
        </w:tc>
      </w:tr>
    </w:tbl>
    <w:p w14:paraId="69959733">
      <w:pPr>
        <w:pStyle w:val="4"/>
        <w:keepNext w:val="0"/>
        <w:spacing w:before="260" w:after="260" w:line="413" w:lineRule="auto"/>
        <w:jc w:val="left"/>
        <w:outlineLvl w:val="9"/>
        <w:rPr>
          <w:rFonts w:hint="eastAsia" w:hAnsi="宋体"/>
          <w:sz w:val="24"/>
          <w:szCs w:val="24"/>
        </w:rPr>
      </w:pPr>
    </w:p>
    <w:p w14:paraId="15381DEC">
      <w:pPr>
        <w:pStyle w:val="4"/>
        <w:keepNext w:val="0"/>
        <w:spacing w:before="260" w:after="260" w:line="413" w:lineRule="auto"/>
        <w:jc w:val="left"/>
        <w:rPr>
          <w:rFonts w:ascii="宋体" w:hAnsi="宋体" w:eastAsia="宋体" w:cs="宋体"/>
          <w:b/>
          <w:bCs/>
          <w:color w:val="auto"/>
          <w:sz w:val="24"/>
          <w:szCs w:val="24"/>
        </w:rPr>
      </w:pPr>
      <w:r>
        <w:rPr>
          <w:rFonts w:hint="eastAsia" w:hAnsi="宋体" w:cs="Times New Roman"/>
          <w:b/>
          <w:bCs/>
          <w:color w:val="auto"/>
          <w:sz w:val="24"/>
          <w:szCs w:val="24"/>
          <w:lang w:eastAsia="zh-CN"/>
        </w:rPr>
        <w:t>备注：</w:t>
      </w:r>
      <w:r>
        <w:rPr>
          <w:rFonts w:hint="eastAsia" w:hAnsi="宋体"/>
          <w:b/>
          <w:bCs/>
          <w:color w:val="auto"/>
          <w:sz w:val="24"/>
          <w:szCs w:val="24"/>
          <w:lang w:eastAsia="zh-CN"/>
        </w:rPr>
        <w:t>项目负责人</w:t>
      </w:r>
      <w:r>
        <w:rPr>
          <w:rFonts w:hint="eastAsia" w:hAnsi="宋体"/>
          <w:b/>
          <w:bCs/>
          <w:color w:val="auto"/>
          <w:sz w:val="24"/>
          <w:szCs w:val="24"/>
        </w:rPr>
        <w:t>业绩需附合同</w:t>
      </w:r>
      <w:r>
        <w:rPr>
          <w:rFonts w:hint="eastAsia" w:hAnsi="宋体"/>
          <w:b/>
          <w:bCs/>
          <w:color w:val="auto"/>
          <w:sz w:val="24"/>
          <w:szCs w:val="24"/>
          <w:lang w:val="en-US" w:eastAsia="zh-CN"/>
        </w:rPr>
        <w:t>原件</w:t>
      </w:r>
      <w:r>
        <w:rPr>
          <w:rFonts w:hint="eastAsia" w:hAnsi="宋体"/>
          <w:b/>
          <w:bCs/>
          <w:color w:val="auto"/>
          <w:sz w:val="24"/>
          <w:szCs w:val="24"/>
        </w:rPr>
        <w:t>扫描件，</w:t>
      </w:r>
      <w:r>
        <w:rPr>
          <w:rFonts w:hint="eastAsia" w:hAnsi="宋体"/>
          <w:b/>
          <w:bCs/>
          <w:color w:val="auto"/>
          <w:sz w:val="24"/>
          <w:szCs w:val="24"/>
          <w:lang w:eastAsia="zh-CN"/>
        </w:rPr>
        <w:t>响应人</w:t>
      </w:r>
      <w:r>
        <w:rPr>
          <w:rFonts w:hint="eastAsia" w:hAnsi="宋体"/>
          <w:b/>
          <w:bCs/>
          <w:color w:val="auto"/>
          <w:sz w:val="24"/>
          <w:szCs w:val="24"/>
        </w:rPr>
        <w:t>应保证其上传资料真实性并承担相应责任。</w:t>
      </w:r>
    </w:p>
    <w:p w14:paraId="5790DEA5">
      <w:pPr>
        <w:numPr>
          <w:ilvl w:val="0"/>
          <w:numId w:val="0"/>
        </w:numPr>
        <w:snapToGrid w:val="0"/>
        <w:spacing w:line="480" w:lineRule="exact"/>
        <w:jc w:val="center"/>
        <w:rPr>
          <w:rFonts w:hint="eastAsia" w:ascii="宋体" w:hAnsi="宋体" w:eastAsia="宋体" w:cs="宋体"/>
          <w:b/>
          <w:bCs/>
          <w:kern w:val="10"/>
          <w:sz w:val="32"/>
          <w:szCs w:val="32"/>
          <w:lang w:val="en-US" w:eastAsia="zh-CN"/>
        </w:rPr>
      </w:pPr>
      <w:r>
        <w:rPr>
          <w:rFonts w:hint="eastAsia" w:ascii="宋体" w:hAnsi="宋体" w:eastAsia="宋体" w:cs="宋体"/>
          <w:b/>
          <w:bCs/>
          <w:kern w:val="10"/>
          <w:sz w:val="32"/>
          <w:szCs w:val="32"/>
          <w:lang w:val="en-US" w:eastAsia="zh-CN"/>
        </w:rPr>
        <w:t>八、资格审查资料</w:t>
      </w:r>
    </w:p>
    <w:p w14:paraId="3BD1E515">
      <w:pPr>
        <w:keepNext/>
        <w:keepLines/>
        <w:spacing w:before="280" w:beforeLines="0" w:after="290" w:afterLines="0" w:line="420" w:lineRule="exact"/>
        <w:ind w:firstLine="562" w:firstLineChars="200"/>
        <w:jc w:val="center"/>
        <w:outlineLvl w:val="2"/>
        <w:rPr>
          <w:rFonts w:ascii="宋体" w:hAnsi="宋体" w:eastAsia="宋体" w:cs="宋体"/>
          <w:b/>
          <w:bCs/>
          <w:sz w:val="28"/>
          <w:szCs w:val="28"/>
        </w:rPr>
      </w:pPr>
      <w:r>
        <w:rPr>
          <w:rFonts w:hint="eastAsia" w:ascii="宋体" w:hAnsi="宋体" w:eastAsia="宋体" w:cs="宋体"/>
          <w:b/>
          <w:bCs/>
          <w:sz w:val="28"/>
          <w:szCs w:val="28"/>
        </w:rPr>
        <w:t>（一）响应人基本情况表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1068"/>
        <w:gridCol w:w="850"/>
        <w:gridCol w:w="1276"/>
        <w:gridCol w:w="195"/>
        <w:gridCol w:w="1246"/>
        <w:gridCol w:w="260"/>
        <w:gridCol w:w="709"/>
        <w:gridCol w:w="1416"/>
      </w:tblGrid>
      <w:tr w14:paraId="4C44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04F04C72">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响应人名称</w:t>
            </w:r>
          </w:p>
        </w:tc>
        <w:tc>
          <w:tcPr>
            <w:tcW w:w="7020" w:type="dxa"/>
            <w:gridSpan w:val="8"/>
            <w:tcBorders>
              <w:top w:val="single" w:color="auto" w:sz="4" w:space="0"/>
              <w:left w:val="nil"/>
              <w:bottom w:val="single" w:color="auto" w:sz="4" w:space="0"/>
              <w:right w:val="single" w:color="auto" w:sz="4" w:space="0"/>
            </w:tcBorders>
            <w:noWrap w:val="0"/>
            <w:vAlign w:val="center"/>
          </w:tcPr>
          <w:p w14:paraId="3B0A38AA">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19F9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1DA28C0B">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注册地址</w:t>
            </w:r>
          </w:p>
        </w:tc>
        <w:tc>
          <w:tcPr>
            <w:tcW w:w="3389" w:type="dxa"/>
            <w:gridSpan w:val="4"/>
            <w:tcBorders>
              <w:top w:val="single" w:color="auto" w:sz="4" w:space="0"/>
              <w:left w:val="nil"/>
              <w:bottom w:val="single" w:color="auto" w:sz="4" w:space="0"/>
              <w:right w:val="single" w:color="auto" w:sz="4" w:space="0"/>
            </w:tcBorders>
            <w:noWrap w:val="0"/>
            <w:vAlign w:val="center"/>
          </w:tcPr>
          <w:p w14:paraId="3281B8A8">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46" w:type="dxa"/>
            <w:tcBorders>
              <w:top w:val="single" w:color="auto" w:sz="4" w:space="0"/>
              <w:left w:val="nil"/>
              <w:bottom w:val="single" w:color="auto" w:sz="4" w:space="0"/>
              <w:right w:val="single" w:color="auto" w:sz="4" w:space="0"/>
            </w:tcBorders>
            <w:noWrap w:val="0"/>
            <w:vAlign w:val="center"/>
          </w:tcPr>
          <w:p w14:paraId="258BAB2A">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邮政编码</w:t>
            </w:r>
          </w:p>
        </w:tc>
        <w:tc>
          <w:tcPr>
            <w:tcW w:w="2385" w:type="dxa"/>
            <w:gridSpan w:val="3"/>
            <w:tcBorders>
              <w:top w:val="single" w:color="auto" w:sz="4" w:space="0"/>
              <w:left w:val="nil"/>
              <w:bottom w:val="single" w:color="auto" w:sz="4" w:space="0"/>
              <w:right w:val="single" w:color="auto" w:sz="4" w:space="0"/>
            </w:tcBorders>
            <w:noWrap w:val="0"/>
            <w:vAlign w:val="center"/>
          </w:tcPr>
          <w:p w14:paraId="07F64888">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48AEB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tcBorders>
              <w:top w:val="nil"/>
              <w:left w:val="single" w:color="auto" w:sz="4" w:space="0"/>
              <w:bottom w:val="single" w:color="auto" w:sz="4" w:space="0"/>
              <w:right w:val="single" w:color="auto" w:sz="4" w:space="0"/>
            </w:tcBorders>
            <w:noWrap w:val="0"/>
            <w:vAlign w:val="center"/>
          </w:tcPr>
          <w:p w14:paraId="14ADC1D1">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联系方式</w:t>
            </w:r>
          </w:p>
        </w:tc>
        <w:tc>
          <w:tcPr>
            <w:tcW w:w="1068" w:type="dxa"/>
            <w:tcBorders>
              <w:top w:val="single" w:color="auto" w:sz="4" w:space="0"/>
              <w:left w:val="nil"/>
              <w:bottom w:val="single" w:color="auto" w:sz="4" w:space="0"/>
              <w:right w:val="single" w:color="auto" w:sz="4" w:space="0"/>
            </w:tcBorders>
            <w:noWrap w:val="0"/>
            <w:vAlign w:val="center"/>
          </w:tcPr>
          <w:p w14:paraId="6FC33C80">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联系人</w:t>
            </w:r>
          </w:p>
        </w:tc>
        <w:tc>
          <w:tcPr>
            <w:tcW w:w="2321" w:type="dxa"/>
            <w:gridSpan w:val="3"/>
            <w:tcBorders>
              <w:top w:val="single" w:color="auto" w:sz="4" w:space="0"/>
              <w:left w:val="nil"/>
              <w:bottom w:val="single" w:color="auto" w:sz="4" w:space="0"/>
              <w:right w:val="single" w:color="auto" w:sz="4" w:space="0"/>
            </w:tcBorders>
            <w:noWrap w:val="0"/>
            <w:vAlign w:val="center"/>
          </w:tcPr>
          <w:p w14:paraId="4271E536">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46" w:type="dxa"/>
            <w:tcBorders>
              <w:top w:val="single" w:color="auto" w:sz="4" w:space="0"/>
              <w:left w:val="nil"/>
              <w:bottom w:val="single" w:color="auto" w:sz="4" w:space="0"/>
              <w:right w:val="single" w:color="auto" w:sz="4" w:space="0"/>
            </w:tcBorders>
            <w:noWrap w:val="0"/>
            <w:vAlign w:val="center"/>
          </w:tcPr>
          <w:p w14:paraId="3D890517">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电  话</w:t>
            </w:r>
          </w:p>
        </w:tc>
        <w:tc>
          <w:tcPr>
            <w:tcW w:w="2385" w:type="dxa"/>
            <w:gridSpan w:val="3"/>
            <w:tcBorders>
              <w:top w:val="single" w:color="auto" w:sz="4" w:space="0"/>
              <w:left w:val="nil"/>
              <w:bottom w:val="single" w:color="auto" w:sz="4" w:space="0"/>
              <w:right w:val="single" w:color="auto" w:sz="4" w:space="0"/>
            </w:tcBorders>
            <w:noWrap w:val="0"/>
            <w:vAlign w:val="center"/>
          </w:tcPr>
          <w:p w14:paraId="7B5777D0">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2377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tcBorders>
              <w:top w:val="nil"/>
              <w:left w:val="single" w:color="auto" w:sz="4" w:space="0"/>
              <w:bottom w:val="single" w:color="auto" w:sz="4" w:space="0"/>
              <w:right w:val="single" w:color="auto" w:sz="4" w:space="0"/>
            </w:tcBorders>
            <w:noWrap w:val="0"/>
            <w:vAlign w:val="center"/>
          </w:tcPr>
          <w:p w14:paraId="69ADAB6C">
            <w:pPr>
              <w:widowControl/>
              <w:spacing w:before="0" w:beforeLines="0" w:beforeAutospacing="0" w:after="0" w:afterLines="0" w:afterAutospacing="0"/>
              <w:ind w:left="0" w:right="0"/>
              <w:jc w:val="left"/>
              <w:rPr>
                <w:rFonts w:ascii="宋体" w:hAnsi="宋体" w:eastAsia="宋体" w:cs="宋体"/>
                <w:kern w:val="2"/>
                <w:sz w:val="24"/>
                <w:szCs w:val="24"/>
              </w:rPr>
            </w:pPr>
          </w:p>
        </w:tc>
        <w:tc>
          <w:tcPr>
            <w:tcW w:w="1068" w:type="dxa"/>
            <w:tcBorders>
              <w:top w:val="single" w:color="auto" w:sz="4" w:space="0"/>
              <w:left w:val="nil"/>
              <w:bottom w:val="single" w:color="auto" w:sz="4" w:space="0"/>
              <w:right w:val="single" w:color="auto" w:sz="4" w:space="0"/>
            </w:tcBorders>
            <w:noWrap w:val="0"/>
            <w:vAlign w:val="center"/>
          </w:tcPr>
          <w:p w14:paraId="24668668">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传真</w:t>
            </w:r>
          </w:p>
        </w:tc>
        <w:tc>
          <w:tcPr>
            <w:tcW w:w="2321" w:type="dxa"/>
            <w:gridSpan w:val="3"/>
            <w:tcBorders>
              <w:top w:val="single" w:color="auto" w:sz="4" w:space="0"/>
              <w:left w:val="nil"/>
              <w:bottom w:val="single" w:color="auto" w:sz="4" w:space="0"/>
              <w:right w:val="single" w:color="auto" w:sz="4" w:space="0"/>
            </w:tcBorders>
            <w:noWrap w:val="0"/>
            <w:vAlign w:val="center"/>
          </w:tcPr>
          <w:p w14:paraId="6C0B140C">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46" w:type="dxa"/>
            <w:tcBorders>
              <w:top w:val="single" w:color="auto" w:sz="4" w:space="0"/>
              <w:left w:val="nil"/>
              <w:bottom w:val="single" w:color="auto" w:sz="4" w:space="0"/>
              <w:right w:val="single" w:color="auto" w:sz="4" w:space="0"/>
            </w:tcBorders>
            <w:noWrap w:val="0"/>
            <w:vAlign w:val="center"/>
          </w:tcPr>
          <w:p w14:paraId="53514D19">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网  址</w:t>
            </w:r>
          </w:p>
        </w:tc>
        <w:tc>
          <w:tcPr>
            <w:tcW w:w="2385" w:type="dxa"/>
            <w:gridSpan w:val="3"/>
            <w:tcBorders>
              <w:top w:val="single" w:color="auto" w:sz="4" w:space="0"/>
              <w:left w:val="nil"/>
              <w:bottom w:val="single" w:color="auto" w:sz="4" w:space="0"/>
              <w:right w:val="single" w:color="auto" w:sz="4" w:space="0"/>
            </w:tcBorders>
            <w:noWrap w:val="0"/>
            <w:vAlign w:val="center"/>
          </w:tcPr>
          <w:p w14:paraId="148EB4FC">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486E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1A229C0C">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组织结构</w:t>
            </w:r>
          </w:p>
        </w:tc>
        <w:tc>
          <w:tcPr>
            <w:tcW w:w="7020" w:type="dxa"/>
            <w:gridSpan w:val="8"/>
            <w:tcBorders>
              <w:top w:val="single" w:color="auto" w:sz="4" w:space="0"/>
              <w:left w:val="nil"/>
              <w:bottom w:val="single" w:color="auto" w:sz="4" w:space="0"/>
              <w:right w:val="single" w:color="auto" w:sz="4" w:space="0"/>
            </w:tcBorders>
            <w:noWrap w:val="0"/>
            <w:vAlign w:val="center"/>
          </w:tcPr>
          <w:p w14:paraId="27136A21">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0C79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48493815">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法定代表人</w:t>
            </w:r>
          </w:p>
        </w:tc>
        <w:tc>
          <w:tcPr>
            <w:tcW w:w="1068" w:type="dxa"/>
            <w:tcBorders>
              <w:top w:val="single" w:color="auto" w:sz="4" w:space="0"/>
              <w:left w:val="nil"/>
              <w:bottom w:val="single" w:color="auto" w:sz="4" w:space="0"/>
              <w:right w:val="single" w:color="auto" w:sz="4" w:space="0"/>
            </w:tcBorders>
            <w:noWrap w:val="0"/>
            <w:vAlign w:val="center"/>
          </w:tcPr>
          <w:p w14:paraId="2C75A6B9">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姓名</w:t>
            </w:r>
          </w:p>
        </w:tc>
        <w:tc>
          <w:tcPr>
            <w:tcW w:w="850" w:type="dxa"/>
            <w:tcBorders>
              <w:top w:val="single" w:color="auto" w:sz="4" w:space="0"/>
              <w:left w:val="nil"/>
              <w:bottom w:val="single" w:color="auto" w:sz="4" w:space="0"/>
              <w:right w:val="single" w:color="auto" w:sz="4" w:space="0"/>
            </w:tcBorders>
            <w:noWrap w:val="0"/>
            <w:vAlign w:val="center"/>
          </w:tcPr>
          <w:p w14:paraId="3F70B6AD">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76" w:type="dxa"/>
            <w:tcBorders>
              <w:top w:val="single" w:color="auto" w:sz="4" w:space="0"/>
              <w:left w:val="nil"/>
              <w:bottom w:val="single" w:color="auto" w:sz="4" w:space="0"/>
              <w:right w:val="single" w:color="auto" w:sz="4" w:space="0"/>
            </w:tcBorders>
            <w:noWrap w:val="0"/>
            <w:vAlign w:val="center"/>
          </w:tcPr>
          <w:p w14:paraId="6F3CDB71">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技术职称</w:t>
            </w:r>
          </w:p>
        </w:tc>
        <w:tc>
          <w:tcPr>
            <w:tcW w:w="1701" w:type="dxa"/>
            <w:gridSpan w:val="3"/>
            <w:tcBorders>
              <w:top w:val="single" w:color="auto" w:sz="4" w:space="0"/>
              <w:left w:val="nil"/>
              <w:bottom w:val="single" w:color="auto" w:sz="4" w:space="0"/>
              <w:right w:val="single" w:color="auto" w:sz="4" w:space="0"/>
            </w:tcBorders>
            <w:noWrap w:val="0"/>
            <w:vAlign w:val="center"/>
          </w:tcPr>
          <w:p w14:paraId="3BC7547D">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24F4ACB2">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电话</w:t>
            </w:r>
          </w:p>
        </w:tc>
        <w:tc>
          <w:tcPr>
            <w:tcW w:w="1416" w:type="dxa"/>
            <w:tcBorders>
              <w:top w:val="single" w:color="auto" w:sz="4" w:space="0"/>
              <w:left w:val="nil"/>
              <w:bottom w:val="single" w:color="auto" w:sz="4" w:space="0"/>
              <w:right w:val="single" w:color="auto" w:sz="4" w:space="0"/>
            </w:tcBorders>
            <w:noWrap w:val="0"/>
            <w:vAlign w:val="center"/>
          </w:tcPr>
          <w:p w14:paraId="569FFD1B">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0B15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287C8B75">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技术负责人</w:t>
            </w:r>
          </w:p>
        </w:tc>
        <w:tc>
          <w:tcPr>
            <w:tcW w:w="1068" w:type="dxa"/>
            <w:tcBorders>
              <w:top w:val="single" w:color="auto" w:sz="4" w:space="0"/>
              <w:left w:val="nil"/>
              <w:bottom w:val="single" w:color="auto" w:sz="4" w:space="0"/>
              <w:right w:val="single" w:color="auto" w:sz="4" w:space="0"/>
            </w:tcBorders>
            <w:noWrap w:val="0"/>
            <w:vAlign w:val="center"/>
          </w:tcPr>
          <w:p w14:paraId="0F869F74">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姓名</w:t>
            </w:r>
          </w:p>
        </w:tc>
        <w:tc>
          <w:tcPr>
            <w:tcW w:w="850" w:type="dxa"/>
            <w:tcBorders>
              <w:top w:val="single" w:color="auto" w:sz="4" w:space="0"/>
              <w:left w:val="nil"/>
              <w:bottom w:val="single" w:color="auto" w:sz="4" w:space="0"/>
              <w:right w:val="single" w:color="auto" w:sz="4" w:space="0"/>
            </w:tcBorders>
            <w:noWrap w:val="0"/>
            <w:vAlign w:val="center"/>
          </w:tcPr>
          <w:p w14:paraId="3159894B">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76" w:type="dxa"/>
            <w:tcBorders>
              <w:top w:val="single" w:color="auto" w:sz="4" w:space="0"/>
              <w:left w:val="nil"/>
              <w:bottom w:val="single" w:color="auto" w:sz="4" w:space="0"/>
              <w:right w:val="single" w:color="auto" w:sz="4" w:space="0"/>
            </w:tcBorders>
            <w:noWrap w:val="0"/>
            <w:vAlign w:val="center"/>
          </w:tcPr>
          <w:p w14:paraId="0C222BA6">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技术职称</w:t>
            </w:r>
          </w:p>
        </w:tc>
        <w:tc>
          <w:tcPr>
            <w:tcW w:w="1701" w:type="dxa"/>
            <w:gridSpan w:val="3"/>
            <w:tcBorders>
              <w:top w:val="single" w:color="auto" w:sz="4" w:space="0"/>
              <w:left w:val="nil"/>
              <w:bottom w:val="single" w:color="auto" w:sz="4" w:space="0"/>
              <w:right w:val="single" w:color="auto" w:sz="4" w:space="0"/>
            </w:tcBorders>
            <w:noWrap w:val="0"/>
            <w:vAlign w:val="center"/>
          </w:tcPr>
          <w:p w14:paraId="7C8205D2">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709" w:type="dxa"/>
            <w:tcBorders>
              <w:top w:val="single" w:color="auto" w:sz="4" w:space="0"/>
              <w:left w:val="nil"/>
              <w:bottom w:val="single" w:color="auto" w:sz="4" w:space="0"/>
              <w:right w:val="single" w:color="auto" w:sz="4" w:space="0"/>
            </w:tcBorders>
            <w:noWrap w:val="0"/>
            <w:vAlign w:val="center"/>
          </w:tcPr>
          <w:p w14:paraId="5E90ADDB">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电话</w:t>
            </w:r>
          </w:p>
        </w:tc>
        <w:tc>
          <w:tcPr>
            <w:tcW w:w="1416" w:type="dxa"/>
            <w:tcBorders>
              <w:top w:val="single" w:color="auto" w:sz="4" w:space="0"/>
              <w:left w:val="nil"/>
              <w:bottom w:val="single" w:color="auto" w:sz="4" w:space="0"/>
              <w:right w:val="single" w:color="auto" w:sz="4" w:space="0"/>
            </w:tcBorders>
            <w:noWrap w:val="0"/>
            <w:vAlign w:val="center"/>
          </w:tcPr>
          <w:p w14:paraId="066322EA">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177C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50D6CD01">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成立时间</w:t>
            </w:r>
          </w:p>
        </w:tc>
        <w:tc>
          <w:tcPr>
            <w:tcW w:w="1918" w:type="dxa"/>
            <w:gridSpan w:val="2"/>
            <w:tcBorders>
              <w:top w:val="single" w:color="auto" w:sz="4" w:space="0"/>
              <w:left w:val="nil"/>
              <w:bottom w:val="single" w:color="auto" w:sz="4" w:space="0"/>
              <w:right w:val="single" w:color="auto" w:sz="4" w:space="0"/>
            </w:tcBorders>
            <w:noWrap w:val="0"/>
            <w:vAlign w:val="center"/>
          </w:tcPr>
          <w:p w14:paraId="7E910120">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5102" w:type="dxa"/>
            <w:gridSpan w:val="6"/>
            <w:tcBorders>
              <w:top w:val="single" w:color="auto" w:sz="4" w:space="0"/>
              <w:left w:val="nil"/>
              <w:bottom w:val="single" w:color="auto" w:sz="4" w:space="0"/>
              <w:right w:val="single" w:color="auto" w:sz="4" w:space="0"/>
            </w:tcBorders>
            <w:noWrap w:val="0"/>
            <w:vAlign w:val="center"/>
          </w:tcPr>
          <w:p w14:paraId="558410DB">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员工总人数：</w:t>
            </w:r>
          </w:p>
        </w:tc>
      </w:tr>
      <w:tr w14:paraId="6178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661BF0ED">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企业资质</w:t>
            </w:r>
          </w:p>
          <w:p w14:paraId="08AB496A">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等级</w:t>
            </w:r>
          </w:p>
        </w:tc>
        <w:tc>
          <w:tcPr>
            <w:tcW w:w="1918" w:type="dxa"/>
            <w:gridSpan w:val="2"/>
            <w:tcBorders>
              <w:top w:val="single" w:color="auto" w:sz="4" w:space="0"/>
              <w:left w:val="nil"/>
              <w:bottom w:val="single" w:color="auto" w:sz="4" w:space="0"/>
              <w:right w:val="single" w:color="auto" w:sz="4" w:space="0"/>
            </w:tcBorders>
            <w:noWrap w:val="0"/>
            <w:vAlign w:val="center"/>
          </w:tcPr>
          <w:p w14:paraId="1FCEED5A">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76" w:type="dxa"/>
            <w:vMerge w:val="restart"/>
            <w:tcBorders>
              <w:top w:val="single" w:color="auto" w:sz="4" w:space="0"/>
              <w:left w:val="nil"/>
              <w:bottom w:val="single" w:color="auto" w:sz="4" w:space="0"/>
              <w:right w:val="single" w:color="auto" w:sz="4" w:space="0"/>
            </w:tcBorders>
            <w:noWrap w:val="0"/>
            <w:vAlign w:val="center"/>
          </w:tcPr>
          <w:p w14:paraId="4BF22D72">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其中</w:t>
            </w:r>
          </w:p>
        </w:tc>
        <w:tc>
          <w:tcPr>
            <w:tcW w:w="1701" w:type="dxa"/>
            <w:gridSpan w:val="3"/>
            <w:tcBorders>
              <w:top w:val="single" w:color="auto" w:sz="4" w:space="0"/>
              <w:left w:val="nil"/>
              <w:bottom w:val="single" w:color="auto" w:sz="4" w:space="0"/>
              <w:right w:val="single" w:color="auto" w:sz="4" w:space="0"/>
            </w:tcBorders>
            <w:noWrap w:val="0"/>
            <w:vAlign w:val="center"/>
          </w:tcPr>
          <w:p w14:paraId="3F001845">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项目经理</w:t>
            </w:r>
          </w:p>
        </w:tc>
        <w:tc>
          <w:tcPr>
            <w:tcW w:w="2125" w:type="dxa"/>
            <w:gridSpan w:val="2"/>
            <w:tcBorders>
              <w:top w:val="single" w:color="auto" w:sz="4" w:space="0"/>
              <w:left w:val="nil"/>
              <w:bottom w:val="single" w:color="auto" w:sz="4" w:space="0"/>
              <w:right w:val="single" w:color="auto" w:sz="4" w:space="0"/>
            </w:tcBorders>
            <w:noWrap w:val="0"/>
            <w:vAlign w:val="center"/>
          </w:tcPr>
          <w:p w14:paraId="5342A9B8">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03DE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6166FA2B">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营业执照号</w:t>
            </w:r>
          </w:p>
        </w:tc>
        <w:tc>
          <w:tcPr>
            <w:tcW w:w="1918" w:type="dxa"/>
            <w:gridSpan w:val="2"/>
            <w:tcBorders>
              <w:top w:val="single" w:color="auto" w:sz="4" w:space="0"/>
              <w:left w:val="nil"/>
              <w:bottom w:val="single" w:color="auto" w:sz="4" w:space="0"/>
              <w:right w:val="single" w:color="auto" w:sz="4" w:space="0"/>
            </w:tcBorders>
            <w:noWrap w:val="0"/>
            <w:vAlign w:val="center"/>
          </w:tcPr>
          <w:p w14:paraId="68F44DA5">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76" w:type="dxa"/>
            <w:vMerge w:val="continue"/>
            <w:tcBorders>
              <w:top w:val="single" w:color="auto" w:sz="4" w:space="0"/>
              <w:left w:val="nil"/>
              <w:bottom w:val="single" w:color="auto" w:sz="4" w:space="0"/>
              <w:right w:val="single" w:color="auto" w:sz="4" w:space="0"/>
            </w:tcBorders>
            <w:noWrap w:val="0"/>
            <w:vAlign w:val="center"/>
          </w:tcPr>
          <w:p w14:paraId="608C4EBA">
            <w:pPr>
              <w:widowControl/>
              <w:spacing w:before="0" w:beforeLines="0" w:beforeAutospacing="0" w:after="0" w:afterLines="0" w:afterAutospacing="0"/>
              <w:ind w:left="0" w:right="0"/>
              <w:jc w:val="left"/>
              <w:rPr>
                <w:rFonts w:ascii="宋体" w:hAnsi="宋体" w:eastAsia="宋体" w:cs="宋体"/>
                <w:kern w:val="2"/>
                <w:sz w:val="24"/>
                <w:szCs w:val="24"/>
              </w:rPr>
            </w:pPr>
          </w:p>
        </w:tc>
        <w:tc>
          <w:tcPr>
            <w:tcW w:w="1701" w:type="dxa"/>
            <w:gridSpan w:val="3"/>
            <w:tcBorders>
              <w:top w:val="single" w:color="auto" w:sz="4" w:space="0"/>
              <w:left w:val="nil"/>
              <w:bottom w:val="single" w:color="auto" w:sz="4" w:space="0"/>
              <w:right w:val="single" w:color="auto" w:sz="4" w:space="0"/>
            </w:tcBorders>
            <w:noWrap w:val="0"/>
            <w:vAlign w:val="center"/>
          </w:tcPr>
          <w:p w14:paraId="7C744263">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高级职称人员</w:t>
            </w:r>
          </w:p>
        </w:tc>
        <w:tc>
          <w:tcPr>
            <w:tcW w:w="2125" w:type="dxa"/>
            <w:gridSpan w:val="2"/>
            <w:tcBorders>
              <w:top w:val="single" w:color="auto" w:sz="4" w:space="0"/>
              <w:left w:val="nil"/>
              <w:bottom w:val="single" w:color="auto" w:sz="4" w:space="0"/>
              <w:right w:val="single" w:color="auto" w:sz="4" w:space="0"/>
            </w:tcBorders>
            <w:noWrap w:val="0"/>
            <w:vAlign w:val="center"/>
          </w:tcPr>
          <w:p w14:paraId="66DE66B1">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6580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5DEF3115">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注册资金</w:t>
            </w:r>
          </w:p>
        </w:tc>
        <w:tc>
          <w:tcPr>
            <w:tcW w:w="1918" w:type="dxa"/>
            <w:gridSpan w:val="2"/>
            <w:tcBorders>
              <w:top w:val="single" w:color="auto" w:sz="4" w:space="0"/>
              <w:left w:val="nil"/>
              <w:bottom w:val="single" w:color="auto" w:sz="4" w:space="0"/>
              <w:right w:val="single" w:color="auto" w:sz="4" w:space="0"/>
            </w:tcBorders>
            <w:noWrap w:val="0"/>
            <w:vAlign w:val="center"/>
          </w:tcPr>
          <w:p w14:paraId="03F4256B">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76" w:type="dxa"/>
            <w:vMerge w:val="continue"/>
            <w:tcBorders>
              <w:top w:val="single" w:color="auto" w:sz="4" w:space="0"/>
              <w:left w:val="nil"/>
              <w:bottom w:val="single" w:color="auto" w:sz="4" w:space="0"/>
              <w:right w:val="single" w:color="auto" w:sz="4" w:space="0"/>
            </w:tcBorders>
            <w:noWrap w:val="0"/>
            <w:vAlign w:val="center"/>
          </w:tcPr>
          <w:p w14:paraId="12D33FA3">
            <w:pPr>
              <w:widowControl/>
              <w:spacing w:before="0" w:beforeLines="0" w:beforeAutospacing="0" w:after="0" w:afterLines="0" w:afterAutospacing="0"/>
              <w:ind w:left="0" w:right="0"/>
              <w:jc w:val="left"/>
              <w:rPr>
                <w:rFonts w:ascii="宋体" w:hAnsi="宋体" w:eastAsia="宋体" w:cs="宋体"/>
                <w:kern w:val="2"/>
                <w:sz w:val="24"/>
                <w:szCs w:val="24"/>
              </w:rPr>
            </w:pPr>
          </w:p>
        </w:tc>
        <w:tc>
          <w:tcPr>
            <w:tcW w:w="1701" w:type="dxa"/>
            <w:gridSpan w:val="3"/>
            <w:tcBorders>
              <w:top w:val="single" w:color="auto" w:sz="4" w:space="0"/>
              <w:left w:val="nil"/>
              <w:bottom w:val="single" w:color="auto" w:sz="4" w:space="0"/>
              <w:right w:val="single" w:color="auto" w:sz="4" w:space="0"/>
            </w:tcBorders>
            <w:noWrap w:val="0"/>
            <w:vAlign w:val="center"/>
          </w:tcPr>
          <w:p w14:paraId="6F5AFEAA">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中级职称人员</w:t>
            </w:r>
          </w:p>
        </w:tc>
        <w:tc>
          <w:tcPr>
            <w:tcW w:w="2125" w:type="dxa"/>
            <w:gridSpan w:val="2"/>
            <w:tcBorders>
              <w:top w:val="single" w:color="auto" w:sz="4" w:space="0"/>
              <w:left w:val="nil"/>
              <w:bottom w:val="single" w:color="auto" w:sz="4" w:space="0"/>
              <w:right w:val="single" w:color="auto" w:sz="4" w:space="0"/>
            </w:tcBorders>
            <w:noWrap w:val="0"/>
            <w:vAlign w:val="center"/>
          </w:tcPr>
          <w:p w14:paraId="5753067B">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4D16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2B97BE45">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开户银行</w:t>
            </w:r>
          </w:p>
        </w:tc>
        <w:tc>
          <w:tcPr>
            <w:tcW w:w="1918" w:type="dxa"/>
            <w:gridSpan w:val="2"/>
            <w:tcBorders>
              <w:top w:val="single" w:color="auto" w:sz="4" w:space="0"/>
              <w:left w:val="nil"/>
              <w:bottom w:val="single" w:color="auto" w:sz="4" w:space="0"/>
              <w:right w:val="single" w:color="auto" w:sz="4" w:space="0"/>
            </w:tcBorders>
            <w:noWrap w:val="0"/>
            <w:vAlign w:val="center"/>
          </w:tcPr>
          <w:p w14:paraId="51C65550">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76" w:type="dxa"/>
            <w:vMerge w:val="continue"/>
            <w:tcBorders>
              <w:top w:val="single" w:color="auto" w:sz="4" w:space="0"/>
              <w:left w:val="nil"/>
              <w:bottom w:val="single" w:color="auto" w:sz="4" w:space="0"/>
              <w:right w:val="single" w:color="auto" w:sz="4" w:space="0"/>
            </w:tcBorders>
            <w:noWrap w:val="0"/>
            <w:vAlign w:val="center"/>
          </w:tcPr>
          <w:p w14:paraId="302055B1">
            <w:pPr>
              <w:widowControl/>
              <w:spacing w:before="0" w:beforeLines="0" w:beforeAutospacing="0" w:after="0" w:afterLines="0" w:afterAutospacing="0"/>
              <w:ind w:left="0" w:right="0"/>
              <w:jc w:val="left"/>
              <w:rPr>
                <w:rFonts w:ascii="宋体" w:hAnsi="宋体" w:eastAsia="宋体" w:cs="宋体"/>
                <w:kern w:val="2"/>
                <w:sz w:val="24"/>
                <w:szCs w:val="24"/>
              </w:rPr>
            </w:pPr>
          </w:p>
        </w:tc>
        <w:tc>
          <w:tcPr>
            <w:tcW w:w="1701" w:type="dxa"/>
            <w:gridSpan w:val="3"/>
            <w:tcBorders>
              <w:top w:val="single" w:color="auto" w:sz="4" w:space="0"/>
              <w:left w:val="nil"/>
              <w:bottom w:val="single" w:color="auto" w:sz="4" w:space="0"/>
              <w:right w:val="single" w:color="auto" w:sz="4" w:space="0"/>
            </w:tcBorders>
            <w:noWrap w:val="0"/>
            <w:vAlign w:val="center"/>
          </w:tcPr>
          <w:p w14:paraId="425EAD6D">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初级职称人员</w:t>
            </w:r>
          </w:p>
        </w:tc>
        <w:tc>
          <w:tcPr>
            <w:tcW w:w="2125" w:type="dxa"/>
            <w:gridSpan w:val="2"/>
            <w:tcBorders>
              <w:top w:val="single" w:color="auto" w:sz="4" w:space="0"/>
              <w:left w:val="nil"/>
              <w:bottom w:val="single" w:color="auto" w:sz="4" w:space="0"/>
              <w:right w:val="single" w:color="auto" w:sz="4" w:space="0"/>
            </w:tcBorders>
            <w:noWrap w:val="0"/>
            <w:vAlign w:val="center"/>
          </w:tcPr>
          <w:p w14:paraId="7F3CBEDD">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13AC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35E4F7F1">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账号</w:t>
            </w:r>
          </w:p>
        </w:tc>
        <w:tc>
          <w:tcPr>
            <w:tcW w:w="1918" w:type="dxa"/>
            <w:gridSpan w:val="2"/>
            <w:tcBorders>
              <w:top w:val="single" w:color="auto" w:sz="4" w:space="0"/>
              <w:left w:val="nil"/>
              <w:bottom w:val="single" w:color="auto" w:sz="4" w:space="0"/>
              <w:right w:val="single" w:color="auto" w:sz="4" w:space="0"/>
            </w:tcBorders>
            <w:noWrap w:val="0"/>
            <w:vAlign w:val="center"/>
          </w:tcPr>
          <w:p w14:paraId="6D7A13FD">
            <w:pPr>
              <w:widowControl/>
              <w:spacing w:before="0" w:beforeLines="0" w:beforeAutospacing="0" w:after="0" w:afterLines="0" w:afterAutospacing="0"/>
              <w:ind w:left="0" w:right="0"/>
              <w:jc w:val="center"/>
              <w:rPr>
                <w:rFonts w:ascii="宋体" w:hAnsi="宋体" w:eastAsia="宋体" w:cs="宋体"/>
                <w:kern w:val="2"/>
                <w:sz w:val="24"/>
                <w:szCs w:val="24"/>
              </w:rPr>
            </w:pPr>
          </w:p>
        </w:tc>
        <w:tc>
          <w:tcPr>
            <w:tcW w:w="1276" w:type="dxa"/>
            <w:vMerge w:val="continue"/>
            <w:tcBorders>
              <w:top w:val="single" w:color="auto" w:sz="4" w:space="0"/>
              <w:left w:val="nil"/>
              <w:bottom w:val="single" w:color="auto" w:sz="4" w:space="0"/>
              <w:right w:val="single" w:color="auto" w:sz="4" w:space="0"/>
            </w:tcBorders>
            <w:noWrap w:val="0"/>
            <w:vAlign w:val="center"/>
          </w:tcPr>
          <w:p w14:paraId="34FAB351">
            <w:pPr>
              <w:widowControl/>
              <w:spacing w:before="0" w:beforeLines="0" w:beforeAutospacing="0" w:after="0" w:afterLines="0" w:afterAutospacing="0"/>
              <w:ind w:left="0" w:right="0"/>
              <w:jc w:val="left"/>
              <w:rPr>
                <w:rFonts w:ascii="宋体" w:hAnsi="宋体" w:eastAsia="宋体" w:cs="宋体"/>
                <w:kern w:val="2"/>
                <w:sz w:val="24"/>
                <w:szCs w:val="24"/>
              </w:rPr>
            </w:pPr>
          </w:p>
        </w:tc>
        <w:tc>
          <w:tcPr>
            <w:tcW w:w="1701" w:type="dxa"/>
            <w:gridSpan w:val="3"/>
            <w:tcBorders>
              <w:top w:val="single" w:color="auto" w:sz="4" w:space="0"/>
              <w:left w:val="nil"/>
              <w:bottom w:val="single" w:color="auto" w:sz="4" w:space="0"/>
              <w:right w:val="single" w:color="auto" w:sz="4" w:space="0"/>
            </w:tcBorders>
            <w:noWrap w:val="0"/>
            <w:vAlign w:val="center"/>
          </w:tcPr>
          <w:p w14:paraId="225CE27B">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技  工</w:t>
            </w:r>
          </w:p>
        </w:tc>
        <w:tc>
          <w:tcPr>
            <w:tcW w:w="2125" w:type="dxa"/>
            <w:gridSpan w:val="2"/>
            <w:tcBorders>
              <w:top w:val="single" w:color="auto" w:sz="4" w:space="0"/>
              <w:left w:val="nil"/>
              <w:bottom w:val="single" w:color="auto" w:sz="4" w:space="0"/>
              <w:right w:val="single" w:color="auto" w:sz="4" w:space="0"/>
            </w:tcBorders>
            <w:noWrap w:val="0"/>
            <w:vAlign w:val="center"/>
          </w:tcPr>
          <w:p w14:paraId="18135FA8">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67DD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1F9E1320">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经营范围</w:t>
            </w:r>
          </w:p>
        </w:tc>
        <w:tc>
          <w:tcPr>
            <w:tcW w:w="7020" w:type="dxa"/>
            <w:gridSpan w:val="8"/>
            <w:tcBorders>
              <w:top w:val="single" w:color="auto" w:sz="4" w:space="0"/>
              <w:left w:val="nil"/>
              <w:bottom w:val="single" w:color="auto" w:sz="4" w:space="0"/>
              <w:right w:val="single" w:color="auto" w:sz="4" w:space="0"/>
            </w:tcBorders>
            <w:noWrap w:val="0"/>
            <w:vAlign w:val="center"/>
          </w:tcPr>
          <w:p w14:paraId="06718DD7">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26E6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14:paraId="5867081C">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备注</w:t>
            </w:r>
          </w:p>
        </w:tc>
        <w:tc>
          <w:tcPr>
            <w:tcW w:w="7020" w:type="dxa"/>
            <w:gridSpan w:val="8"/>
            <w:tcBorders>
              <w:top w:val="single" w:color="auto" w:sz="4" w:space="0"/>
              <w:left w:val="nil"/>
              <w:bottom w:val="single" w:color="auto" w:sz="4" w:space="0"/>
              <w:right w:val="single" w:color="auto" w:sz="4" w:space="0"/>
            </w:tcBorders>
            <w:noWrap w:val="0"/>
            <w:vAlign w:val="center"/>
          </w:tcPr>
          <w:p w14:paraId="048C805E">
            <w:pPr>
              <w:widowControl/>
              <w:spacing w:before="0" w:beforeLines="0" w:beforeAutospacing="0" w:after="0" w:afterLines="0" w:afterAutospacing="0"/>
              <w:ind w:left="0" w:right="0"/>
              <w:jc w:val="center"/>
              <w:rPr>
                <w:rFonts w:ascii="宋体" w:hAnsi="宋体" w:eastAsia="宋体" w:cs="宋体"/>
                <w:kern w:val="2"/>
                <w:sz w:val="24"/>
                <w:szCs w:val="24"/>
              </w:rPr>
            </w:pPr>
          </w:p>
        </w:tc>
      </w:tr>
    </w:tbl>
    <w:p w14:paraId="1E0BC8FF">
      <w:pPr>
        <w:spacing w:line="380" w:lineRule="exact"/>
        <w:ind w:firstLine="281" w:firstLineChars="100"/>
        <w:rPr>
          <w:rFonts w:ascii="宋体" w:hAnsi="宋体" w:eastAsia="宋体" w:cs="宋体"/>
          <w:b/>
          <w:bCs/>
          <w:color w:val="auto"/>
          <w:sz w:val="28"/>
          <w:szCs w:val="28"/>
        </w:rPr>
      </w:pPr>
      <w:r>
        <w:rPr>
          <w:rFonts w:hint="eastAsia" w:ascii="宋体" w:hAnsi="宋体" w:eastAsia="宋体" w:cs="宋体"/>
          <w:b/>
          <w:bCs/>
          <w:color w:val="auto"/>
          <w:sz w:val="28"/>
          <w:szCs w:val="28"/>
        </w:rPr>
        <w:t>备注：本表后应附企业法人营业执照、资质证书、安全生产许可证等材料的扫描件。</w:t>
      </w:r>
    </w:p>
    <w:p w14:paraId="40743C57">
      <w:pPr>
        <w:snapToGrid w:val="0"/>
        <w:spacing w:line="480" w:lineRule="exact"/>
        <w:jc w:val="center"/>
        <w:rPr>
          <w:rFonts w:hint="eastAsia" w:ascii="宋体" w:hAnsi="宋体" w:eastAsia="宋体" w:cs="宋体"/>
          <w:b/>
          <w:bCs/>
          <w:kern w:val="10"/>
          <w:sz w:val="32"/>
          <w:szCs w:val="32"/>
        </w:rPr>
      </w:pPr>
    </w:p>
    <w:p w14:paraId="51F6B810">
      <w:pPr>
        <w:snapToGrid w:val="0"/>
        <w:spacing w:line="480" w:lineRule="exact"/>
        <w:jc w:val="center"/>
        <w:rPr>
          <w:rFonts w:hint="eastAsia" w:ascii="宋体" w:hAnsi="宋体" w:eastAsia="宋体" w:cs="宋体"/>
          <w:b/>
          <w:bCs/>
          <w:kern w:val="10"/>
          <w:sz w:val="32"/>
          <w:szCs w:val="32"/>
        </w:rPr>
      </w:pPr>
    </w:p>
    <w:p w14:paraId="5952F409">
      <w:pPr>
        <w:jc w:val="center"/>
        <w:outlineLvl w:val="2"/>
        <w:rPr>
          <w:rFonts w:ascii="宋体" w:hAnsi="宋体" w:eastAsia="宋体"/>
          <w:b/>
          <w:sz w:val="28"/>
          <w:szCs w:val="28"/>
        </w:rPr>
      </w:pPr>
      <w:r>
        <w:rPr>
          <w:rFonts w:hint="eastAsia" w:ascii="宋体" w:hAnsi="宋体" w:eastAsia="宋体"/>
          <w:b/>
          <w:sz w:val="28"/>
          <w:szCs w:val="28"/>
        </w:rPr>
        <w:t>（二）近年完成的类似项目情况表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6077"/>
      </w:tblGrid>
      <w:tr w14:paraId="2DC3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0B5CA4AF">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项目名称</w:t>
            </w:r>
          </w:p>
        </w:tc>
        <w:tc>
          <w:tcPr>
            <w:tcW w:w="6077" w:type="dxa"/>
            <w:tcBorders>
              <w:top w:val="single" w:color="auto" w:sz="4" w:space="0"/>
              <w:left w:val="nil"/>
              <w:bottom w:val="single" w:color="auto" w:sz="4" w:space="0"/>
              <w:right w:val="single" w:color="auto" w:sz="4" w:space="0"/>
            </w:tcBorders>
            <w:noWrap w:val="0"/>
            <w:vAlign w:val="center"/>
          </w:tcPr>
          <w:p w14:paraId="79710082">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5465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189D5574">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项目所在地</w:t>
            </w:r>
          </w:p>
        </w:tc>
        <w:tc>
          <w:tcPr>
            <w:tcW w:w="6077" w:type="dxa"/>
            <w:tcBorders>
              <w:top w:val="single" w:color="auto" w:sz="4" w:space="0"/>
              <w:left w:val="nil"/>
              <w:bottom w:val="single" w:color="auto" w:sz="4" w:space="0"/>
              <w:right w:val="single" w:color="auto" w:sz="4" w:space="0"/>
            </w:tcBorders>
            <w:noWrap w:val="0"/>
            <w:vAlign w:val="center"/>
          </w:tcPr>
          <w:p w14:paraId="36935A8E">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0C87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7C624A0C">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发包人名称</w:t>
            </w:r>
          </w:p>
        </w:tc>
        <w:tc>
          <w:tcPr>
            <w:tcW w:w="6077" w:type="dxa"/>
            <w:tcBorders>
              <w:top w:val="single" w:color="auto" w:sz="4" w:space="0"/>
              <w:left w:val="nil"/>
              <w:bottom w:val="single" w:color="auto" w:sz="4" w:space="0"/>
              <w:right w:val="single" w:color="auto" w:sz="4" w:space="0"/>
            </w:tcBorders>
            <w:noWrap w:val="0"/>
            <w:vAlign w:val="center"/>
          </w:tcPr>
          <w:p w14:paraId="71A15B82">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7085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7F3CE5A6">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发包人地址</w:t>
            </w:r>
          </w:p>
        </w:tc>
        <w:tc>
          <w:tcPr>
            <w:tcW w:w="6077" w:type="dxa"/>
            <w:tcBorders>
              <w:top w:val="single" w:color="auto" w:sz="4" w:space="0"/>
              <w:left w:val="nil"/>
              <w:bottom w:val="single" w:color="auto" w:sz="4" w:space="0"/>
              <w:right w:val="single" w:color="auto" w:sz="4" w:space="0"/>
            </w:tcBorders>
            <w:noWrap w:val="0"/>
            <w:vAlign w:val="center"/>
          </w:tcPr>
          <w:p w14:paraId="06360DF9">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726F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26C9878E">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发包人联系人及电话</w:t>
            </w:r>
          </w:p>
        </w:tc>
        <w:tc>
          <w:tcPr>
            <w:tcW w:w="6077" w:type="dxa"/>
            <w:tcBorders>
              <w:top w:val="single" w:color="auto" w:sz="4" w:space="0"/>
              <w:left w:val="nil"/>
              <w:bottom w:val="single" w:color="auto" w:sz="4" w:space="0"/>
              <w:right w:val="single" w:color="auto" w:sz="4" w:space="0"/>
            </w:tcBorders>
            <w:noWrap w:val="0"/>
            <w:vAlign w:val="center"/>
          </w:tcPr>
          <w:p w14:paraId="2051593E">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3240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17C7C089">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合同价格</w:t>
            </w:r>
          </w:p>
        </w:tc>
        <w:tc>
          <w:tcPr>
            <w:tcW w:w="6077" w:type="dxa"/>
            <w:tcBorders>
              <w:top w:val="single" w:color="auto" w:sz="4" w:space="0"/>
              <w:left w:val="nil"/>
              <w:bottom w:val="single" w:color="auto" w:sz="4" w:space="0"/>
              <w:right w:val="single" w:color="auto" w:sz="4" w:space="0"/>
            </w:tcBorders>
            <w:noWrap w:val="0"/>
            <w:vAlign w:val="center"/>
          </w:tcPr>
          <w:p w14:paraId="1AF86484">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7A0A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71E5DFEA">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开工日期</w:t>
            </w:r>
          </w:p>
        </w:tc>
        <w:tc>
          <w:tcPr>
            <w:tcW w:w="6077" w:type="dxa"/>
            <w:tcBorders>
              <w:top w:val="single" w:color="auto" w:sz="4" w:space="0"/>
              <w:left w:val="nil"/>
              <w:bottom w:val="single" w:color="auto" w:sz="4" w:space="0"/>
              <w:right w:val="single" w:color="auto" w:sz="4" w:space="0"/>
            </w:tcBorders>
            <w:noWrap w:val="0"/>
            <w:vAlign w:val="center"/>
          </w:tcPr>
          <w:p w14:paraId="339A19C7">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7C94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3C1C4770">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竣工日期</w:t>
            </w:r>
          </w:p>
        </w:tc>
        <w:tc>
          <w:tcPr>
            <w:tcW w:w="6077" w:type="dxa"/>
            <w:tcBorders>
              <w:top w:val="single" w:color="auto" w:sz="4" w:space="0"/>
              <w:left w:val="nil"/>
              <w:bottom w:val="single" w:color="auto" w:sz="4" w:space="0"/>
              <w:right w:val="single" w:color="auto" w:sz="4" w:space="0"/>
            </w:tcBorders>
            <w:noWrap w:val="0"/>
            <w:vAlign w:val="center"/>
          </w:tcPr>
          <w:p w14:paraId="3CB596B6">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5824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03949F99">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承担的工作</w:t>
            </w:r>
          </w:p>
        </w:tc>
        <w:tc>
          <w:tcPr>
            <w:tcW w:w="6077" w:type="dxa"/>
            <w:tcBorders>
              <w:top w:val="single" w:color="auto" w:sz="4" w:space="0"/>
              <w:left w:val="nil"/>
              <w:bottom w:val="single" w:color="auto" w:sz="4" w:space="0"/>
              <w:right w:val="single" w:color="auto" w:sz="4" w:space="0"/>
            </w:tcBorders>
            <w:noWrap w:val="0"/>
            <w:vAlign w:val="center"/>
          </w:tcPr>
          <w:p w14:paraId="23DAB743">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66A06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40DEE91D">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工程质量</w:t>
            </w:r>
          </w:p>
        </w:tc>
        <w:tc>
          <w:tcPr>
            <w:tcW w:w="6077" w:type="dxa"/>
            <w:tcBorders>
              <w:top w:val="single" w:color="auto" w:sz="4" w:space="0"/>
              <w:left w:val="nil"/>
              <w:bottom w:val="single" w:color="auto" w:sz="4" w:space="0"/>
              <w:right w:val="single" w:color="auto" w:sz="4" w:space="0"/>
            </w:tcBorders>
            <w:noWrap w:val="0"/>
            <w:vAlign w:val="center"/>
          </w:tcPr>
          <w:p w14:paraId="3A7650CE">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76C9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7863C202">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建造师</w:t>
            </w:r>
          </w:p>
        </w:tc>
        <w:tc>
          <w:tcPr>
            <w:tcW w:w="6077" w:type="dxa"/>
            <w:tcBorders>
              <w:top w:val="single" w:color="auto" w:sz="4" w:space="0"/>
              <w:left w:val="nil"/>
              <w:bottom w:val="single" w:color="auto" w:sz="4" w:space="0"/>
              <w:right w:val="single" w:color="auto" w:sz="4" w:space="0"/>
            </w:tcBorders>
            <w:noWrap w:val="0"/>
            <w:vAlign w:val="center"/>
          </w:tcPr>
          <w:p w14:paraId="0BF1EFD7">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7BCA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0FFB8E4D">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技术负责人</w:t>
            </w:r>
          </w:p>
        </w:tc>
        <w:tc>
          <w:tcPr>
            <w:tcW w:w="6077" w:type="dxa"/>
            <w:tcBorders>
              <w:top w:val="single" w:color="auto" w:sz="4" w:space="0"/>
              <w:left w:val="nil"/>
              <w:bottom w:val="single" w:color="auto" w:sz="4" w:space="0"/>
              <w:right w:val="single" w:color="auto" w:sz="4" w:space="0"/>
            </w:tcBorders>
            <w:noWrap w:val="0"/>
            <w:vAlign w:val="center"/>
          </w:tcPr>
          <w:p w14:paraId="47BAEC66">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4D07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3C20B107">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总监理工程师及电话</w:t>
            </w:r>
          </w:p>
        </w:tc>
        <w:tc>
          <w:tcPr>
            <w:tcW w:w="6077" w:type="dxa"/>
            <w:tcBorders>
              <w:top w:val="single" w:color="auto" w:sz="4" w:space="0"/>
              <w:left w:val="nil"/>
              <w:bottom w:val="single" w:color="auto" w:sz="4" w:space="0"/>
              <w:right w:val="single" w:color="auto" w:sz="4" w:space="0"/>
            </w:tcBorders>
            <w:noWrap w:val="0"/>
            <w:vAlign w:val="center"/>
          </w:tcPr>
          <w:p w14:paraId="3655A20B">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7FC4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7B9D574C">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项目描述</w:t>
            </w:r>
          </w:p>
        </w:tc>
        <w:tc>
          <w:tcPr>
            <w:tcW w:w="6077" w:type="dxa"/>
            <w:tcBorders>
              <w:top w:val="single" w:color="auto" w:sz="4" w:space="0"/>
              <w:left w:val="nil"/>
              <w:bottom w:val="single" w:color="auto" w:sz="4" w:space="0"/>
              <w:right w:val="single" w:color="auto" w:sz="4" w:space="0"/>
            </w:tcBorders>
            <w:noWrap w:val="0"/>
            <w:vAlign w:val="center"/>
          </w:tcPr>
          <w:p w14:paraId="22765579">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1F68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00EAD317">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备注</w:t>
            </w:r>
          </w:p>
        </w:tc>
        <w:tc>
          <w:tcPr>
            <w:tcW w:w="6077" w:type="dxa"/>
            <w:tcBorders>
              <w:top w:val="single" w:color="auto" w:sz="4" w:space="0"/>
              <w:left w:val="nil"/>
              <w:bottom w:val="single" w:color="auto" w:sz="4" w:space="0"/>
              <w:right w:val="single" w:color="auto" w:sz="4" w:space="0"/>
            </w:tcBorders>
            <w:noWrap w:val="0"/>
            <w:vAlign w:val="center"/>
          </w:tcPr>
          <w:p w14:paraId="5F8FEEC9">
            <w:pPr>
              <w:widowControl/>
              <w:spacing w:before="0" w:beforeLines="0" w:beforeAutospacing="0" w:after="0" w:afterLines="0" w:afterAutospacing="0"/>
              <w:ind w:left="0" w:right="0"/>
              <w:jc w:val="center"/>
              <w:rPr>
                <w:rFonts w:ascii="宋体" w:hAnsi="宋体" w:eastAsia="宋体" w:cs="宋体"/>
                <w:kern w:val="2"/>
                <w:sz w:val="24"/>
                <w:szCs w:val="24"/>
              </w:rPr>
            </w:pPr>
          </w:p>
        </w:tc>
      </w:tr>
    </w:tbl>
    <w:p w14:paraId="1339693A">
      <w:pPr>
        <w:spacing w:line="380" w:lineRule="exact"/>
        <w:ind w:left="720" w:hanging="840" w:hangingChars="300"/>
        <w:rPr>
          <w:rFonts w:hint="eastAsia" w:ascii="宋体" w:hAnsi="宋体" w:eastAsia="宋体" w:cs="宋体"/>
          <w:sz w:val="28"/>
          <w:szCs w:val="28"/>
        </w:rPr>
      </w:pPr>
    </w:p>
    <w:p w14:paraId="39EAC81D">
      <w:pPr>
        <w:spacing w:line="380" w:lineRule="exact"/>
        <w:ind w:left="720" w:hanging="843" w:hangingChars="300"/>
        <w:rPr>
          <w:rFonts w:ascii="宋体" w:hAnsi="宋体" w:eastAsia="宋体" w:cs="宋体"/>
          <w:b/>
          <w:bCs/>
          <w:sz w:val="28"/>
          <w:szCs w:val="28"/>
        </w:rPr>
      </w:pPr>
      <w:r>
        <w:rPr>
          <w:rFonts w:hint="eastAsia" w:ascii="宋体" w:hAnsi="宋体" w:eastAsia="宋体" w:cs="宋体"/>
          <w:b/>
          <w:bCs/>
          <w:sz w:val="28"/>
          <w:szCs w:val="28"/>
        </w:rPr>
        <w:t>备注：本表后附</w:t>
      </w:r>
      <w:r>
        <w:rPr>
          <w:rFonts w:hint="eastAsia" w:ascii="宋体" w:hAnsi="宋体" w:eastAsia="宋体" w:cs="宋体"/>
          <w:b/>
          <w:bCs/>
          <w:sz w:val="28"/>
          <w:szCs w:val="28"/>
          <w:lang w:val="en-US" w:eastAsia="zh-CN"/>
        </w:rPr>
        <w:t>合同原件扫描件</w:t>
      </w:r>
      <w:r>
        <w:rPr>
          <w:rFonts w:hint="eastAsia" w:ascii="宋体" w:hAnsi="宋体" w:eastAsia="宋体" w:cs="宋体"/>
          <w:b/>
          <w:bCs/>
          <w:sz w:val="28"/>
          <w:szCs w:val="28"/>
        </w:rPr>
        <w:t>，具体年份要求见响应人须知前附表。每张表格只填写一个项目，并标明序号。</w:t>
      </w:r>
    </w:p>
    <w:p w14:paraId="4C1917FF">
      <w:pPr>
        <w:keepNext/>
        <w:keepLines/>
        <w:spacing w:before="280" w:beforeLines="0" w:after="290" w:afterLines="0" w:line="420" w:lineRule="exact"/>
        <w:jc w:val="center"/>
        <w:outlineLvl w:val="2"/>
        <w:rPr>
          <w:rFonts w:ascii="宋体" w:hAnsi="宋体" w:eastAsia="宋体" w:cs="宋体"/>
          <w:b/>
          <w:bCs/>
          <w:sz w:val="28"/>
          <w:szCs w:val="28"/>
        </w:rPr>
      </w:pPr>
      <w:r>
        <w:rPr>
          <w:rFonts w:ascii="宋体" w:hAnsi="宋体" w:eastAsia="宋体" w:cs="宋体"/>
          <w:b/>
          <w:bCs/>
          <w:sz w:val="28"/>
          <w:szCs w:val="28"/>
        </w:rPr>
        <w:br w:type="page"/>
      </w:r>
      <w:r>
        <w:rPr>
          <w:rFonts w:hint="eastAsia" w:ascii="宋体" w:hAnsi="宋体" w:eastAsia="宋体" w:cs="宋体"/>
          <w:b/>
          <w:bCs/>
          <w:sz w:val="28"/>
          <w:szCs w:val="28"/>
        </w:rPr>
        <w:t>（三）正在施工的和新承接的项目情况表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1924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4C424267">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项目名称</w:t>
            </w:r>
          </w:p>
        </w:tc>
        <w:tc>
          <w:tcPr>
            <w:tcW w:w="6095" w:type="dxa"/>
            <w:tcBorders>
              <w:top w:val="single" w:color="auto" w:sz="4" w:space="0"/>
              <w:left w:val="nil"/>
              <w:bottom w:val="single" w:color="auto" w:sz="4" w:space="0"/>
              <w:right w:val="single" w:color="auto" w:sz="4" w:space="0"/>
            </w:tcBorders>
            <w:noWrap w:val="0"/>
            <w:vAlign w:val="center"/>
          </w:tcPr>
          <w:p w14:paraId="5DBB45A5">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7427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5844B91A">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项目所在地</w:t>
            </w:r>
          </w:p>
        </w:tc>
        <w:tc>
          <w:tcPr>
            <w:tcW w:w="6095" w:type="dxa"/>
            <w:tcBorders>
              <w:top w:val="single" w:color="auto" w:sz="4" w:space="0"/>
              <w:left w:val="nil"/>
              <w:bottom w:val="single" w:color="auto" w:sz="4" w:space="0"/>
              <w:right w:val="single" w:color="auto" w:sz="4" w:space="0"/>
            </w:tcBorders>
            <w:noWrap w:val="0"/>
            <w:vAlign w:val="center"/>
          </w:tcPr>
          <w:p w14:paraId="3C8F714F">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4F55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06114022">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发包人名称</w:t>
            </w:r>
          </w:p>
        </w:tc>
        <w:tc>
          <w:tcPr>
            <w:tcW w:w="6095" w:type="dxa"/>
            <w:tcBorders>
              <w:top w:val="single" w:color="auto" w:sz="4" w:space="0"/>
              <w:left w:val="nil"/>
              <w:bottom w:val="single" w:color="auto" w:sz="4" w:space="0"/>
              <w:right w:val="single" w:color="auto" w:sz="4" w:space="0"/>
            </w:tcBorders>
            <w:noWrap w:val="0"/>
            <w:vAlign w:val="center"/>
          </w:tcPr>
          <w:p w14:paraId="595FF7E5">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3699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2983C03B">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发包人地址</w:t>
            </w:r>
          </w:p>
        </w:tc>
        <w:tc>
          <w:tcPr>
            <w:tcW w:w="6095" w:type="dxa"/>
            <w:tcBorders>
              <w:top w:val="single" w:color="auto" w:sz="4" w:space="0"/>
              <w:left w:val="nil"/>
              <w:bottom w:val="single" w:color="auto" w:sz="4" w:space="0"/>
              <w:right w:val="single" w:color="auto" w:sz="4" w:space="0"/>
            </w:tcBorders>
            <w:noWrap w:val="0"/>
            <w:vAlign w:val="center"/>
          </w:tcPr>
          <w:p w14:paraId="4BD58C2A">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29BE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5D214918">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发包人电话</w:t>
            </w:r>
          </w:p>
        </w:tc>
        <w:tc>
          <w:tcPr>
            <w:tcW w:w="6095" w:type="dxa"/>
            <w:tcBorders>
              <w:top w:val="single" w:color="auto" w:sz="4" w:space="0"/>
              <w:left w:val="nil"/>
              <w:bottom w:val="single" w:color="auto" w:sz="4" w:space="0"/>
              <w:right w:val="single" w:color="auto" w:sz="4" w:space="0"/>
            </w:tcBorders>
            <w:noWrap w:val="0"/>
            <w:vAlign w:val="center"/>
          </w:tcPr>
          <w:p w14:paraId="31CF620A">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4109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2F843805">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签约合同价</w:t>
            </w:r>
          </w:p>
        </w:tc>
        <w:tc>
          <w:tcPr>
            <w:tcW w:w="6095" w:type="dxa"/>
            <w:tcBorders>
              <w:top w:val="single" w:color="auto" w:sz="4" w:space="0"/>
              <w:left w:val="nil"/>
              <w:bottom w:val="single" w:color="auto" w:sz="4" w:space="0"/>
              <w:right w:val="single" w:color="auto" w:sz="4" w:space="0"/>
            </w:tcBorders>
            <w:noWrap w:val="0"/>
            <w:vAlign w:val="center"/>
          </w:tcPr>
          <w:p w14:paraId="5F6E1A16">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0FB4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1D1C1986">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开工日期</w:t>
            </w:r>
          </w:p>
        </w:tc>
        <w:tc>
          <w:tcPr>
            <w:tcW w:w="6095" w:type="dxa"/>
            <w:tcBorders>
              <w:top w:val="single" w:color="auto" w:sz="4" w:space="0"/>
              <w:left w:val="nil"/>
              <w:bottom w:val="single" w:color="auto" w:sz="4" w:space="0"/>
              <w:right w:val="single" w:color="auto" w:sz="4" w:space="0"/>
            </w:tcBorders>
            <w:noWrap w:val="0"/>
            <w:vAlign w:val="center"/>
          </w:tcPr>
          <w:p w14:paraId="49E9161B">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3435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600135A9">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计划竣工日期</w:t>
            </w:r>
          </w:p>
        </w:tc>
        <w:tc>
          <w:tcPr>
            <w:tcW w:w="6095" w:type="dxa"/>
            <w:tcBorders>
              <w:top w:val="single" w:color="auto" w:sz="4" w:space="0"/>
              <w:left w:val="nil"/>
              <w:bottom w:val="single" w:color="auto" w:sz="4" w:space="0"/>
              <w:right w:val="single" w:color="auto" w:sz="4" w:space="0"/>
            </w:tcBorders>
            <w:noWrap w:val="0"/>
            <w:vAlign w:val="center"/>
          </w:tcPr>
          <w:p w14:paraId="2360ED21">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5B019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1814A21D">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承担的工作</w:t>
            </w:r>
          </w:p>
        </w:tc>
        <w:tc>
          <w:tcPr>
            <w:tcW w:w="6095" w:type="dxa"/>
            <w:tcBorders>
              <w:top w:val="single" w:color="auto" w:sz="4" w:space="0"/>
              <w:left w:val="nil"/>
              <w:bottom w:val="single" w:color="auto" w:sz="4" w:space="0"/>
              <w:right w:val="single" w:color="auto" w:sz="4" w:space="0"/>
            </w:tcBorders>
            <w:noWrap w:val="0"/>
            <w:vAlign w:val="center"/>
          </w:tcPr>
          <w:p w14:paraId="76D2D3E2">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5039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0BA6E74E">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工程质量</w:t>
            </w:r>
          </w:p>
        </w:tc>
        <w:tc>
          <w:tcPr>
            <w:tcW w:w="6095" w:type="dxa"/>
            <w:tcBorders>
              <w:top w:val="single" w:color="auto" w:sz="4" w:space="0"/>
              <w:left w:val="nil"/>
              <w:bottom w:val="single" w:color="auto" w:sz="4" w:space="0"/>
              <w:right w:val="single" w:color="auto" w:sz="4" w:space="0"/>
            </w:tcBorders>
            <w:noWrap w:val="0"/>
            <w:vAlign w:val="center"/>
          </w:tcPr>
          <w:p w14:paraId="5A5AA904">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5D2F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71D2BC3B">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建造师</w:t>
            </w:r>
          </w:p>
        </w:tc>
        <w:tc>
          <w:tcPr>
            <w:tcW w:w="6095" w:type="dxa"/>
            <w:tcBorders>
              <w:top w:val="single" w:color="auto" w:sz="4" w:space="0"/>
              <w:left w:val="nil"/>
              <w:bottom w:val="single" w:color="auto" w:sz="4" w:space="0"/>
              <w:right w:val="single" w:color="auto" w:sz="4" w:space="0"/>
            </w:tcBorders>
            <w:noWrap w:val="0"/>
            <w:vAlign w:val="center"/>
          </w:tcPr>
          <w:p w14:paraId="301A3E5F">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32D6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6DEC60AC">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技术负责人</w:t>
            </w:r>
          </w:p>
        </w:tc>
        <w:tc>
          <w:tcPr>
            <w:tcW w:w="6095" w:type="dxa"/>
            <w:tcBorders>
              <w:top w:val="single" w:color="auto" w:sz="4" w:space="0"/>
              <w:left w:val="nil"/>
              <w:bottom w:val="single" w:color="auto" w:sz="4" w:space="0"/>
              <w:right w:val="single" w:color="auto" w:sz="4" w:space="0"/>
            </w:tcBorders>
            <w:noWrap w:val="0"/>
            <w:vAlign w:val="center"/>
          </w:tcPr>
          <w:p w14:paraId="3E01FED9">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44EA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77975BCC">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总监理工程师及电话</w:t>
            </w:r>
          </w:p>
        </w:tc>
        <w:tc>
          <w:tcPr>
            <w:tcW w:w="6095" w:type="dxa"/>
            <w:tcBorders>
              <w:top w:val="single" w:color="auto" w:sz="4" w:space="0"/>
              <w:left w:val="nil"/>
              <w:bottom w:val="single" w:color="auto" w:sz="4" w:space="0"/>
              <w:right w:val="single" w:color="auto" w:sz="4" w:space="0"/>
            </w:tcBorders>
            <w:noWrap w:val="0"/>
            <w:vAlign w:val="center"/>
          </w:tcPr>
          <w:p w14:paraId="0C04359A">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28BB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31DEA2F5">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项目描述</w:t>
            </w:r>
          </w:p>
        </w:tc>
        <w:tc>
          <w:tcPr>
            <w:tcW w:w="6095" w:type="dxa"/>
            <w:tcBorders>
              <w:top w:val="single" w:color="auto" w:sz="4" w:space="0"/>
              <w:left w:val="nil"/>
              <w:bottom w:val="single" w:color="auto" w:sz="4" w:space="0"/>
              <w:right w:val="single" w:color="auto" w:sz="4" w:space="0"/>
            </w:tcBorders>
            <w:noWrap w:val="0"/>
            <w:vAlign w:val="center"/>
          </w:tcPr>
          <w:p w14:paraId="32B8A14E">
            <w:pPr>
              <w:widowControl/>
              <w:spacing w:before="0" w:beforeLines="0" w:beforeAutospacing="0" w:after="0" w:afterLines="0" w:afterAutospacing="0"/>
              <w:ind w:left="0" w:right="0"/>
              <w:jc w:val="center"/>
              <w:rPr>
                <w:rFonts w:ascii="宋体" w:hAnsi="宋体" w:eastAsia="宋体" w:cs="宋体"/>
                <w:kern w:val="2"/>
                <w:sz w:val="24"/>
                <w:szCs w:val="24"/>
              </w:rPr>
            </w:pPr>
          </w:p>
        </w:tc>
      </w:tr>
      <w:tr w14:paraId="6D18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2D22D342">
            <w:pPr>
              <w:widowControl/>
              <w:spacing w:before="0" w:beforeLines="0" w:beforeAutospacing="0" w:after="0" w:afterLines="0" w:afterAutospacing="0"/>
              <w:ind w:left="0" w:right="0"/>
              <w:jc w:val="center"/>
              <w:rPr>
                <w:rFonts w:ascii="宋体" w:hAnsi="宋体" w:eastAsia="宋体" w:cs="宋体"/>
                <w:kern w:val="2"/>
                <w:sz w:val="24"/>
                <w:szCs w:val="24"/>
              </w:rPr>
            </w:pPr>
            <w:r>
              <w:rPr>
                <w:rFonts w:hint="eastAsia" w:ascii="宋体" w:hAnsi="宋体" w:eastAsia="宋体" w:cs="宋体"/>
                <w:kern w:val="2"/>
                <w:sz w:val="24"/>
                <w:szCs w:val="24"/>
              </w:rPr>
              <w:t>备注</w:t>
            </w:r>
          </w:p>
        </w:tc>
        <w:tc>
          <w:tcPr>
            <w:tcW w:w="6095" w:type="dxa"/>
            <w:tcBorders>
              <w:top w:val="single" w:color="auto" w:sz="4" w:space="0"/>
              <w:left w:val="nil"/>
              <w:bottom w:val="single" w:color="auto" w:sz="4" w:space="0"/>
              <w:right w:val="single" w:color="auto" w:sz="4" w:space="0"/>
            </w:tcBorders>
            <w:noWrap w:val="0"/>
            <w:vAlign w:val="center"/>
          </w:tcPr>
          <w:p w14:paraId="649DB7EC">
            <w:pPr>
              <w:widowControl/>
              <w:spacing w:before="0" w:beforeLines="0" w:beforeAutospacing="0" w:after="0" w:afterLines="0" w:afterAutospacing="0"/>
              <w:ind w:left="0" w:right="0"/>
              <w:jc w:val="center"/>
              <w:rPr>
                <w:rFonts w:ascii="宋体" w:hAnsi="宋体" w:eastAsia="宋体" w:cs="宋体"/>
                <w:kern w:val="2"/>
                <w:sz w:val="24"/>
                <w:szCs w:val="24"/>
              </w:rPr>
            </w:pPr>
          </w:p>
        </w:tc>
      </w:tr>
    </w:tbl>
    <w:p w14:paraId="6F470F07">
      <w:pPr>
        <w:spacing w:line="380" w:lineRule="exact"/>
        <w:rPr>
          <w:rFonts w:ascii="宋体" w:hAnsi="宋体" w:eastAsia="宋体" w:cs="宋体"/>
          <w:b/>
          <w:bCs/>
          <w:sz w:val="28"/>
          <w:szCs w:val="28"/>
        </w:rPr>
      </w:pPr>
      <w:r>
        <w:rPr>
          <w:rFonts w:hint="eastAsia" w:ascii="宋体" w:hAnsi="宋体" w:eastAsia="宋体" w:cs="宋体"/>
          <w:b/>
          <w:bCs/>
          <w:sz w:val="28"/>
          <w:szCs w:val="28"/>
        </w:rPr>
        <w:t>备注：本表后附</w:t>
      </w:r>
      <w:r>
        <w:rPr>
          <w:rFonts w:hint="eastAsia" w:ascii="宋体" w:hAnsi="宋体" w:eastAsia="宋体" w:cs="宋体"/>
          <w:b/>
          <w:bCs/>
          <w:sz w:val="28"/>
          <w:szCs w:val="28"/>
          <w:lang w:val="en-US" w:eastAsia="zh-CN"/>
        </w:rPr>
        <w:t>合同原件扫描件</w:t>
      </w:r>
      <w:r>
        <w:rPr>
          <w:rFonts w:hint="eastAsia" w:ascii="宋体" w:hAnsi="宋体" w:eastAsia="宋体" w:cs="宋体"/>
          <w:b/>
          <w:bCs/>
          <w:sz w:val="28"/>
          <w:szCs w:val="28"/>
        </w:rPr>
        <w:t>。每张表格只填写一个项目，并标明序号。</w:t>
      </w:r>
    </w:p>
    <w:p w14:paraId="3500A4A8">
      <w:pPr>
        <w:numPr>
          <w:ilvl w:val="0"/>
          <w:numId w:val="0"/>
        </w:numPr>
        <w:jc w:val="center"/>
        <w:outlineLvl w:val="2"/>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D04A8DE">
      <w:pPr>
        <w:numPr>
          <w:ilvl w:val="0"/>
          <w:numId w:val="0"/>
        </w:numPr>
        <w:jc w:val="center"/>
        <w:outlineLvl w:val="2"/>
        <w:rPr>
          <w:rFonts w:hint="eastAsia" w:ascii="宋体" w:hAnsi="宋体" w:eastAsia="宋体" w:cs="宋体"/>
          <w:b/>
          <w:bCs/>
          <w:sz w:val="28"/>
          <w:szCs w:val="28"/>
        </w:rPr>
      </w:pPr>
      <w:r>
        <w:rPr>
          <w:rFonts w:hint="eastAsia" w:ascii="宋体" w:hAnsi="宋体" w:eastAsia="宋体" w:cs="宋体"/>
          <w:b/>
          <w:bCs/>
          <w:sz w:val="28"/>
          <w:szCs w:val="28"/>
        </w:rPr>
        <w:t xml:space="preserve"> </w:t>
      </w:r>
    </w:p>
    <w:p w14:paraId="48F0C2C2">
      <w:pPr>
        <w:numPr>
          <w:ilvl w:val="0"/>
          <w:numId w:val="0"/>
        </w:numPr>
        <w:jc w:val="center"/>
        <w:outlineLvl w:val="2"/>
        <w:rPr>
          <w:rFonts w:hint="eastAsia" w:ascii="宋体" w:hAnsi="宋体" w:eastAsia="宋体" w:cs="宋体"/>
          <w:b/>
          <w:bCs/>
          <w:sz w:val="28"/>
          <w:szCs w:val="28"/>
        </w:rPr>
      </w:pPr>
      <w:bookmarkStart w:id="768" w:name="_GoBack"/>
      <w:bookmarkEnd w:id="768"/>
      <w:r>
        <w:rPr>
          <w:rFonts w:hint="eastAsia" w:ascii="宋体" w:hAnsi="宋体" w:eastAsia="宋体" w:cs="宋体"/>
          <w:b/>
          <w:bCs/>
          <w:sz w:val="28"/>
          <w:szCs w:val="28"/>
        </w:rPr>
        <w:t>（四）近年发生的诉讼和仲裁情况</w:t>
      </w:r>
    </w:p>
    <w:p w14:paraId="4D9D3B71">
      <w:pPr>
        <w:spacing w:line="440" w:lineRule="exact"/>
        <w:ind w:firstLine="803" w:firstLineChars="250"/>
        <w:jc w:val="center"/>
        <w:rPr>
          <w:rFonts w:hint="eastAsia" w:ascii="宋体" w:hAnsi="宋体" w:eastAsia="宋体" w:cs="宋体"/>
          <w:b/>
          <w:bCs/>
          <w:sz w:val="32"/>
          <w:szCs w:val="32"/>
        </w:rPr>
      </w:pPr>
    </w:p>
    <w:p w14:paraId="7006AC5A">
      <w:pPr>
        <w:spacing w:line="440" w:lineRule="exact"/>
        <w:ind w:firstLine="600" w:firstLineChars="250"/>
        <w:jc w:val="left"/>
        <w:rPr>
          <w:rFonts w:hint="eastAsia" w:ascii="宋体" w:hAnsi="宋体" w:eastAsia="宋体" w:cs="宋体"/>
          <w:bCs/>
          <w:sz w:val="24"/>
          <w:szCs w:val="32"/>
        </w:rPr>
      </w:pPr>
      <w:r>
        <w:rPr>
          <w:rFonts w:hint="eastAsia" w:ascii="宋体" w:hAnsi="宋体" w:eastAsia="宋体" w:cs="宋体"/>
          <w:bCs/>
          <w:sz w:val="24"/>
          <w:szCs w:val="32"/>
        </w:rPr>
        <w:t>说明：近年发生的诉讼和仲裁情况仅限于投标人败诉的，且与履行施工承包合同有关的案件，不包括调解结案以及未裁决的仲裁或未终审判决的诉讼。</w:t>
      </w:r>
    </w:p>
    <w:p w14:paraId="74549844">
      <w:pPr>
        <w:spacing w:line="440" w:lineRule="exact"/>
        <w:ind w:firstLine="600" w:firstLineChars="250"/>
        <w:jc w:val="left"/>
        <w:rPr>
          <w:rFonts w:hint="eastAsia" w:ascii="宋体" w:hAnsi="宋体" w:eastAsia="宋体" w:cs="宋体"/>
          <w:bCs/>
          <w:sz w:val="24"/>
          <w:szCs w:val="32"/>
        </w:rPr>
      </w:pPr>
    </w:p>
    <w:p w14:paraId="5C245662">
      <w:pPr>
        <w:rPr>
          <w:rFonts w:ascii="宋体" w:hAnsi="宋体" w:eastAsia="宋体"/>
          <w:sz w:val="28"/>
          <w:szCs w:val="28"/>
        </w:rPr>
      </w:pPr>
    </w:p>
    <w:p w14:paraId="720DD978">
      <w:pPr>
        <w:rPr>
          <w:rFonts w:ascii="宋体" w:hAnsi="宋体" w:eastAsia="宋体"/>
          <w:sz w:val="28"/>
          <w:szCs w:val="28"/>
        </w:rPr>
      </w:pPr>
      <w:r>
        <w:rPr>
          <w:rFonts w:ascii="宋体" w:hAnsi="宋体" w:eastAsia="宋体"/>
          <w:sz w:val="28"/>
          <w:szCs w:val="28"/>
        </w:rPr>
        <w:br w:type="page"/>
      </w:r>
    </w:p>
    <w:p w14:paraId="14F354B1">
      <w:pPr>
        <w:numPr>
          <w:ilvl w:val="0"/>
          <w:numId w:val="0"/>
        </w:numPr>
        <w:jc w:val="center"/>
        <w:outlineLvl w:val="2"/>
        <w:rPr>
          <w:rFonts w:hint="eastAsia" w:ascii="宋体" w:hAnsi="宋体" w:eastAsia="宋体" w:cs="宋体"/>
          <w:b/>
          <w:bCs/>
          <w:sz w:val="28"/>
          <w:szCs w:val="28"/>
        </w:rPr>
      </w:pPr>
      <w:r>
        <w:rPr>
          <w:rFonts w:hint="eastAsia" w:ascii="宋体" w:hAnsi="宋体" w:cs="宋体"/>
          <w:b/>
          <w:bCs/>
          <w:sz w:val="28"/>
          <w:szCs w:val="28"/>
          <w:lang w:eastAsia="zh-CN"/>
        </w:rPr>
        <w:t>（</w:t>
      </w:r>
      <w:r>
        <w:rPr>
          <w:rFonts w:hint="eastAsia" w:ascii="宋体" w:hAnsi="宋体" w:cs="宋体"/>
          <w:b/>
          <w:bCs/>
          <w:sz w:val="28"/>
          <w:szCs w:val="28"/>
          <w:lang w:val="en-US" w:eastAsia="zh-CN"/>
        </w:rPr>
        <w:t>五</w:t>
      </w:r>
      <w:r>
        <w:rPr>
          <w:rFonts w:hint="eastAsia" w:ascii="宋体" w:hAnsi="宋体" w:cs="宋体"/>
          <w:b/>
          <w:bCs/>
          <w:sz w:val="28"/>
          <w:szCs w:val="28"/>
          <w:lang w:eastAsia="zh-CN"/>
        </w:rPr>
        <w:t>）</w:t>
      </w:r>
      <w:r>
        <w:rPr>
          <w:rFonts w:hint="eastAsia" w:ascii="宋体" w:hAnsi="宋体" w:eastAsia="宋体" w:cs="宋体"/>
          <w:b/>
          <w:bCs/>
          <w:sz w:val="28"/>
          <w:szCs w:val="28"/>
        </w:rPr>
        <w:t>其他资格审查资料</w:t>
      </w:r>
    </w:p>
    <w:p w14:paraId="7B61F853">
      <w:pPr>
        <w:spacing w:line="480" w:lineRule="auto"/>
        <w:ind w:firstLine="562" w:firstLineChars="200"/>
        <w:jc w:val="center"/>
        <w:outlineLvl w:val="4"/>
        <w:rPr>
          <w:rFonts w:hint="eastAsia" w:ascii="宋体" w:hAnsi="宋体"/>
          <w:b/>
          <w:bCs w:val="0"/>
          <w:color w:val="000000"/>
          <w:sz w:val="28"/>
          <w:szCs w:val="28"/>
        </w:rPr>
      </w:pPr>
    </w:p>
    <w:p w14:paraId="1598E35F">
      <w:pPr>
        <w:rPr>
          <w:rFonts w:hint="eastAsia" w:ascii="宋体" w:hAnsi="宋体" w:eastAsia="宋体" w:cs="宋体"/>
          <w:b/>
          <w:bCs/>
          <w:kern w:val="10"/>
          <w:sz w:val="32"/>
          <w:szCs w:val="32"/>
        </w:rPr>
      </w:pPr>
      <w:r>
        <w:rPr>
          <w:rFonts w:hint="eastAsia" w:ascii="宋体" w:hAnsi="宋体" w:eastAsia="宋体" w:cs="宋体"/>
          <w:b/>
          <w:bCs/>
          <w:kern w:val="10"/>
          <w:sz w:val="32"/>
          <w:szCs w:val="32"/>
        </w:rPr>
        <w:br w:type="page"/>
      </w:r>
    </w:p>
    <w:p w14:paraId="11094159">
      <w:pPr>
        <w:spacing w:line="480" w:lineRule="auto"/>
        <w:ind w:firstLine="562" w:firstLineChars="200"/>
        <w:jc w:val="center"/>
        <w:outlineLvl w:val="4"/>
        <w:rPr>
          <w:rFonts w:hint="eastAsia" w:ascii="宋体" w:hAnsi="宋体" w:eastAsiaTheme="minorEastAsia"/>
          <w:bCs/>
          <w:color w:val="000000"/>
          <w:sz w:val="24"/>
          <w:szCs w:val="24"/>
          <w:lang w:eastAsia="zh-CN"/>
        </w:rPr>
      </w:pPr>
      <w:r>
        <w:rPr>
          <w:rFonts w:hint="eastAsia" w:ascii="宋体" w:hAnsi="宋体"/>
          <w:b/>
          <w:bCs w:val="0"/>
          <w:color w:val="000000"/>
          <w:sz w:val="28"/>
          <w:szCs w:val="28"/>
        </w:rPr>
        <w:t>符合《中华人民共和国政府采购法》第二十二条规定</w:t>
      </w:r>
      <w:r>
        <w:rPr>
          <w:rFonts w:hint="eastAsia" w:ascii="宋体" w:hAnsi="宋体"/>
          <w:b/>
          <w:bCs w:val="0"/>
          <w:color w:val="000000"/>
          <w:sz w:val="28"/>
          <w:szCs w:val="28"/>
          <w:lang w:eastAsia="zh-CN"/>
        </w:rPr>
        <w:t>的承诺书</w:t>
      </w:r>
    </w:p>
    <w:p w14:paraId="10783E96">
      <w:pPr>
        <w:spacing w:line="480" w:lineRule="auto"/>
        <w:ind w:firstLine="480" w:firstLineChars="200"/>
        <w:rPr>
          <w:rFonts w:hint="eastAsia" w:ascii="宋体" w:hAnsi="宋体"/>
          <w:bCs/>
          <w:color w:val="000000"/>
          <w:sz w:val="24"/>
          <w:szCs w:val="24"/>
          <w:lang w:eastAsia="zh-CN"/>
        </w:rPr>
      </w:pPr>
    </w:p>
    <w:p w14:paraId="7E11AAA8">
      <w:pPr>
        <w:spacing w:line="480" w:lineRule="auto"/>
        <w:ind w:firstLine="480" w:firstLineChars="200"/>
        <w:rPr>
          <w:rFonts w:hint="eastAsia" w:ascii="宋体" w:hAnsi="宋体" w:eastAsiaTheme="minorEastAsia"/>
          <w:bCs/>
          <w:color w:val="000000"/>
          <w:sz w:val="24"/>
          <w:szCs w:val="24"/>
          <w:lang w:eastAsia="zh-CN"/>
        </w:rPr>
      </w:pPr>
      <w:r>
        <w:rPr>
          <w:rFonts w:hint="eastAsia" w:ascii="宋体" w:hAnsi="宋体"/>
          <w:bCs/>
          <w:color w:val="000000"/>
          <w:sz w:val="24"/>
          <w:szCs w:val="24"/>
          <w:lang w:eastAsia="zh-CN"/>
        </w:rPr>
        <w:t>致：（采购人及采购代理机构）</w:t>
      </w:r>
    </w:p>
    <w:p w14:paraId="49B7D2FD">
      <w:pPr>
        <w:spacing w:line="480" w:lineRule="auto"/>
        <w:ind w:firstLine="480" w:firstLineChars="200"/>
        <w:rPr>
          <w:rFonts w:hint="default" w:ascii="宋体" w:hAnsi="宋体"/>
          <w:bCs/>
          <w:color w:val="000000"/>
          <w:sz w:val="24"/>
          <w:szCs w:val="24"/>
          <w:lang w:val="en-US" w:eastAsia="zh-CN"/>
        </w:rPr>
      </w:pPr>
      <w:r>
        <w:rPr>
          <w:rFonts w:hint="eastAsia" w:ascii="宋体" w:hAnsi="宋体"/>
          <w:bCs/>
          <w:color w:val="000000"/>
          <w:sz w:val="24"/>
          <w:szCs w:val="24"/>
          <w:lang w:val="en-US" w:eastAsia="zh-CN"/>
        </w:rPr>
        <w:t xml:space="preserve">  我公司参加本次政府采购活动，符合《中华人民共和国政府采购法》第二十二条规定：</w:t>
      </w:r>
    </w:p>
    <w:p w14:paraId="4FEDBEA5">
      <w:pPr>
        <w:spacing w:line="480" w:lineRule="auto"/>
        <w:ind w:firstLine="480" w:firstLineChars="200"/>
        <w:rPr>
          <w:rFonts w:hint="eastAsia" w:ascii="宋体" w:hAnsi="宋体"/>
          <w:bCs/>
          <w:color w:val="000000"/>
          <w:sz w:val="24"/>
          <w:szCs w:val="24"/>
        </w:rPr>
      </w:pPr>
      <w:r>
        <w:rPr>
          <w:rFonts w:hint="eastAsia" w:ascii="宋体" w:hAnsi="宋体"/>
          <w:bCs/>
          <w:color w:val="000000"/>
          <w:sz w:val="24"/>
          <w:szCs w:val="24"/>
        </w:rPr>
        <w:t>（1）具有独立承担民事责任的能力；</w:t>
      </w:r>
    </w:p>
    <w:p w14:paraId="34D86A84">
      <w:pPr>
        <w:spacing w:line="480" w:lineRule="auto"/>
        <w:ind w:firstLine="480" w:firstLineChars="200"/>
        <w:rPr>
          <w:rFonts w:hint="eastAsia" w:ascii="宋体" w:hAnsi="宋体"/>
          <w:bCs/>
          <w:color w:val="000000"/>
          <w:sz w:val="24"/>
          <w:szCs w:val="24"/>
        </w:rPr>
      </w:pPr>
      <w:r>
        <w:rPr>
          <w:rFonts w:hint="eastAsia" w:ascii="宋体" w:hAnsi="宋体"/>
          <w:bCs/>
          <w:color w:val="000000"/>
          <w:sz w:val="24"/>
          <w:szCs w:val="24"/>
        </w:rPr>
        <w:t>（2）具有良好的商业信誉和健全的财务会计制度；</w:t>
      </w:r>
    </w:p>
    <w:p w14:paraId="737343DA">
      <w:pPr>
        <w:spacing w:line="480" w:lineRule="auto"/>
        <w:ind w:firstLine="480" w:firstLineChars="200"/>
        <w:rPr>
          <w:rFonts w:hint="eastAsia" w:ascii="宋体" w:hAnsi="宋体"/>
          <w:bCs/>
          <w:color w:val="000000"/>
          <w:sz w:val="24"/>
          <w:szCs w:val="24"/>
        </w:rPr>
      </w:pPr>
      <w:r>
        <w:rPr>
          <w:rFonts w:hint="eastAsia" w:ascii="宋体" w:hAnsi="宋体"/>
          <w:bCs/>
          <w:color w:val="000000"/>
          <w:sz w:val="24"/>
          <w:szCs w:val="24"/>
        </w:rPr>
        <w:t>（3）具有履行合同所必需的货物和专业技术能力；</w:t>
      </w:r>
    </w:p>
    <w:p w14:paraId="3E9D03B9">
      <w:pPr>
        <w:spacing w:line="480" w:lineRule="auto"/>
        <w:ind w:firstLine="480" w:firstLineChars="200"/>
        <w:rPr>
          <w:rFonts w:hint="eastAsia" w:ascii="宋体" w:hAnsi="宋体"/>
          <w:bCs/>
          <w:color w:val="000000"/>
          <w:sz w:val="24"/>
          <w:szCs w:val="24"/>
        </w:rPr>
      </w:pPr>
      <w:r>
        <w:rPr>
          <w:rFonts w:hint="eastAsia" w:ascii="宋体" w:hAnsi="宋体"/>
          <w:bCs/>
          <w:color w:val="000000"/>
          <w:sz w:val="24"/>
          <w:szCs w:val="24"/>
        </w:rPr>
        <w:t>（4）有依法缴纳税收和社会保障资金的良好记录；</w:t>
      </w:r>
    </w:p>
    <w:p w14:paraId="49103863">
      <w:pPr>
        <w:spacing w:line="480" w:lineRule="auto"/>
        <w:ind w:firstLine="480" w:firstLineChars="200"/>
        <w:rPr>
          <w:rFonts w:hint="eastAsia" w:ascii="宋体" w:hAnsi="宋体"/>
          <w:bCs/>
          <w:color w:val="000000"/>
          <w:sz w:val="24"/>
          <w:szCs w:val="24"/>
        </w:rPr>
      </w:pPr>
      <w:r>
        <w:rPr>
          <w:rFonts w:hint="eastAsia" w:ascii="宋体" w:hAnsi="宋体"/>
          <w:bCs/>
          <w:color w:val="000000"/>
          <w:sz w:val="24"/>
          <w:szCs w:val="24"/>
        </w:rPr>
        <w:t>（5）参加政府采购活动前三年内，在经营活动中没有重大违法记录；</w:t>
      </w:r>
    </w:p>
    <w:p w14:paraId="1397A975">
      <w:pPr>
        <w:spacing w:line="480" w:lineRule="auto"/>
        <w:ind w:firstLine="480" w:firstLineChars="200"/>
        <w:outlineLvl w:val="4"/>
        <w:rPr>
          <w:rFonts w:hint="eastAsia" w:ascii="宋体" w:hAnsi="宋体"/>
          <w:bCs/>
          <w:color w:val="000000"/>
          <w:sz w:val="24"/>
          <w:szCs w:val="24"/>
        </w:rPr>
      </w:pPr>
      <w:r>
        <w:rPr>
          <w:rFonts w:hint="eastAsia" w:ascii="宋体" w:hAnsi="宋体"/>
          <w:bCs/>
          <w:color w:val="000000"/>
          <w:sz w:val="24"/>
          <w:szCs w:val="24"/>
        </w:rPr>
        <w:t>（6）法律、行政法规规定的其他条件。</w:t>
      </w:r>
    </w:p>
    <w:p w14:paraId="55744D91">
      <w:pPr>
        <w:spacing w:line="480" w:lineRule="auto"/>
        <w:ind w:firstLine="480" w:firstLineChars="200"/>
        <w:rPr>
          <w:rFonts w:hint="eastAsia" w:ascii="宋体" w:hAnsi="宋体"/>
          <w:bCs/>
          <w:color w:val="000000"/>
          <w:sz w:val="24"/>
          <w:szCs w:val="24"/>
          <w:lang w:val="en-US" w:eastAsia="zh-CN"/>
        </w:rPr>
      </w:pPr>
      <w:r>
        <w:rPr>
          <w:rFonts w:hint="eastAsia" w:ascii="宋体" w:hAnsi="宋体"/>
          <w:bCs/>
          <w:color w:val="000000"/>
          <w:sz w:val="24"/>
          <w:szCs w:val="24"/>
          <w:lang w:val="en-US" w:eastAsia="zh-CN"/>
        </w:rPr>
        <w:t>采购人可以根据采购项目的特殊要求，规定供应商的特定条件，但不得以不合理的条件对供应商实行差别待遇或者歧视待遇。</w:t>
      </w:r>
    </w:p>
    <w:p w14:paraId="4434D2E6">
      <w:pPr>
        <w:spacing w:line="480" w:lineRule="exact"/>
        <w:jc w:val="center"/>
        <w:textAlignment w:val="center"/>
        <w:rPr>
          <w:rFonts w:hint="eastAsia" w:ascii="宋体" w:hAnsi="宋体" w:eastAsia="宋体" w:cs="宋体"/>
          <w:b/>
          <w:bCs/>
          <w:sz w:val="28"/>
          <w:szCs w:val="28"/>
        </w:rPr>
      </w:pPr>
    </w:p>
    <w:p w14:paraId="226DA63F">
      <w:pPr>
        <w:spacing w:line="480" w:lineRule="exact"/>
        <w:jc w:val="center"/>
        <w:textAlignment w:val="center"/>
        <w:rPr>
          <w:rFonts w:hint="eastAsia" w:ascii="宋体" w:hAnsi="宋体" w:eastAsia="宋体" w:cs="宋体"/>
          <w:b/>
          <w:bCs/>
          <w:sz w:val="28"/>
          <w:szCs w:val="28"/>
        </w:rPr>
      </w:pPr>
    </w:p>
    <w:p w14:paraId="0A25485A">
      <w:pPr>
        <w:widowControl/>
        <w:adjustRightInd w:val="0"/>
        <w:spacing w:line="320" w:lineRule="exact"/>
        <w:ind w:firstLine="4080" w:firstLineChars="17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响应人</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（盖单位公章）</w:t>
      </w:r>
    </w:p>
    <w:p w14:paraId="01876BDD">
      <w:pPr>
        <w:widowControl/>
        <w:adjustRightInd w:val="0"/>
        <w:spacing w:line="32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p>
    <w:p w14:paraId="70F570CB">
      <w:pPr>
        <w:widowControl/>
        <w:adjustRightInd w:val="0"/>
        <w:spacing w:line="320" w:lineRule="exact"/>
        <w:ind w:firstLine="3960" w:firstLineChars="165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法定代表人：</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（签章）</w:t>
      </w:r>
    </w:p>
    <w:p w14:paraId="4CC8A8C3">
      <w:pPr>
        <w:widowControl/>
        <w:adjustRightInd w:val="0"/>
        <w:spacing w:line="320" w:lineRule="exact"/>
        <w:ind w:firstLine="2623" w:firstLineChars="1093"/>
        <w:jc w:val="left"/>
        <w:rPr>
          <w:rFonts w:hint="eastAsia" w:ascii="宋体" w:hAnsi="宋体" w:eastAsia="宋体" w:cs="宋体"/>
          <w:kern w:val="0"/>
          <w:sz w:val="24"/>
          <w:szCs w:val="24"/>
          <w:u w:val="single"/>
        </w:rPr>
      </w:pPr>
      <w:r>
        <w:rPr>
          <w:rFonts w:hint="eastAsia" w:ascii="宋体" w:hAnsi="宋体" w:eastAsia="宋体" w:cs="宋体"/>
          <w:kern w:val="0"/>
          <w:sz w:val="24"/>
          <w:szCs w:val="24"/>
        </w:rPr>
        <w:t xml:space="preserve">            </w:t>
      </w:r>
    </w:p>
    <w:p w14:paraId="1C7FF81C">
      <w:pPr>
        <w:spacing w:line="480" w:lineRule="exact"/>
        <w:jc w:val="center"/>
        <w:textAlignment w:val="center"/>
        <w:rPr>
          <w:rFonts w:hint="eastAsia" w:ascii="宋体" w:hAnsi="宋体" w:eastAsia="宋体" w:cs="宋体"/>
          <w:b/>
          <w:bCs/>
          <w:sz w:val="28"/>
          <w:szCs w:val="28"/>
        </w:rPr>
      </w:pP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 xml:space="preserve"> 日期：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日</w:t>
      </w:r>
    </w:p>
    <w:p w14:paraId="132ED382">
      <w:pPr>
        <w:snapToGrid w:val="0"/>
        <w:spacing w:line="480" w:lineRule="exact"/>
        <w:jc w:val="center"/>
        <w:rPr>
          <w:rFonts w:hint="eastAsia" w:ascii="宋体" w:hAnsi="宋体" w:eastAsia="宋体" w:cs="宋体"/>
          <w:b/>
          <w:bCs/>
          <w:kern w:val="10"/>
          <w:sz w:val="32"/>
          <w:szCs w:val="32"/>
        </w:rPr>
      </w:pPr>
    </w:p>
    <w:p w14:paraId="679D7B24">
      <w:pPr>
        <w:snapToGrid w:val="0"/>
        <w:spacing w:line="480" w:lineRule="exact"/>
        <w:jc w:val="center"/>
        <w:rPr>
          <w:rFonts w:hint="eastAsia" w:ascii="宋体" w:hAnsi="宋体" w:eastAsia="宋体" w:cs="宋体"/>
          <w:b/>
          <w:bCs/>
          <w:kern w:val="10"/>
          <w:sz w:val="32"/>
          <w:szCs w:val="32"/>
        </w:rPr>
      </w:pPr>
    </w:p>
    <w:p w14:paraId="27D683B6">
      <w:pPr>
        <w:snapToGrid w:val="0"/>
        <w:spacing w:line="480" w:lineRule="exact"/>
        <w:jc w:val="center"/>
        <w:rPr>
          <w:rFonts w:hint="eastAsia" w:ascii="宋体" w:hAnsi="宋体" w:eastAsia="宋体" w:cs="宋体"/>
          <w:b/>
          <w:bCs/>
          <w:kern w:val="10"/>
          <w:sz w:val="32"/>
          <w:szCs w:val="32"/>
        </w:rPr>
      </w:pPr>
    </w:p>
    <w:p w14:paraId="7AE8042A">
      <w:pPr>
        <w:snapToGrid w:val="0"/>
        <w:spacing w:line="480" w:lineRule="exact"/>
        <w:jc w:val="center"/>
        <w:rPr>
          <w:rFonts w:hint="eastAsia" w:ascii="宋体" w:hAnsi="宋体" w:eastAsia="宋体" w:cs="宋体"/>
          <w:b/>
          <w:bCs/>
          <w:kern w:val="10"/>
          <w:sz w:val="32"/>
          <w:szCs w:val="32"/>
        </w:rPr>
      </w:pPr>
    </w:p>
    <w:p w14:paraId="4F3F826B">
      <w:pPr>
        <w:snapToGrid w:val="0"/>
        <w:spacing w:line="480" w:lineRule="exact"/>
        <w:jc w:val="center"/>
        <w:rPr>
          <w:rFonts w:hint="eastAsia" w:ascii="宋体" w:hAnsi="宋体" w:eastAsia="宋体" w:cs="宋体"/>
          <w:b/>
          <w:bCs/>
          <w:kern w:val="10"/>
          <w:sz w:val="32"/>
          <w:szCs w:val="32"/>
        </w:rPr>
      </w:pPr>
    </w:p>
    <w:p w14:paraId="036700F8">
      <w:pPr>
        <w:snapToGrid w:val="0"/>
        <w:spacing w:line="480" w:lineRule="exact"/>
        <w:jc w:val="center"/>
        <w:rPr>
          <w:rFonts w:hint="eastAsia" w:ascii="宋体" w:hAnsi="宋体" w:eastAsia="宋体" w:cs="宋体"/>
          <w:b/>
          <w:bCs/>
          <w:kern w:val="10"/>
          <w:sz w:val="32"/>
          <w:szCs w:val="32"/>
        </w:rPr>
      </w:pPr>
    </w:p>
    <w:p w14:paraId="47D29198">
      <w:pPr>
        <w:spacing w:line="480" w:lineRule="exact"/>
        <w:jc w:val="center"/>
        <w:textAlignment w:val="center"/>
        <w:outlineLvl w:val="1"/>
        <w:rPr>
          <w:rFonts w:ascii="宋体" w:hAnsi="宋体" w:eastAsia="宋体"/>
          <w:sz w:val="32"/>
          <w:szCs w:val="32"/>
        </w:rPr>
      </w:pPr>
      <w:r>
        <w:rPr>
          <w:rFonts w:hint="eastAsia" w:ascii="宋体" w:hAnsi="宋体" w:eastAsia="宋体" w:cs="宋体"/>
          <w:b/>
          <w:bCs/>
          <w:sz w:val="32"/>
          <w:szCs w:val="32"/>
        </w:rPr>
        <w:t>九、其他资料</w:t>
      </w:r>
    </w:p>
    <w:p w14:paraId="30F63784">
      <w:pPr>
        <w:spacing w:line="480" w:lineRule="auto"/>
        <w:jc w:val="center"/>
        <w:outlineLvl w:val="0"/>
        <w:rPr>
          <w:rFonts w:ascii="宋体" w:hAnsi="宋体" w:eastAsia="宋体"/>
          <w:bCs/>
          <w:sz w:val="24"/>
          <w:szCs w:val="24"/>
        </w:rPr>
      </w:pPr>
      <w:bookmarkStart w:id="763" w:name="_Toc2121"/>
      <w:bookmarkStart w:id="764" w:name="_Toc3760"/>
      <w:bookmarkStart w:id="765" w:name="_Toc23813"/>
      <w:r>
        <w:rPr>
          <w:rFonts w:hint="eastAsia" w:ascii="宋体" w:hAnsi="宋体" w:eastAsia="宋体"/>
          <w:bCs/>
          <w:sz w:val="28"/>
          <w:szCs w:val="28"/>
        </w:rPr>
        <w:t>（</w:t>
      </w:r>
      <w:r>
        <w:rPr>
          <w:rFonts w:hint="eastAsia" w:ascii="宋体" w:hAnsi="宋体"/>
          <w:bCs/>
          <w:sz w:val="24"/>
          <w:szCs w:val="24"/>
          <w:lang w:eastAsia="zh-CN"/>
        </w:rPr>
        <w:t>响应人</w:t>
      </w:r>
      <w:r>
        <w:rPr>
          <w:rFonts w:hint="eastAsia" w:ascii="宋体" w:hAnsi="宋体" w:eastAsia="宋体"/>
          <w:bCs/>
          <w:sz w:val="24"/>
          <w:szCs w:val="24"/>
        </w:rPr>
        <w:t>认为应附的其他资料）</w:t>
      </w:r>
      <w:bookmarkEnd w:id="763"/>
      <w:bookmarkEnd w:id="764"/>
      <w:bookmarkEnd w:id="765"/>
    </w:p>
    <w:p w14:paraId="0AD93185">
      <w:pPr>
        <w:rPr>
          <w:rFonts w:hint="eastAsia" w:ascii="宋体" w:hAnsi="宋体" w:eastAsia="宋体" w:cs="宋体"/>
          <w:b/>
          <w:bCs/>
          <w:kern w:val="10"/>
          <w:sz w:val="32"/>
          <w:szCs w:val="32"/>
        </w:rPr>
      </w:pPr>
      <w:r>
        <w:rPr>
          <w:rFonts w:hint="eastAsia" w:ascii="宋体" w:hAnsi="宋体" w:eastAsia="宋体" w:cs="宋体"/>
          <w:b/>
          <w:bCs/>
          <w:kern w:val="10"/>
          <w:sz w:val="32"/>
          <w:szCs w:val="32"/>
        </w:rPr>
        <w:br w:type="page"/>
      </w:r>
    </w:p>
    <w:p w14:paraId="28E7BAEB">
      <w:pPr>
        <w:spacing w:line="480" w:lineRule="exact"/>
        <w:jc w:val="left"/>
        <w:outlineLvl w:val="0"/>
        <w:rPr>
          <w:rFonts w:hint="eastAsia" w:ascii="宋体" w:hAnsi="宋体" w:cs="宋体"/>
          <w:b/>
          <w:bCs/>
          <w:sz w:val="28"/>
          <w:szCs w:val="28"/>
        </w:rPr>
      </w:pPr>
      <w:r>
        <w:rPr>
          <w:rFonts w:hint="eastAsia" w:ascii="宋体" w:hAnsi="宋体" w:cs="宋体"/>
          <w:b/>
          <w:bCs/>
          <w:sz w:val="28"/>
          <w:szCs w:val="28"/>
        </w:rPr>
        <w:t>附件</w:t>
      </w:r>
      <w:r>
        <w:rPr>
          <w:rFonts w:hint="eastAsia" w:ascii="宋体" w:hAnsi="宋体" w:cs="宋体"/>
          <w:b/>
          <w:bCs/>
          <w:sz w:val="28"/>
          <w:szCs w:val="28"/>
          <w:lang w:val="en-US" w:eastAsia="zh-CN"/>
        </w:rPr>
        <w:t>1</w:t>
      </w:r>
      <w:r>
        <w:rPr>
          <w:rFonts w:hint="eastAsia" w:ascii="宋体" w:hAnsi="宋体" w:cs="宋体"/>
          <w:b/>
          <w:bCs/>
          <w:sz w:val="28"/>
          <w:szCs w:val="28"/>
        </w:rPr>
        <w:t>：</w:t>
      </w:r>
    </w:p>
    <w:p w14:paraId="65A26388">
      <w:pPr>
        <w:snapToGrid w:val="0"/>
        <w:spacing w:line="480" w:lineRule="exact"/>
        <w:jc w:val="center"/>
        <w:rPr>
          <w:rFonts w:hint="eastAsia" w:ascii="宋体" w:hAnsi="宋体" w:eastAsia="宋体" w:cs="宋体"/>
          <w:b/>
          <w:bCs/>
          <w:kern w:val="10"/>
          <w:sz w:val="32"/>
          <w:szCs w:val="32"/>
        </w:rPr>
      </w:pPr>
      <w:r>
        <w:rPr>
          <w:rFonts w:hint="eastAsia" w:ascii="宋体" w:hAnsi="宋体" w:eastAsia="宋体" w:cs="宋体"/>
          <w:b/>
          <w:bCs/>
          <w:kern w:val="10"/>
          <w:sz w:val="32"/>
          <w:szCs w:val="32"/>
        </w:rPr>
        <w:t>中小企业声明函</w:t>
      </w:r>
    </w:p>
    <w:p w14:paraId="092AA525">
      <w:pPr>
        <w:spacing w:line="360" w:lineRule="auto"/>
        <w:ind w:firstLine="480" w:firstLineChars="200"/>
        <w:rPr>
          <w:rFonts w:hint="eastAsia" w:ascii="宋体" w:hAnsi="宋体" w:eastAsia="宋体" w:cs="宋体"/>
          <w:color w:val="000000"/>
          <w:sz w:val="24"/>
          <w:szCs w:val="24"/>
        </w:rPr>
      </w:pPr>
    </w:p>
    <w:p w14:paraId="79C94B5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本公司（联合体） 郑重声明， 根据《政府采购促进中小企业发展管理办法》（财库﹝ 2020﹞ 46 号） 的规定， 本公司（联合体） 参加</w:t>
      </w:r>
      <w:r>
        <w:rPr>
          <w:rFonts w:hint="eastAsia" w:ascii="宋体" w:hAnsi="宋体" w:eastAsia="宋体" w:cs="宋体"/>
          <w:color w:val="000000"/>
          <w:sz w:val="24"/>
          <w:szCs w:val="24"/>
          <w:u w:val="single"/>
        </w:rPr>
        <w:t>（单位名称）</w:t>
      </w:r>
      <w:r>
        <w:rPr>
          <w:rFonts w:hint="eastAsia" w:ascii="宋体" w:hAnsi="宋体" w:eastAsia="宋体" w:cs="宋体"/>
          <w:color w:val="000000"/>
          <w:sz w:val="24"/>
          <w:szCs w:val="24"/>
        </w:rPr>
        <w:t xml:space="preserve"> 的</w:t>
      </w:r>
      <w:r>
        <w:rPr>
          <w:rFonts w:hint="eastAsia" w:ascii="宋体" w:hAnsi="宋体" w:eastAsia="宋体" w:cs="宋体"/>
          <w:color w:val="000000"/>
          <w:sz w:val="24"/>
          <w:szCs w:val="24"/>
          <w:u w:val="single"/>
        </w:rPr>
        <w:t>（项目名称）</w:t>
      </w:r>
      <w:r>
        <w:rPr>
          <w:rFonts w:hint="eastAsia" w:ascii="宋体" w:hAnsi="宋体" w:eastAsia="宋体" w:cs="宋体"/>
          <w:color w:val="000000"/>
          <w:sz w:val="24"/>
          <w:szCs w:val="24"/>
        </w:rPr>
        <w:t xml:space="preserve"> 采购活动， 工程的施工单位全部为符合政策要求的中小企业。具体情况如下：</w:t>
      </w:r>
    </w:p>
    <w:p w14:paraId="36ADCB22">
      <w:pPr>
        <w:spacing w:line="360" w:lineRule="auto"/>
        <w:ind w:firstLine="480" w:firstLineChars="200"/>
        <w:rPr>
          <w:rFonts w:hint="eastAsia" w:ascii="宋体" w:hAnsi="宋体" w:eastAsia="宋体" w:cs="宋体"/>
          <w:color w:val="000000"/>
          <w:sz w:val="24"/>
          <w:szCs w:val="24"/>
          <w:u w:val="single"/>
        </w:rPr>
      </w:pPr>
      <w:r>
        <w:rPr>
          <w:rFonts w:hint="eastAsia" w:ascii="宋体" w:hAnsi="宋体" w:cs="宋体"/>
          <w:color w:val="000000"/>
          <w:sz w:val="24"/>
          <w:szCs w:val="24"/>
          <w:u w:val="none"/>
          <w:lang w:val="en-US" w:eastAsia="zh-CN"/>
        </w:rPr>
        <w:t>1.</w:t>
      </w:r>
      <w:r>
        <w:rPr>
          <w:rFonts w:hint="eastAsia" w:ascii="宋体" w:hAnsi="宋体" w:eastAsia="宋体" w:cs="宋体"/>
          <w:color w:val="000000"/>
          <w:sz w:val="24"/>
          <w:szCs w:val="24"/>
          <w:u w:val="single"/>
        </w:rPr>
        <w:t>（标的名称）</w:t>
      </w:r>
      <w:r>
        <w:rPr>
          <w:rFonts w:hint="eastAsia" w:ascii="宋体" w:hAnsi="宋体" w:eastAsia="宋体" w:cs="宋体"/>
          <w:color w:val="000000"/>
          <w:sz w:val="24"/>
          <w:szCs w:val="24"/>
        </w:rPr>
        <w:t xml:space="preserve"> ， 属于</w:t>
      </w:r>
      <w:r>
        <w:rPr>
          <w:rFonts w:hint="eastAsia" w:ascii="宋体" w:hAnsi="宋体" w:eastAsia="宋体" w:cs="宋体"/>
          <w:color w:val="000000"/>
          <w:sz w:val="24"/>
          <w:szCs w:val="24"/>
          <w:u w:val="single"/>
        </w:rPr>
        <w:t>（采购文件中明确的所属行业）</w:t>
      </w:r>
      <w:r>
        <w:rPr>
          <w:rFonts w:hint="eastAsia" w:ascii="宋体" w:hAnsi="宋体" w:eastAsia="宋体" w:cs="宋体"/>
          <w:color w:val="000000"/>
          <w:sz w:val="24"/>
          <w:szCs w:val="24"/>
        </w:rPr>
        <w:t>； 承建（承接）企业为</w:t>
      </w:r>
      <w:r>
        <w:rPr>
          <w:rFonts w:hint="eastAsia" w:ascii="宋体" w:hAnsi="宋体" w:eastAsia="宋体" w:cs="宋体"/>
          <w:color w:val="000000"/>
          <w:sz w:val="24"/>
          <w:szCs w:val="24"/>
          <w:u w:val="single"/>
        </w:rPr>
        <w:t>（ 企业名称）</w:t>
      </w:r>
      <w:r>
        <w:rPr>
          <w:rFonts w:hint="eastAsia" w:ascii="宋体" w:hAnsi="宋体" w:eastAsia="宋体" w:cs="宋体"/>
          <w:color w:val="000000"/>
          <w:sz w:val="24"/>
          <w:szCs w:val="24"/>
        </w:rPr>
        <w:t>， 从业人员</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人， 营业收入为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 资产总额为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万元， 属于</w:t>
      </w:r>
      <w:r>
        <w:rPr>
          <w:rFonts w:hint="eastAsia" w:ascii="宋体" w:hAnsi="宋体" w:eastAsia="宋体" w:cs="宋体"/>
          <w:color w:val="000000"/>
          <w:sz w:val="24"/>
          <w:szCs w:val="24"/>
          <w:u w:val="single"/>
        </w:rPr>
        <w:t>（中型企业、 小型企业、 微型企业）</w:t>
      </w:r>
      <w:r>
        <w:rPr>
          <w:rFonts w:hint="eastAsia" w:ascii="宋体" w:hAnsi="宋体" w:eastAsia="宋体" w:cs="宋体"/>
          <w:color w:val="000000"/>
          <w:sz w:val="24"/>
          <w:szCs w:val="24"/>
        </w:rPr>
        <w:t>；</w:t>
      </w:r>
    </w:p>
    <w:p w14:paraId="6B23F08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u w:val="single"/>
          <w:lang w:val="en-US" w:eastAsia="zh-CN"/>
        </w:rPr>
        <w:t>（标的名称）</w:t>
      </w:r>
      <w:r>
        <w:rPr>
          <w:rFonts w:hint="eastAsia" w:ascii="宋体" w:hAnsi="宋体" w:eastAsia="宋体" w:cs="宋体"/>
          <w:color w:val="000000"/>
          <w:sz w:val="24"/>
          <w:szCs w:val="24"/>
          <w:lang w:val="en-US" w:eastAsia="zh-CN"/>
        </w:rPr>
        <w:t>，属于</w:t>
      </w:r>
      <w:r>
        <w:rPr>
          <w:rFonts w:hint="eastAsia" w:ascii="宋体" w:hAnsi="宋体" w:eastAsia="宋体" w:cs="宋体"/>
          <w:color w:val="000000"/>
          <w:sz w:val="24"/>
          <w:szCs w:val="24"/>
          <w:u w:val="single"/>
          <w:lang w:val="en-US" w:eastAsia="zh-CN"/>
        </w:rPr>
        <w:t>（采购文件中明确的所属行业）</w:t>
      </w:r>
      <w:r>
        <w:rPr>
          <w:rFonts w:hint="eastAsia" w:ascii="宋体" w:hAnsi="宋体" w:eastAsia="宋体" w:cs="宋体"/>
          <w:color w:val="000000"/>
          <w:sz w:val="24"/>
          <w:szCs w:val="24"/>
          <w:lang w:val="en-US" w:eastAsia="zh-CN"/>
        </w:rPr>
        <w:t>；承建（承接）企业为</w:t>
      </w:r>
      <w:r>
        <w:rPr>
          <w:rFonts w:hint="eastAsia" w:ascii="宋体" w:hAnsi="宋体" w:eastAsia="宋体" w:cs="宋体"/>
          <w:color w:val="000000"/>
          <w:sz w:val="24"/>
          <w:szCs w:val="24"/>
          <w:u w:val="single"/>
          <w:lang w:val="en-US" w:eastAsia="zh-CN"/>
        </w:rPr>
        <w:t>（企业名称）</w:t>
      </w:r>
      <w:r>
        <w:rPr>
          <w:rFonts w:hint="eastAsia" w:ascii="宋体" w:hAnsi="宋体" w:eastAsia="宋体" w:cs="宋体"/>
          <w:color w:val="000000"/>
          <w:sz w:val="24"/>
          <w:szCs w:val="24"/>
          <w:lang w:val="en-US" w:eastAsia="zh-CN"/>
        </w:rPr>
        <w:t>，从业人员</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人，营业收入为</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万元，资产总额为</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万元，属于</w:t>
      </w:r>
      <w:r>
        <w:rPr>
          <w:rFonts w:hint="eastAsia" w:ascii="宋体" w:hAnsi="宋体" w:eastAsia="宋体" w:cs="宋体"/>
          <w:color w:val="000000"/>
          <w:sz w:val="24"/>
          <w:szCs w:val="24"/>
          <w:u w:val="single"/>
          <w:lang w:val="en-US" w:eastAsia="zh-CN"/>
        </w:rPr>
        <w:t>（中型企业、小型企业、微型企业）</w:t>
      </w:r>
      <w:r>
        <w:rPr>
          <w:rFonts w:hint="eastAsia" w:ascii="宋体" w:hAnsi="宋体" w:eastAsia="宋体" w:cs="宋体"/>
          <w:color w:val="000000"/>
          <w:sz w:val="24"/>
          <w:szCs w:val="24"/>
          <w:lang w:val="en-US" w:eastAsia="zh-CN"/>
        </w:rPr>
        <w:t>；</w:t>
      </w:r>
    </w:p>
    <w:p w14:paraId="0A5C782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w:t>
      </w:r>
    </w:p>
    <w:p w14:paraId="7E56240C">
      <w:pPr>
        <w:spacing w:line="360" w:lineRule="auto"/>
        <w:rPr>
          <w:rFonts w:hint="eastAsia" w:ascii="宋体" w:hAnsi="宋体" w:eastAsia="宋体" w:cs="宋体"/>
          <w:color w:val="000000"/>
          <w:sz w:val="24"/>
          <w:szCs w:val="24"/>
        </w:rPr>
      </w:pPr>
    </w:p>
    <w:p w14:paraId="50B4A4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本企业不属于大企业的分支机构， 不存在控股股东为大企业的情形， 也不存在与大企业的负责人为同一人的情形。</w:t>
      </w:r>
    </w:p>
    <w:p w14:paraId="65C1522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本企业对上述声明内容的真实性负责。 如有虚假， 将依法承担相应责任。</w:t>
      </w:r>
    </w:p>
    <w:p w14:paraId="2A7E9D61">
      <w:pPr>
        <w:spacing w:line="360" w:lineRule="auto"/>
        <w:ind w:firstLine="480" w:firstLineChars="200"/>
        <w:rPr>
          <w:rFonts w:hint="eastAsia" w:ascii="宋体" w:hAnsi="宋体" w:eastAsia="宋体" w:cs="宋体"/>
          <w:color w:val="000000"/>
          <w:sz w:val="24"/>
          <w:szCs w:val="24"/>
        </w:rPr>
      </w:pPr>
    </w:p>
    <w:p w14:paraId="55303F2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企业名称（盖章）：</w:t>
      </w:r>
    </w:p>
    <w:p w14:paraId="1380CD3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日 期：</w:t>
      </w:r>
    </w:p>
    <w:p w14:paraId="1BFD7ECA">
      <w:pPr>
        <w:spacing w:line="360" w:lineRule="auto"/>
        <w:ind w:firstLine="480" w:firstLineChars="200"/>
        <w:rPr>
          <w:rFonts w:hint="eastAsia" w:ascii="宋体" w:hAnsi="宋体" w:eastAsia="宋体" w:cs="宋体"/>
          <w:color w:val="000000"/>
          <w:sz w:val="24"/>
          <w:szCs w:val="24"/>
        </w:rPr>
      </w:pPr>
    </w:p>
    <w:p w14:paraId="72ED5404">
      <w:pPr>
        <w:spacing w:line="360" w:lineRule="auto"/>
        <w:ind w:firstLine="480" w:firstLineChars="200"/>
        <w:rPr>
          <w:rFonts w:hint="eastAsia" w:ascii="宋体" w:hAnsi="宋体" w:eastAsia="宋体" w:cs="宋体"/>
          <w:iCs/>
          <w:color w:val="000000"/>
          <w:sz w:val="24"/>
          <w:szCs w:val="24"/>
        </w:rPr>
      </w:pPr>
      <w:r>
        <w:rPr>
          <w:rFonts w:hint="eastAsia" w:ascii="宋体" w:hAnsi="宋体" w:eastAsia="宋体" w:cs="宋体"/>
          <w:color w:val="000000"/>
          <w:sz w:val="24"/>
          <w:szCs w:val="24"/>
        </w:rPr>
        <w:t>注：从业人员、 营业收入、 资产总额填报上一年度数据， 无上一年度数据的新成立企业可不填报。</w:t>
      </w:r>
    </w:p>
    <w:p w14:paraId="41B1AF1A">
      <w:pPr>
        <w:widowControl/>
        <w:spacing w:line="340" w:lineRule="exact"/>
        <w:rPr>
          <w:rFonts w:hint="eastAsia" w:ascii="宋体" w:hAnsi="宋体" w:eastAsia="宋体" w:cs="宋体"/>
          <w:b/>
          <w:color w:val="auto"/>
          <w:sz w:val="24"/>
          <w:szCs w:val="24"/>
          <w:highlight w:val="none"/>
        </w:rPr>
      </w:pPr>
    </w:p>
    <w:p w14:paraId="3AB39A9D">
      <w:pPr>
        <w:pStyle w:val="4"/>
        <w:rPr>
          <w:rFonts w:hint="eastAsia" w:ascii="宋体" w:hAnsi="宋体" w:eastAsia="宋体" w:cs="宋体"/>
          <w:color w:val="auto"/>
        </w:rPr>
      </w:pPr>
    </w:p>
    <w:p w14:paraId="36DC160F">
      <w:pPr>
        <w:rPr>
          <w:rFonts w:hint="eastAsia" w:ascii="宋体" w:hAnsi="宋体" w:eastAsia="宋体" w:cs="宋体"/>
          <w:color w:val="auto"/>
        </w:rPr>
      </w:pPr>
    </w:p>
    <w:p w14:paraId="0D3B61EB">
      <w:pPr>
        <w:rPr>
          <w:rFonts w:hint="eastAsia" w:ascii="宋体" w:hAnsi="宋体" w:eastAsia="宋体" w:cs="宋体"/>
          <w:color w:val="auto"/>
        </w:rPr>
      </w:pPr>
    </w:p>
    <w:p w14:paraId="2F26653A">
      <w:pPr>
        <w:rPr>
          <w:rFonts w:hint="eastAsia" w:ascii="宋体" w:hAnsi="宋体" w:eastAsia="宋体" w:cs="宋体"/>
          <w:color w:val="auto"/>
        </w:rPr>
      </w:pPr>
    </w:p>
    <w:p w14:paraId="32B3CE94">
      <w:pPr>
        <w:pStyle w:val="4"/>
        <w:rPr>
          <w:rFonts w:hint="eastAsia" w:ascii="宋体" w:hAnsi="宋体" w:eastAsia="宋体" w:cs="宋体"/>
          <w:color w:val="auto"/>
        </w:rPr>
      </w:pPr>
    </w:p>
    <w:p w14:paraId="79DC236F">
      <w:pPr>
        <w:keepNext/>
        <w:keepLines/>
        <w:widowControl w:val="0"/>
        <w:numPr>
          <w:ilvl w:val="1"/>
          <w:numId w:val="0"/>
        </w:numPr>
        <w:wordWrap w:val="0"/>
        <w:topLinePunct/>
        <w:spacing w:before="0" w:after="0" w:line="360" w:lineRule="auto"/>
        <w:ind w:leftChars="0"/>
        <w:jc w:val="center"/>
        <w:outlineLvl w:val="0"/>
        <w:rPr>
          <w:rFonts w:hint="eastAsia" w:ascii="宋体" w:hAnsi="宋体" w:eastAsia="宋体" w:cs="宋体"/>
          <w:b/>
          <w:bCs/>
          <w:color w:val="auto"/>
          <w:spacing w:val="6"/>
          <w:kern w:val="2"/>
          <w:sz w:val="24"/>
          <w:szCs w:val="24"/>
          <w:highlight w:val="none"/>
          <w:lang w:val="en-US" w:eastAsia="zh-CN" w:bidi="ar-SA"/>
        </w:rPr>
      </w:pPr>
      <w:bookmarkStart w:id="766" w:name="_Toc13661"/>
      <w:r>
        <w:rPr>
          <w:rFonts w:hint="eastAsia" w:ascii="宋体" w:hAnsi="宋体" w:eastAsia="宋体" w:cs="宋体"/>
          <w:b/>
          <w:bCs/>
          <w:color w:val="auto"/>
          <w:kern w:val="2"/>
          <w:sz w:val="24"/>
          <w:szCs w:val="24"/>
          <w:highlight w:val="none"/>
          <w:lang w:val="en-US" w:eastAsia="zh-CN" w:bidi="ar-SA"/>
        </w:rPr>
        <w:t>残疾人福利性单位声明函</w:t>
      </w:r>
      <w:bookmarkEnd w:id="766"/>
    </w:p>
    <w:p w14:paraId="1F46BC8F">
      <w:pPr>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3C23A132">
      <w:pPr>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1310B55A">
      <w:pPr>
        <w:spacing w:line="360" w:lineRule="auto"/>
        <w:ind w:firstLine="504" w:firstLineChars="200"/>
        <w:rPr>
          <w:rFonts w:hint="eastAsia" w:ascii="宋体" w:hAnsi="宋体" w:eastAsia="宋体" w:cs="宋体"/>
          <w:color w:val="auto"/>
          <w:spacing w:val="6"/>
          <w:sz w:val="24"/>
          <w:szCs w:val="24"/>
          <w:highlight w:val="none"/>
        </w:rPr>
      </w:pPr>
    </w:p>
    <w:p w14:paraId="1905EBC9">
      <w:pPr>
        <w:tabs>
          <w:tab w:val="left" w:pos="4860"/>
        </w:tabs>
        <w:spacing w:line="360" w:lineRule="auto"/>
        <w:ind w:right="1560" w:firstLine="50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4"/>
          <w:szCs w:val="24"/>
          <w:highlight w:val="none"/>
        </w:rPr>
        <w:t xml:space="preserve">               单位名称（盖章）：</w:t>
      </w:r>
      <w:r>
        <w:rPr>
          <w:rFonts w:hint="eastAsia" w:ascii="宋体" w:hAnsi="宋体" w:eastAsia="宋体" w:cs="宋体"/>
          <w:color w:val="auto"/>
          <w:spacing w:val="6"/>
          <w:sz w:val="24"/>
          <w:szCs w:val="24"/>
          <w:highlight w:val="none"/>
          <w:u w:val="single"/>
        </w:rPr>
        <w:t xml:space="preserve">                </w:t>
      </w:r>
    </w:p>
    <w:p w14:paraId="51E1CF44">
      <w:pPr>
        <w:tabs>
          <w:tab w:val="left" w:pos="4860"/>
        </w:tabs>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2500DFFD">
      <w:pPr>
        <w:tabs>
          <w:tab w:val="left" w:pos="840"/>
        </w:tabs>
        <w:autoSpaceDE w:val="0"/>
        <w:autoSpaceDN w:val="0"/>
        <w:adjustRightInd w:val="0"/>
        <w:spacing w:line="360" w:lineRule="auto"/>
        <w:jc w:val="center"/>
        <w:rPr>
          <w:rFonts w:hint="eastAsia" w:ascii="宋体" w:hAnsi="宋体" w:eastAsia="宋体" w:cs="宋体"/>
          <w:b/>
          <w:color w:val="auto"/>
          <w:sz w:val="24"/>
          <w:szCs w:val="24"/>
          <w:highlight w:val="none"/>
        </w:rPr>
      </w:pPr>
    </w:p>
    <w:p w14:paraId="562C44E8">
      <w:pPr>
        <w:widowControl/>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（提醒：如果供应商</w:t>
      </w:r>
      <w:r>
        <w:rPr>
          <w:rFonts w:hint="eastAsia" w:ascii="宋体" w:hAnsi="宋体" w:eastAsia="宋体" w:cs="宋体"/>
          <w:b/>
          <w:color w:val="auto"/>
          <w:spacing w:val="10"/>
          <w:kern w:val="0"/>
          <w:sz w:val="24"/>
          <w:szCs w:val="24"/>
          <w:highlight w:val="none"/>
        </w:rPr>
        <w:t>不是残疾人福利性单位</w:t>
      </w:r>
      <w:r>
        <w:rPr>
          <w:rFonts w:hint="eastAsia" w:ascii="宋体" w:hAnsi="宋体" w:eastAsia="宋体" w:cs="宋体"/>
          <w:b/>
          <w:color w:val="auto"/>
          <w:sz w:val="24"/>
          <w:szCs w:val="24"/>
          <w:highlight w:val="none"/>
        </w:rPr>
        <w:t>，则不需要提供《残疾人福利性单位声明函》。否则，因此导致虚假投标的后果由供应商自行承担。）</w:t>
      </w:r>
    </w:p>
    <w:p w14:paraId="0FF29F8F">
      <w:pPr>
        <w:tabs>
          <w:tab w:val="left" w:pos="840"/>
        </w:tabs>
        <w:autoSpaceDE w:val="0"/>
        <w:autoSpaceDN w:val="0"/>
        <w:adjustRightInd w:val="0"/>
        <w:spacing w:line="360" w:lineRule="auto"/>
        <w:rPr>
          <w:rFonts w:hint="eastAsia" w:ascii="宋体" w:hAnsi="宋体" w:eastAsia="宋体" w:cs="宋体"/>
          <w:b/>
          <w:color w:val="auto"/>
          <w:sz w:val="24"/>
          <w:szCs w:val="24"/>
          <w:highlight w:val="none"/>
        </w:rPr>
      </w:pPr>
    </w:p>
    <w:p w14:paraId="6BDE4CF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《财政部民政部中国残疾人联合会关于促进残疾人就业政府采购政策的通知》（财库2017〔141〕号）的规定：</w:t>
      </w:r>
    </w:p>
    <w:p w14:paraId="74C24B6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享受政府采购支持政策的残疾人福利性单位应当同时满足以下条件：</w:t>
      </w:r>
    </w:p>
    <w:p w14:paraId="523F052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（1）安置的残疾人占本单位在职职工人数的比例不低于25%（含25%），并且安置的残疾人人数不少于10人（含10人）；</w:t>
      </w:r>
    </w:p>
    <w:p w14:paraId="2D12070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（2）依法与安置的每位残疾人签订了一年以上（含一年）的劳动合同或服务协议；</w:t>
      </w:r>
    </w:p>
    <w:p w14:paraId="20A88B0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（3）为安置的每位残疾人按月足额缴纳了基本养老保险、基本医疗保险、失业保险、工伤保险和生育保险等社会保险费；</w:t>
      </w:r>
    </w:p>
    <w:p w14:paraId="2B0E2F9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（4）通过银行等金融机构向安置的每位残疾人，按月支付了不低于单位所在区县适用的经省级人民政府批准的月最低工资标准的工资；</w:t>
      </w:r>
    </w:p>
    <w:p w14:paraId="3C0386A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77F6848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成交人为残疾人福利性单位的，采购人或者其委托的采购代理机构应当随成交、成交结果同时公告其《残疾人福利性单位声明函》，接受社会监督。   </w:t>
      </w:r>
    </w:p>
    <w:p w14:paraId="1315E528">
      <w:pPr>
        <w:spacing w:before="156" w:beforeLines="50" w:after="312" w:afterLines="100"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44A76CE3">
      <w:pPr>
        <w:keepNext/>
        <w:keepLines/>
        <w:widowControl w:val="0"/>
        <w:numPr>
          <w:ilvl w:val="1"/>
          <w:numId w:val="0"/>
        </w:numPr>
        <w:wordWrap w:val="0"/>
        <w:topLinePunct/>
        <w:spacing w:before="0" w:after="0" w:line="360" w:lineRule="auto"/>
        <w:jc w:val="center"/>
        <w:outlineLvl w:val="1"/>
        <w:rPr>
          <w:rFonts w:hint="eastAsia" w:ascii="宋体" w:hAnsi="宋体" w:eastAsia="宋体" w:cs="宋体"/>
          <w:b/>
          <w:bCs/>
          <w:kern w:val="2"/>
          <w:sz w:val="32"/>
          <w:szCs w:val="24"/>
          <w:highlight w:val="none"/>
          <w:lang w:val="en-US" w:eastAsia="zh-CN" w:bidi="ar-SA"/>
        </w:rPr>
      </w:pPr>
      <w:bookmarkStart w:id="767" w:name="_Toc31426"/>
      <w:r>
        <w:rPr>
          <w:rFonts w:hint="eastAsia" w:ascii="宋体" w:hAnsi="宋体" w:eastAsia="宋体" w:cs="宋体"/>
          <w:b/>
          <w:bCs/>
          <w:kern w:val="2"/>
          <w:sz w:val="32"/>
          <w:szCs w:val="24"/>
          <w:highlight w:val="none"/>
          <w:lang w:val="en-US" w:eastAsia="zh-CN" w:bidi="ar-SA"/>
        </w:rPr>
        <w:t>监狱企业证明文件</w:t>
      </w:r>
      <w:bookmarkEnd w:id="767"/>
    </w:p>
    <w:p w14:paraId="25A0E494">
      <w:pPr>
        <w:spacing w:before="120" w:beforeLines="50" w:after="240" w:afterLines="100" w:line="420" w:lineRule="exact"/>
        <w:rPr>
          <w:rFonts w:hint="eastAsia" w:ascii="宋体" w:hAnsi="宋体" w:eastAsia="宋体" w:cs="宋体"/>
          <w:highlight w:val="none"/>
        </w:rPr>
      </w:pPr>
      <w:r>
        <w:rPr>
          <w:rFonts w:hint="eastAsia" w:ascii="宋体" w:hAnsi="宋体" w:eastAsia="宋体" w:cs="宋体"/>
          <w:highlight w:val="none"/>
        </w:rPr>
        <w:t>（监狱企业参加政府采购活动时，应当提供由省级以上监狱管理局、戒毒管理局(含新疆生产建</w:t>
      </w:r>
    </w:p>
    <w:p w14:paraId="62B9D57D">
      <w:pPr>
        <w:spacing w:before="120" w:beforeLines="50" w:after="240" w:afterLines="100" w:line="420" w:lineRule="exact"/>
        <w:rPr>
          <w:rFonts w:hint="eastAsia" w:ascii="宋体" w:hAnsi="宋体" w:eastAsia="宋体" w:cs="宋体"/>
          <w:highlight w:val="none"/>
        </w:rPr>
      </w:pPr>
      <w:r>
        <w:rPr>
          <w:rFonts w:hint="eastAsia" w:ascii="宋体" w:hAnsi="宋体" w:eastAsia="宋体" w:cs="宋体"/>
          <w:highlight w:val="none"/>
        </w:rPr>
        <w:t>设兵团)出具的属于监狱企业的证明文件。</w:t>
      </w:r>
    </w:p>
    <w:p w14:paraId="45675EC8">
      <w:pPr>
        <w:shd w:val="clear" w:color="auto" w:fill="FFFFFF"/>
        <w:spacing w:before="0" w:beforeAutospacing="0" w:after="0" w:afterAutospacing="0" w:line="360" w:lineRule="auto"/>
        <w:ind w:firstLine="550"/>
        <w:rPr>
          <w:rFonts w:hint="eastAsia" w:ascii="宋体" w:hAnsi="宋体" w:eastAsia="宋体" w:cs="宋体"/>
          <w:b/>
          <w:bCs/>
          <w:sz w:val="24"/>
          <w:szCs w:val="24"/>
          <w:highlight w:val="none"/>
          <w:lang w:val="en-US" w:eastAsia="zh-CN" w:bidi="ar-SA"/>
        </w:rPr>
      </w:pPr>
    </w:p>
    <w:p w14:paraId="3E2AB441">
      <w:pPr>
        <w:numPr>
          <w:ilvl w:val="0"/>
          <w:numId w:val="0"/>
        </w:numPr>
        <w:shd w:val="clear" w:color="auto" w:fill="FFFFFF"/>
        <w:spacing w:before="0" w:beforeAutospacing="0" w:after="0" w:afterAutospacing="0" w:line="360" w:lineRule="auto"/>
        <w:rPr>
          <w:rFonts w:hint="eastAsia" w:ascii="宋体" w:hAnsi="宋体" w:eastAsia="宋体" w:cs="宋体"/>
          <w:b/>
          <w:bCs/>
          <w:color w:val="auto"/>
          <w:sz w:val="24"/>
          <w:szCs w:val="24"/>
          <w:highlight w:val="none"/>
          <w:shd w:val="clear" w:color="auto" w:fill="FFFFFF"/>
          <w:lang w:val="en-US" w:eastAsia="zh-CN" w:bidi="ar-SA"/>
        </w:rPr>
      </w:pPr>
    </w:p>
    <w:p w14:paraId="1D4FFE0A">
      <w:pPr>
        <w:numPr>
          <w:ilvl w:val="0"/>
          <w:numId w:val="0"/>
        </w:numPr>
        <w:shd w:val="clear" w:color="auto" w:fill="FFFFFF"/>
        <w:spacing w:before="0" w:beforeAutospacing="0" w:after="0" w:afterAutospacing="0" w:line="360" w:lineRule="auto"/>
        <w:rPr>
          <w:rFonts w:hint="eastAsia" w:ascii="宋体" w:hAnsi="宋体" w:eastAsia="宋体" w:cs="宋体"/>
          <w:b/>
          <w:bCs/>
          <w:color w:val="auto"/>
          <w:sz w:val="24"/>
          <w:szCs w:val="24"/>
          <w:highlight w:val="none"/>
          <w:shd w:val="clear" w:color="auto" w:fill="FFFFFF"/>
          <w:lang w:val="en-US" w:eastAsia="zh-CN" w:bidi="ar-SA"/>
        </w:rPr>
      </w:pPr>
    </w:p>
    <w:p w14:paraId="7ACAB399">
      <w:pPr>
        <w:numPr>
          <w:ilvl w:val="0"/>
          <w:numId w:val="0"/>
        </w:numPr>
        <w:shd w:val="clear" w:color="auto" w:fill="FFFFFF"/>
        <w:spacing w:before="0" w:beforeAutospacing="0" w:after="0" w:afterAutospacing="0" w:line="360" w:lineRule="auto"/>
        <w:rPr>
          <w:rFonts w:hint="eastAsia" w:ascii="宋体" w:hAnsi="宋体" w:eastAsia="宋体" w:cs="宋体"/>
          <w:b/>
          <w:bCs/>
          <w:color w:val="auto"/>
          <w:sz w:val="24"/>
          <w:szCs w:val="24"/>
          <w:highlight w:val="none"/>
          <w:shd w:val="clear" w:color="auto" w:fill="FFFFFF"/>
          <w:lang w:val="en-US" w:eastAsia="zh-CN" w:bidi="ar-SA"/>
        </w:rPr>
      </w:pPr>
    </w:p>
    <w:p w14:paraId="0DB2DDBE">
      <w:pPr>
        <w:numPr>
          <w:ilvl w:val="0"/>
          <w:numId w:val="0"/>
        </w:numPr>
        <w:shd w:val="clear" w:color="auto" w:fill="FFFFFF"/>
        <w:spacing w:before="0" w:beforeAutospacing="0" w:after="0" w:afterAutospacing="0" w:line="360" w:lineRule="auto"/>
        <w:rPr>
          <w:rFonts w:hint="eastAsia" w:ascii="宋体" w:hAnsi="宋体" w:eastAsia="宋体" w:cs="宋体"/>
          <w:b/>
          <w:bCs/>
          <w:color w:val="auto"/>
          <w:sz w:val="24"/>
          <w:szCs w:val="24"/>
          <w:highlight w:val="none"/>
          <w:shd w:val="clear" w:color="auto" w:fill="FFFFFF"/>
          <w:lang w:val="en-US" w:eastAsia="zh-CN" w:bidi="ar-SA"/>
        </w:rPr>
      </w:pPr>
    </w:p>
    <w:p w14:paraId="5DE8FB9C">
      <w:pPr>
        <w:pStyle w:val="4"/>
        <w:rPr>
          <w:rFonts w:hint="eastAsia" w:ascii="宋体" w:hAnsi="宋体" w:eastAsia="宋体" w:cs="宋体"/>
          <w:color w:val="auto"/>
        </w:rPr>
      </w:pPr>
    </w:p>
    <w:p w14:paraId="6063EA43">
      <w:pPr>
        <w:pStyle w:val="4"/>
        <w:rPr>
          <w:rFonts w:hint="eastAsia" w:ascii="宋体" w:hAnsi="宋体" w:eastAsia="宋体" w:cs="宋体"/>
          <w:color w:val="auto"/>
        </w:rPr>
      </w:pPr>
    </w:p>
    <w:p w14:paraId="18D3BD46">
      <w:pPr>
        <w:pStyle w:val="4"/>
        <w:rPr>
          <w:rFonts w:hint="eastAsia" w:ascii="宋体" w:hAnsi="宋体" w:eastAsia="宋体" w:cs="宋体"/>
          <w:color w:val="auto"/>
        </w:rPr>
      </w:pPr>
    </w:p>
    <w:bookmarkEnd w:id="751"/>
    <w:bookmarkEnd w:id="752"/>
    <w:bookmarkEnd w:id="753"/>
    <w:bookmarkEnd w:id="754"/>
    <w:bookmarkEnd w:id="755"/>
    <w:bookmarkEnd w:id="756"/>
    <w:bookmarkEnd w:id="757"/>
    <w:bookmarkEnd w:id="758"/>
    <w:p w14:paraId="71669CE6">
      <w:pPr>
        <w:spacing w:line="440" w:lineRule="exact"/>
        <w:jc w:val="center"/>
        <w:rPr>
          <w:rFonts w:hint="eastAsia" w:ascii="宋体" w:hAnsi="宋体" w:eastAsia="宋体" w:cs="宋体"/>
          <w:b/>
          <w:sz w:val="32"/>
          <w:szCs w:val="32"/>
        </w:rPr>
      </w:pPr>
    </w:p>
    <w:p w14:paraId="4F7AD28E">
      <w:pPr>
        <w:spacing w:line="440" w:lineRule="exact"/>
        <w:jc w:val="center"/>
        <w:rPr>
          <w:rFonts w:hint="eastAsia" w:ascii="宋体" w:hAnsi="宋体" w:eastAsia="宋体" w:cs="宋体"/>
          <w:b/>
          <w:sz w:val="32"/>
          <w:szCs w:val="32"/>
        </w:rPr>
      </w:pPr>
    </w:p>
    <w:p w14:paraId="6E9C8CEB">
      <w:pPr>
        <w:spacing w:line="440" w:lineRule="exact"/>
        <w:jc w:val="center"/>
        <w:rPr>
          <w:rFonts w:hint="eastAsia" w:ascii="宋体" w:hAnsi="宋体" w:eastAsia="宋体" w:cs="宋体"/>
          <w:b/>
          <w:sz w:val="32"/>
          <w:szCs w:val="32"/>
        </w:rPr>
      </w:pPr>
    </w:p>
    <w:p w14:paraId="6E397F61">
      <w:pPr>
        <w:spacing w:line="440" w:lineRule="exact"/>
        <w:jc w:val="center"/>
        <w:rPr>
          <w:rFonts w:hint="eastAsia" w:ascii="宋体" w:hAnsi="宋体" w:eastAsia="宋体" w:cs="宋体"/>
          <w:b/>
          <w:sz w:val="32"/>
          <w:szCs w:val="32"/>
        </w:rPr>
      </w:pPr>
    </w:p>
    <w:p w14:paraId="5897731F">
      <w:pPr>
        <w:spacing w:line="440" w:lineRule="exact"/>
        <w:jc w:val="center"/>
        <w:rPr>
          <w:rFonts w:hint="eastAsia" w:ascii="宋体" w:hAnsi="宋体" w:eastAsia="宋体" w:cs="宋体"/>
          <w:b/>
          <w:sz w:val="32"/>
          <w:szCs w:val="32"/>
        </w:rPr>
      </w:pPr>
    </w:p>
    <w:p w14:paraId="2741E56D">
      <w:pPr>
        <w:spacing w:line="440" w:lineRule="exact"/>
        <w:jc w:val="center"/>
        <w:rPr>
          <w:rFonts w:hint="eastAsia" w:ascii="宋体" w:hAnsi="宋体" w:eastAsia="宋体" w:cs="宋体"/>
          <w:b/>
          <w:sz w:val="32"/>
          <w:szCs w:val="32"/>
        </w:rPr>
      </w:pPr>
    </w:p>
    <w:p w14:paraId="0F49F3F3">
      <w:pPr>
        <w:spacing w:line="440" w:lineRule="exact"/>
        <w:jc w:val="center"/>
        <w:rPr>
          <w:rFonts w:hint="eastAsia" w:ascii="宋体" w:hAnsi="宋体" w:eastAsia="宋体" w:cs="宋体"/>
          <w:b/>
          <w:sz w:val="32"/>
          <w:szCs w:val="32"/>
        </w:rPr>
      </w:pPr>
    </w:p>
    <w:p w14:paraId="31000AB3">
      <w:pPr>
        <w:spacing w:line="440" w:lineRule="exact"/>
        <w:jc w:val="center"/>
        <w:rPr>
          <w:rFonts w:hint="eastAsia" w:ascii="宋体" w:hAnsi="宋体" w:eastAsia="宋体" w:cs="宋体"/>
          <w:b/>
          <w:sz w:val="32"/>
          <w:szCs w:val="32"/>
        </w:rPr>
      </w:pPr>
    </w:p>
    <w:p w14:paraId="0402E371">
      <w:pPr>
        <w:spacing w:line="440" w:lineRule="exact"/>
        <w:jc w:val="center"/>
        <w:rPr>
          <w:rFonts w:hint="eastAsia" w:ascii="宋体" w:hAnsi="宋体" w:eastAsia="宋体" w:cs="宋体"/>
          <w:b/>
          <w:sz w:val="32"/>
          <w:szCs w:val="32"/>
        </w:rPr>
      </w:pPr>
    </w:p>
    <w:p w14:paraId="1842C7C0">
      <w:pPr>
        <w:spacing w:line="440" w:lineRule="exact"/>
        <w:jc w:val="center"/>
        <w:rPr>
          <w:rFonts w:hint="eastAsia" w:ascii="宋体" w:hAnsi="宋体" w:eastAsia="宋体" w:cs="宋体"/>
          <w:b/>
          <w:sz w:val="32"/>
          <w:szCs w:val="32"/>
        </w:rPr>
      </w:pPr>
    </w:p>
    <w:p w14:paraId="0E9BCE5C">
      <w:pPr>
        <w:spacing w:line="440" w:lineRule="exact"/>
        <w:jc w:val="center"/>
        <w:rPr>
          <w:rFonts w:hint="eastAsia" w:ascii="宋体" w:hAnsi="宋体" w:eastAsia="宋体" w:cs="宋体"/>
          <w:b/>
          <w:sz w:val="32"/>
          <w:szCs w:val="32"/>
        </w:rPr>
      </w:pPr>
    </w:p>
    <w:p w14:paraId="0F20631F">
      <w:pPr>
        <w:spacing w:line="440" w:lineRule="exact"/>
        <w:jc w:val="center"/>
        <w:rPr>
          <w:rFonts w:hint="eastAsia" w:ascii="宋体" w:hAnsi="宋体" w:eastAsia="宋体" w:cs="宋体"/>
          <w:b/>
          <w:sz w:val="32"/>
          <w:szCs w:val="32"/>
        </w:rPr>
      </w:pPr>
    </w:p>
    <w:p w14:paraId="3BE2A4CC">
      <w:pPr>
        <w:spacing w:line="440" w:lineRule="exact"/>
        <w:jc w:val="center"/>
        <w:rPr>
          <w:rFonts w:hint="eastAsia" w:ascii="宋体" w:hAnsi="宋体" w:eastAsia="宋体" w:cs="宋体"/>
          <w:b/>
          <w:sz w:val="32"/>
          <w:szCs w:val="32"/>
        </w:rPr>
      </w:pPr>
    </w:p>
    <w:p w14:paraId="2D3A541F">
      <w:pPr>
        <w:spacing w:line="440" w:lineRule="exact"/>
        <w:jc w:val="center"/>
        <w:rPr>
          <w:rFonts w:hint="eastAsia" w:ascii="宋体" w:hAnsi="宋体" w:eastAsia="宋体" w:cs="宋体"/>
          <w:b/>
          <w:sz w:val="32"/>
          <w:szCs w:val="32"/>
        </w:rPr>
      </w:pPr>
    </w:p>
    <w:bookmarkEnd w:id="739"/>
    <w:bookmarkEnd w:id="740"/>
    <w:bookmarkEnd w:id="741"/>
    <w:bookmarkEnd w:id="742"/>
    <w:bookmarkEnd w:id="743"/>
    <w:bookmarkEnd w:id="744"/>
    <w:bookmarkEnd w:id="745"/>
    <w:bookmarkEnd w:id="746"/>
    <w:p w14:paraId="72DBA183">
      <w:pPr>
        <w:rPr>
          <w:rFonts w:hint="eastAsia" w:ascii="宋体" w:hAnsi="宋体" w:eastAsia="宋体" w:cs="宋体"/>
        </w:rPr>
      </w:pPr>
    </w:p>
    <w:sectPr>
      <w:footerReference r:id="rId8" w:type="default"/>
      <w:pgSz w:w="11906" w:h="16838"/>
      <w:pgMar w:top="1361" w:right="1361" w:bottom="1361" w:left="1361" w:header="851" w:footer="992" w:gutter="0"/>
      <w:pgNumType w:fmt="decimal" w:start="7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70051">
    <w:pPr>
      <w:pStyle w:val="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8420" cy="1397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a:effectLst/>
                    </wps:spPr>
                    <wps:txbx>
                      <w:txbxContent>
                        <w:p w14:paraId="44AA2147">
                          <w:pPr>
                            <w:pStyle w:val="9"/>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61312;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O9sZGvRAAAAAgEAAA8AAAAAAAAAAQAg&#10;AAAAIgAAAGRycy9kb3ducmV2LnhtbFBLAQIUABQAAAAIAIdO4kC1PSE43AEAAK0DAAAOAAAAAAAA&#10;AAEAIAAAACABAABkcnMvZTJvRG9jLnhtbFBLBQYAAAAABgAGAFkBAABuBQAAAAA=&#10;">
              <v:fill on="f" focussize="0,0"/>
              <v:stroke on="f" weight="0.5pt"/>
              <v:imagedata o:title=""/>
              <o:lock v:ext="edit" aspectratio="f"/>
              <v:textbox inset="0mm,0mm,0mm,0mm" style="mso-fit-shape-to-text:t;">
                <w:txbxContent>
                  <w:p w14:paraId="44AA2147">
                    <w:pPr>
                      <w:pStyle w:val="9"/>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46C10">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67945" cy="1625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67945" cy="162560"/>
                      </a:xfrm>
                      <a:prstGeom prst="rect">
                        <a:avLst/>
                      </a:prstGeom>
                      <a:noFill/>
                      <a:ln w="6350">
                        <a:noFill/>
                      </a:ln>
                      <a:effectLst/>
                    </wps:spPr>
                    <wps:txbx>
                      <w:txbxContent>
                        <w:p w14:paraId="69B47D07">
                          <w:pPr>
                            <w:jc w:val="center"/>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2.8pt;width:5.35pt;mso-position-horizontal:center;mso-position-horizontal-relative:margin;mso-wrap-style:none;z-index:251660288;mso-width-relative:page;mso-height-relative:page;" filled="f" stroked="f" coordsize="21600,21600" o:gfxdata="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Tn/ONEAAAADAQAADwAAAAAAAAABACAA&#10;AAAiAAAAZHJzL2Rvd25yZXYueG1sUEsBAhQAFAAAAAgAh07iQL5gWq3bAQAArQMAAA4AAAAAAAAA&#10;AQAgAAAAIAEAAGRycy9lMm9Eb2MueG1sUEsFBgAAAAAGAAYAWQEAAG0FAAAAAA==&#10;">
              <v:fill on="f" focussize="0,0"/>
              <v:stroke on="f" weight="0.5pt"/>
              <v:imagedata o:title=""/>
              <o:lock v:ext="edit" aspectratio="f"/>
              <v:textbox inset="0mm,0mm,0mm,0mm" style="mso-fit-shape-to-text:t;">
                <w:txbxContent>
                  <w:p w14:paraId="69B47D07">
                    <w:pPr>
                      <w:jc w:val="cente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21BFB">
    <w:pPr>
      <w:pStyle w:val="9"/>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6205" cy="30226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16205" cy="302260"/>
                      </a:xfrm>
                      <a:prstGeom prst="rect">
                        <a:avLst/>
                      </a:prstGeom>
                      <a:noFill/>
                      <a:ln w="6350">
                        <a:noFill/>
                      </a:ln>
                      <a:effectLst/>
                    </wps:spPr>
                    <wps:txbx>
                      <w:txbxContent>
                        <w:p w14:paraId="700E636E">
                          <w:pPr>
                            <w:pStyle w:val="9"/>
                            <w:jc w:val="right"/>
                          </w:pPr>
                          <w:r>
                            <w:fldChar w:fldCharType="begin"/>
                          </w:r>
                          <w:r>
                            <w:instrText xml:space="preserve"> PAGE   \* MERGEFORMAT </w:instrText>
                          </w:r>
                          <w:r>
                            <w:fldChar w:fldCharType="separate"/>
                          </w:r>
                          <w:r>
                            <w:rPr>
                              <w:lang w:val="zh-CN"/>
                            </w:rPr>
                            <w:t>29</w:t>
                          </w:r>
                          <w:r>
                            <w:rPr>
                              <w:lang w:val="zh-CN"/>
                            </w:rPr>
                            <w:fldChar w:fldCharType="end"/>
                          </w:r>
                        </w:p>
                        <w:p w14:paraId="00265924"/>
                      </w:txbxContent>
                    </wps:txbx>
                    <wps:bodyPr wrap="none" lIns="0" tIns="0" rIns="0" bIns="0" upright="1">
                      <a:spAutoFit/>
                    </wps:bodyPr>
                  </wps:wsp>
                </a:graphicData>
              </a:graphic>
            </wp:anchor>
          </w:drawing>
        </mc:Choice>
        <mc:Fallback>
          <w:pict>
            <v:shape id="_x0000_s1026" o:spid="_x0000_s1026" o:spt="202" type="#_x0000_t202" style="position:absolute;left:0pt;margin-top:0pt;height:23.8pt;width:9.15pt;mso-position-horizontal:center;mso-position-horizontal-relative:margin;mso-wrap-style:none;z-index:251662336;mso-width-relative:page;mso-height-relative:page;" filled="f" stroked="f" coordsize="21600,21600" o:gfxdata="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qyeJo0gAAAAMBAAAPAAAAAAAAAAEA&#10;IAAAACIAAABkcnMvZG93bnJldi54bWxQSwECFAAUAAAACACHTuJAdfP/N9wBAACuAwAADgAAAAAA&#10;AAABACAAAAAhAQAAZHJzL2Uyb0RvYy54bWxQSwUGAAAAAAYABgBZAQAAbwUAAAAA&#10;">
              <v:fill on="f" focussize="0,0"/>
              <v:stroke on="f" weight="0.5pt"/>
              <v:imagedata o:title=""/>
              <o:lock v:ext="edit" aspectratio="f"/>
              <v:textbox inset="0mm,0mm,0mm,0mm" style="mso-fit-shape-to-text:t;">
                <w:txbxContent>
                  <w:p w14:paraId="700E636E">
                    <w:pPr>
                      <w:pStyle w:val="9"/>
                      <w:jc w:val="right"/>
                    </w:pPr>
                    <w:r>
                      <w:fldChar w:fldCharType="begin"/>
                    </w:r>
                    <w:r>
                      <w:instrText xml:space="preserve"> PAGE   \* MERGEFORMAT </w:instrText>
                    </w:r>
                    <w:r>
                      <w:fldChar w:fldCharType="separate"/>
                    </w:r>
                    <w:r>
                      <w:rPr>
                        <w:lang w:val="zh-CN"/>
                      </w:rPr>
                      <w:t>29</w:t>
                    </w:r>
                    <w:r>
                      <w:rPr>
                        <w:lang w:val="zh-CN"/>
                      </w:rPr>
                      <w:fldChar w:fldCharType="end"/>
                    </w:r>
                  </w:p>
                  <w:p w14:paraId="00265924"/>
                </w:txbxContent>
              </v:textbox>
            </v:shape>
          </w:pict>
        </mc:Fallback>
      </mc:AlternateContent>
    </w:r>
  </w:p>
  <w:p w14:paraId="184543B7">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84429">
    <w:pPr>
      <w:pStyle w:val="9"/>
      <w:tabs>
        <w:tab w:val="center" w:pos="4592"/>
        <w:tab w:val="right" w:pos="9304"/>
      </w:tabs>
      <w:jc w:val="lef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328E37">
                          <w:pPr>
                            <w:pStyle w:val="9"/>
                            <w:jc w:val="right"/>
                          </w:pPr>
                          <w:r>
                            <w:fldChar w:fldCharType="begin"/>
                          </w:r>
                          <w:r>
                            <w:instrText xml:space="preserve"> PAGE   \* MERGEFORMAT </w:instrText>
                          </w:r>
                          <w:r>
                            <w:fldChar w:fldCharType="separate"/>
                          </w:r>
                          <w:r>
                            <w:rPr>
                              <w:lang w:val="zh-CN"/>
                            </w:rP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3E328E37">
                    <w:pPr>
                      <w:pStyle w:val="9"/>
                      <w:jc w:val="right"/>
                    </w:pPr>
                    <w:r>
                      <w:fldChar w:fldCharType="begin"/>
                    </w:r>
                    <w:r>
                      <w:instrText xml:space="preserve"> PAGE   \* MERGEFORMAT </w:instrText>
                    </w:r>
                    <w:r>
                      <w:fldChar w:fldCharType="separate"/>
                    </w:r>
                    <w:r>
                      <w:rPr>
                        <w:lang w:val="zh-CN"/>
                      </w:rPr>
                      <w:t>4</w:t>
                    </w:r>
                    <w:r>
                      <w:fldChar w:fldCharType="end"/>
                    </w:r>
                  </w:p>
                </w:txbxContent>
              </v:textbox>
            </v:shape>
          </w:pict>
        </mc:Fallback>
      </mc:AlternateContent>
    </w:r>
    <w:r>
      <w:rPr>
        <w:rFonts w:hint="eastAsia"/>
        <w:lang w:eastAsia="zh-CN"/>
      </w:rPr>
      <w:tab/>
    </w:r>
    <w:r>
      <w:rPr>
        <w:rFonts w:hint="eastAsia"/>
        <w:lang w:eastAsia="zh-CN"/>
      </w:rPr>
      <w:tab/>
    </w:r>
    <w:r>
      <w:rPr>
        <w:rFonts w:hint="eastAsia"/>
        <w:lang w:eastAsia="zh-CN"/>
      </w:rPr>
      <w:tab/>
    </w:r>
    <w:r>
      <w:rPr>
        <w:rFonts w:hint="eastAsia"/>
        <w:lang w:eastAsia="zh-CN"/>
      </w:rPr>
      <w:tab/>
    </w:r>
  </w:p>
  <w:p w14:paraId="75503CA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FBC0A">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6BC9B">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A8449"/>
    <w:multiLevelType w:val="singleLevel"/>
    <w:tmpl w:val="810A8449"/>
    <w:lvl w:ilvl="0" w:tentative="0">
      <w:start w:val="1"/>
      <w:numFmt w:val="decimal"/>
      <w:suff w:val="nothing"/>
      <w:lvlText w:val="%1、"/>
      <w:lvlJc w:val="left"/>
    </w:lvl>
  </w:abstractNum>
  <w:abstractNum w:abstractNumId="1">
    <w:nsid w:val="93B7B7BC"/>
    <w:multiLevelType w:val="singleLevel"/>
    <w:tmpl w:val="93B7B7BC"/>
    <w:lvl w:ilvl="0" w:tentative="0">
      <w:start w:val="1"/>
      <w:numFmt w:val="decimal"/>
      <w:suff w:val="nothing"/>
      <w:lvlText w:val="%1、"/>
      <w:lvlJc w:val="left"/>
    </w:lvl>
  </w:abstractNum>
  <w:abstractNum w:abstractNumId="2">
    <w:nsid w:val="9B3E83F3"/>
    <w:multiLevelType w:val="singleLevel"/>
    <w:tmpl w:val="9B3E83F3"/>
    <w:lvl w:ilvl="0" w:tentative="0">
      <w:start w:val="1"/>
      <w:numFmt w:val="decimal"/>
      <w:suff w:val="nothing"/>
      <w:lvlText w:val="%1、"/>
      <w:lvlJc w:val="left"/>
    </w:lvl>
  </w:abstractNum>
  <w:abstractNum w:abstractNumId="3">
    <w:nsid w:val="F689C26D"/>
    <w:multiLevelType w:val="singleLevel"/>
    <w:tmpl w:val="F689C26D"/>
    <w:lvl w:ilvl="0" w:tentative="0">
      <w:start w:val="1"/>
      <w:numFmt w:val="decimal"/>
      <w:lvlText w:val="%1."/>
      <w:lvlJc w:val="left"/>
      <w:pPr>
        <w:tabs>
          <w:tab w:val="left" w:pos="312"/>
        </w:tabs>
      </w:pPr>
    </w:lvl>
  </w:abstractNum>
  <w:abstractNum w:abstractNumId="4">
    <w:nsid w:val="13C0A8E5"/>
    <w:multiLevelType w:val="singleLevel"/>
    <w:tmpl w:val="13C0A8E5"/>
    <w:lvl w:ilvl="0" w:tentative="0">
      <w:start w:val="1"/>
      <w:numFmt w:val="decimal"/>
      <w:suff w:val="nothing"/>
      <w:lvlText w:val="%1、"/>
      <w:lvlJc w:val="left"/>
    </w:lvl>
  </w:abstractNum>
  <w:abstractNum w:abstractNumId="5">
    <w:nsid w:val="168E5072"/>
    <w:multiLevelType w:val="singleLevel"/>
    <w:tmpl w:val="168E5072"/>
    <w:lvl w:ilvl="0" w:tentative="0">
      <w:start w:val="1"/>
      <w:numFmt w:val="decimal"/>
      <w:suff w:val="nothing"/>
      <w:lvlText w:val="%1、"/>
      <w:lvlJc w:val="left"/>
    </w:lvl>
  </w:abstractNum>
  <w:abstractNum w:abstractNumId="6">
    <w:nsid w:val="24397601"/>
    <w:multiLevelType w:val="singleLevel"/>
    <w:tmpl w:val="24397601"/>
    <w:lvl w:ilvl="0" w:tentative="0">
      <w:start w:val="1"/>
      <w:numFmt w:val="decimal"/>
      <w:suff w:val="nothing"/>
      <w:lvlText w:val="%1、"/>
      <w:lvlJc w:val="left"/>
    </w:lvl>
  </w:abstractNum>
  <w:abstractNum w:abstractNumId="7">
    <w:nsid w:val="44B51E80"/>
    <w:multiLevelType w:val="singleLevel"/>
    <w:tmpl w:val="44B51E80"/>
    <w:lvl w:ilvl="0" w:tentative="0">
      <w:start w:val="1"/>
      <w:numFmt w:val="decimal"/>
      <w:suff w:val="nothing"/>
      <w:lvlText w:val="%1、"/>
      <w:lvlJc w:val="left"/>
    </w:lvl>
  </w:abstractNum>
  <w:abstractNum w:abstractNumId="8">
    <w:nsid w:val="55663629"/>
    <w:multiLevelType w:val="singleLevel"/>
    <w:tmpl w:val="55663629"/>
    <w:lvl w:ilvl="0" w:tentative="0">
      <w:start w:val="5"/>
      <w:numFmt w:val="chineseCounting"/>
      <w:suff w:val="space"/>
      <w:lvlText w:val="第%1章"/>
      <w:lvlJc w:val="left"/>
      <w:rPr>
        <w:rFonts w:hint="eastAsia"/>
      </w:rPr>
    </w:lvl>
  </w:abstractNum>
  <w:abstractNum w:abstractNumId="9">
    <w:nsid w:val="5A5EFB53"/>
    <w:multiLevelType w:val="singleLevel"/>
    <w:tmpl w:val="5A5EFB53"/>
    <w:lvl w:ilvl="0" w:tentative="0">
      <w:start w:val="2"/>
      <w:numFmt w:val="chineseCounting"/>
      <w:suff w:val="space"/>
      <w:lvlText w:val="第%1部分"/>
      <w:lvlJc w:val="left"/>
      <w:rPr>
        <w:rFonts w:cs="Times New Roman"/>
      </w:rPr>
    </w:lvl>
  </w:abstractNum>
  <w:abstractNum w:abstractNumId="10">
    <w:nsid w:val="60416C49"/>
    <w:multiLevelType w:val="singleLevel"/>
    <w:tmpl w:val="60416C49"/>
    <w:lvl w:ilvl="0" w:tentative="0">
      <w:start w:val="1"/>
      <w:numFmt w:val="decimal"/>
      <w:lvlText w:val="%1."/>
      <w:lvlJc w:val="left"/>
      <w:pPr>
        <w:tabs>
          <w:tab w:val="left" w:pos="312"/>
        </w:tabs>
      </w:pPr>
    </w:lvl>
  </w:abstractNum>
  <w:abstractNum w:abstractNumId="11">
    <w:nsid w:val="6ACCEE3A"/>
    <w:multiLevelType w:val="singleLevel"/>
    <w:tmpl w:val="6ACCEE3A"/>
    <w:lvl w:ilvl="0" w:tentative="0">
      <w:start w:val="2"/>
      <w:numFmt w:val="decimal"/>
      <w:lvlText w:val="%1."/>
      <w:lvlJc w:val="left"/>
      <w:pPr>
        <w:tabs>
          <w:tab w:val="left" w:pos="312"/>
        </w:tabs>
      </w:pPr>
    </w:lvl>
  </w:abstractNum>
  <w:num w:numId="1">
    <w:abstractNumId w:val="11"/>
  </w:num>
  <w:num w:numId="2">
    <w:abstractNumId w:val="3"/>
  </w:num>
  <w:num w:numId="3">
    <w:abstractNumId w:val="10"/>
  </w:num>
  <w:num w:numId="4">
    <w:abstractNumId w:val="7"/>
  </w:num>
  <w:num w:numId="5">
    <w:abstractNumId w:val="6"/>
  </w:num>
  <w:num w:numId="6">
    <w:abstractNumId w:val="4"/>
  </w:num>
  <w:num w:numId="7">
    <w:abstractNumId w:val="1"/>
  </w:num>
  <w:num w:numId="8">
    <w:abstractNumId w:val="2"/>
  </w:num>
  <w:num w:numId="9">
    <w:abstractNumId w:val="5"/>
  </w:num>
  <w:num w:numId="10">
    <w:abstractNumId w:val="0"/>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B1180"/>
    <w:rsid w:val="009C7A97"/>
    <w:rsid w:val="036208AE"/>
    <w:rsid w:val="0A0B653A"/>
    <w:rsid w:val="0A704D4F"/>
    <w:rsid w:val="0C4727F8"/>
    <w:rsid w:val="0F0705D4"/>
    <w:rsid w:val="0F0E7291"/>
    <w:rsid w:val="15462396"/>
    <w:rsid w:val="171114BB"/>
    <w:rsid w:val="2C724D23"/>
    <w:rsid w:val="2F994DA8"/>
    <w:rsid w:val="3AD82C28"/>
    <w:rsid w:val="42370E54"/>
    <w:rsid w:val="443C7E62"/>
    <w:rsid w:val="4441636F"/>
    <w:rsid w:val="4851401A"/>
    <w:rsid w:val="4ACB1633"/>
    <w:rsid w:val="4B4457D9"/>
    <w:rsid w:val="56BD7779"/>
    <w:rsid w:val="61CB3713"/>
    <w:rsid w:val="6D8668BF"/>
    <w:rsid w:val="70524453"/>
    <w:rsid w:val="70AA461B"/>
    <w:rsid w:val="75B36746"/>
    <w:rsid w:val="793B1180"/>
    <w:rsid w:val="7CD10CAA"/>
    <w:rsid w:val="7CEA4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9"/>
    <w:qFormat/>
    <w:uiPriority w:val="9"/>
    <w:pPr>
      <w:keepNext/>
      <w:keepLines/>
      <w:spacing w:before="340" w:after="330" w:line="576" w:lineRule="auto"/>
      <w:outlineLvl w:val="0"/>
    </w:pPr>
    <w:rPr>
      <w:rFonts w:ascii="Times New Roman" w:hAnsi="Times New Roman" w:eastAsia="仿宋"/>
      <w:b/>
      <w:bCs/>
      <w:kern w:val="44"/>
      <w:sz w:val="36"/>
      <w:szCs w:val="44"/>
    </w:rPr>
  </w:style>
  <w:style w:type="paragraph" w:styleId="4">
    <w:name w:val="heading 2"/>
    <w:basedOn w:val="1"/>
    <w:next w:val="1"/>
    <w:qFormat/>
    <w:uiPriority w:val="9"/>
    <w:pPr>
      <w:widowControl/>
      <w:suppressAutoHyphens/>
      <w:adjustRightInd w:val="0"/>
      <w:spacing w:before="120" w:after="100" w:afterAutospacing="1" w:line="360" w:lineRule="auto"/>
      <w:ind w:firstLine="567"/>
      <w:jc w:val="center"/>
      <w:outlineLvl w:val="1"/>
    </w:pPr>
    <w:rPr>
      <w:rFonts w:ascii="Arial" w:hAnsi="Arial" w:eastAsia="黑体"/>
      <w:b/>
      <w:bCs/>
      <w:color w:val="FF0000"/>
      <w:kern w:val="28"/>
      <w:sz w:val="30"/>
      <w:szCs w:val="30"/>
    </w:rPr>
  </w:style>
  <w:style w:type="paragraph" w:styleId="5">
    <w:name w:val="heading 3"/>
    <w:basedOn w:val="1"/>
    <w:next w:val="1"/>
    <w:qFormat/>
    <w:uiPriority w:val="9"/>
    <w:pPr>
      <w:keepNext/>
      <w:keepLines/>
      <w:spacing w:before="260" w:after="260" w:line="408" w:lineRule="auto"/>
      <w:outlineLvl w:val="2"/>
    </w:pPr>
    <w:rPr>
      <w:b/>
      <w:bCs/>
      <w:kern w:val="0"/>
      <w:sz w:val="32"/>
      <w:szCs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bCs/>
      <w:kern w:val="0"/>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kern w:val="0"/>
      <w:sz w:val="20"/>
    </w:rPr>
  </w:style>
  <w:style w:type="paragraph" w:styleId="7">
    <w:name w:val="Plain Text"/>
    <w:basedOn w:val="1"/>
    <w:unhideWhenUsed/>
    <w:qFormat/>
    <w:uiPriority w:val="99"/>
    <w:rPr>
      <w:rFonts w:ascii="Courier New" w:hAnsi="Courier New"/>
      <w:kern w:val="0"/>
      <w:sz w:val="20"/>
      <w:szCs w:val="20"/>
    </w:rPr>
  </w:style>
  <w:style w:type="paragraph" w:styleId="8">
    <w:name w:val="Body Text Indent 2"/>
    <w:basedOn w:val="1"/>
    <w:unhideWhenUsed/>
    <w:qFormat/>
    <w:uiPriority w:val="99"/>
    <w:pPr>
      <w:spacing w:after="120" w:line="480" w:lineRule="auto"/>
      <w:ind w:left="420" w:leftChars="200"/>
    </w:pPr>
    <w:rPr>
      <w:rFonts w:ascii="Calibri" w:hAnsi="Calibri"/>
      <w:szCs w:val="22"/>
    </w:rPr>
  </w:style>
  <w:style w:type="paragraph" w:styleId="9">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spacing w:before="120" w:after="120"/>
      <w:jc w:val="left"/>
    </w:pPr>
    <w:rPr>
      <w:rFonts w:ascii="Calibri" w:hAnsi="Calibri"/>
      <w:b/>
      <w:bCs/>
      <w:caps/>
      <w:sz w:val="20"/>
      <w:szCs w:val="20"/>
    </w:rPr>
  </w:style>
  <w:style w:type="paragraph" w:styleId="12">
    <w:name w:val="Body Text First Indent"/>
    <w:basedOn w:val="2"/>
    <w:qFormat/>
    <w:uiPriority w:val="0"/>
    <w:pPr>
      <w:spacing w:line="360" w:lineRule="auto"/>
      <w:ind w:firstLine="420"/>
    </w:pPr>
    <w:rPr>
      <w:rFonts w:eastAsia="Arial Unicode MS"/>
      <w:color w:val="000000"/>
      <w:kern w:val="0"/>
      <w:sz w:val="28"/>
      <w:szCs w:val="28"/>
    </w:rPr>
  </w:style>
  <w:style w:type="paragraph" w:styleId="13">
    <w:name w:val="Body Text First Indent 2"/>
    <w:basedOn w:val="1"/>
    <w:qFormat/>
    <w:uiPriority w:val="0"/>
    <w:pPr>
      <w:spacing w:before="100" w:beforeAutospacing="1" w:after="120" w:line="360" w:lineRule="auto"/>
      <w:ind w:left="420" w:firstLine="420"/>
    </w:pPr>
    <w:rPr>
      <w:rFonts w:eastAsia="Arial Unicode MS"/>
      <w:color w:val="000000"/>
      <w:kern w:val="0"/>
      <w:sz w:val="20"/>
    </w:rPr>
  </w:style>
  <w:style w:type="character" w:styleId="16">
    <w:name w:val="Strong"/>
    <w:basedOn w:val="15"/>
    <w:qFormat/>
    <w:uiPriority w:val="0"/>
    <w:rPr>
      <w:b/>
    </w:rPr>
  </w:style>
  <w:style w:type="character" w:styleId="17">
    <w:name w:val="Hyperlink"/>
    <w:qFormat/>
    <w:uiPriority w:val="99"/>
    <w:rPr>
      <w:color w:val="000000"/>
      <w:u w:val="none"/>
    </w:rPr>
  </w:style>
  <w:style w:type="paragraph" w:customStyle="1" w:styleId="18">
    <w:name w:val="样式2"/>
    <w:basedOn w:val="1"/>
    <w:qFormat/>
    <w:uiPriority w:val="0"/>
    <w:rPr>
      <w:rFonts w:hint="eastAsia" w:ascii="宋体" w:hAnsi="宋体" w:eastAsia="宋体"/>
      <w:sz w:val="44"/>
      <w:szCs w:val="22"/>
      <w14:textOutline w14:w="9525">
        <w14:solidFill>
          <w14:schemeClr w14:val="accent1"/>
        </w14:solidFill>
        <w14:round/>
      </w14:textOutline>
    </w:rPr>
  </w:style>
  <w:style w:type="character" w:customStyle="1" w:styleId="19">
    <w:name w:val="标题 1 字符"/>
    <w:link w:val="3"/>
    <w:qFormat/>
    <w:uiPriority w:val="9"/>
    <w:rPr>
      <w:rFonts w:ascii="Times New Roman" w:hAnsi="Times New Roman" w:eastAsia="仿宋"/>
      <w:b/>
      <w:bCs/>
      <w:kern w:val="44"/>
      <w:sz w:val="36"/>
      <w:szCs w:val="44"/>
    </w:rPr>
  </w:style>
  <w:style w:type="paragraph" w:customStyle="1" w:styleId="20">
    <w:name w:val="BodyText1I"/>
    <w:basedOn w:val="1"/>
    <w:next w:val="21"/>
    <w:qFormat/>
    <w:uiPriority w:val="0"/>
    <w:pPr>
      <w:spacing w:line="360" w:lineRule="auto"/>
      <w:ind w:firstLine="420"/>
      <w:jc w:val="both"/>
      <w:textAlignment w:val="baseline"/>
    </w:pPr>
    <w:rPr>
      <w:rFonts w:eastAsia="Arial Unicode MS"/>
      <w:color w:val="000000"/>
      <w:kern w:val="0"/>
      <w:sz w:val="28"/>
      <w:szCs w:val="28"/>
      <w:lang w:bidi="ar-SA"/>
    </w:rPr>
  </w:style>
  <w:style w:type="paragraph" w:customStyle="1" w:styleId="21">
    <w:name w:val="BodyText1I2"/>
    <w:basedOn w:val="1"/>
    <w:qFormat/>
    <w:uiPriority w:val="0"/>
    <w:pPr>
      <w:spacing w:before="100" w:beforeAutospacing="1" w:after="120" w:line="360" w:lineRule="auto"/>
      <w:ind w:left="420" w:firstLine="420"/>
      <w:jc w:val="both"/>
      <w:textAlignment w:val="baseline"/>
    </w:pPr>
    <w:rPr>
      <w:rFonts w:eastAsia="Arial Unicode MS"/>
      <w:color w:val="000000"/>
      <w:kern w:val="0"/>
      <w:sz w:val="20"/>
      <w:szCs w:val="20"/>
      <w:lang w:bidi="ar-SA"/>
    </w:rPr>
  </w:style>
  <w:style w:type="paragraph" w:customStyle="1" w:styleId="22">
    <w:name w:val="Char"/>
    <w:basedOn w:val="1"/>
    <w:qFormat/>
    <w:uiPriority w:val="99"/>
    <w:pPr>
      <w:widowControl w:val="0"/>
      <w:jc w:val="both"/>
    </w:pPr>
    <w:rPr>
      <w:rFonts w:ascii="仿宋_GB2312" w:eastAsia="仿宋_GB2312"/>
      <w:b/>
      <w:kern w:val="2"/>
      <w:sz w:val="32"/>
      <w:szCs w:val="32"/>
    </w:rPr>
  </w:style>
  <w:style w:type="paragraph" w:customStyle="1" w:styleId="23">
    <w:name w:val="Table Paragraph"/>
    <w:basedOn w:val="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69c05689-94ec-4a15-9c5c-7762ac7aacb3</errorID>
      <errorWord>:</errorWord>
      <group>L1_Format</group>
      <groupName>格式问题</groupName>
      <ability>L2_HalfPunc_CN</ability>
      <abilityName>全半角问题</abilityName>
      <candidateList>
        <item>：</item>
      </candidateList>
      <explain>文本全半角错误。</explain>
      <paraID>2562D621</paraID>
      <start>6</start>
      <end>7</end>
      <status>unmodified</status>
      <modifiedWord/>
      <trackRevisions>false</trackRevisions>
    </reviewItem>
    <reviewItem>
      <errorID>319be6f3-6aad-4111-8034-92b501436c8f</errorID>
      <errorWord>(</errorWord>
      <group>L1_Format</group>
      <groupName>格式问题</groupName>
      <ability>L2_HalfPunc_CN</ability>
      <abilityName>全半角问题</abilityName>
      <candidateList>
        <item>（</item>
      </candidateList>
      <explain>文本全半角错误。</explain>
      <paraID>4AF9689E</paraID>
      <start>43</start>
      <end>44</end>
      <status>unmodified</status>
      <modifiedWord/>
      <trackRevisions>false</trackRevisions>
    </reviewItem>
    <reviewItem>
      <errorID>07bcaaa2-0a43-4f9a-9a2c-f40de2541b8f</errorID>
      <errorWord>)</errorWord>
      <group>L1_Format</group>
      <groupName>格式问题</groupName>
      <ability>L2_HalfPunc_CN</ability>
      <abilityName>全半角问题</abilityName>
      <candidateList>
        <item>）</item>
      </candidateList>
      <explain>文本全半角错误。</explain>
      <paraID>4AF9689E</paraID>
      <start>72</start>
      <end>73</end>
      <status>unmodified</status>
      <modifiedWord/>
      <trackRevisions>false</trackRevisions>
    </reviewItem>
    <reviewItem>
      <errorID>59f3e546-3d10-4437-ad5a-78b1136d0f7a</errorID>
      <errorWord>(</errorWord>
      <group>L1_Format</group>
      <groupName>格式问题</groupName>
      <ability>L2_HalfPunc_CN</ability>
      <abilityName>全半角问题</abilityName>
      <candidateList>
        <item>（</item>
      </candidateList>
      <explain>文本全半角错误。</explain>
      <paraID>4AF9689E</paraID>
      <start>86</start>
      <end>87</end>
      <status>unmodified</status>
      <modifiedWord/>
      <trackRevisions>false</trackRevisions>
    </reviewItem>
    <reviewItem>
      <errorID>5f1adc74-f177-4d9f-89d6-a0eed9990604</errorID>
      <errorWord>(</errorWord>
      <group>L1_Format</group>
      <groupName>格式问题</groupName>
      <ability>L2_HalfPunc_CN</ability>
      <abilityName>全半角问题</abilityName>
      <candidateList>
        <item>（</item>
      </candidateList>
      <explain>文本全半角错误。</explain>
      <paraID>4AF9689E</paraID>
      <start>114</start>
      <end>115</end>
      <status>unmodified</status>
      <modifiedWord/>
      <trackRevisions>false</trackRevisions>
    </reviewItem>
    <reviewItem>
      <errorID>ce087428-6eb8-487b-b3cf-f8593c023114</errorID>
      <errorWord>[2011]300号</errorWord>
      <group>L1_Knowledge</group>
      <groupName>知识性问题</groupName>
      <ability>L2_Knowledge</ability>
      <abilityName>其他知识</abilityName>
      <candidateList>
        <item>〔2011〕300号</item>
      </candidateList>
      <explain>发文字号格式错误。</explain>
      <paraID>4AF9689E</paraID>
      <start>121</start>
      <end>131</end>
      <status>unmodified</status>
      <modifiedWord/>
      <trackRevisions>false</trackRevisions>
    </reviewItem>
    <reviewItem>
      <errorID>a099bc2e-002a-47dc-a57c-19959ac6f45a</errorID>
      <errorWord>)</errorWord>
      <group>L1_Format</group>
      <groupName>格式问题</groupName>
      <ability>L2_HalfPunc_CN</ability>
      <abilityName>全半角问题</abilityName>
      <candidateList>
        <item>）</item>
      </candidateList>
      <explain>文本全半角错误。</explain>
      <paraID>4AF9689E</paraID>
      <start>131</start>
      <end>132</end>
      <status>unmodified</status>
      <modifiedWord/>
      <trackRevisions>false</trackRevisions>
    </reviewItem>
    <reviewItem>
      <errorID>24aa5e84-1257-476d-849c-3ac4413a8072</errorID>
      <errorWord>)</errorWord>
      <group>L1_Format</group>
      <groupName>格式问题</groupName>
      <ability>L2_HalfPunc_CN</ability>
      <abilityName>全半角问题</abilityName>
      <candidateList>
        <item>）</item>
      </candidateList>
      <explain>文本全半角错误。</explain>
      <paraID>4AF9689E</paraID>
      <start>133</start>
      <end>134</end>
      <status>unmodified</status>
      <modifiedWord/>
      <trackRevisions>false</trackRevisions>
    </reviewItem>
    <reviewItem>
      <errorID>ae161f2f-5dc8-4bec-981b-868b18630566</errorID>
      <errorWord>&lt;</errorWord>
      <group>L1_Format</group>
      <groupName>格式问题</groupName>
      <ability>L2_HalfPunc_CN</ability>
      <abilityName>全半角问题</abilityName>
      <candidateList>
        <item>〈</item>
      </candidateList>
      <explain>文本全半角错误。</explain>
      <paraID> FAA591C</paraID>
      <start>68</start>
      <end>69</end>
      <status>unmodified</status>
      <modifiedWord/>
      <trackRevisions>false</trackRevisions>
    </reviewItem>
    <reviewItem>
      <errorID>e7083845-66ad-40c8-b410-2c53d8b7f790</errorID>
      <errorWord>&gt;</errorWord>
      <group>L1_Format</group>
      <groupName>格式问题</groupName>
      <ability>L2_HalfPunc_CN</ability>
      <abilityName>全半角问题</abilityName>
      <candidateList>
        <item>〉</item>
      </candidateList>
      <explain>文本全半角错误。</explain>
      <paraID> FAA591C</paraID>
      <start>71</start>
      <end>72</end>
      <status>unmodified</status>
      <modifiedWord/>
      <trackRevisions>false</trackRevisions>
    </reviewItem>
    <reviewItem>
      <errorID>955a097d-0b63-46c2-ad9d-ef8d781d8154</errorID>
      <errorWord>(</errorWord>
      <group>L1_Format</group>
      <groupName>格式问题</groupName>
      <ability>L2_HalfPunc_CN</ability>
      <abilityName>全半角问题</abilityName>
      <candidateList>
        <item>（</item>
      </candidateList>
      <explain>文本全半角错误。</explain>
      <paraID>1A84F209</paraID>
      <start>33</start>
      <end>34</end>
      <status>unmodified</status>
      <modifiedWord/>
      <trackRevisions>false</trackRevisions>
    </reviewItem>
    <reviewItem>
      <errorID>c5caf8ca-13e6-4f82-ac55-1d0a7b2b55e7</errorID>
      <errorWord>[2016]125号</errorWord>
      <group>L1_Knowledge</group>
      <groupName>知识性问题</groupName>
      <ability>L2_Knowledge</ability>
      <abilityName>其他知识</abilityName>
      <candidateList>
        <item>〔2016〕125号</item>
      </candidateList>
      <explain>发文字号格式错误。</explain>
      <paraID>1A84F209</paraID>
      <start>36</start>
      <end>46</end>
      <status>unmodified</status>
      <modifiedWord/>
      <trackRevisions>false</trackRevisions>
    </reviewItem>
    <reviewItem>
      <errorID>7b175eea-8b9a-4dc1-aeb1-0d502df8e1e8</errorID>
      <errorWord>)</errorWord>
      <group>L1_Format</group>
      <groupName>格式问题</groupName>
      <ability>L2_HalfPunc_CN</ability>
      <abilityName>全半角问题</abilityName>
      <candidateList>
        <item>）</item>
      </candidateList>
      <explain>文本全半角错误。</explain>
      <paraID>1A84F209</paraID>
      <start>46</start>
      <end>47</end>
      <status>unmodified</status>
      <modifiedWord/>
      <trackRevisions>false</trackRevisions>
    </reviewItem>
    <reviewItem>
      <errorID>3294305f-08f6-4480-8a1e-0691ca86c26d</errorID>
      <errorWord>【2016】15号</errorWord>
      <group>L1_Knowledge</group>
      <groupName>知识性问题</groupName>
      <ability>L2_Knowledge</ability>
      <abilityName>其他知识</abilityName>
      <candidateList>
        <item>〔2016〕15号</item>
      </candidateList>
      <explain>发文字号格式错误。</explain>
      <paraID>1A84F209</paraID>
      <start>51</start>
      <end>60</end>
      <status>unmodified</status>
      <modifiedWord/>
      <trackRevisions>false</trackRevisions>
    </reviewItem>
    <reviewItem>
      <errorID>8dfa5078-ce6d-4b61-8afb-9e63341d89b8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1A84F209</paraID>
      <start>87</start>
      <end>90</end>
      <status>unmodified</status>
      <modifiedWord/>
      <trackRevisions>false</trackRevisions>
    </reviewItem>
    <reviewItem>
      <errorID>81aca7c0-2cd6-4a89-bad2-f7b5ecc0b8d1</errorID>
      <errorWord>(</errorWord>
      <group>L1_Format</group>
      <groupName>格式问题</groupName>
      <ability>L2_HalfPunc_CN</ability>
      <abilityName>全半角问题</abilityName>
      <candidateList>
        <item>（</item>
      </candidateList>
      <explain>文本全半角错误。</explain>
      <paraID>1A84F209</paraID>
      <start>194</start>
      <end>195</end>
      <status>unmodified</status>
      <modifiedWord/>
      <trackRevisions>false</trackRevisions>
    </reviewItem>
    <reviewItem>
      <errorID>a2e60f61-68df-4589-8cb9-11514eb9babf</errorID>
      <errorWord>日至2026年</errorWord>
      <group>L1_Word</group>
      <groupName>字词问题</groupName>
      <ability>L2_Typo</ability>
      <abilityName>字词错误</abilityName>
      <candidateList>
        <item>日起至2026年</item>
      </candidateList>
      <explain/>
      <paraID>49F8E5C6</paraID>
      <start>15</start>
      <end>22</end>
      <status>unmodified</status>
      <modifiedWord/>
      <trackRevisions>false</trackRevisions>
    </reviewItem>
    <reviewItem>
      <errorID>8b61cbfd-9200-4846-be04-a7d834a188ea</errorID>
      <errorWord>上午00:00</errorWord>
      <group>L1_Knowledge</group>
      <groupName>知识性问题</groupName>
      <ability>L2_Time</ability>
      <abilityName>日期时间</abilityName>
      <candidateList/>
      <explain>时间与前缀不匹配，可能的时间前缀有“下午、晚上、凌晨、午夜”。</explain>
      <paraID>49F8E5C6</paraID>
      <start>31</start>
      <end>38</end>
      <status>unmodified</status>
      <modifiedWord/>
      <trackRevisions>false</trackRevisions>
    </reviewItem>
    <reviewItem>
      <errorID>e6108eb5-dabd-4cdd-a4ee-5271148d87a4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6396DAB0</paraID>
      <start>30</start>
      <end>31</end>
      <status>unmodified</status>
      <modifiedWord/>
      <trackRevisions>false</trackRevisions>
    </reviewItem>
    <reviewItem>
      <errorID>29bf8f53-0bde-472a-aa2f-7e9b24957964</errorID>
      <errorWord>（</errorWord>
      <group>L1_Format</group>
      <groupName>格式问题</groupName>
      <ability>L2_HalfPunc_CN</ability>
      <abilityName>全半角问题</abilityName>
      <candidateList>
        <item>(</item>
      </candidateList>
      <explain>文本全半角错误。</explain>
      <paraID>  33F5E2</paraID>
      <start>0</start>
      <end>1</end>
      <status>unmodified</status>
      <modifiedWord/>
      <trackRevisions>false</trackRevisions>
    </reviewItem>
    <reviewItem>
      <errorID>71fac46a-8ca8-43f9-b560-d792f3eacc97</errorID>
      <errorWord>），</errorWord>
      <group>L1_Format</group>
      <groupName>格式问题</groupName>
      <ability>L2_HalfPunc_CN</ability>
      <abilityName>全半角问题</abilityName>
      <candidateList>
        <item>),</item>
      </candidateList>
      <explain>文本全半角错误。</explain>
      <paraID>  33F5E2</paraID>
      <start>86</start>
      <end>88</end>
      <status>unmodified</status>
      <modifiedWord/>
      <trackRevisions>false</trackRevisions>
    </reviewItem>
    <reviewItem>
      <errorID>cf521d28-a8c1-4cba-af26-fb2fbe1f2ed9</errorID>
      <errorWord>登陆</errorWord>
      <group>L1_Word</group>
      <groupName>字词问题</groupName>
      <ability>L2_Typo</ability>
      <abilityName>字词错误</abilityName>
      <candidateList>
        <item>登录</item>
      </candidateList>
      <explain>存在发音相同字词的误用。</explain>
      <paraID>1493BC72</paraID>
      <start>80</start>
      <end>82</end>
      <status>unmodified</status>
      <modifiedWord/>
      <trackRevisions>false</trackRevisions>
    </reviewItem>
    <reviewItem>
      <errorID>c18042ea-38fa-4e8e-9d73-fef28c737537</errorID>
      <errorWord>,</errorWord>
      <group>L1_Format</group>
      <groupName>格式问题</groupName>
      <ability>L2_HalfPunc_CN</ability>
      <abilityName>全半角问题</abilityName>
      <candidateList>
        <item>，</item>
      </candidateList>
      <explain>文本全半角错误。</explain>
      <paraID>6140F605</paraID>
      <start>71</start>
      <end>72</end>
      <status>unmodified</status>
      <modifiedWord/>
      <trackRevisions>false</trackRevisions>
    </reviewItem>
    <reviewItem>
      <errorID>2117eb25-9348-41ef-a889-2ea03073cc21</errorID>
      <errorWord>接受</errorWord>
      <group>L1_Word</group>
      <groupName>字词问题</groupName>
      <ability>L2_Typo</ability>
      <abilityName>字词错误</abilityName>
      <candidateList>
        <item>接收</item>
      </candidateList>
      <explain>存在发音相同字词的误用。</explain>
      <paraID>64004EB2</paraID>
      <start>23</start>
      <end>25</end>
      <status>unmodified</status>
      <modifiedWord/>
      <trackRevisions>false</trackRevisions>
    </reviewItem>
    <reviewItem>
      <errorID>418d3402-a5f3-4bbc-ac56-3d5085dad68d</errorID>
      <errorWord>请需</errorWord>
      <group>L1_Word</group>
      <groupName>字词问题</groupName>
      <ability>L2_Typo</ability>
      <abilityName>字词错误</abilityName>
      <candidateList>
        <item>请</item>
      </candidateList>
      <explain/>
      <paraID>64004EB2</paraID>
      <start>42</start>
      <end>44</end>
      <status>unmodified</status>
      <modifiedWord/>
      <trackRevisions>false</trackRevisions>
    </reviewItem>
    <reviewItem>
      <errorID>45a199b0-4b3d-4144-84d3-b1ae8c692b8e</errorID>
      <errorWord>【2019】4号</errorWord>
      <group>L1_Knowledge</group>
      <groupName>知识性问题</groupName>
      <ability>L2_Knowledge</ability>
      <abilityName>其他知识</abilityName>
      <candidateList>
        <item>〔2019〕4号</item>
      </candidateList>
      <explain>发文字号格式错误。</explain>
      <paraID>367047BD</paraID>
      <start>35</start>
      <end>43</end>
      <status>unmodified</status>
      <modifiedWord/>
      <trackRevisions>false</trackRevisions>
    </reviewItem>
    <reviewItem>
      <errorID>5737cc6d-4477-42f6-b454-8ceb674203b2</errorID>
      <errorWord>【2021】9号</errorWord>
      <group>L1_Knowledge</group>
      <groupName>知识性问题</groupName>
      <ability>L2_Knowledge</ability>
      <abilityName>其他知识</abilityName>
      <candidateList>
        <item>〔2021〕9号</item>
      </candidateList>
      <explain>发文字号格式错误。</explain>
      <paraID>6867DC11</paraID>
      <start>16</start>
      <end>24</end>
      <status>unmodified</status>
      <modifiedWord/>
      <trackRevisions>false</trackRevisions>
    </reviewItem>
    <reviewItem>
      <errorID>3c44da0a-dcd2-493b-a9af-c25b3aa74f85</errorID>
      <errorWord>(</errorWord>
      <group>L1_Format</group>
      <groupName>格式问题</groupName>
      <ability>L2_HalfPunc_CN</ability>
      <abilityName>全半角问题</abilityName>
      <candidateList>
        <item>（</item>
      </candidateList>
      <explain>文本全半角错误。</explain>
      <paraID>1A714EC8</paraID>
      <start>17</start>
      <end>18</end>
      <status>unmodified</status>
      <modifiedWord/>
      <trackRevisions>false</trackRevisions>
    </reviewItem>
    <reviewItem>
      <errorID>a13171b9-5c05-4ac6-8bc0-65c161d1019b</errorID>
      <errorWord>)</errorWord>
      <group>L1_Format</group>
      <groupName>格式问题</groupName>
      <ability>L2_HalfPunc_CN</ability>
      <abilityName>全半角问题</abilityName>
      <candidateList>
        <item>）</item>
      </candidateList>
      <explain>文本全半角错误。</explain>
      <paraID>1A714EC8</paraID>
      <start>20</start>
      <end>21</end>
      <status>unmodified</status>
      <modifiedWord/>
      <trackRevisions>false</trackRevisions>
    </reviewItem>
    <reviewItem>
      <errorID>21070ae2-1fe4-4478-b6c1-7d9431a27c88</errorID>
      <errorWord>法律、法规</errorWord>
      <group>L1_Word</group>
      <groupName>字词问题</groupName>
      <ability>L2_Typo</ability>
      <abilityName>字词错误</abilityName>
      <candidateList>
        <item>法律法规</item>
      </candidateList>
      <explain/>
      <paraID>5B90817F</paraID>
      <start>56</start>
      <end>61</end>
      <status>unmodified</status>
      <modifiedWord/>
      <trackRevisions>false</trackRevisions>
    </reviewItem>
    <reviewItem>
      <errorID>60a1506a-2631-41a3-b451-818ade684ed4</errorID>
      <errorWord>(</errorWord>
      <group>L1_Format</group>
      <groupName>格式问题</groupName>
      <ability>L2_HalfPunc_CN</ability>
      <abilityName>全半角问题</abilityName>
      <candidateList>
        <item>（</item>
      </candidateList>
      <explain>文本全半角错误。</explain>
      <paraID>10E7C3CC</paraID>
      <start>17</start>
      <end>18</end>
      <status>unmodified</status>
      <modifiedWord/>
      <trackRevisions>false</trackRevisions>
    </reviewItem>
    <reviewItem>
      <errorID>c68e1a4c-9bfb-4829-8746-788412e635c9</errorID>
      <errorWord>)</errorWord>
      <group>L1_Format</group>
      <groupName>格式问题</groupName>
      <ability>L2_HalfPunc_CN</ability>
      <abilityName>全半角问题</abilityName>
      <candidateList>
        <item>）</item>
      </candidateList>
      <explain>文本全半角错误。</explain>
      <paraID>10E7C3CC</paraID>
      <start>20</start>
      <end>21</end>
      <status>unmodified</status>
      <modifiedWord/>
      <trackRevisions>false</trackRevisions>
    </reviewItem>
    <reviewItem>
      <errorID>bcd287ad-0233-459d-83c4-63a71840ff81</errorID>
      <errorWord>(</errorWord>
      <group>L1_Format</group>
      <groupName>格式问题</groupName>
      <ability>L2_HalfPunc_CN</ability>
      <abilityName>全半角问题</abilityName>
      <candidateList>
        <item>（</item>
      </candidateList>
      <explain>文本全半角错误。</explain>
      <paraID>72EA623F</paraID>
      <start>25</start>
      <end>26</end>
      <status>unmodified</status>
      <modifiedWord/>
      <trackRevisions>false</trackRevisions>
    </reviewItem>
    <reviewItem>
      <errorID>4b3e2b80-b3fb-48e1-9071-8a8f9b20167c</errorID>
      <errorWord>)</errorWord>
      <group>L1_Format</group>
      <groupName>格式问题</groupName>
      <ability>L2_HalfPunc_CN</ability>
      <abilityName>全半角问题</abilityName>
      <candidateList>
        <item>）</item>
      </candidateList>
      <explain>文本全半角错误。</explain>
      <paraID>72EA623F</paraID>
      <start>54</start>
      <end>55</end>
      <status>unmodified</status>
      <modifiedWord/>
      <trackRevisions>false</trackRevisions>
    </reviewItem>
    <reviewItem>
      <errorID>d90e2297-9393-4ac3-80b4-dd1890e440e8</errorID>
      <errorWord>(</errorWord>
      <group>L1_Format</group>
      <groupName>格式问题</groupName>
      <ability>L2_HalfPunc_CN</ability>
      <abilityName>全半角问题</abilityName>
      <candidateList>
        <item>（</item>
      </candidateList>
      <explain>文本全半角错误。</explain>
      <paraID>72EA623F</paraID>
      <start>68</start>
      <end>69</end>
      <status>unmodified</status>
      <modifiedWord/>
      <trackRevisions>false</trackRevisions>
    </reviewItem>
    <reviewItem>
      <errorID>08407719-8f9e-44d6-a0ea-163516a539bd</errorID>
      <errorWord>(</errorWord>
      <group>L1_Format</group>
      <groupName>格式问题</groupName>
      <ability>L2_HalfPunc_CN</ability>
      <abilityName>全半角问题</abilityName>
      <candidateList>
        <item>（</item>
      </candidateList>
      <explain>文本全半角错误。</explain>
      <paraID>72EA623F</paraID>
      <start>96</start>
      <end>97</end>
      <status>unmodified</status>
      <modifiedWord/>
      <trackRevisions>false</trackRevisions>
    </reviewItem>
    <reviewItem>
      <errorID>7fa71300-953e-4d31-9031-538739b0beb4</errorID>
      <errorWord>[2011]300号</errorWord>
      <group>L1_Knowledge</group>
      <groupName>知识性问题</groupName>
      <ability>L2_Knowledge</ability>
      <abilityName>其他知识</abilityName>
      <candidateList>
        <item>〔2011〕300号</item>
      </candidateList>
      <explain>发文字号格式错误。</explain>
      <paraID>72EA623F</paraID>
      <start>103</start>
      <end>113</end>
      <status>unmodified</status>
      <modifiedWord/>
      <trackRevisions>false</trackRevisions>
    </reviewItem>
    <reviewItem>
      <errorID>924fcd40-7d3a-41e1-8ac0-298fffaa893f</errorID>
      <errorWord>)</errorWord>
      <group>L1_Format</group>
      <groupName>格式问题</groupName>
      <ability>L2_HalfPunc_CN</ability>
      <abilityName>全半角问题</abilityName>
      <candidateList>
        <item>）</item>
      </candidateList>
      <explain>文本全半角错误。</explain>
      <paraID>72EA623F</paraID>
      <start>113</start>
      <end>114</end>
      <status>unmodified</status>
      <modifiedWord/>
      <trackRevisions>false</trackRevisions>
    </reviewItem>
    <reviewItem>
      <errorID>9d368683-f6fa-4ae4-a5f8-2d682d085e2c</errorID>
      <errorWord>)</errorWord>
      <group>L1_Format</group>
      <groupName>格式问题</groupName>
      <ability>L2_HalfPunc_CN</ability>
      <abilityName>全半角问题</abilityName>
      <candidateList>
        <item>）</item>
      </candidateList>
      <explain>文本全半角错误。</explain>
      <paraID>72EA623F</paraID>
      <start>115</start>
      <end>116</end>
      <status>unmodified</status>
      <modifiedWord/>
      <trackRevisions>false</trackRevisions>
    </reviewItem>
    <reviewItem>
      <errorID>d85e5061-d263-41dc-8025-aed8993481cd</errorID>
      <errorWord>.</errorWord>
      <group>L1_Format</group>
      <groupName>格式问题</groupName>
      <ability>L2_HalfPunc_CN</ability>
      <abilityName>全半角问题</abilityName>
      <candidateList>
        <item>。</item>
      </candidateList>
      <explain>文本全半角错误。</explain>
      <paraID>56D8F8E6</paraID>
      <start>25</start>
      <end>26</end>
      <status>unmodified</status>
      <modifiedWord/>
      <trackRevisions>false</trackRevisions>
    </reviewItem>
    <reviewItem>
      <errorID>9146b83c-5730-4711-be7e-71ffe8fc5c4a</errorID>
      <errorWord>:</errorWord>
      <group>L1_Format</group>
      <groupName>格式问题</groupName>
      <ability>L2_HalfPunc_CN</ability>
      <abilityName>全半角问题</abilityName>
      <candidateList>
        <item>：</item>
      </candidateList>
      <explain>文本全半角错误。</explain>
      <paraID>1E9DC8AA</paraID>
      <start>6</start>
      <end>7</end>
      <status>unmodified</status>
      <modifiedWord/>
      <trackRevisions>false</trackRevisions>
    </reviewItem>
    <reviewItem>
      <errorID>a32bd977-5402-45b2-b85e-fabb9b859a6e</errorID>
      <errorWord>:</errorWord>
      <group>L1_Format</group>
      <groupName>格式问题</groupName>
      <ability>L2_HalfPunc_CN</ability>
      <abilityName>全半角问题</abilityName>
      <candidateList>
        <item>：</item>
      </candidateList>
      <explain>文本全半角错误。</explain>
      <paraID>7EAB9AC4</paraID>
      <start>6</start>
      <end>7</end>
      <status>unmodified</status>
      <modifiedWord/>
      <trackRevisions>false</trackRevisions>
    </reviewItem>
    <reviewItem>
      <errorID>51bddf29-75d2-4812-b069-753442021053</errorID>
      <errorWord>:</errorWord>
      <group>L1_Format</group>
      <groupName>格式问题</groupName>
      <ability>L2_HalfPunc_CN</ability>
      <abilityName>全半角问题</abilityName>
      <candidateList>
        <item>：</item>
      </candidateList>
      <explain>文本全半角错误。</explain>
      <paraID>1C41B73A</paraID>
      <start>6</start>
      <end>7</end>
      <status>unmodified</status>
      <modifiedWord/>
      <trackRevisions>false</trackRevisions>
    </reviewItem>
    <reviewItem>
      <errorID>5e65e2b0-a98a-40c7-856b-1d68ecafc7ab</errorID>
      <errorWord>:</errorWord>
      <group>L1_Format</group>
      <groupName>格式问题</groupName>
      <ability>L2_HalfPunc_CN</ability>
      <abilityName>全半角问题</abilityName>
      <candidateList>
        <item>：</item>
      </candidateList>
      <explain>文本全半角错误。</explain>
      <paraID>6E90F05F</paraID>
      <start>6</start>
      <end>7</end>
      <status>unmodified</status>
      <modifiedWord/>
      <trackRevisions>false</trackRevisions>
    </reviewItem>
    <reviewItem>
      <errorID>df6920a2-6e95-4cf2-a8c0-49d15c7e1532</errorID>
      <errorWord>:</errorWord>
      <group>L1_Format</group>
      <groupName>格式问题</groupName>
      <ability>L2_HalfPunc_CN</ability>
      <abilityName>全半角问题</abilityName>
      <candidateList>
        <item>：</item>
      </candidateList>
      <explain>文本全半角错误。</explain>
      <paraID> E8F9702</paraID>
      <start>6</start>
      <end>7</end>
      <status>unmodified</status>
      <modifiedWord/>
      <trackRevisions>false</trackRevisions>
    </reviewItem>
    <reviewItem>
      <errorID>a0d18fc6-47fd-40f4-a3ed-3a336d2d8a2e</errorID>
      <errorWord>:</errorWord>
      <group>L1_Format</group>
      <groupName>格式问题</groupName>
      <ability>L2_HalfPunc_CN</ability>
      <abilityName>全半角问题</abilityName>
      <candidateList>
        <item>：</item>
      </candidateList>
      <explain>文本全半角错误。</explain>
      <paraID>3A837C11</paraID>
      <start>6</start>
      <end>7</end>
      <status>unmodified</status>
      <modifiedWord/>
      <trackRevisions>false</trackRevisions>
    </reviewItem>
    <reviewItem>
      <errorID>f428cde4-11a2-4303-af9d-7cd80acdb0eb</errorID>
      <errorWord>(</errorWord>
      <group>L1_Format</group>
      <groupName>格式问题</groupName>
      <ability>L2_HalfPunc_CN</ability>
      <abilityName>全半角问题</abilityName>
      <candidateList>
        <item>（</item>
      </candidateList>
      <explain>文本全半角错误。</explain>
      <paraID>51A54DF0</paraID>
      <start>43</start>
      <end>44</end>
      <status>unmodified</status>
      <modifiedWord/>
      <trackRevisions>false</trackRevisions>
    </reviewItem>
    <reviewItem>
      <errorID>b9948d04-834e-48fb-a2fd-6b4e9b4eb46a</errorID>
      <errorWord>)</errorWord>
      <group>L1_Format</group>
      <groupName>格式问题</groupName>
      <ability>L2_HalfPunc_CN</ability>
      <abilityName>全半角问题</abilityName>
      <candidateList>
        <item>）</item>
      </candidateList>
      <explain>文本全半角错误。</explain>
      <paraID>51A54DF0</paraID>
      <start>72</start>
      <end>73</end>
      <status>unmodified</status>
      <modifiedWord/>
      <trackRevisions>false</trackRevisions>
    </reviewItem>
    <reviewItem>
      <errorID>4cc4fb9d-0a87-4121-9d92-f3455109525d</errorID>
      <errorWord>(</errorWord>
      <group>L1_Format</group>
      <groupName>格式问题</groupName>
      <ability>L2_HalfPunc_CN</ability>
      <abilityName>全半角问题</abilityName>
      <candidateList>
        <item>（</item>
      </candidateList>
      <explain>文本全半角错误。</explain>
      <paraID>51A54DF0</paraID>
      <start>86</start>
      <end>87</end>
      <status>unmodified</status>
      <modifiedWord/>
      <trackRevisions>false</trackRevisions>
    </reviewItem>
    <reviewItem>
      <errorID>4a92db79-ef2e-4149-a69a-00018612effa</errorID>
      <errorWord>(</errorWord>
      <group>L1_Format</group>
      <groupName>格式问题</groupName>
      <ability>L2_HalfPunc_CN</ability>
      <abilityName>全半角问题</abilityName>
      <candidateList>
        <item>（</item>
      </candidateList>
      <explain>文本全半角错误。</explain>
      <paraID>51A54DF0</paraID>
      <start>114</start>
      <end>115</end>
      <status>unmodified</status>
      <modifiedWord/>
      <trackRevisions>false</trackRevisions>
    </reviewItem>
    <reviewItem>
      <errorID>89a85288-faa8-4eb3-9d55-d4fb6f867c28</errorID>
      <errorWord>[2011]300号</errorWord>
      <group>L1_Knowledge</group>
      <groupName>知识性问题</groupName>
      <ability>L2_Knowledge</ability>
      <abilityName>其他知识</abilityName>
      <candidateList>
        <item>〔2011〕300号</item>
      </candidateList>
      <explain>发文字号格式错误。</explain>
      <paraID>51A54DF0</paraID>
      <start>121</start>
      <end>131</end>
      <status>unmodified</status>
      <modifiedWord/>
      <trackRevisions>false</trackRevisions>
    </reviewItem>
    <reviewItem>
      <errorID>05b6e8dc-e31e-4916-b972-d3a594b37264</errorID>
      <errorWord>)</errorWord>
      <group>L1_Format</group>
      <groupName>格式问题</groupName>
      <ability>L2_HalfPunc_CN</ability>
      <abilityName>全半角问题</abilityName>
      <candidateList>
        <item>）</item>
      </candidateList>
      <explain>文本全半角错误。</explain>
      <paraID>51A54DF0</paraID>
      <start>131</start>
      <end>132</end>
      <status>unmodified</status>
      <modifiedWord/>
      <trackRevisions>false</trackRevisions>
    </reviewItem>
    <reviewItem>
      <errorID>2aeac737-5e0d-4b15-b09a-258ea361ec78</errorID>
      <errorWord>)</errorWord>
      <group>L1_Format</group>
      <groupName>格式问题</groupName>
      <ability>L2_HalfPunc_CN</ability>
      <abilityName>全半角问题</abilityName>
      <candidateList>
        <item>）</item>
      </candidateList>
      <explain>文本全半角错误。</explain>
      <paraID>51A54DF0</paraID>
      <start>133</start>
      <end>134</end>
      <status>unmodified</status>
      <modifiedWord/>
      <trackRevisions>false</trackRevisions>
    </reviewItem>
    <reviewItem>
      <errorID>15396f73-74d3-4d8d-bd98-9237922173d2</errorID>
      <errorWord>&lt;</errorWord>
      <group>L1_Format</group>
      <groupName>格式问题</groupName>
      <ability>L2_HalfPunc_CN</ability>
      <abilityName>全半角问题</abilityName>
      <candidateList>
        <item>〈</item>
      </candidateList>
      <explain>文本全半角错误。</explain>
      <paraID> A4A729C</paraID>
      <start>68</start>
      <end>69</end>
      <status>unmodified</status>
      <modifiedWord/>
      <trackRevisions>false</trackRevisions>
    </reviewItem>
    <reviewItem>
      <errorID>98d5f2f6-2c84-4e59-8025-a13aeb4cdc47</errorID>
      <errorWord>&gt;</errorWord>
      <group>L1_Format</group>
      <groupName>格式问题</groupName>
      <ability>L2_HalfPunc_CN</ability>
      <abilityName>全半角问题</abilityName>
      <candidateList>
        <item>〉</item>
      </candidateList>
      <explain>文本全半角错误。</explain>
      <paraID> A4A729C</paraID>
      <start>71</start>
      <end>72</end>
      <status>unmodified</status>
      <modifiedWord/>
      <trackRevisions>false</trackRevisions>
    </reviewItem>
    <reviewItem>
      <errorID>d50129d8-df59-4656-a27c-d95f9e5c970e</errorID>
      <errorWord>(</errorWord>
      <group>L1_Format</group>
      <groupName>格式问题</groupName>
      <ability>L2_HalfPunc_CN</ability>
      <abilityName>全半角问题</abilityName>
      <candidateList>
        <item>（</item>
      </candidateList>
      <explain>文本全半角错误。</explain>
      <paraID>7B12C787</paraID>
      <start>33</start>
      <end>34</end>
      <status>unmodified</status>
      <modifiedWord/>
      <trackRevisions>false</trackRevisions>
    </reviewItem>
    <reviewItem>
      <errorID>0f66dc83-ba8a-4938-9d9c-4a5f14e5ea29</errorID>
      <errorWord>[2016]125号</errorWord>
      <group>L1_Knowledge</group>
      <groupName>知识性问题</groupName>
      <ability>L2_Knowledge</ability>
      <abilityName>其他知识</abilityName>
      <candidateList>
        <item>〔2016〕125号</item>
      </candidateList>
      <explain>发文字号格式错误。</explain>
      <paraID>7B12C787</paraID>
      <start>36</start>
      <end>46</end>
      <status>unmodified</status>
      <modifiedWord/>
      <trackRevisions>false</trackRevisions>
    </reviewItem>
    <reviewItem>
      <errorID>26b9176e-275a-4861-b100-d85151eab4f1</errorID>
      <errorWord>)</errorWord>
      <group>L1_Format</group>
      <groupName>格式问题</groupName>
      <ability>L2_HalfPunc_CN</ability>
      <abilityName>全半角问题</abilityName>
      <candidateList>
        <item>）</item>
      </candidateList>
      <explain>文本全半角错误。</explain>
      <paraID>7B12C787</paraID>
      <start>46</start>
      <end>47</end>
      <status>unmodified</status>
      <modifiedWord/>
      <trackRevisions>false</trackRevisions>
    </reviewItem>
    <reviewItem>
      <errorID>3390852d-e572-4729-adaf-3c2d532c58b7</errorID>
      <errorWord>【2016】15号</errorWord>
      <group>L1_Knowledge</group>
      <groupName>知识性问题</groupName>
      <ability>L2_Knowledge</ability>
      <abilityName>其他知识</abilityName>
      <candidateList>
        <item>〔2016〕15号</item>
      </candidateList>
      <explain>发文字号格式错误。</explain>
      <paraID>7B12C787</paraID>
      <start>51</start>
      <end>60</end>
      <status>unmodified</status>
      <modifiedWord/>
      <trackRevisions>false</trackRevisions>
    </reviewItem>
    <reviewItem>
      <errorID>3a4e38ea-3c58-4c64-9094-ecef4687d92c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7B12C787</paraID>
      <start>87</start>
      <end>90</end>
      <status>unmodified</status>
      <modifiedWord/>
      <trackRevisions>false</trackRevisions>
    </reviewItem>
    <reviewItem>
      <errorID>2b420eaf-d789-4365-896e-961b84280f5e</errorID>
      <errorWord>(</errorWord>
      <group>L1_Format</group>
      <groupName>格式问题</groupName>
      <ability>L2_HalfPunc_CN</ability>
      <abilityName>全半角问题</abilityName>
      <candidateList>
        <item>（</item>
      </candidateList>
      <explain>文本全半角错误。</explain>
      <paraID>7B12C787</paraID>
      <start>194</start>
      <end>195</end>
      <status>unmodified</status>
      <modifiedWord/>
      <trackRevisions>false</trackRevisions>
    </reviewItem>
    <reviewItem>
      <errorID>a5b33a04-9ad3-4e9d-bb29-1688e8b969af</errorID>
      <errorWord>以及</errorWord>
      <group>L1_Word</group>
      <groupName>字词问题</groupName>
      <ability>L2_Typo</ability>
      <abilityName>字词错误</abilityName>
      <candidateList>
        <item>以</item>
      </candidateList>
      <explain/>
      <paraID>7D2836BD</paraID>
      <start>67</start>
      <end>69</end>
      <status>unmodified</status>
      <modifiedWord/>
      <trackRevisions>false</trackRevisions>
    </reviewItem>
    <reviewItem>
      <errorID>0ce6dcfe-7f61-48c1-8d17-c811c1f75e3b</errorID>
      <errorWord>&lt;</errorWord>
      <group>L1_Format</group>
      <groupName>格式问题</groupName>
      <ability>L2_HalfPunc_CN</ability>
      <abilityName>全半角问题</abilityName>
      <candidateList>
        <item>〈</item>
      </candidateList>
      <explain>文本全半角错误。</explain>
      <paraID>3128FAD4</paraID>
      <start>51</start>
      <end>52</end>
      <status>unmodified</status>
      <modifiedWord/>
      <trackRevisions>false</trackRevisions>
    </reviewItem>
    <reviewItem>
      <errorID>acc2eaba-9131-4458-a7f0-0431a2d10ccf</errorID>
      <errorWord>&lt;</errorWord>
      <group>L1_Format</group>
      <groupName>格式问题</groupName>
      <ability>L2_HalfPunc_CN</ability>
      <abilityName>全半角问题</abilityName>
      <candidateList>
        <item>〈</item>
      </candidateList>
      <explain>文本全半角错误。</explain>
      <paraID>474E5AEE</paraID>
      <start>51</start>
      <end>52</end>
      <status>unmodified</status>
      <modifiedWord/>
      <trackRevisions>false</trackRevisions>
    </reviewItem>
    <reviewItem>
      <errorID>839a7958-a26f-47ae-8755-cca67fb18636</errorID>
      <errorWord>&lt;</errorWord>
      <group>L1_Format</group>
      <groupName>格式问题</groupName>
      <ability>L2_HalfPunc_CN</ability>
      <abilityName>全半角问题</abilityName>
      <candidateList>
        <item>〈</item>
      </candidateList>
      <explain>文本全半角错误。</explain>
      <paraID> 360E4F0</paraID>
      <start>35</start>
      <end>36</end>
      <status>unmodified</status>
      <modifiedWord/>
      <trackRevisions>false</trackRevisions>
    </reviewItem>
    <reviewItem>
      <errorID>bd18ede2-4f55-46b7-a6c3-47b5b0f575ea</errorID>
      <errorWord>，</errorWord>
      <group>L1_Word</group>
      <groupName>字词问题</groupName>
      <ability>L2_Typo</ability>
      <abilityName>字词错误</abilityName>
      <candidateList>
        <item>，并</item>
      </candidateList>
      <explain/>
      <paraID>6DB0EABC</paraID>
      <start>68</start>
      <end>69</end>
      <status>unmodified</status>
      <modifiedWord/>
      <trackRevisions>false</trackRevisions>
    </reviewItem>
    <reviewItem>
      <errorID>68c5acc4-412b-46d9-b2cc-99192d4e674a</errorID>
      <errorWord>（2019）4号</errorWord>
      <group>L1_Knowledge</group>
      <groupName>知识性问题</groupName>
      <ability>L2_Knowledge</ability>
      <abilityName>其他知识</abilityName>
      <candidateList>
        <item>〔2019〕4号</item>
      </candidateList>
      <explain>发文字号格式错误。</explain>
      <paraID>2F200D0C</paraID>
      <start>32</start>
      <end>40</end>
      <status>unmodified</status>
      <modifiedWord/>
      <trackRevisions>false</trackRevisions>
    </reviewItem>
    <reviewItem>
      <errorID>b0a9622b-6b65-48f7-b74a-9159e1004bf3</errorID>
      <errorWord>.</errorWord>
      <group>L1_Format</group>
      <groupName>格式问题</groupName>
      <ability>L2_HalfPunc_CN</ability>
      <abilityName>全半角问题</abilityName>
      <candidateList>
        <item>。</item>
      </candidateList>
      <explain>文本全半角错误。</explain>
      <paraID> 770C464</paraID>
      <start>217</start>
      <end>218</end>
      <status>unmodified</status>
      <modifiedWord/>
      <trackRevisions>false</trackRevisions>
    </reviewItem>
    <reviewItem>
      <errorID>26ead76f-694a-4f7b-ac04-db31b4872eaf</errorID>
      <errorWord>.</errorWord>
      <group>L1_Format</group>
      <groupName>格式问题</groupName>
      <ability>L2_HalfPunc_CN</ability>
      <abilityName>全半角问题</abilityName>
      <candidateList>
        <item>。</item>
      </candidateList>
      <explain>文本全半角错误。</explain>
      <paraID> 770C464</paraID>
      <start>246</start>
      <end>247</end>
      <status>unmodified</status>
      <modifiedWord/>
      <trackRevisions>false</trackRevisions>
    </reviewItem>
    <reviewItem>
      <errorID>b43aa000-0fdf-4115-a8c4-67f4069010c3</errorID>
      <errorWord>成员为</errorWord>
      <group>L1_Word</group>
      <groupName>字词问题</groupName>
      <ability>L2_Typo</ability>
      <abilityName>字词错误</abilityName>
      <candidateList>
        <item>成员</item>
      </candidateList>
      <explain/>
      <paraID>15BD78E0</paraID>
      <start>4</start>
      <end>7</end>
      <status>unmodified</status>
      <modifiedWord/>
      <trackRevisions>false</trackRevisions>
    </reviewItem>
    <reviewItem>
      <errorID>fe47cd05-127c-4509-9a90-d3c04030037f</errorID>
      <errorWord>,</errorWord>
      <group>L1_Format</group>
      <groupName>格式问题</groupName>
      <ability>L2_HalfPunc_CN</ability>
      <abilityName>全半角问题</abilityName>
      <candidateList>
        <item>，</item>
      </candidateList>
      <explain>文本全半角错误。</explain>
      <paraID>112D8464</paraID>
      <start>30</start>
      <end>31</end>
      <status>unmodified</status>
      <modifiedWord/>
      <trackRevisions>false</trackRevisions>
    </reviewItem>
    <reviewItem>
      <errorID>8bdb3df8-302c-46b9-85e0-3943dc02921d</errorID>
      <errorWord>,</errorWord>
      <group>L1_Format</group>
      <groupName>格式问题</groupName>
      <ability>L2_HalfPunc_CN</ability>
      <abilityName>全半角问题</abilityName>
      <candidateList>
        <item>，</item>
      </candidateList>
      <explain>文本全半角错误。</explain>
      <paraID>112D8464</paraID>
      <start>40</start>
      <end>41</end>
      <status>unmodified</status>
      <modifiedWord/>
      <trackRevisions>false</trackRevisions>
    </reviewItem>
    <reviewItem>
      <errorID>82476343-a32d-4f66-ade8-e9ccfcac38f0</errorID>
      <errorWord>请需</errorWord>
      <group>L1_Word</group>
      <groupName>字词问题</groupName>
      <ability>L2_Typo</ability>
      <abilityName>字词错误</abilityName>
      <candidateList>
        <item>请</item>
      </candidateList>
      <explain/>
      <paraID>35A46D01</paraID>
      <start>31</start>
      <end>33</end>
      <status>unmodified</status>
      <modifiedWord/>
      <trackRevisions>false</trackRevisions>
    </reviewItem>
    <reviewItem>
      <errorID>a80fb4e1-296e-487d-9b7f-b6b8c346b9ce</errorID>
      <errorWord>【2019】4号</errorWord>
      <group>L1_Knowledge</group>
      <groupName>知识性问题</groupName>
      <ability>L2_Knowledge</ability>
      <abilityName>其他知识</abilityName>
      <candidateList>
        <item>〔2019〕4号</item>
      </candidateList>
      <explain>发文字号格式错误。</explain>
      <paraID>17BC2102</paraID>
      <start>33</start>
      <end>41</end>
      <status>unmodified</status>
      <modifiedWord/>
      <trackRevisions>false</trackRevisions>
    </reviewItem>
    <reviewItem>
      <errorID>42f00e1a-53d8-4d4b-95a5-64f085937aed</errorID>
      <errorWord>.</errorWord>
      <group>L1_Format</group>
      <groupName>格式问题</groupName>
      <ability>L2_HalfPunc_CN</ability>
      <abilityName>全半角问题</abilityName>
      <candidateList>
        <item>。</item>
      </candidateList>
      <explain>文本全半角错误。</explain>
      <paraID>1F2D3C37</paraID>
      <start>220</start>
      <end>221</end>
      <status>unmodified</status>
      <modifiedWord/>
      <trackRevisions>false</trackRevisions>
    </reviewItem>
    <reviewItem>
      <errorID>e0b47779-ccf0-45c3-a13d-601ceb90fb7e</errorID>
      <errorWord>.</errorWord>
      <group>L1_Format</group>
      <groupName>格式问题</groupName>
      <ability>L2_HalfPunc_CN</ability>
      <abilityName>全半角问题</abilityName>
      <candidateList>
        <item>。</item>
      </candidateList>
      <explain>文本全半角错误。</explain>
      <paraID>1F2D3C37</paraID>
      <start>249</start>
      <end>250</end>
      <status>unmodified</status>
      <modifiedWord/>
      <trackRevisions>false</trackRevisions>
    </reviewItem>
    <reviewItem>
      <errorID>db4b85b8-bac4-4d43-80ee-2f12108e0323</errorID>
      <errorWord>登陆</errorWord>
      <group>L1_Word</group>
      <groupName>字词问题</groupName>
      <ability>L2_Typo</ability>
      <abilityName>字词错误</abilityName>
      <candidateList>
        <item>登录</item>
      </candidateList>
      <explain>存在发音相同字词的误用。</explain>
      <paraID>720240ED</paraID>
      <start>55</start>
      <end>57</end>
      <status>unmodified</status>
      <modifiedWord/>
      <trackRevisions>false</trackRevisions>
    </reviewItem>
    <reviewItem>
      <errorID>a9718f2d-9ac0-452d-aa9f-e94bceaf6657</errorID>
      <errorWord>登陆</errorWord>
      <group>L1_Word</group>
      <groupName>字词问题</groupName>
      <ability>L2_Typo</ability>
      <abilityName>字词错误</abilityName>
      <candidateList>
        <item>登录</item>
      </candidateList>
      <explain>存在发音相同字词的误用。</explain>
      <paraID>720240ED</paraID>
      <start>66</start>
      <end>68</end>
      <status>unmodified</status>
      <modifiedWord/>
      <trackRevisions>false</trackRevisions>
    </reviewItem>
    <reviewItem>
      <errorID>b69a1f77-560f-4f5b-a7b8-9c8bba5f7720</errorID>
      <errorWord>登陆</errorWord>
      <group>L1_Word</group>
      <groupName>字词问题</groupName>
      <ability>L2_Typo</ability>
      <abilityName>字词错误</abilityName>
      <candidateList>
        <item>登录</item>
      </candidateList>
      <explain/>
      <paraID>720240ED</paraID>
      <start>85</start>
      <end>87</end>
      <status>unmodified</status>
      <modifiedWord/>
      <trackRevisions>false</trackRevisions>
    </reviewItem>
    <reviewItem>
      <errorID>fb2760d8-d2ea-4ca0-96c3-d41a7af1aead</errorID>
      <errorWord>,</errorWord>
      <group>L1_Format</group>
      <groupName>格式问题</groupName>
      <ability>L2_HalfPunc_CN</ability>
      <abilityName>全半角问题</abilityName>
      <candidateList>
        <item>，</item>
      </candidateList>
      <explain>文本全半角错误。</explain>
      <paraID>720240ED</paraID>
      <start>162</start>
      <end>163</end>
      <status>unmodified</status>
      <modifiedWord/>
      <trackRevisions>false</trackRevisions>
    </reviewItem>
    <reviewItem>
      <errorID>2a5bf900-0059-4a26-b6a5-705640434459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7BFA91DD</paraID>
      <start>0</start>
      <end>2</end>
      <status>unmodified</status>
      <modifiedWord/>
      <trackRevisions>false</trackRevisions>
    </reviewItem>
    <reviewItem>
      <errorID>66af01ea-18b5-41f7-bc33-06aaffa8832c</errorID>
      <errorWord>需应</errorWord>
      <group>L1_Word</group>
      <groupName>字词问题</groupName>
      <ability>L2_Typo</ability>
      <abilityName>字词错误</abilityName>
      <candidateList>
        <item>需</item>
      </candidateList>
      <explain/>
      <paraID>635DEECC</paraID>
      <start>3</start>
      <end>5</end>
      <status>unmodified</status>
      <modifiedWord/>
      <trackRevisions>false</trackRevisions>
    </reviewItem>
    <reviewItem>
      <errorID>53d475f3-321f-4597-8318-a4ba3a259e43</errorID>
      <errorWord>请需</errorWord>
      <group>L1_Word</group>
      <groupName>字词问题</groupName>
      <ability>L2_Typo</ability>
      <abilityName>字词错误</abilityName>
      <candidateList>
        <item>请</item>
      </candidateList>
      <explain/>
      <paraID>5CE33254</paraID>
      <start>29</start>
      <end>31</end>
      <status>unmodified</status>
      <modifiedWord/>
      <trackRevisions>false</trackRevisions>
    </reviewItem>
    <reviewItem>
      <errorID>19fbeb86-b8e9-444d-92cc-a986441eca49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5655E63B</paraID>
      <start>21</start>
      <end>24</end>
      <status>unmodified</status>
      <modifiedWord/>
      <trackRevisions>false</trackRevisions>
    </reviewItem>
    <reviewItem>
      <errorID>ea1e33e4-44cc-4e0d-a24b-8959d4c69acc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5655E63B</paraID>
      <start>30</start>
      <end>33</end>
      <status>unmodified</status>
      <modifiedWord/>
      <trackRevisions>false</trackRevisions>
    </reviewItem>
    <reviewItem>
      <errorID>f5633427-f939-424b-9319-dc98e7e3818b</errorID>
      <errorWord>前题</errorWord>
      <group>L1_Word</group>
      <groupName>字词问题</groupName>
      <ability>L2_Typo</ability>
      <abilityName>字词错误</abilityName>
      <candidateList>
        <item>前提</item>
      </candidateList>
      <explain/>
      <paraID>7D4D636E</paraID>
      <start>10</start>
      <end>12</end>
      <status>unmodified</status>
      <modifiedWord/>
      <trackRevisions>false</trackRevisions>
    </reviewItem>
    <reviewItem>
      <errorID>27fff084-c8b9-4f48-9f6b-833bc52ea5b3</errorID>
      <errorWord>其它</errorWord>
      <group>L1_Word</group>
      <groupName>字词问题</groupName>
      <ability>L2_Alias</ability>
      <abilityName>也作/曾用词</abilityName>
      <candidateList>
        <item>其他</item>
      </candidateList>
      <explain>词汇[其它]为不规范表述或旧称，其规范书面表述为[其他]。</explain>
      <paraID>7D4D636E</paraID>
      <start>67</start>
      <end>69</end>
      <status>unmodified</status>
      <modifiedWord/>
      <trackRevisions>false</trackRevisions>
    </reviewItem>
    <reviewItem>
      <errorID>98952589-bc84-4c3e-a150-aaaeb5352bba</errorID>
      <errorWord>法律、法规执行</errorWord>
      <group>L1_Word</group>
      <groupName>字词问题</groupName>
      <ability>L2_Typo</ability>
      <abilityName>字词错误</abilityName>
      <candidateList>
        <item>法律法规执行</item>
      </candidateList>
      <explain/>
      <paraID>7D4D636E</paraID>
      <start>79</start>
      <end>86</end>
      <status>unmodified</status>
      <modifiedWord/>
      <trackRevisions>false</trackRevisions>
    </reviewItem>
    <reviewItem>
      <errorID>1846ce3d-66c3-48f4-aef9-251a7ebea7d6</errorID>
      <errorWord>[2023]002号</errorWord>
      <group>L1_Knowledge</group>
      <groupName>知识性问题</groupName>
      <ability>L2_Knowledge</ability>
      <abilityName>其他知识</abilityName>
      <candidateList>
        <item>〔2023〕2号</item>
      </candidateList>
      <explain>发文字号格式错误。</explain>
      <paraID>3C1B0E10</paraID>
      <start>29</start>
      <end>39</end>
      <status>unmodified</status>
      <modifiedWord/>
      <trackRevisions>false</trackRevisions>
    </reviewItem>
    <reviewItem>
      <errorID>67e751ec-25b8-4496-9391-da43e7dd5ef2</errorID>
      <errorWord>法律、法规</errorWord>
      <group>L1_Word</group>
      <groupName>字词问题</groupName>
      <ability>L2_Typo</ability>
      <abilityName>字词错误</abilityName>
      <candidateList>
        <item>法律法规</item>
      </candidateList>
      <explain/>
      <paraID>4BE34939</paraID>
      <start>66</start>
      <end>71</end>
      <status>unmodified</status>
      <modifiedWord/>
      <trackRevisions>false</trackRevisions>
    </reviewItem>
    <reviewItem>
      <errorID>4c4ab305-569c-40c4-997a-a17aa33fca15</errorID>
      <errorWord>以及</errorWord>
      <group>L1_Word</group>
      <groupName>字词问题</groupName>
      <ability>L2_Typo</ability>
      <abilityName>字词错误</abilityName>
      <candidateList>
        <item>以</item>
      </candidateList>
      <explain/>
      <paraID> 2044020</paraID>
      <start>94</start>
      <end>96</end>
      <status>unmodified</status>
      <modifiedWord/>
      <trackRevisions>false</trackRevisions>
    </reviewItem>
    <reviewItem>
      <errorID>c781d2b9-c018-4bbc-885d-a895c6b527e1</errorID>
      <errorWord>，</errorWord>
      <group>L1_Word</group>
      <groupName>字词问题</groupName>
      <ability>L2_Typo</ability>
      <abilityName>字词错误</abilityName>
      <candidateList>
        <item>，以</item>
      </candidateList>
      <explain/>
      <paraID>6F397653</paraID>
      <start>46</start>
      <end>47</end>
      <status>unmodified</status>
      <modifiedWord/>
      <trackRevisions>false</trackRevisions>
    </reviewItem>
    <reviewItem>
      <errorID>c36a7571-3937-4417-8339-952d8a64a56d</errorID>
      <errorWord>,</errorWord>
      <group>L1_Format</group>
      <groupName>格式问题</groupName>
      <ability>L2_HalfPunc_CN</ability>
      <abilityName>全半角问题</abilityName>
      <candidateList>
        <item>，</item>
      </candidateList>
      <explain>文本全半角错误。</explain>
      <paraID>6F397653</paraID>
      <start>70</start>
      <end>71</end>
      <status>unmodified</status>
      <modifiedWord/>
      <trackRevisions>false</trackRevisions>
    </reviewItem>
    <reviewItem>
      <errorID>50b5ca41-db1c-42b4-88f7-319337c3c966</errorID>
      <errorWord>工期的</errorWord>
      <group>L1_Word</group>
      <groupName>字词问题</groupName>
      <ability>L2_Typo</ability>
      <abilityName>字词错误</abilityName>
      <candidateList>
        <item>工期</item>
      </candidateList>
      <explain/>
      <paraID> 3FBC20F</paraID>
      <start>29</start>
      <end>32</end>
      <status>unmodified</status>
      <modifiedWord/>
      <trackRevisions>false</trackRevisions>
    </reviewItem>
    <reviewItem>
      <errorID>c2b5e495-afb7-4ed7-9b46-5f7cfb8879e0</errorID>
      <errorWord>做</errorWord>
      <group>L1_Word</group>
      <groupName>字词问题</groupName>
      <ability>L2_Typo</ability>
      <abilityName>字词错误</abilityName>
      <candidateList>
        <item>作</item>
      </candidateList>
      <explain>存在发音相同字词的误用。</explain>
      <paraID>3F785D42</paraID>
      <start>66</start>
      <end>67</end>
      <status>unmodified</status>
      <modifiedWord/>
      <trackRevisions>false</trackRevisions>
    </reviewItem>
    <reviewItem>
      <errorID>e2ceb933-3558-4b83-91c9-c6d77445b447</errorID>
      <errorWord>【2019】4号</errorWord>
      <group>L1_Knowledge</group>
      <groupName>知识性问题</groupName>
      <ability>L2_Knowledge</ability>
      <abilityName>其他知识</abilityName>
      <candidateList>
        <item>〔2019〕4号</item>
      </candidateList>
      <explain>发文字号格式错误。</explain>
      <paraID>4776D38C</paraID>
      <start>33</start>
      <end>41</end>
      <status>unmodified</status>
      <modifiedWord/>
      <trackRevisions>false</trackRevisions>
    </reviewItem>
    <reviewItem>
      <errorID>89d4d3fc-c5be-4158-a6b7-18bcb2d005b3</errorID>
      <errorWord>.</errorWord>
      <group>L1_Format</group>
      <groupName>格式问题</groupName>
      <ability>L2_HalfPunc_CN</ability>
      <abilityName>全半角问题</abilityName>
      <candidateList>
        <item>。</item>
      </candidateList>
      <explain>文本全半角错误。</explain>
      <paraID>33A19E97</paraID>
      <start>220</start>
      <end>221</end>
      <status>unmodified</status>
      <modifiedWord/>
      <trackRevisions>false</trackRevisions>
    </reviewItem>
    <reviewItem>
      <errorID>9c485955-dee5-4f84-a610-b2d67d523ff8</errorID>
      <errorWord>.</errorWord>
      <group>L1_Format</group>
      <groupName>格式问题</groupName>
      <ability>L2_HalfPunc_CN</ability>
      <abilityName>全半角问题</abilityName>
      <candidateList>
        <item>。</item>
      </candidateList>
      <explain>文本全半角错误。</explain>
      <paraID>33A19E97</paraID>
      <start>249</start>
      <end>250</end>
      <status>unmodified</status>
      <modifiedWord/>
      <trackRevisions>false</trackRevisions>
    </reviewItem>
    <reviewItem>
      <errorID>998dfd70-a1ff-4823-91eb-d4cb35315860</errorID>
      <errorWord>登陆</errorWord>
      <group>L1_Word</group>
      <groupName>字词问题</groupName>
      <ability>L2_Typo</ability>
      <abilityName>字词错误</abilityName>
      <candidateList>
        <item>登录</item>
      </candidateList>
      <explain>存在发音相同字词的误用。</explain>
      <paraID> 2F0DDA8</paraID>
      <start>72</start>
      <end>74</end>
      <status>unmodified</status>
      <modifiedWord/>
      <trackRevisions>false</trackRevisions>
    </reviewItem>
    <reviewItem>
      <errorID>425eadf9-2f39-4a6f-b704-50eafdac4492</errorID>
      <errorWord>登陆</errorWord>
      <group>L1_Word</group>
      <groupName>字词问题</groupName>
      <ability>L2_Typo</ability>
      <abilityName>字词错误</abilityName>
      <candidateList>
        <item>登录</item>
      </candidateList>
      <explain>存在发音相同字词的误用。</explain>
      <paraID> 2F0DDA8</paraID>
      <start>83</start>
      <end>85</end>
      <status>unmodified</status>
      <modifiedWord/>
      <trackRevisions>false</trackRevisions>
    </reviewItem>
    <reviewItem>
      <errorID>6a7c69ca-7225-4a97-b68e-9080b885b8f1</errorID>
      <errorWord>登陆</errorWord>
      <group>L1_Word</group>
      <groupName>字词问题</groupName>
      <ability>L2_Typo</ability>
      <abilityName>字词错误</abilityName>
      <candidateList>
        <item>登录</item>
      </candidateList>
      <explain/>
      <paraID> 2F0DDA8</paraID>
      <start>102</start>
      <end>104</end>
      <status>unmodified</status>
      <modifiedWord/>
      <trackRevisions>false</trackRevisions>
    </reviewItem>
    <reviewItem>
      <errorID>8447263f-cefd-45b7-bcee-3c808dc4a44a</errorID>
      <errorWord>,</errorWord>
      <group>L1_Format</group>
      <groupName>格式问题</groupName>
      <ability>L2_HalfPunc_CN</ability>
      <abilityName>全半角问题</abilityName>
      <candidateList>
        <item>，</item>
      </candidateList>
      <explain>文本全半角错误。</explain>
      <paraID> 2F0DDA8</paraID>
      <start>179</start>
      <end>180</end>
      <status>unmodified</status>
      <modifiedWord/>
      <trackRevisions>false</trackRevisions>
    </reviewItem>
    <reviewItem>
      <errorID>c7db67ea-a8b4-474a-868c-6b7951253030</errorID>
      <errorWord>(</errorWord>
      <group>L1_Format</group>
      <groupName>格式问题</groupName>
      <ability>L2_HalfPunc_CN</ability>
      <abilityName>全半角问题</abilityName>
      <candidateList>
        <item>（</item>
      </candidateList>
      <explain>文本全半角错误。</explain>
      <paraID>126A20D0</paraID>
      <start>8</start>
      <end>9</end>
      <status>unmodified</status>
      <modifiedWord/>
      <trackRevisions>false</trackRevisions>
    </reviewItem>
    <reviewItem>
      <errorID>3cede432-1836-4ca6-b838-7b66619c59df</errorID>
      <errorWord>)</errorWord>
      <group>L1_Format</group>
      <groupName>格式问题</groupName>
      <ability>L2_HalfPunc_CN</ability>
      <abilityName>全半角问题</abilityName>
      <candidateList>
        <item>）</item>
      </candidateList>
      <explain>文本全半角错误。</explain>
      <paraID>126A20D0</paraID>
      <start>11</start>
      <end>12</end>
      <status>unmodified</status>
      <modifiedWord/>
      <trackRevisions>false</trackRevisions>
    </reviewItem>
    <reviewItem>
      <errorID>0f861440-bd18-4fe2-8ce0-61f3583baf49</errorID>
      <errorWord>登录到</errorWord>
      <group>L1_Word</group>
      <groupName>字词问题</groupName>
      <ability>L2_Typo</ability>
      <abilityName>字词错误</abilityName>
      <candidateList>
        <item>登录</item>
      </candidateList>
      <explain/>
      <paraID>4DAD1C71</paraID>
      <start>7</start>
      <end>10</end>
      <status>unmodified</status>
      <modifiedWord/>
      <trackRevisions>false</trackRevisions>
    </reviewItem>
    <reviewItem>
      <errorID>4cb13a2d-8578-4d80-983c-149f1c9a6d5e</errorID>
      <errorWord>交易系统中</errorWord>
      <group>L1_Word</group>
      <groupName>字词问题</groupName>
      <ability>L2_Typo</ability>
      <abilityName>字词错误</abilityName>
      <candidateList>
        <item>交易系统</item>
      </candidateList>
      <explain/>
      <paraID>4DAD1C71</paraID>
      <start>10</start>
      <end>15</end>
      <status>unmodified</status>
      <modifiedWord/>
      <trackRevisions>false</trackRevisions>
    </reviewItem>
    <reviewItem>
      <errorID>27233269-b88b-446b-bb3b-1d97487f51fd</errorID>
      <errorWord>原则做出结论</errorWord>
      <group>L1_Word</group>
      <groupName>字词问题</groupName>
      <ability>L2_Typo</ability>
      <abilityName>字词错误</abilityName>
      <candidateList>
        <item>原则作出结论</item>
      </candidateList>
      <explain/>
      <paraID>5B908D5A</paraID>
      <start>63</start>
      <end>69</end>
      <status>unmodified</status>
      <modifiedWord/>
      <trackRevisions>false</trackRevisions>
    </reviewItem>
    <reviewItem>
      <errorID>b0165f46-68e0-40f1-86a3-a487245f4950</errorID>
      <errorWord>撤消</errorWord>
      <group>L1_Word</group>
      <groupName>字词问题</groupName>
      <ability>L2_Alias</ability>
      <abilityName>也作/曾用词</abilityName>
      <candidateList>
        <item>撤销</item>
      </candidateList>
      <explain>词汇[撤消]为不规范表述或旧称，其规范书面表述为[撤销]。</explain>
      <paraID>6076AC53</paraID>
      <start>39</start>
      <end>41</end>
      <status>unmodified</status>
      <modifiedWord/>
      <trackRevisions>false</trackRevisions>
    </reviewItem>
    <reviewItem>
      <errorID>180ce26e-eb94-4c33-8336-ea8dd381e68a</errorID>
      <errorWord>作必要</errorWord>
      <group>L1_Word</group>
      <groupName>字词问题</groupName>
      <ability>L2_Typo</ability>
      <abilityName>字词错误</abilityName>
      <candidateList>
        <item>做必要</item>
      </candidateList>
      <explain/>
      <paraID>6DC8FD83</paraID>
      <start>60</start>
      <end>63</end>
      <status>unmodified</status>
      <modifiedWord/>
      <trackRevisions>false</trackRevisions>
    </reviewItem>
    <reviewItem>
      <errorID>5ba5f13e-a482-43db-b243-b638ff656ec4</errorID>
      <errorWord>位</errorWord>
      <group>L1_Word</group>
      <groupName>字词问题</groupName>
      <ability>L2_Typo</ability>
      <abilityName>字词错误</abilityName>
      <candidateList>
        <item>位公</item>
      </candidateList>
      <explain/>
      <paraID>3F3D2581</paraID>
      <start>23</start>
      <end>24</end>
      <status>unmodified</status>
      <modifiedWord/>
      <trackRevisions>false</trackRevisions>
    </reviewItem>
    <reviewItem>
      <errorID>e3f504aa-5a99-4c5a-a625-83c43c30746b</errorID>
      <errorWord>排名第二名</errorWord>
      <group>L1_Word</group>
      <groupName>字词问题</groupName>
      <ability>L2_Typo</ability>
      <abilityName>字词错误</abilityName>
      <candidateList>
        <item>排名第二</item>
      </candidateList>
      <explain/>
      <paraID>463C823B</paraID>
      <start>43</start>
      <end>48</end>
      <status>unmodified</status>
      <modifiedWord/>
      <trackRevisions>false</trackRevisions>
    </reviewItem>
    <reviewItem>
      <errorID>1189f2c4-4f66-4d81-b314-b6683a8d9c9b</errorID>
      <errorWord>,</errorWord>
      <group>L1_Format</group>
      <groupName>格式问题</groupName>
      <ability>L2_HalfPunc_CN</ability>
      <abilityName>全半角问题</abilityName>
      <candidateList>
        <item>，</item>
      </candidateList>
      <explain>文本全半角错误。</explain>
      <paraID>319A68B9</paraID>
      <start>34</start>
      <end>35</end>
      <status>unmodified</status>
      <modifiedWord/>
      <trackRevisions>false</trackRevisions>
    </reviewItem>
    <reviewItem>
      <errorID>abfb708b-b161-42f4-baae-734bd736539b</errorID>
      <errorWord>,</errorWord>
      <group>L1_Format</group>
      <groupName>格式问题</groupName>
      <ability>L2_HalfPunc_CN</ability>
      <abilityName>全半角问题</abilityName>
      <candidateList>
        <item>，</item>
      </candidateList>
      <explain>文本全半角错误。</explain>
      <paraID>319A68B9</paraID>
      <start>44</start>
      <end>45</end>
      <status>unmodified</status>
      <modifiedWord/>
      <trackRevisions>false</trackRevisions>
    </reviewItem>
    <reviewItem>
      <errorID>d83921dc-0aef-45aa-9761-886d65164f17</errorID>
      <errorWord>工期和</errorWord>
      <group>L1_Word</group>
      <groupName>字词问题</groupName>
      <ability>L2_Typo</ability>
      <abilityName>字词错误</abilityName>
      <candidateList>
        <item>工期</item>
      </candidateList>
      <explain/>
      <paraID>4C1EF21E</paraID>
      <start>29</start>
      <end>32</end>
      <status>unmodified</status>
      <modifiedWord/>
      <trackRevisions>false</trackRevisions>
    </reviewItem>
    <reviewItem>
      <errorID>d10d285c-892c-404a-bcd4-01010faf11e7</errorID>
      <errorWord>&lt;</errorWord>
      <group>L1_Format</group>
      <groupName>格式问题</groupName>
      <ability>L2_HalfPunc_CN</ability>
      <abilityName>全半角问题</abilityName>
      <candidateList>
        <item>〈</item>
      </candidateList>
      <explain>文本全半角错误。</explain>
      <paraID>67774072</paraID>
      <start>65</start>
      <end>66</end>
      <status>unmodified</status>
      <modifiedWord/>
      <trackRevisions>false</trackRevisions>
    </reviewItem>
    <reviewItem>
      <errorID>522fbdf4-3b18-4ef4-84c2-20658d55bcf8</errorID>
      <errorWord>&gt;</errorWord>
      <group>L1_Format</group>
      <groupName>格式问题</groupName>
      <ability>L2_HalfPunc_CN</ability>
      <abilityName>全半角问题</abilityName>
      <candidateList>
        <item>〉</item>
      </candidateList>
      <explain>文本全半角错误。</explain>
      <paraID>67774072</paraID>
      <start>68</start>
      <end>69</end>
      <status>unmodified</status>
      <modifiedWord/>
      <trackRevisions>false</trackRevisions>
    </reviewItem>
    <reviewItem>
      <errorID>f89d8654-b0c3-4a34-bc94-dd5ac5578f8f</errorID>
      <errorWord>(</errorWord>
      <group>L1_Format</group>
      <groupName>格式问题</groupName>
      <ability>L2_HalfPunc_CN</ability>
      <abilityName>全半角问题</abilityName>
      <candidateList>
        <item>（</item>
      </candidateList>
      <explain>文本全半角错误。</explain>
      <paraID>76A32A49</paraID>
      <start>30</start>
      <end>31</end>
      <status>unmodified</status>
      <modifiedWord/>
      <trackRevisions>false</trackRevisions>
    </reviewItem>
    <reviewItem>
      <errorID>6aad1565-3974-473f-a871-83c833ef1d6e</errorID>
      <errorWord>[2016]125号</errorWord>
      <group>L1_Knowledge</group>
      <groupName>知识性问题</groupName>
      <ability>L2_Knowledge</ability>
      <abilityName>其他知识</abilityName>
      <candidateList>
        <item>〔2016〕125号</item>
      </candidateList>
      <explain>发文字号格式错误。</explain>
      <paraID>76A32A49</paraID>
      <start>33</start>
      <end>43</end>
      <status>unmodified</status>
      <modifiedWord/>
      <trackRevisions>false</trackRevisions>
    </reviewItem>
    <reviewItem>
      <errorID>32dfe28c-a7a6-4784-894b-fac5558f0695</errorID>
      <errorWord>)</errorWord>
      <group>L1_Format</group>
      <groupName>格式问题</groupName>
      <ability>L2_HalfPunc_CN</ability>
      <abilityName>全半角问题</abilityName>
      <candidateList>
        <item>）</item>
      </candidateList>
      <explain>文本全半角错误。</explain>
      <paraID>76A32A49</paraID>
      <start>43</start>
      <end>44</end>
      <status>unmodified</status>
      <modifiedWord/>
      <trackRevisions>false</trackRevisions>
    </reviewItem>
    <reviewItem>
      <errorID>0c37af0f-8b9d-4aee-9d4c-e876982dc320</errorID>
      <errorWord>【2016】15号</errorWord>
      <group>L1_Knowledge</group>
      <groupName>知识性问题</groupName>
      <ability>L2_Knowledge</ability>
      <abilityName>其他知识</abilityName>
      <candidateList>
        <item>〔2016〕15号</item>
      </candidateList>
      <explain>发文字号格式错误。</explain>
      <paraID>76A32A49</paraID>
      <start>48</start>
      <end>57</end>
      <status>unmodified</status>
      <modifiedWord/>
      <trackRevisions>false</trackRevisions>
    </reviewItem>
    <reviewItem>
      <errorID>d21109eb-ad2c-4f61-9dd9-754d19c93c10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76A32A49</paraID>
      <start>84</start>
      <end>87</end>
      <status>unmodified</status>
      <modifiedWord/>
      <trackRevisions>false</trackRevisions>
    </reviewItem>
    <reviewItem>
      <errorID>cf3ca2a9-d0e2-479f-9f03-855805ec5cac</errorID>
      <errorWord>(</errorWord>
      <group>L1_Format</group>
      <groupName>格式问题</groupName>
      <ability>L2_HalfPunc_CN</ability>
      <abilityName>全半角问题</abilityName>
      <candidateList>
        <item>（</item>
      </candidateList>
      <explain>文本全半角错误。</explain>
      <paraID>76A32A49</paraID>
      <start>191</start>
      <end>192</end>
      <status>unmodified</status>
      <modifiedWord/>
      <trackRevisions>false</trackRevisions>
    </reviewItem>
    <reviewItem>
      <errorID>5a8fabd5-36e1-487c-a460-f87e4d8bb1fb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456D5E0</paraID>
      <start>0</start>
      <end>2</end>
      <status>unmodified</status>
      <modifiedWord/>
      <trackRevisions>false</trackRevisions>
    </reviewItem>
    <reviewItem>
      <errorID>d331aa6c-3990-4fd7-8cc0-4633484c0371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25D06BD6</paraID>
      <start>0</start>
      <end>2</end>
      <status>unmodified</status>
      <modifiedWord/>
      <trackRevisions>false</trackRevisions>
    </reviewItem>
    <reviewItem>
      <errorID>9a8ef417-b84d-40e4-b286-ee22f083ae63</errorID>
      <errorWord>,</errorWord>
      <group>L1_Format</group>
      <groupName>格式问题</groupName>
      <ability>L2_HalfPunc_CN</ability>
      <abilityName>全半角问题</abilityName>
      <candidateList>
        <item>，</item>
      </candidateList>
      <explain>文本全半角错误。</explain>
      <paraID>7FD16F0D</paraID>
      <start>15</start>
      <end>16</end>
      <status>unmodified</status>
      <modifiedWord/>
      <trackRevisions>false</trackRevisions>
    </reviewItem>
    <reviewItem>
      <errorID>41a9a370-fa28-4b8c-8f8b-da6b2f49f0f9</errorID>
      <errorWord>,</errorWord>
      <group>L1_Format</group>
      <groupName>格式问题</groupName>
      <ability>L2_HalfPunc_CN</ability>
      <abilityName>全半角问题</abilityName>
      <candidateList>
        <item>，</item>
      </candidateList>
      <explain>文本全半角错误。</explain>
      <paraID>7FD16F0D</paraID>
      <start>78</start>
      <end>79</end>
      <status>unmodified</status>
      <modifiedWord/>
      <trackRevisions>false</trackRevisions>
    </reviewItem>
    <reviewItem>
      <errorID>17ee25e7-c3ff-41f7-8dbc-6dd829666048</errorID>
      <errorWord>,</errorWord>
      <group>L1_Format</group>
      <groupName>格式问题</groupName>
      <ability>L2_HalfPunc_CN</ability>
      <abilityName>全半角问题</abilityName>
      <candidateList>
        <item>，</item>
      </candidateList>
      <explain>文本全半角错误。</explain>
      <paraID>7FD16F0D</paraID>
      <start>134</start>
      <end>135</end>
      <status>unmodified</status>
      <modifiedWord/>
      <trackRevisions>false</trackRevisions>
    </reviewItem>
    <reviewItem>
      <errorID>1e166b88-c335-40b7-88ac-17319eac892a</errorID>
      <errorWord>,</errorWord>
      <group>L1_Format</group>
      <groupName>格式问题</groupName>
      <ability>L2_HalfPunc_CN</ability>
      <abilityName>全半角问题</abilityName>
      <candidateList>
        <item>，</item>
      </candidateList>
      <explain>文本全半角错误。</explain>
      <paraID>67231857</paraID>
      <start>32</start>
      <end>33</end>
      <status>unmodified</status>
      <modifiedWord/>
      <trackRevisions>false</trackRevisions>
    </reviewItem>
    <reviewItem>
      <errorID>e7536c13-b141-4971-8851-3119f42dba3e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3ECAA567</paraID>
      <start>0</start>
      <end>2</end>
      <status>unmodified</status>
      <modifiedWord/>
      <trackRevisions>false</trackRevisions>
    </reviewItem>
    <reviewItem>
      <errorID>2558d486-433b-4b74-9822-8a1ff53d7a72</errorID>
      <errorWord>(</errorWord>
      <group>L1_Format</group>
      <groupName>格式问题</groupName>
      <ability>L2_HalfPunc_CN</ability>
      <abilityName>全半角问题</abilityName>
      <candidateList>
        <item>（</item>
      </candidateList>
      <explain>文本全半角错误。</explain>
      <paraID> C9BFE49</paraID>
      <start>7</start>
      <end>8</end>
      <status>unmodified</status>
      <modifiedWord/>
      <trackRevisions>false</trackRevisions>
    </reviewItem>
    <reviewItem>
      <errorID>d5f37a2d-c5af-4a67-9919-405d70cb29d2</errorID>
      <errorWord>)</errorWord>
      <group>L1_Format</group>
      <groupName>格式问题</groupName>
      <ability>L2_HalfPunc_CN</ability>
      <abilityName>全半角问题</abilityName>
      <candidateList>
        <item>）</item>
      </candidateList>
      <explain>文本全半角错误。</explain>
      <paraID> C9BFE49</paraID>
      <start>20</start>
      <end>21</end>
      <status>unmodified</status>
      <modifiedWord/>
      <trackRevisions>false</trackRevisions>
    </reviewItem>
    <reviewItem>
      <errorID>e8df238b-1978-4166-af5a-b6778087548f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43819E14</paraID>
      <start>0</start>
      <end>2</end>
      <status>unmodified</status>
      <modifiedWord/>
      <trackRevisions>false</trackRevisions>
    </reviewItem>
    <reviewItem>
      <errorID>eaa5653e-a973-4266-abe5-5b2bee891f2b</errorID>
      <errorWord>详实</errorWord>
      <group>L1_Word</group>
      <groupName>字词问题</groupName>
      <ability>L2_Typo</ability>
      <abilityName>字词错误</abilityName>
      <candidateList>
        <item>翔实</item>
      </candidateList>
      <explain>存在发音相同字词的误用。</explain>
      <paraID>2FBCFC46</paraID>
      <start>5</start>
      <end>7</end>
      <status>unmodified</status>
      <modifiedWord/>
      <trackRevisions>false</trackRevisions>
    </reviewItem>
    <reviewItem>
      <errorID>e631165f-a0ec-4dde-9f3e-89620d8a4939</errorID>
      <errorWord>；</errorWord>
      <group>L1_Word</group>
      <groupName>字词问题</groupName>
      <ability>L2_Typo</ability>
      <abilityName>字词错误</abilityName>
      <candidateList>
        <item>；负</item>
      </candidateList>
      <explain/>
      <paraID>2FBCFC46</paraID>
      <start>109</start>
      <end>110</end>
      <status>unmodified</status>
      <modifiedWord/>
      <trackRevisions>false</trackRevisions>
    </reviewItem>
    <reviewItem>
      <errorID>fa7b3e49-29c8-446b-b19b-2dc7bb6ae522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5D050AB5</paraID>
      <start>0</start>
      <end>2</end>
      <status>unmodified</status>
      <modifiedWord/>
      <trackRevisions>false</trackRevisions>
    </reviewItem>
    <reviewItem>
      <errorID>3da774db-aa45-4eff-9c0e-41a99ff64b53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74F028CE</paraID>
      <start>0</start>
      <end>2</end>
      <status>unmodified</status>
      <modifiedWord/>
      <trackRevisions>false</trackRevisions>
    </reviewItem>
    <reviewItem>
      <errorID>ecf7505f-cf52-417a-af3b-dea5dcbb1814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65C3AC2A</paraID>
      <start>0</start>
      <end>2</end>
      <status>unmodified</status>
      <modifiedWord/>
      <trackRevisions>false</trackRevisions>
    </reviewItem>
    <reviewItem>
      <errorID>36110ca9-c089-4e7f-a2ab-52352ee594d8</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67BDD897</paraID>
      <start>19</start>
      <end>22</end>
      <status>unmodified</status>
      <modifiedWord/>
      <trackRevisions>false</trackRevisions>
    </reviewItem>
    <reviewItem>
      <errorID>1c6b5495-823f-40ca-8722-d721d73b6716</errorID>
      <errorWord>&lt;</errorWord>
      <group>L1_Format</group>
      <groupName>格式问题</groupName>
      <ability>L2_HalfPunc_CN</ability>
      <abilityName>全半角问题</abilityName>
      <candidateList>
        <item>〈</item>
      </candidateList>
      <explain>文本全半角错误。</explain>
      <paraID>2028907C</paraID>
      <start>51</start>
      <end>52</end>
      <status>unmodified</status>
      <modifiedWord/>
      <trackRevisions>false</trackRevisions>
    </reviewItem>
    <reviewItem>
      <errorID>f1eb657c-963f-4034-8f99-7a3a0d68f3fa</errorID>
      <errorWord>&lt;</errorWord>
      <group>L1_Format</group>
      <groupName>格式问题</groupName>
      <ability>L2_HalfPunc_CN</ability>
      <abilityName>全半角问题</abilityName>
      <candidateList>
        <item>〈</item>
      </candidateList>
      <explain>文本全半角错误。</explain>
      <paraID>32F6DF11</paraID>
      <start>51</start>
      <end>52</end>
      <status>unmodified</status>
      <modifiedWord/>
      <trackRevisions>false</trackRevisions>
    </reviewItem>
    <reviewItem>
      <errorID>c499a6d8-a168-473d-84c7-f378be268001</errorID>
      <errorWord>&lt;</errorWord>
      <group>L1_Format</group>
      <groupName>格式问题</groupName>
      <ability>L2_HalfPunc_CN</ability>
      <abilityName>全半角问题</abilityName>
      <candidateList>
        <item>〈</item>
      </candidateList>
      <explain>文本全半角错误。</explain>
      <paraID>4E3D408F</paraID>
      <start>35</start>
      <end>36</end>
      <status>unmodified</status>
      <modifiedWord/>
      <trackRevisions>false</trackRevisions>
    </reviewItem>
    <reviewItem>
      <errorID>3716b253-1ea5-4078-a87c-5e6e8d1303c7</errorID>
      <errorWord>，</errorWord>
      <group>L1_Word</group>
      <groupName>字词问题</groupName>
      <ability>L2_Typo</ability>
      <abilityName>字词错误</abilityName>
      <candidateList>
        <item>，并</item>
      </candidateList>
      <explain/>
      <paraID>6C2B179D</paraID>
      <start>68</start>
      <end>69</end>
      <status>unmodified</status>
      <modifiedWord/>
      <trackRevisions>false</trackRevisions>
    </reviewItem>
    <reviewItem>
      <errorID>f5823f43-669e-4727-8ca1-1611587a5e91</errorID>
      <errorWord>(</errorWord>
      <group>L1_Format</group>
      <groupName>格式问题</groupName>
      <ability>L2_HalfPunc_CN</ability>
      <abilityName>全半角问题</abilityName>
      <candidateList>
        <item>（</item>
      </candidateList>
      <explain>文本全半角错误。</explain>
      <paraID>17CAE471</paraID>
      <start>7</start>
      <end>8</end>
      <status>unmodified</status>
      <modifiedWord/>
      <trackRevisions>false</trackRevisions>
    </reviewItem>
    <reviewItem>
      <errorID>3cfeaa2f-459b-4b4b-8f60-492412b8a073</errorID>
      <errorWord>)</errorWord>
      <group>L1_Format</group>
      <groupName>格式问题</groupName>
      <ability>L2_HalfPunc_CN</ability>
      <abilityName>全半角问题</abilityName>
      <candidateList>
        <item>）</item>
      </candidateList>
      <explain>文本全半角错误。</explain>
      <paraID>17CAE471</paraID>
      <start>10</start>
      <end>11</end>
      <status>unmodified</status>
      <modifiedWord/>
      <trackRevisions>false</trackRevisions>
    </reviewItem>
    <reviewItem>
      <errorID>8f92ad73-2525-4f93-bd86-2ee957f371bf</errorID>
      <errorWord>)</errorWord>
      <group>L1_Format</group>
      <groupName>格式问题</groupName>
      <ability>L2_HalfPunc_CN</ability>
      <abilityName>全半角问题</abilityName>
      <candidateList>
        <item>）</item>
      </candidateList>
      <explain>文本全半角错误。</explain>
      <paraID>481CFE2E</paraID>
      <start>11</start>
      <end>12</end>
      <status>unmodified</status>
      <modifiedWord/>
      <trackRevisions>false</trackRevisions>
    </reviewItem>
    <reviewItem>
      <errorID>0f26e173-4161-45ab-ae86-d1d142ab6f39</errorID>
      <errorWord>)</errorWord>
      <group>L1_Format</group>
      <groupName>格式问题</groupName>
      <ability>L2_HalfPunc_CN</ability>
      <abilityName>全半角问题</abilityName>
      <candidateList>
        <item>）</item>
      </candidateList>
      <explain>文本全半角错误。</explain>
      <paraID>590EFE4E</paraID>
      <start>11</start>
      <end>12</end>
      <status>unmodified</status>
      <modifiedWord/>
      <trackRevisions>false</trackRevisions>
    </reviewItem>
    <reviewItem>
      <errorID>1788cc07-a085-474c-a59d-6cacec3b77d8</errorID>
      <errorWord>)</errorWord>
      <group>L1_Format</group>
      <groupName>格式问题</groupName>
      <ability>L2_HalfPunc_CN</ability>
      <abilityName>全半角问题</abilityName>
      <candidateList>
        <item>）</item>
      </candidateList>
      <explain>文本全半角错误。</explain>
      <paraID> 3BCAD71</paraID>
      <start>11</start>
      <end>12</end>
      <status>unmodified</status>
      <modifiedWord/>
      <trackRevisions>false</trackRevisions>
    </reviewItem>
    <reviewItem>
      <errorID>7626b358-074c-43d7-a680-c22c54d3e37b</errorID>
      <errorWord>)</errorWord>
      <group>L1_Format</group>
      <groupName>格式问题</groupName>
      <ability>L2_HalfPunc_CN</ability>
      <abilityName>全半角问题</abilityName>
      <candidateList>
        <item>）</item>
      </candidateList>
      <explain>文本全半角错误。</explain>
      <paraID>2765FA82</paraID>
      <start>11</start>
      <end>12</end>
      <status>unmodified</status>
      <modifiedWord/>
      <trackRevisions>false</trackRevisions>
    </reviewItem>
    <reviewItem>
      <errorID>8467eaff-03e3-4937-b2a7-83c53652e662</errorID>
      <errorWord>(</errorWord>
      <group>L1_Format</group>
      <groupName>格式问题</groupName>
      <ability>L2_HalfPunc_CN</ability>
      <abilityName>全半角问题</abilityName>
      <candidateList>
        <item>（</item>
      </candidateList>
      <explain>文本全半角错误。</explain>
      <paraID>17687AE4</paraID>
      <start>6</start>
      <end>7</end>
      <status>unmodified</status>
      <modifiedWord/>
      <trackRevisions>false</trackRevisions>
    </reviewItem>
    <reviewItem>
      <errorID>727af72e-270e-430b-821c-049c7b79aaa5</errorID>
      <errorWord>)</errorWord>
      <group>L1_Format</group>
      <groupName>格式问题</groupName>
      <ability>L2_HalfPunc_CN</ability>
      <abilityName>全半角问题</abilityName>
      <candidateList>
        <item>）</item>
      </candidateList>
      <explain>文本全半角错误。</explain>
      <paraID>17687AE4</paraID>
      <start>9</start>
      <end>10</end>
      <status>unmodified</status>
      <modifiedWord/>
      <trackRevisions>false</trackRevisions>
    </reviewItem>
    <reviewItem>
      <errorID>1fc2965f-f7b3-471e-9d15-5d211b5a8899</errorID>
      <errorWord>(</errorWord>
      <group>L1_Format</group>
      <groupName>格式问题</groupName>
      <ability>L2_HalfPunc_CN</ability>
      <abilityName>全半角问题</abilityName>
      <candidateList>
        <item>（</item>
      </candidateList>
      <explain>文本全半角错误。</explain>
      <paraID>17687AE4</paraID>
      <start>36</start>
      <end>37</end>
      <status>unmodified</status>
      <modifiedWord/>
      <trackRevisions>false</trackRevisions>
    </reviewItem>
    <reviewItem>
      <errorID>1ac53a3d-da25-4116-b62e-5f5ed4f70878</errorID>
      <errorWord>)</errorWord>
      <group>L1_Format</group>
      <groupName>格式问题</groupName>
      <ability>L2_HalfPunc_CN</ability>
      <abilityName>全半角问题</abilityName>
      <candidateList>
        <item>）</item>
      </candidateList>
      <explain>文本全半角错误。</explain>
      <paraID>17687AE4</paraID>
      <start>39</start>
      <end>40</end>
      <status>unmodified</status>
      <modifiedWord/>
      <trackRevisions>false</trackRevisions>
    </reviewItem>
    <reviewItem>
      <errorID>2f0019e8-07f3-4575-8b7c-363644718ea8</errorID>
      <errorWord>：。</errorWord>
      <group>L1_Punc</group>
      <groupName>标点问题</groupName>
      <ability>L2_Punc_CN</ability>
      <abilityName>标点符号问题</abilityName>
      <candidateList>
        <item>：</item>
      </candidateList>
      <explain/>
      <paraID>18774E2A</paraID>
      <start>25</start>
      <end>27</end>
      <status>unmodified</status>
      <modifiedWord/>
      <trackRevisions>false</trackRevisions>
    </reviewItem>
    <reviewItem>
      <errorID>9f4b8aa6-44ba-4bc3-ae5a-d9eb5fd7eab1</errorID>
      <errorWord>：；</errorWord>
      <group>L1_Punc</group>
      <groupName>标点问题</groupName>
      <ability>L2_Punc_CN</ability>
      <abilityName>标点符号问题</abilityName>
      <candidateList>
        <item>：</item>
      </candidateList>
      <explain/>
      <paraID>7404EA70</paraID>
      <start>21</start>
      <end>23</end>
      <status>unmodified</status>
      <modifiedWord/>
      <trackRevisions>false</trackRevisions>
    </reviewItem>
    <reviewItem>
      <errorID>bbcd28ff-d5e4-4211-9ba8-f0f10f669288</errorID>
      <errorWord>：；</errorWord>
      <group>L1_Punc</group>
      <groupName>标点问题</groupName>
      <ability>L2_Punc_CN</ability>
      <abilityName>标点符号问题</abilityName>
      <candidateList>
        <item>：</item>
      </candidateList>
      <explain/>
      <paraID>39F46C49</paraID>
      <start>15</start>
      <end>17</end>
      <status>unmodified</status>
      <modifiedWord/>
      <trackRevisions>false</trackRevisions>
    </reviewItem>
    <reviewItem>
      <errorID>e3336c4a-8ce1-4ada-a9cf-0f6d8e9d7190</errorID>
      <errorWord>：。</errorWord>
      <group>L1_Punc</group>
      <groupName>标点问题</groupName>
      <ability>L2_Punc_CN</ability>
      <abilityName>标点符号问题</abilityName>
      <candidateList>
        <item>：</item>
      </candidateList>
      <explain/>
      <paraID>5D4B2850</paraID>
      <start>15</start>
      <end>17</end>
      <status>unmodified</status>
      <modifiedWord/>
      <trackRevisions>false</trackRevisions>
    </reviewItem>
    <reviewItem>
      <errorID>24af33a7-f825-47fa-b1e5-611dd5fc5264</errorID>
      <errorWord>：。</errorWord>
      <group>L1_Punc</group>
      <groupName>标点问题</groupName>
      <ability>L2_Punc_CN</ability>
      <abilityName>标点符号问题</abilityName>
      <candidateList>
        <item>：</item>
      </candidateList>
      <explain/>
      <paraID>50F2CDB9</paraID>
      <start>26</start>
      <end>28</end>
      <status>unmodified</status>
      <modifiedWord/>
      <trackRevisions>false</trackRevisions>
    </reviewItem>
    <reviewItem>
      <errorID>052bfe78-4c37-4c97-b381-34dfcdbda7fa</errorID>
      <errorWord>：。</errorWord>
      <group>L1_Punc</group>
      <groupName>标点问题</groupName>
      <ability>L2_Punc_CN</ability>
      <abilityName>标点符号问题</abilityName>
      <candidateList>
        <item>：</item>
      </candidateList>
      <explain/>
      <paraID>3A19FCF1</paraID>
      <start>20</start>
      <end>22</end>
      <status>unmodified</status>
      <modifiedWord/>
      <trackRevisions>false</trackRevisions>
    </reviewItem>
    <reviewItem>
      <errorID>2b294835-90c3-4de9-8fce-bc9de885b2ee</errorID>
      <errorWord>：。</errorWord>
      <group>L1_Punc</group>
      <groupName>标点问题</groupName>
      <ability>L2_Punc_CN</ability>
      <abilityName>标点符号问题</abilityName>
      <candidateList>
        <item>：</item>
      </candidateList>
      <explain/>
      <paraID>6652F370</paraID>
      <start>29</start>
      <end>31</end>
      <status>unmodified</status>
      <modifiedWord/>
      <trackRevisions>false</trackRevisions>
    </reviewItem>
    <reviewItem>
      <errorID>aa28e42d-b7e9-4202-a2e6-6f75e7876e59</errorID>
      <errorWord>：。</errorWord>
      <group>L1_Punc</group>
      <groupName>标点问题</groupName>
      <ability>L2_Punc_CN</ability>
      <abilityName>标点符号问题</abilityName>
      <candidateList>
        <item>：</item>
      </candidateList>
      <explain/>
      <paraID>624639D3</paraID>
      <start>16</start>
      <end>18</end>
      <status>unmodified</status>
      <modifiedWord/>
      <trackRevisions>false</trackRevisions>
    </reviewItem>
    <reviewItem>
      <errorID>9e098eb6-0a55-46ad-a7c9-5f22b572d9c4</errorID>
      <errorWord>：。</errorWord>
      <group>L1_Punc</group>
      <groupName>标点问题</groupName>
      <ability>L2_Punc_CN</ability>
      <abilityName>标点符号问题</abilityName>
      <candidateList>
        <item>：</item>
      </candidateList>
      <explain/>
      <paraID>5BD56314</paraID>
      <start>14</start>
      <end>16</end>
      <status>unmodified</status>
      <modifiedWord/>
      <trackRevisions>false</trackRevisions>
    </reviewItem>
    <reviewItem>
      <errorID>753f45c1-124c-466a-9071-f54053e83aa4</errorID>
      <errorWord>：。</errorWord>
      <group>L1_Punc</group>
      <groupName>标点问题</groupName>
      <ability>L2_Punc_CN</ability>
      <abilityName>标点符号问题</abilityName>
      <candidateList>
        <item>：</item>
      </candidateList>
      <explain/>
      <paraID>3569106C</paraID>
      <start>15</start>
      <end>17</end>
      <status>unmodified</status>
      <modifiedWord/>
      <trackRevisions>false</trackRevisions>
    </reviewItem>
    <reviewItem>
      <errorID>48803948-bfb9-4757-991d-c6f79b980ae6</errorID>
      <errorWord>：。</errorWord>
      <group>L1_Punc</group>
      <groupName>标点问题</groupName>
      <ability>L2_Punc_CN</ability>
      <abilityName>标点符号问题</abilityName>
      <candidateList>
        <item>：</item>
      </candidateList>
      <explain/>
      <paraID>73D9F411</paraID>
      <start>14</start>
      <end>16</end>
      <status>unmodified</status>
      <modifiedWord/>
      <trackRevisions>false</trackRevisions>
    </reviewItem>
    <reviewItem>
      <errorID>26a9d120-9a98-4fec-9e9f-d2a6867f8a05</errorID>
      <errorWord>：。</errorWord>
      <group>L1_Punc</group>
      <groupName>标点问题</groupName>
      <ability>L2_Punc_CN</ability>
      <abilityName>标点符号问题</abilityName>
      <candidateList>
        <item>：</item>
      </candidateList>
      <explain/>
      <paraID>6504D551</paraID>
      <start>14</start>
      <end>16</end>
      <status>unmodified</status>
      <modifiedWord/>
      <trackRevisions>false</trackRevisions>
    </reviewItem>
    <reviewItem>
      <errorID>a4fc093a-3013-4734-8885-170bebf21e55</errorID>
      <errorWord>：。</errorWord>
      <group>L1_Punc</group>
      <groupName>标点问题</groupName>
      <ability>L2_Punc_CN</ability>
      <abilityName>标点符号问题</abilityName>
      <candidateList>
        <item>：</item>
      </candidateList>
      <explain/>
      <paraID>448277EC</paraID>
      <start>28</start>
      <end>30</end>
      <status>unmodified</status>
      <modifiedWord/>
      <trackRevisions>false</trackRevisions>
    </reviewItem>
    <reviewItem>
      <errorID>abd2d2c1-01ba-41c2-8431-28e3aa8f907d</errorID>
      <errorWord>：。</errorWord>
      <group>L1_Punc</group>
      <groupName>标点问题</groupName>
      <ability>L2_Punc_CN</ability>
      <abilityName>标点符号问题</abilityName>
      <candidateList>
        <item>：</item>
      </candidateList>
      <explain/>
      <paraID>5E9C8148</paraID>
      <start>9</start>
      <end>11</end>
      <status>unmodified</status>
      <modifiedWord/>
      <trackRevisions>false</trackRevisions>
    </reviewItem>
    <reviewItem>
      <errorID>88113a2a-855d-46ce-b97c-646dbcdc0328</errorID>
      <errorWord>：。</errorWord>
      <group>L1_Punc</group>
      <groupName>标点问题</groupName>
      <ability>L2_Punc_CN</ability>
      <abilityName>标点符号问题</abilityName>
      <candidateList>
        <item>：</item>
      </candidateList>
      <explain/>
      <paraID>2602D6B7</paraID>
      <start>27</start>
      <end>29</end>
      <status>unmodified</status>
      <modifiedWord/>
      <trackRevisions>false</trackRevisions>
    </reviewItem>
    <reviewItem>
      <errorID>838d8ef7-e7d0-4222-aac7-51ac61995a5d</errorID>
      <errorWord>（</errorWord>
      <group>L1_Format</group>
      <groupName>格式问题</groupName>
      <ability>L2_HalfPunc_CN</ability>
      <abilityName>全半角问题</abilityName>
      <candidateList>
        <item>(</item>
      </candidateList>
      <explain>文本全半角错误。</explain>
      <paraID>742263AE</paraID>
      <start>0</start>
      <end>1</end>
      <status>unmodified</status>
      <modifiedWord/>
      <trackRevisions>false</trackRevisions>
    </reviewItem>
    <reviewItem>
      <errorID>5fabb223-896a-44a7-9dc2-738aefaa933d</errorID>
      <errorWord>）；</errorWord>
      <group>L1_Format</group>
      <groupName>格式问题</groupName>
      <ability>L2_HalfPunc_CN</ability>
      <abilityName>全半角问题</abilityName>
      <candidateList>
        <item>);</item>
      </candidateList>
      <explain>文本全半角错误。</explain>
      <paraID>742263AE</paraID>
      <start>2</start>
      <end>4</end>
      <status>unmodified</status>
      <modifiedWord/>
      <trackRevisions>false</trackRevisions>
    </reviewItem>
    <reviewItem>
      <errorID>a6fa71e5-ed9e-4933-bbb3-c06228422ac5</errorID>
      <errorWord>（</errorWord>
      <group>L1_Format</group>
      <groupName>格式问题</groupName>
      <ability>L2_HalfPunc_CN</ability>
      <abilityName>全半角问题</abilityName>
      <candidateList>
        <item>(</item>
      </candidateList>
      <explain>文本全半角错误。</explain>
      <paraID>5152B43C</paraID>
      <start>0</start>
      <end>1</end>
      <status>unmodified</status>
      <modifiedWord/>
      <trackRevisions>false</trackRevisions>
    </reviewItem>
    <reviewItem>
      <errorID>2805289c-08f4-4e37-88d4-011965ba8e80</errorID>
      <errorWord>）；</errorWord>
      <group>L1_Format</group>
      <groupName>格式问题</groupName>
      <ability>L2_HalfPunc_CN</ability>
      <abilityName>全半角问题</abilityName>
      <candidateList>
        <item>);</item>
      </candidateList>
      <explain>文本全半角错误。</explain>
      <paraID>5152B43C</paraID>
      <start>2</start>
      <end>4</end>
      <status>unmodified</status>
      <modifiedWord/>
      <trackRevisions>false</trackRevisions>
    </reviewItem>
    <reviewItem>
      <errorID>037dc6c8-efb3-4987-952e-3d002f5bac54</errorID>
      <errorWord>（</errorWord>
      <group>L1_Format</group>
      <groupName>格式问题</groupName>
      <ability>L2_HalfPunc_CN</ability>
      <abilityName>全半角问题</abilityName>
      <candidateList>
        <item>(</item>
      </candidateList>
      <explain>文本全半角错误。</explain>
      <paraID>2324AA2B</paraID>
      <start>0</start>
      <end>1</end>
      <status>unmodified</status>
      <modifiedWord/>
      <trackRevisions>false</trackRevisions>
    </reviewItem>
    <reviewItem>
      <errorID>0f3107bf-aa19-42b4-9ac6-98e6679025bf</errorID>
      <errorWord>）。</errorWord>
      <group>L1_Format</group>
      <groupName>格式问题</groupName>
      <ability>L2_HalfPunc_CN</ability>
      <abilityName>全半角问题</abilityName>
      <candidateList>
        <item>).</item>
      </candidateList>
      <explain>文本全半角错误。</explain>
      <paraID>2324AA2B</paraID>
      <start>2</start>
      <end>4</end>
      <status>unmodified</status>
      <modifiedWord/>
      <trackRevisions>false</trackRevisions>
    </reviewItem>
    <reviewItem>
      <errorID>09493490-37af-4968-8dff-48340eb03305</errorID>
      <errorWord>：。</errorWord>
      <group>L1_Punc</group>
      <groupName>标点问题</groupName>
      <ability>L2_Punc_CN</ability>
      <abilityName>标点符号问题</abilityName>
      <candidateList>
        <item>：</item>
      </candidateList>
      <explain/>
      <paraID>23C2753E</paraID>
      <start>15</start>
      <end>17</end>
      <status>unmodified</status>
      <modifiedWord/>
      <trackRevisions>false</trackRevisions>
    </reviewItem>
    <reviewItem>
      <errorID>b2fc8b23-9ad3-406f-bb75-46640ca1275b</errorID>
      <errorWord>：。</errorWord>
      <group>L1_Punc</group>
      <groupName>标点问题</groupName>
      <ability>L2_Punc_CN</ability>
      <abilityName>标点符号问题</abilityName>
      <candidateList>
        <item>：</item>
      </candidateList>
      <explain/>
      <paraID>100449DB</paraID>
      <start>9</start>
      <end>11</end>
      <status>unmodified</status>
      <modifiedWord/>
      <trackRevisions>false</trackRevisions>
    </reviewItem>
    <reviewItem>
      <errorID>473e0367-4c93-46dd-a4c7-45ed6a02de97</errorID>
      <errorWord>：。</errorWord>
      <group>L1_Punc</group>
      <groupName>标点问题</groupName>
      <ability>L2_Punc_CN</ability>
      <abilityName>标点符号问题</abilityName>
      <candidateList>
        <item>：</item>
      </candidateList>
      <explain/>
      <paraID>4D39A3E7</paraID>
      <start>27</start>
      <end>29</end>
      <status>unmodified</status>
      <modifiedWord/>
      <trackRevisions>false</trackRevisions>
    </reviewItem>
    <reviewItem>
      <errorID>3292ee26-2104-4317-ad42-1fe58be15d3a</errorID>
      <errorWord>：。</errorWord>
      <group>L1_Punc</group>
      <groupName>标点问题</groupName>
      <ability>L2_Punc_CN</ability>
      <abilityName>标点符号问题</abilityName>
      <candidateList>
        <item>：</item>
      </candidateList>
      <explain/>
      <paraID> F7442DB</paraID>
      <start>25</start>
      <end>27</end>
      <status>unmodified</status>
      <modifiedWord/>
      <trackRevisions>false</trackRevisions>
    </reviewItem>
    <reviewItem>
      <errorID>445345d5-03c0-465a-9e6c-c2f953d96e19</errorID>
      <errorWord>：。</errorWord>
      <group>L1_Punc</group>
      <groupName>标点问题</groupName>
      <ability>L2_Punc_CN</ability>
      <abilityName>标点符号问题</abilityName>
      <candidateList>
        <item>：</item>
      </candidateList>
      <explain/>
      <paraID>59909C2B</paraID>
      <start>17</start>
      <end>19</end>
      <status>unmodified</status>
      <modifiedWord/>
      <trackRevisions>false</trackRevisions>
    </reviewItem>
    <reviewItem>
      <errorID>2b2cf13a-242f-4cc2-baf6-737602ccc565</errorID>
      <errorWord>：。</errorWord>
      <group>L1_Punc</group>
      <groupName>标点问题</groupName>
      <ability>L2_Punc_CN</ability>
      <abilityName>标点符号问题</abilityName>
      <candidateList>
        <item>：</item>
      </candidateList>
      <explain/>
      <paraID>1D124819</paraID>
      <start>17</start>
      <end>19</end>
      <status>unmodified</status>
      <modifiedWord/>
      <trackRevisions>false</trackRevisions>
    </reviewItem>
    <reviewItem>
      <errorID>0f01221c-67ef-44e5-aa15-f92c11aa65c6</errorID>
      <errorWord>：。</errorWord>
      <group>L1_Punc</group>
      <groupName>标点问题</groupName>
      <ability>L2_Punc_CN</ability>
      <abilityName>标点符号问题</abilityName>
      <candidateList>
        <item>：</item>
      </candidateList>
      <explain/>
      <paraID> 93EA3E0</paraID>
      <start>13</start>
      <end>15</end>
      <status>unmodified</status>
      <modifiedWord/>
      <trackRevisions>false</trackRevisions>
    </reviewItem>
    <reviewItem>
      <errorID>56972cf4-6516-4bce-b965-624d0285a830</errorID>
      <errorWord>：。</errorWord>
      <group>L1_Punc</group>
      <groupName>标点问题</groupName>
      <ability>L2_Punc_CN</ability>
      <abilityName>标点符号问题</abilityName>
      <candidateList>
        <item>：</item>
      </candidateList>
      <explain/>
      <paraID>230C1366</paraID>
      <start>27</start>
      <end>29</end>
      <status>unmodified</status>
      <modifiedWord/>
      <trackRevisions>false</trackRevisions>
    </reviewItem>
    <reviewItem>
      <errorID>6de24332-f7d2-4352-8f5f-19e3805ae33e</errorID>
      <errorWord>：。</errorWord>
      <group>L1_Punc</group>
      <groupName>标点问题</groupName>
      <ability>L2_Punc_CN</ability>
      <abilityName>标点符号问题</abilityName>
      <candidateList>
        <item>：</item>
      </candidateList>
      <explain/>
      <paraID>59B6E65C</paraID>
      <start>28</start>
      <end>30</end>
      <status>unmodified</status>
      <modifiedWord/>
      <trackRevisions>false</trackRevisions>
    </reviewItem>
    <reviewItem>
      <errorID>0f7b3213-4b86-4589-bb82-288adf7320b4</errorID>
      <errorWord>：。</errorWord>
      <group>L1_Punc</group>
      <groupName>标点问题</groupName>
      <ability>L2_Punc_CN</ability>
      <abilityName>标点符号问题</abilityName>
      <candidateList>
        <item>：</item>
      </candidateList>
      <explain/>
      <paraID>3E0F47CA</paraID>
      <start>19</start>
      <end>21</end>
      <status>unmodified</status>
      <modifiedWord/>
      <trackRevisions>false</trackRevisions>
    </reviewItem>
    <reviewItem>
      <errorID>5f7b74a1-fec4-4edc-a842-7928cec91b24</errorID>
      <errorWord>：。</errorWord>
      <group>L1_Punc</group>
      <groupName>标点问题</groupName>
      <ability>L2_Punc_CN</ability>
      <abilityName>标点符号问题</abilityName>
      <candidateList>
        <item>：</item>
      </candidateList>
      <explain/>
      <paraID>6458B348</paraID>
      <start>32</start>
      <end>34</end>
      <status>unmodified</status>
      <modifiedWord/>
      <trackRevisions>false</trackRevisions>
    </reviewItem>
    <reviewItem>
      <errorID>e9aa13fc-ca16-4d6a-9cd4-edeb82917ae8</errorID>
      <errorWord>：。</errorWord>
      <group>L1_Punc</group>
      <groupName>标点问题</groupName>
      <ability>L2_Punc_CN</ability>
      <abilityName>标点符号问题</abilityName>
      <candidateList>
        <item>：</item>
      </candidateList>
      <explain/>
      <paraID> 56C1295</paraID>
      <start>32</start>
      <end>34</end>
      <status>unmodified</status>
      <modifiedWord/>
      <trackRevisions>false</trackRevisions>
    </reviewItem>
    <reviewItem>
      <errorID>a66b60da-e23b-4d91-b354-1b4e09b40b2a</errorID>
      <errorWord>：。</errorWord>
      <group>L1_Punc</group>
      <groupName>标点问题</groupName>
      <ability>L2_Punc_CN</ability>
      <abilityName>标点符号问题</abilityName>
      <candidateList>
        <item>：</item>
      </candidateList>
      <explain/>
      <paraID>25A29BB7</paraID>
      <start>17</start>
      <end>19</end>
      <status>unmodified</status>
      <modifiedWord/>
      <trackRevisions>false</trackRevisions>
    </reviewItem>
    <reviewItem>
      <errorID>f5a0e25d-c8c7-463e-b907-28e2afd60ac7</errorID>
      <errorWord>：。</errorWord>
      <group>L1_Punc</group>
      <groupName>标点问题</groupName>
      <ability>L2_Punc_CN</ability>
      <abilityName>标点符号问题</abilityName>
      <candidateList>
        <item>：</item>
      </candidateList>
      <explain/>
      <paraID>6B5317B6</paraID>
      <start>20</start>
      <end>22</end>
      <status>unmodified</status>
      <modifiedWord/>
      <trackRevisions>false</trackRevisions>
    </reviewItem>
    <reviewItem>
      <errorID>05c16db0-249c-4686-83f9-7268bf478ed8</errorID>
      <errorWord>：。</errorWord>
      <group>L1_Punc</group>
      <groupName>标点问题</groupName>
      <ability>L2_Punc_CN</ability>
      <abilityName>标点符号问题</abilityName>
      <candidateList>
        <item>：</item>
      </candidateList>
      <explain/>
      <paraID>64A690A8</paraID>
      <start>20</start>
      <end>22</end>
      <status>unmodified</status>
      <modifiedWord/>
      <trackRevisions>false</trackRevisions>
    </reviewItem>
    <reviewItem>
      <errorID>18f32302-a345-44af-a23c-57ac784630b1</errorID>
      <errorWord>：。</errorWord>
      <group>L1_Punc</group>
      <groupName>标点问题</groupName>
      <ability>L2_Punc_CN</ability>
      <abilityName>标点符号问题</abilityName>
      <candidateList>
        <item>：</item>
      </candidateList>
      <explain/>
      <paraID>5CC6D418</paraID>
      <start>41</start>
      <end>43</end>
      <status>unmodified</status>
      <modifiedWord/>
      <trackRevisions>false</trackRevisions>
    </reviewItem>
    <reviewItem>
      <errorID>887364b5-fc0b-4c6a-949d-aa5571609a11</errorID>
      <errorWord>：。</errorWord>
      <group>L1_Punc</group>
      <groupName>标点问题</groupName>
      <ability>L2_Punc_CN</ability>
      <abilityName>标点符号问题</abilityName>
      <candidateList>
        <item>：</item>
      </candidateList>
      <explain/>
      <paraID>1ED0F9CD</paraID>
      <start>20</start>
      <end>22</end>
      <status>unmodified</status>
      <modifiedWord/>
      <trackRevisions>false</trackRevisions>
    </reviewItem>
    <reviewItem>
      <errorID>4714d189-5818-4b6d-8a0c-61129df295f2</errorID>
      <errorWord>：。</errorWord>
      <group>L1_Punc</group>
      <groupName>标点问题</groupName>
      <ability>L2_Punc_CN</ability>
      <abilityName>标点符号问题</abilityName>
      <candidateList>
        <item>：</item>
      </candidateList>
      <explain/>
      <paraID>2B7A60B3</paraID>
      <start>26</start>
      <end>28</end>
      <status>unmodified</status>
      <modifiedWord/>
      <trackRevisions>false</trackRevisions>
    </reviewItem>
    <reviewItem>
      <errorID>de8d4989-c014-4bad-a167-d7d80d3cd95d</errorID>
      <errorWord>：。</errorWord>
      <group>L1_Punc</group>
      <groupName>标点问题</groupName>
      <ability>L2_Punc_CN</ability>
      <abilityName>标点符号问题</abilityName>
      <candidateList>
        <item>：</item>
      </candidateList>
      <explain/>
      <paraID>18FC86C1</paraID>
      <start>23</start>
      <end>25</end>
      <status>unmodified</status>
      <modifiedWord/>
      <trackRevisions>false</trackRevisions>
    </reviewItem>
    <reviewItem>
      <errorID>fa55bfad-5052-405d-b8b5-d1ed5bd32673</errorID>
      <errorWord>：。</errorWord>
      <group>L1_Punc</group>
      <groupName>标点问题</groupName>
      <ability>L2_Punc_CN</ability>
      <abilityName>标点符号问题</abilityName>
      <candidateList>
        <item>：</item>
      </candidateList>
      <explain/>
      <paraID>4B1A41A3</paraID>
      <start>16</start>
      <end>18</end>
      <status>unmodified</status>
      <modifiedWord/>
      <trackRevisions>false</trackRevisions>
    </reviewItem>
    <reviewItem>
      <errorID>3c946355-7ae5-4867-8f06-649dd7b38861</errorID>
      <errorWord>（</errorWord>
      <group>L1_Format</group>
      <groupName>格式问题</groupName>
      <ability>L2_HalfPunc_CN</ability>
      <abilityName>全半角问题</abilityName>
      <candidateList>
        <item>(</item>
      </candidateList>
      <explain>文本全半角错误。</explain>
      <paraID>20B6F771</paraID>
      <start>0</start>
      <end>1</end>
      <status>unmodified</status>
      <modifiedWord/>
      <trackRevisions>false</trackRevisions>
    </reviewItem>
    <reviewItem>
      <errorID>17c512ff-9103-4aab-820e-27f1935d8678</errorID>
      <errorWord>）；</errorWord>
      <group>L1_Format</group>
      <groupName>格式问题</groupName>
      <ability>L2_HalfPunc_CN</ability>
      <abilityName>全半角问题</abilityName>
      <candidateList>
        <item>);</item>
      </candidateList>
      <explain>文本全半角错误。</explain>
      <paraID>20B6F771</paraID>
      <start>2</start>
      <end>4</end>
      <status>unmodified</status>
      <modifiedWord/>
      <trackRevisions>false</trackRevisions>
    </reviewItem>
    <reviewItem>
      <errorID>0ea6cd59-fbfd-45d2-8b7e-9dd9bec9a579</errorID>
      <errorWord>（</errorWord>
      <group>L1_Format</group>
      <groupName>格式问题</groupName>
      <ability>L2_HalfPunc_CN</ability>
      <abilityName>全半角问题</abilityName>
      <candidateList>
        <item>(</item>
      </candidateList>
      <explain>文本全半角错误。</explain>
      <paraID>78CF4C83</paraID>
      <start>0</start>
      <end>1</end>
      <status>unmodified</status>
      <modifiedWord/>
      <trackRevisions>false</trackRevisions>
    </reviewItem>
    <reviewItem>
      <errorID>54ff6c32-4e12-4a05-bbe1-a7f3ecb60b4b</errorID>
      <errorWord>）；</errorWord>
      <group>L1_Format</group>
      <groupName>格式问题</groupName>
      <ability>L2_HalfPunc_CN</ability>
      <abilityName>全半角问题</abilityName>
      <candidateList>
        <item>);</item>
      </candidateList>
      <explain>文本全半角错误。</explain>
      <paraID>78CF4C83</paraID>
      <start>2</start>
      <end>4</end>
      <status>unmodified</status>
      <modifiedWord/>
      <trackRevisions>false</trackRevisions>
    </reviewItem>
    <reviewItem>
      <errorID>add120cd-8880-415c-aaff-8b040287b903</errorID>
      <errorWord>（</errorWord>
      <group>L1_Format</group>
      <groupName>格式问题</groupName>
      <ability>L2_HalfPunc_CN</ability>
      <abilityName>全半角问题</abilityName>
      <candidateList>
        <item>(</item>
      </candidateList>
      <explain>文本全半角错误。</explain>
      <paraID>65C352AF</paraID>
      <start>0</start>
      <end>1</end>
      <status>unmodified</status>
      <modifiedWord/>
      <trackRevisions>false</trackRevisions>
    </reviewItem>
    <reviewItem>
      <errorID>3b2a51a7-cace-4778-bc6e-db6f8c73211f</errorID>
      <errorWord>）。</errorWord>
      <group>L1_Format</group>
      <groupName>格式问题</groupName>
      <ability>L2_HalfPunc_CN</ability>
      <abilityName>全半角问题</abilityName>
      <candidateList>
        <item>).</item>
      </candidateList>
      <explain>文本全半角错误。</explain>
      <paraID>65C352AF</paraID>
      <start>2</start>
      <end>4</end>
      <status>unmodified</status>
      <modifiedWord/>
      <trackRevisions>false</trackRevisions>
    </reviewItem>
    <reviewItem>
      <errorID>529b5e2d-0ab2-4991-b34c-d95e198cc0f0</errorID>
      <errorWord>：。</errorWord>
      <group>L1_Punc</group>
      <groupName>标点问题</groupName>
      <ability>L2_Punc_CN</ability>
      <abilityName>标点符号问题</abilityName>
      <candidateList>
        <item>：</item>
      </candidateList>
      <explain/>
      <paraID>6D6FD6B9</paraID>
      <start>12</start>
      <end>14</end>
      <status>unmodified</status>
      <modifiedWord/>
      <trackRevisions>false</trackRevisions>
    </reviewItem>
    <reviewItem>
      <errorID>100fc280-3e0e-4b50-9581-659a4d393843</errorID>
      <errorWord>：。</errorWord>
      <group>L1_Punc</group>
      <groupName>标点问题</groupName>
      <ability>L2_Punc_CN</ability>
      <abilityName>标点符号问题</abilityName>
      <candidateList>
        <item>：</item>
      </candidateList>
      <explain/>
      <paraID>41C10485</paraID>
      <start>23</start>
      <end>25</end>
      <status>unmodified</status>
      <modifiedWord/>
      <trackRevisions>false</trackRevisions>
    </reviewItem>
    <reviewItem>
      <errorID>841bee4c-8c1b-49b1-af04-c0f84ecb6d3d</errorID>
      <errorWord>：。</errorWord>
      <group>L1_Punc</group>
      <groupName>标点问题</groupName>
      <ability>L2_Punc_CN</ability>
      <abilityName>标点符号问题</abilityName>
      <candidateList>
        <item>：</item>
      </candidateList>
      <explain/>
      <paraID>6DB996E4</paraID>
      <start>34</start>
      <end>36</end>
      <status>unmodified</status>
      <modifiedWord/>
      <trackRevisions>false</trackRevisions>
    </reviewItem>
    <reviewItem>
      <errorID>1aacb401-4163-4a07-9bfd-43c7788b7460</errorID>
      <errorWord>：。</errorWord>
      <group>L1_Punc</group>
      <groupName>标点问题</groupName>
      <ability>L2_Punc_CN</ability>
      <abilityName>标点符号问题</abilityName>
      <candidateList>
        <item>：</item>
      </candidateList>
      <explain/>
      <paraID>15446850</paraID>
      <start>15</start>
      <end>17</end>
      <status>unmodified</status>
      <modifiedWord/>
      <trackRevisions>false</trackRevisions>
    </reviewItem>
    <reviewItem>
      <errorID>21344cfb-cb02-40d3-9c83-03d332ba5ab6</errorID>
      <errorWord>：。</errorWord>
      <group>L1_Punc</group>
      <groupName>标点问题</groupName>
      <ability>L2_Punc_CN</ability>
      <abilityName>标点符号问题</abilityName>
      <candidateList>
        <item>：</item>
      </candidateList>
      <explain/>
      <paraID>750954CB</paraID>
      <start>13</start>
      <end>15</end>
      <status>unmodified</status>
      <modifiedWord/>
      <trackRevisions>false</trackRevisions>
    </reviewItem>
    <reviewItem>
      <errorID>6e47c2f5-d2f8-43c9-ae75-26eb3ad7380d</errorID>
      <errorWord>：。</errorWord>
      <group>L1_Punc</group>
      <groupName>标点问题</groupName>
      <ability>L2_Punc_CN</ability>
      <abilityName>标点符号问题</abilityName>
      <candidateList>
        <item>：</item>
      </candidateList>
      <explain/>
      <paraID>4B01BE82</paraID>
      <start>13</start>
      <end>15</end>
      <status>unmodified</status>
      <modifiedWord/>
      <trackRevisions>false</trackRevisions>
    </reviewItem>
    <reviewItem>
      <errorID>5fdd682b-782a-445f-80fe-a37e71b16d9a</errorID>
      <errorWord>：。</errorWord>
      <group>L1_Punc</group>
      <groupName>标点问题</groupName>
      <ability>L2_Punc_CN</ability>
      <abilityName>标点符号问题</abilityName>
      <candidateList>
        <item>：</item>
      </candidateList>
      <explain/>
      <paraID>4406A738</paraID>
      <start>15</start>
      <end>17</end>
      <status>unmodified</status>
      <modifiedWord/>
      <trackRevisions>false</trackRevisions>
    </reviewItem>
    <reviewItem>
      <errorID>4116c06d-d16b-4fd7-abd0-76ad2b24171c</errorID>
      <errorWord>：。</errorWord>
      <group>L1_Punc</group>
      <groupName>标点问题</groupName>
      <ability>L2_Punc_CN</ability>
      <abilityName>标点符号问题</abilityName>
      <candidateList>
        <item>：</item>
      </candidateList>
      <explain/>
      <paraID>2483F031</paraID>
      <start>11</start>
      <end>13</end>
      <status>unmodified</status>
      <modifiedWord/>
      <trackRevisions>false</trackRevisions>
    </reviewItem>
    <reviewItem>
      <errorID>e08a68f1-726f-4e5e-ba2d-8a977b0e416b</errorID>
      <errorWord>变更的</errorWord>
      <group>L1_Word</group>
      <groupName>字词问题</groupName>
      <ability>L2_Typo</ability>
      <abilityName>字词错误</abilityName>
      <candidateList>
        <item>变更</item>
      </candidateList>
      <explain/>
      <paraID>42A0960C</paraID>
      <start>2</start>
      <end>5</end>
      <status>unmodified</status>
      <modifiedWord/>
      <trackRevisions>false</trackRevisions>
    </reviewItem>
    <reviewItem>
      <errorID>ceacf45a-0e99-4737-9099-68861dfa217c</errorID>
      <errorWord>：。</errorWord>
      <group>L1_Punc</group>
      <groupName>标点问题</groupName>
      <ability>L2_Punc_CN</ability>
      <abilityName>标点符号问题</abilityName>
      <candidateList>
        <item>：</item>
      </candidateList>
      <explain/>
      <paraID>42A0960C</paraID>
      <start>10</start>
      <end>12</end>
      <status>unmodified</status>
      <modifiedWord/>
      <trackRevisions>false</trackRevisions>
    </reviewItem>
    <reviewItem>
      <errorID>f7f85f30-dffa-4c24-a127-56e760492d2d</errorID>
      <errorWord>:</errorWord>
      <group>L1_Format</group>
      <groupName>格式问题</groupName>
      <ability>L2_HalfPunc_CN</ability>
      <abilityName>全半角问题</abilityName>
      <candidateList>
        <item>：</item>
      </candidateList>
      <explain>文本全半角错误。</explain>
      <paraID>646FB8BC</paraID>
      <start>9</start>
      <end>10</end>
      <status>unmodified</status>
      <modifiedWord/>
      <trackRevisions>false</trackRevisions>
    </reviewItem>
    <reviewItem>
      <errorID>a1e57af8-ef34-4136-a1b2-05998ff4515b</errorID>
      <errorWord>：。</errorWord>
      <group>L1_Punc</group>
      <groupName>标点问题</groupName>
      <ability>L2_Punc_CN</ability>
      <abilityName>标点符号问题</abilityName>
      <candidateList>
        <item>：</item>
      </candidateList>
      <explain/>
      <paraID>7C95C438</paraID>
      <start>16</start>
      <end>18</end>
      <status>unmodified</status>
      <modifiedWord/>
      <trackRevisions>false</trackRevisions>
    </reviewItem>
    <reviewItem>
      <errorID>f68b3c18-9148-4724-bb76-44ece38982ca</errorID>
      <errorWord>：。</errorWord>
      <group>L1_Punc</group>
      <groupName>标点问题</groupName>
      <ability>L2_Punc_CN</ability>
      <abilityName>标点符号问题</abilityName>
      <candidateList>
        <item>：</item>
      </candidateList>
      <explain/>
      <paraID>73BB8919</paraID>
      <start>16</start>
      <end>18</end>
      <status>unmodified</status>
      <modifiedWord/>
      <trackRevisions>false</trackRevisions>
    </reviewItem>
    <reviewItem>
      <errorID>96140da2-8f64-48ed-af9e-019dd7647c56</errorID>
      <errorWord>：。</errorWord>
      <group>L1_Punc</group>
      <groupName>标点问题</groupName>
      <ability>L2_Punc_CN</ability>
      <abilityName>标点符号问题</abilityName>
      <candidateList>
        <item>：</item>
      </candidateList>
      <explain/>
      <paraID>2285EA5A</paraID>
      <start>39</start>
      <end>41</end>
      <status>unmodified</status>
      <modifiedWord/>
      <trackRevisions>false</trackRevisions>
    </reviewItem>
    <reviewItem>
      <errorID>6e0bc8f7-7bd4-4a59-a89d-ffcceedbb047</errorID>
      <errorWord>：。</errorWord>
      <group>L1_Punc</group>
      <groupName>标点问题</groupName>
      <ability>L2_Punc_CN</ability>
      <abilityName>标点符号问题</abilityName>
      <candidateList>
        <item>：</item>
      </candidateList>
      <explain/>
      <paraID>23BCD9BA</paraID>
      <start>16</start>
      <end>18</end>
      <status>unmodified</status>
      <modifiedWord/>
      <trackRevisions>false</trackRevisions>
    </reviewItem>
    <reviewItem>
      <errorID>105595ab-6280-4508-9e41-da5a2b7a335d</errorID>
      <errorWord>：。</errorWord>
      <group>L1_Punc</group>
      <groupName>标点问题</groupName>
      <ability>L2_Punc_CN</ability>
      <abilityName>标点符号问题</abilityName>
      <candidateList>
        <item>：</item>
      </candidateList>
      <explain/>
      <paraID>40FEB057</paraID>
      <start>16</start>
      <end>18</end>
      <status>unmodified</status>
      <modifiedWord/>
      <trackRevisions>false</trackRevisions>
    </reviewItem>
    <reviewItem>
      <errorID>a2e0507c-0f7a-4bfa-ab80-83a9200a3c6f</errorID>
      <errorWord>：。</errorWord>
      <group>L1_Punc</group>
      <groupName>标点问题</groupName>
      <ability>L2_Punc_CN</ability>
      <abilityName>标点符号问题</abilityName>
      <candidateList>
        <item>：</item>
      </candidateList>
      <explain/>
      <paraID>404189F5</paraID>
      <start>17</start>
      <end>19</end>
      <status>unmodified</status>
      <modifiedWord/>
      <trackRevisions>false</trackRevisions>
    </reviewItem>
    <reviewItem>
      <errorID>d1037a9a-9114-4735-9792-03674c1b8715</errorID>
      <errorWord>：；</errorWord>
      <group>L1_Punc</group>
      <groupName>标点问题</groupName>
      <ability>L2_Punc_CN</ability>
      <abilityName>标点符号问题</abilityName>
      <candidateList>
        <item>：</item>
      </candidateList>
      <explain/>
      <paraID>7BD269D5</paraID>
      <start>31</start>
      <end>33</end>
      <status>unmodified</status>
      <modifiedWord/>
      <trackRevisions>false</trackRevisions>
    </reviewItem>
    <reviewItem>
      <errorID>87099b32-ee95-43f6-801c-c7a8e75276e3</errorID>
      <errorWord>：。</errorWord>
      <group>L1_Punc</group>
      <groupName>标点问题</groupName>
      <ability>L2_Punc_CN</ability>
      <abilityName>标点符号问题</abilityName>
      <candidateList>
        <item>：</item>
      </candidateList>
      <explain/>
      <paraID>54148D5B</paraID>
      <start>12</start>
      <end>14</end>
      <status>unmodified</status>
      <modifiedWord/>
      <trackRevisions>false</trackRevisions>
    </reviewItem>
    <reviewItem>
      <errorID>a3aa83dc-7cab-4b26-b237-e68ac78dbf69</errorID>
      <errorWord>：。</errorWord>
      <group>L1_Punc</group>
      <groupName>标点问题</groupName>
      <ability>L2_Punc_CN</ability>
      <abilityName>标点符号问题</abilityName>
      <candidateList>
        <item>：</item>
      </candidateList>
      <explain/>
      <paraID>2037C213</paraID>
      <start>14</start>
      <end>16</end>
      <status>unmodified</status>
      <modifiedWord/>
      <trackRevisions>false</trackRevisions>
    </reviewItem>
    <reviewItem>
      <errorID>c99ae6b7-b718-4dc5-89ee-6de8e51627d4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6638D87C</paraID>
      <start>0</start>
      <end>2</end>
      <status>unmodified</status>
      <modifiedWord/>
      <trackRevisions>false</trackRevisions>
    </reviewItem>
    <reviewItem>
      <errorID>d8b9d3b8-c9e0-43ce-95ab-a9d6c03c2dc1</errorID>
      <errorWord>：。</errorWord>
      <group>L1_Punc</group>
      <groupName>标点问题</groupName>
      <ability>L2_Punc_CN</ability>
      <abilityName>标点符号问题</abilityName>
      <candidateList>
        <item>：</item>
      </candidateList>
      <explain/>
      <paraID>6E57699D</paraID>
      <start>11</start>
      <end>13</end>
      <status>unmodified</status>
      <modifiedWord/>
      <trackRevisions>false</trackRevisions>
    </reviewItem>
    <reviewItem>
      <errorID>58b91d7d-c5de-4d56-86b0-beb94c5c67a6</errorID>
      <errorWord>：。</errorWord>
      <group>L1_Punc</group>
      <groupName>标点问题</groupName>
      <ability>L2_Punc_CN</ability>
      <abilityName>标点符号问题</abilityName>
      <candidateList>
        <item>：</item>
      </candidateList>
      <explain/>
      <paraID>45B3B416</paraID>
      <start>9</start>
      <end>11</end>
      <status>unmodified</status>
      <modifiedWord/>
      <trackRevisions>false</trackRevisions>
    </reviewItem>
    <reviewItem>
      <errorID>2ed5aed8-efbd-41c7-94de-7acaf4214f6f</errorID>
      <errorWord>：。</errorWord>
      <group>L1_Punc</group>
      <groupName>标点问题</groupName>
      <ability>L2_Punc_CN</ability>
      <abilityName>标点符号问题</abilityName>
      <candidateList>
        <item>：</item>
      </candidateList>
      <explain/>
      <paraID>53BFAD3B</paraID>
      <start>15</start>
      <end>17</end>
      <status>unmodified</status>
      <modifiedWord/>
      <trackRevisions>false</trackRevisions>
    </reviewItem>
    <reviewItem>
      <errorID>6fb9ac5d-ff75-4da2-baf4-a57e54d02b40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34719719</paraID>
      <start>0</start>
      <end>2</end>
      <status>unmodified</status>
      <modifiedWord/>
      <trackRevisions>false</trackRevisions>
    </reviewItem>
    <reviewItem>
      <errorID>31aa24bc-a96e-4c13-a801-04fcb1f66d77</errorID>
      <errorWord>：。</errorWord>
      <group>L1_Punc</group>
      <groupName>标点问题</groupName>
      <ability>L2_Punc_CN</ability>
      <abilityName>标点符号问题</abilityName>
      <candidateList>
        <item>：</item>
      </candidateList>
      <explain/>
      <paraID>7B9B86B6</paraID>
      <start>9</start>
      <end>11</end>
      <status>unmodified</status>
      <modifiedWord/>
      <trackRevisions>false</trackRevisions>
    </reviewItem>
    <reviewItem>
      <errorID>cf4e6a89-9275-4a88-87af-aa54101db834</errorID>
      <errorWord>：。</errorWord>
      <group>L1_Punc</group>
      <groupName>标点问题</groupName>
      <ability>L2_Punc_CN</ability>
      <abilityName>标点符号问题</abilityName>
      <candidateList>
        <item>：</item>
      </candidateList>
      <explain/>
      <paraID>179576B2</paraID>
      <start>9</start>
      <end>11</end>
      <status>unmodified</status>
      <modifiedWord/>
      <trackRevisions>false</trackRevisions>
    </reviewItem>
    <reviewItem>
      <errorID>ad55579c-ff39-46b0-872b-1dfe042eed1a</errorID>
      <errorWord>：。</errorWord>
      <group>L1_Punc</group>
      <groupName>标点问题</groupName>
      <ability>L2_Punc_CN</ability>
      <abilityName>标点符号问题</abilityName>
      <candidateList>
        <item>：</item>
      </candidateList>
      <explain/>
      <paraID>6A402999</paraID>
      <start>15</start>
      <end>17</end>
      <status>unmodified</status>
      <modifiedWord/>
      <trackRevisions>false</trackRevisions>
    </reviewItem>
    <reviewItem>
      <errorID>5f5da37b-e448-401c-9e19-debabdbf24d0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AFF85FD</paraID>
      <start>0</start>
      <end>2</end>
      <status>unmodified</status>
      <modifiedWord/>
      <trackRevisions>false</trackRevisions>
    </reviewItem>
    <reviewItem>
      <errorID>cbaf8ec8-7b80-4d5c-a88b-27f5760c5540</errorID>
      <errorWord>：。</errorWord>
      <group>L1_Punc</group>
      <groupName>标点问题</groupName>
      <ability>L2_Punc_CN</ability>
      <abilityName>标点符号问题</abilityName>
      <candidateList>
        <item>：</item>
      </candidateList>
      <explain/>
      <paraID> AFF85FD</paraID>
      <start>8</start>
      <end>10</end>
      <status>unmodified</status>
      <modifiedWord/>
      <trackRevisions>false</trackRevisions>
    </reviewItem>
    <reviewItem>
      <errorID>15ade08b-a5de-4a81-a257-9165df227e7f</errorID>
      <errorWord>：。</errorWord>
      <group>L1_Punc</group>
      <groupName>标点问题</groupName>
      <ability>L2_Punc_CN</ability>
      <abilityName>标点符号问题</abilityName>
      <candidateList>
        <item>：</item>
      </candidateList>
      <explain/>
      <paraID>336C7E4A</paraID>
      <start>10</start>
      <end>12</end>
      <status>unmodified</status>
      <modifiedWord/>
      <trackRevisions>false</trackRevisions>
    </reviewItem>
    <reviewItem>
      <errorID>8c86c54f-0639-49d2-8f62-8f135642d3c2</errorID>
      <errorWord>：。</errorWord>
      <group>L1_Punc</group>
      <groupName>标点问题</groupName>
      <ability>L2_Punc_CN</ability>
      <abilityName>标点符号问题</abilityName>
      <candidateList>
        <item>：</item>
      </candidateList>
      <explain/>
      <paraID>433EDBE4</paraID>
      <start>7</start>
      <end>9</end>
      <status>unmodified</status>
      <modifiedWord/>
      <trackRevisions>false</trackRevisions>
    </reviewItem>
    <reviewItem>
      <errorID>e5281ee3-6d8e-496c-8b82-e6d9a0408787</errorID>
      <errorWord>：。</errorWord>
      <group>L1_Punc</group>
      <groupName>标点问题</groupName>
      <ability>L2_Punc_CN</ability>
      <abilityName>标点符号问题</abilityName>
      <candidateList>
        <item>：</item>
      </candidateList>
      <explain/>
      <paraID>72388F2A</paraID>
      <start>8</start>
      <end>10</end>
      <status>unmodified</status>
      <modifiedWord/>
      <trackRevisions>false</trackRevisions>
    </reviewItem>
    <reviewItem>
      <errorID>63cffeaa-0c81-440d-b8e6-5fafa1fd54a0</errorID>
      <errorWord>：。</errorWord>
      <group>L1_Punc</group>
      <groupName>标点问题</groupName>
      <ability>L2_Punc_CN</ability>
      <abilityName>标点符号问题</abilityName>
      <candidateList>
        <item>：</item>
      </candidateList>
      <explain/>
      <paraID>1CBB6CE0</paraID>
      <start>13</start>
      <end>15</end>
      <status>unmodified</status>
      <modifiedWord/>
      <trackRevisions>false</trackRevisions>
    </reviewItem>
    <reviewItem>
      <errorID>6994634b-c37e-4de0-9a29-ee1d64630351</errorID>
      <errorWord>：。</errorWord>
      <group>L1_Punc</group>
      <groupName>标点问题</groupName>
      <ability>L2_Punc_CN</ability>
      <abilityName>标点符号问题</abilityName>
      <candidateList>
        <item>：</item>
      </candidateList>
      <explain/>
      <paraID>37F4109F</paraID>
      <start>9</start>
      <end>11</end>
      <status>unmodified</status>
      <modifiedWord/>
      <trackRevisions>false</trackRevisions>
    </reviewItem>
    <reviewItem>
      <errorID>9094dc00-2068-4385-b994-a3dcbd89f544</errorID>
      <errorWord>：。</errorWord>
      <group>L1_Punc</group>
      <groupName>标点问题</groupName>
      <ability>L2_Punc_CN</ability>
      <abilityName>标点符号问题</abilityName>
      <candidateList>
        <item>：</item>
      </candidateList>
      <explain/>
      <paraID>63BE521E</paraID>
      <start>7</start>
      <end>9</end>
      <status>unmodified</status>
      <modifiedWord/>
      <trackRevisions>false</trackRevisions>
    </reviewItem>
    <reviewItem>
      <errorID>3055dfa3-84ec-4bd1-8885-348afb9e22fd</errorID>
      <errorWord>：。</errorWord>
      <group>L1_Punc</group>
      <groupName>标点问题</groupName>
      <ability>L2_Punc_CN</ability>
      <abilityName>标点符号问题</abilityName>
      <candidateList>
        <item>：</item>
      </candidateList>
      <explain/>
      <paraID> E5C3A50</paraID>
      <start>9</start>
      <end>11</end>
      <status>unmodified</status>
      <modifiedWord/>
      <trackRevisions>false</trackRevisions>
    </reviewItem>
    <reviewItem>
      <errorID>0871b92f-83fe-4b2e-ab71-764e72ee2ba7</errorID>
      <errorWord>：。</errorWord>
      <group>L1_Punc</group>
      <groupName>标点问题</groupName>
      <ability>L2_Punc_CN</ability>
      <abilityName>标点符号问题</abilityName>
      <candidateList>
        <item>：</item>
      </candidateList>
      <explain/>
      <paraID> 64F3BA0</paraID>
      <start>11</start>
      <end>13</end>
      <status>unmodified</status>
      <modifiedWord/>
      <trackRevisions>false</trackRevisions>
    </reviewItem>
    <reviewItem>
      <errorID>0de1dc5f-67f4-4c66-bb9f-a4bb0486499a</errorID>
      <errorWord>：。</errorWord>
      <group>L1_Punc</group>
      <groupName>标点问题</groupName>
      <ability>L2_Punc_CN</ability>
      <abilityName>标点符号问题</abilityName>
      <candidateList>
        <item>：</item>
      </candidateList>
      <explain/>
      <paraID>6FEFB056</paraID>
      <start>11</start>
      <end>13</end>
      <status>unmodified</status>
      <modifiedWord/>
      <trackRevisions>false</trackRevisions>
    </reviewItem>
    <reviewItem>
      <errorID>ecbacfd2-f4ab-4e42-bfcb-242a5dbed54a</errorID>
      <errorWord>：。</errorWord>
      <group>L1_Punc</group>
      <groupName>标点问题</groupName>
      <ability>L2_Punc_CN</ability>
      <abilityName>标点符号问题</abilityName>
      <candidateList>
        <item>：</item>
      </candidateList>
      <explain/>
      <paraID>73023DF2</paraID>
      <start>51</start>
      <end>53</end>
      <status>unmodified</status>
      <modifiedWord/>
      <trackRevisions>false</trackRevisions>
    </reviewItem>
    <reviewItem>
      <errorID>1ba49f1f-fe4c-40d5-9c92-cf1eafa83dde</errorID>
      <errorWord>：。</errorWord>
      <group>L1_Punc</group>
      <groupName>标点问题</groupName>
      <ability>L2_Punc_CN</ability>
      <abilityName>标点符号问题</abilityName>
      <candidateList>
        <item>：</item>
      </candidateList>
      <explain/>
      <paraID>4C46351A</paraID>
      <start>14</start>
      <end>16</end>
      <status>unmodified</status>
      <modifiedWord/>
      <trackRevisions>false</trackRevisions>
    </reviewItem>
    <reviewItem>
      <errorID>35cbe766-a3a2-4da5-b357-3d3d54a55a3a</errorID>
      <errorWord>：。</errorWord>
      <group>L1_Punc</group>
      <groupName>标点问题</groupName>
      <ability>L2_Punc_CN</ability>
      <abilityName>标点符号问题</abilityName>
      <candidateList>
        <item>：</item>
      </candidateList>
      <explain/>
      <paraID>4325EE8A</paraID>
      <start>14</start>
      <end>16</end>
      <status>unmodified</status>
      <modifiedWord/>
      <trackRevisions>false</trackRevisions>
    </reviewItem>
    <reviewItem>
      <errorID>60d8a541-fc9d-4037-be43-203f6e85f6ed</errorID>
      <errorWord>：。</errorWord>
      <group>L1_Punc</group>
      <groupName>标点问题</groupName>
      <ability>L2_Punc_CN</ability>
      <abilityName>标点符号问题</abilityName>
      <candidateList>
        <item>：</item>
      </candidateList>
      <explain/>
      <paraID>38D34A3B</paraID>
      <start>19</start>
      <end>21</end>
      <status>unmodified</status>
      <modifiedWord/>
      <trackRevisions>false</trackRevisions>
    </reviewItem>
    <reviewItem>
      <errorID>64f091b3-d3e9-4a06-8dd4-8f2a320c58dd</errorID>
      <errorWord>：。</errorWord>
      <group>L1_Punc</group>
      <groupName>标点问题</groupName>
      <ability>L2_Punc_CN</ability>
      <abilityName>标点符号问题</abilityName>
      <candidateList>
        <item>：</item>
      </candidateList>
      <explain/>
      <paraID>74B7589F</paraID>
      <start>19</start>
      <end>21</end>
      <status>unmodified</status>
      <modifiedWord/>
      <trackRevisions>false</trackRevisions>
    </reviewItem>
    <reviewItem>
      <errorID>f0bde415-3045-4341-93b4-e8117ef44123</errorID>
      <errorWord>：。</errorWord>
      <group>L1_Punc</group>
      <groupName>标点问题</groupName>
      <ability>L2_Punc_CN</ability>
      <abilityName>标点符号问题</abilityName>
      <candidateList>
        <item>：</item>
      </candidateList>
      <explain/>
      <paraID>1C8DC21C</paraID>
      <start>23</start>
      <end>25</end>
      <status>unmodified</status>
      <modifiedWord/>
      <trackRevisions>false</trackRevisions>
    </reviewItem>
    <reviewItem>
      <errorID>a4240f25-9b8c-46bc-a2e5-bc2a7e26c4c9</errorID>
      <errorWord>：。</errorWord>
      <group>L1_Punc</group>
      <groupName>标点问题</groupName>
      <ability>L2_Punc_CN</ability>
      <abilityName>标点符号问题</abilityName>
      <candidateList>
        <item>：</item>
      </candidateList>
      <explain/>
      <paraID>311FD9AA</paraID>
      <start>17</start>
      <end>19</end>
      <status>unmodified</status>
      <modifiedWord/>
      <trackRevisions>false</trackRevisions>
    </reviewItem>
    <reviewItem>
      <errorID>8a8b0482-2270-4303-b3b1-ddb4cb361ae3</errorID>
      <errorWord>：。</errorWord>
      <group>L1_Punc</group>
      <groupName>标点问题</groupName>
      <ability>L2_Punc_CN</ability>
      <abilityName>标点符号问题</abilityName>
      <candidateList>
        <item>：</item>
      </candidateList>
      <explain/>
      <paraID>6C7776B9</paraID>
      <start>20</start>
      <end>22</end>
      <status>unmodified</status>
      <modifiedWord/>
      <trackRevisions>false</trackRevisions>
    </reviewItem>
    <reviewItem>
      <errorID>f6cc8669-17ad-413b-b074-db751ca32cf6</errorID>
      <errorWord>：。</errorWord>
      <group>L1_Punc</group>
      <groupName>标点问题</groupName>
      <ability>L2_Punc_CN</ability>
      <abilityName>标点符号问题</abilityName>
      <candidateList>
        <item>：</item>
      </candidateList>
      <explain/>
      <paraID>3F8F3F05</paraID>
      <start>14</start>
      <end>16</end>
      <status>unmodified</status>
      <modifiedWord/>
      <trackRevisions>false</trackRevisions>
    </reviewItem>
    <reviewItem>
      <errorID>1e45346a-4d1d-41b7-8fa4-0a5d518489d6</errorID>
      <errorWord>：。</errorWord>
      <group>L1_Punc</group>
      <groupName>标点问题</groupName>
      <ability>L2_Punc_CN</ability>
      <abilityName>标点符号问题</abilityName>
      <candidateList>
        <item>：</item>
      </candidateList>
      <explain/>
      <paraID>2F2DFAD8</paraID>
      <start>19</start>
      <end>21</end>
      <status>unmodified</status>
      <modifiedWord/>
      <trackRevisions>false</trackRevisions>
    </reviewItem>
    <reviewItem>
      <errorID>91ce3a8c-613b-42c3-bc37-7b33d6007a66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7AB2177C</paraID>
      <start>0</start>
      <end>2</end>
      <status>unmodified</status>
      <modifiedWord/>
      <trackRevisions>false</trackRevisions>
    </reviewItem>
    <reviewItem>
      <errorID>3d91eb78-19e0-441b-ac76-39a7fe63de0e</errorID>
      <errorWord>：。</errorWord>
      <group>L1_Punc</group>
      <groupName>标点问题</groupName>
      <ability>L2_Punc_CN</ability>
      <abilityName>标点符号问题</abilityName>
      <candidateList>
        <item>：</item>
      </candidateList>
      <explain/>
      <paraID>7AB2177C</paraID>
      <start>17</start>
      <end>19</end>
      <status>unmodified</status>
      <modifiedWord/>
      <trackRevisions>false</trackRevisions>
    </reviewItem>
    <reviewItem>
      <errorID>9661b3f5-5af1-40ff-9d9f-94aa1ae5de5b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45C852DA</paraID>
      <start>0</start>
      <end>2</end>
      <status>unmodified</status>
      <modifiedWord/>
      <trackRevisions>false</trackRevisions>
    </reviewItem>
    <reviewItem>
      <errorID>b14fd925-45e9-42ac-94c6-19777ab27cbd</errorID>
      <errorWord>：。</errorWord>
      <group>L1_Punc</group>
      <groupName>标点问题</groupName>
      <ability>L2_Punc_CN</ability>
      <abilityName>标点符号问题</abilityName>
      <candidateList>
        <item>：</item>
      </candidateList>
      <explain/>
      <paraID>45C852DA</paraID>
      <start>22</start>
      <end>24</end>
      <status>unmodified</status>
      <modifiedWord/>
      <trackRevisions>false</trackRevisions>
    </reviewItem>
    <reviewItem>
      <errorID>2c0478a2-72b1-42e7-9ed1-ccc8e1ede26a</errorID>
      <errorWord>：。</errorWord>
      <group>L1_Punc</group>
      <groupName>标点问题</groupName>
      <ability>L2_Punc_CN</ability>
      <abilityName>标点符号问题</abilityName>
      <candidateList>
        <item>：</item>
      </candidateList>
      <explain/>
      <paraID>4522A932</paraID>
      <start>11</start>
      <end>13</end>
      <status>unmodified</status>
      <modifiedWord/>
      <trackRevisions>false</trackRevisions>
    </reviewItem>
    <reviewItem>
      <errorID>4b8ef19b-727b-4d25-a4e9-b0914e991d84</errorID>
      <errorWord>：。</errorWord>
      <group>L1_Punc</group>
      <groupName>标点问题</groupName>
      <ability>L2_Punc_CN</ability>
      <abilityName>标点符号问题</abilityName>
      <candidateList>
        <item>：</item>
      </candidateList>
      <explain/>
      <paraID>6FF9DBB4</paraID>
      <start>34</start>
      <end>36</end>
      <status>unmodified</status>
      <modifiedWord/>
      <trackRevisions>false</trackRevisions>
    </reviewItem>
    <reviewItem>
      <errorID>1526ad77-58f5-4cfd-a122-84ce23a59731</errorID>
      <errorWord>：。</errorWord>
      <group>L1_Punc</group>
      <groupName>标点问题</groupName>
      <ability>L2_Punc_CN</ability>
      <abilityName>标点符号问题</abilityName>
      <candidateList>
        <item>：</item>
      </candidateList>
      <explain/>
      <paraID>7459FF09</paraID>
      <start>14</start>
      <end>16</end>
      <status>unmodified</status>
      <modifiedWord/>
      <trackRevisions>false</trackRevisions>
    </reviewItem>
    <reviewItem>
      <errorID>1e0214d5-b204-4a3e-aa1f-8ee8bbed48c7</errorID>
      <errorWord>：。</errorWord>
      <group>L1_Punc</group>
      <groupName>标点问题</groupName>
      <ability>L2_Punc_CN</ability>
      <abilityName>标点符号问题</abilityName>
      <candidateList>
        <item>：</item>
      </candidateList>
      <explain/>
      <paraID>1F00DFF7</paraID>
      <start>30</start>
      <end>32</end>
      <status>unmodified</status>
      <modifiedWord/>
      <trackRevisions>false</trackRevisions>
    </reviewItem>
    <reviewItem>
      <errorID>1b6fe931-7063-4ca5-86b0-dd7cde1e28cb</errorID>
      <errorWord>：。</errorWord>
      <group>L1_Punc</group>
      <groupName>标点问题</groupName>
      <ability>L2_Punc_CN</ability>
      <abilityName>标点符号问题</abilityName>
      <candidateList>
        <item>：</item>
      </candidateList>
      <explain/>
      <paraID>6FD9B1A9</paraID>
      <start>21</start>
      <end>23</end>
      <status>unmodified</status>
      <modifiedWord/>
      <trackRevisions>false</trackRevisions>
    </reviewItem>
    <reviewItem>
      <errorID>4ce124e0-6320-4833-b148-63b8fadbd5d7</errorID>
      <errorWord>：。</errorWord>
      <group>L1_Punc</group>
      <groupName>标点问题</groupName>
      <ability>L2_Punc_CN</ability>
      <abilityName>标点符号问题</abilityName>
      <candidateList>
        <item>：</item>
      </candidateList>
      <explain/>
      <paraID>6D731375</paraID>
      <start>6</start>
      <end>8</end>
      <status>unmodified</status>
      <modifiedWord/>
      <trackRevisions>false</trackRevisions>
    </reviewItem>
    <reviewItem>
      <errorID>21396592-c153-44e6-b1ed-2e1b779b17fe</errorID>
      <errorWord>：。</errorWord>
      <group>L1_Punc</group>
      <groupName>标点问题</groupName>
      <ability>L2_Punc_CN</ability>
      <abilityName>标点符号问题</abilityName>
      <candidateList>
        <item>：</item>
      </candidateList>
      <explain/>
      <paraID>542D3928</paraID>
      <start>13</start>
      <end>15</end>
      <status>unmodified</status>
      <modifiedWord/>
      <trackRevisions>false</trackRevisions>
    </reviewItem>
    <reviewItem>
      <errorID>5f53b9d5-42c9-4947-b235-32b4c2331592</errorID>
      <errorWord>：。</errorWord>
      <group>L1_Punc</group>
      <groupName>标点问题</groupName>
      <ability>L2_Punc_CN</ability>
      <abilityName>标点符号问题</abilityName>
      <candidateList>
        <item>：</item>
      </candidateList>
      <explain/>
      <paraID>61D1512E</paraID>
      <start>12</start>
      <end>14</end>
      <status>unmodified</status>
      <modifiedWord/>
      <trackRevisions>false</trackRevisions>
    </reviewItem>
    <reviewItem>
      <errorID>06bc6e1c-9849-479d-824d-11f9dfe0b400</errorID>
      <errorWord>：。</errorWord>
      <group>L1_Punc</group>
      <groupName>标点问题</groupName>
      <ability>L2_Punc_CN</ability>
      <abilityName>标点符号问题</abilityName>
      <candidateList>
        <item>：</item>
      </candidateList>
      <explain/>
      <paraID>1E6918ED</paraID>
      <start>15</start>
      <end>17</end>
      <status>unmodified</status>
      <modifiedWord/>
      <trackRevisions>false</trackRevisions>
    </reviewItem>
    <reviewItem>
      <errorID>8cc820e9-c920-4a25-a82a-e7e29f45624a</errorID>
      <errorWord>：。</errorWord>
      <group>L1_Punc</group>
      <groupName>标点问题</groupName>
      <ability>L2_Punc_CN</ability>
      <abilityName>标点符号问题</abilityName>
      <candidateList>
        <item>：</item>
      </candidateList>
      <explain/>
      <paraID>342D72C3</paraID>
      <start>13</start>
      <end>15</end>
      <status>unmodified</status>
      <modifiedWord/>
      <trackRevisions>false</trackRevisions>
    </reviewItem>
    <reviewItem>
      <errorID>ad006107-8e70-44ab-aebe-3098c11d3ab0</errorID>
      <errorWord>：。</errorWord>
      <group>L1_Punc</group>
      <groupName>标点问题</groupName>
      <ability>L2_Punc_CN</ability>
      <abilityName>标点符号问题</abilityName>
      <candidateList>
        <item>：</item>
      </candidateList>
      <explain/>
      <paraID>14CCF4B3</paraID>
      <start>15</start>
      <end>17</end>
      <status>unmodified</status>
      <modifiedWord/>
      <trackRevisions>false</trackRevisions>
    </reviewItem>
    <reviewItem>
      <errorID>64a0b298-cb34-49d1-823d-01cd5eccd355</errorID>
      <errorWord>：。</errorWord>
      <group>L1_Punc</group>
      <groupName>标点问题</groupName>
      <ability>L2_Punc_CN</ability>
      <abilityName>标点符号问题</abilityName>
      <candidateList>
        <item>：</item>
      </candidateList>
      <explain/>
      <paraID>1B4116C9</paraID>
      <start>12</start>
      <end>14</end>
      <status>unmodified</status>
      <modifiedWord/>
      <trackRevisions>false</trackRevisions>
    </reviewItem>
    <reviewItem>
      <errorID>635edb1a-191a-4a78-a9ed-bf8ac07634f8</errorID>
      <errorWord>：。</errorWord>
      <group>L1_Punc</group>
      <groupName>标点问题</groupName>
      <ability>L2_Punc_CN</ability>
      <abilityName>标点符号问题</abilityName>
      <candidateList>
        <item>：</item>
      </candidateList>
      <explain/>
      <paraID>7F0F4C82</paraID>
      <start>20</start>
      <end>22</end>
      <status>unmodified</status>
      <modifiedWord/>
      <trackRevisions>false</trackRevisions>
    </reviewItem>
    <reviewItem>
      <errorID>a75c0261-3d7d-4c5f-856a-1407d98aabd9</errorID>
      <errorWord>：。</errorWord>
      <group>L1_Punc</group>
      <groupName>标点问题</groupName>
      <ability>L2_Punc_CN</ability>
      <abilityName>标点符号问题</abilityName>
      <candidateList>
        <item>：</item>
      </candidateList>
      <explain/>
      <paraID>67F5FEFF</paraID>
      <start>15</start>
      <end>17</end>
      <status>unmodified</status>
      <modifiedWord/>
      <trackRevisions>false</trackRevisions>
    </reviewItem>
    <reviewItem>
      <errorID>741189f1-cd0d-42a6-92b2-d39404cc157f</errorID>
      <errorWord>：。</errorWord>
      <group>L1_Punc</group>
      <groupName>标点问题</groupName>
      <ability>L2_Punc_CN</ability>
      <abilityName>标点符号问题</abilityName>
      <candidateList>
        <item>：</item>
      </candidateList>
      <explain/>
      <paraID>6253DBAD</paraID>
      <start>15</start>
      <end>17</end>
      <status>unmodified</status>
      <modifiedWord/>
      <trackRevisions>false</trackRevisions>
    </reviewItem>
    <reviewItem>
      <errorID>cc75181f-fbde-48be-93c2-cd3a13e2f37a</errorID>
      <errorWord>：。</errorWord>
      <group>L1_Punc</group>
      <groupName>标点问题</groupName>
      <ability>L2_Punc_CN</ability>
      <abilityName>标点符号问题</abilityName>
      <candidateList>
        <item>：</item>
      </candidateList>
      <explain/>
      <paraID>2C23E926</paraID>
      <start>30</start>
      <end>32</end>
      <status>unmodified</status>
      <modifiedWord/>
      <trackRevisions>false</trackRevisions>
    </reviewItem>
    <reviewItem>
      <errorID>42218b5b-cca0-4487-ba00-306b0bbc678d</errorID>
      <errorWord>：。</errorWord>
      <group>L1_Punc</group>
      <groupName>标点问题</groupName>
      <ability>L2_Punc_CN</ability>
      <abilityName>标点符号问题</abilityName>
      <candidateList>
        <item>：</item>
      </candidateList>
      <explain/>
      <paraID>688E05AF</paraID>
      <start>13</start>
      <end>15</end>
      <status>unmodified</status>
      <modifiedWord/>
      <trackRevisions>false</trackRevisions>
    </reviewItem>
    <reviewItem>
      <errorID>a061c341-a5f6-4ca1-b97e-8facbebfe01e</errorID>
      <errorWord>：。</errorWord>
      <group>L1_Punc</group>
      <groupName>标点问题</groupName>
      <ability>L2_Punc_CN</ability>
      <abilityName>标点符号问题</abilityName>
      <candidateList>
        <item>：</item>
      </candidateList>
      <explain/>
      <paraID> 5FEB323</paraID>
      <start>10</start>
      <end>12</end>
      <status>unmodified</status>
      <modifiedWord/>
      <trackRevisions>false</trackRevisions>
    </reviewItem>
    <reviewItem>
      <errorID>6607e9f3-33c8-4c92-864f-9685ab9387dd</errorID>
      <errorWord>：。</errorWord>
      <group>L1_Punc</group>
      <groupName>标点问题</groupName>
      <ability>L2_Punc_CN</ability>
      <abilityName>标点符号问题</abilityName>
      <candidateList>
        <item>：</item>
      </candidateList>
      <explain/>
      <paraID>4BAA84A1</paraID>
      <start>14</start>
      <end>16</end>
      <status>unmodified</status>
      <modifiedWord/>
      <trackRevisions>false</trackRevisions>
    </reviewItem>
    <reviewItem>
      <errorID>33728ad8-d791-4c60-854a-09baaf2c19f0</errorID>
      <errorWord>：；</errorWord>
      <group>L1_Punc</group>
      <groupName>标点问题</groupName>
      <ability>L2_Punc_CN</ability>
      <abilityName>标点符号问题</abilityName>
      <candidateList>
        <item>：</item>
      </candidateList>
      <explain/>
      <paraID>3C769E95</paraID>
      <start>16</start>
      <end>18</end>
      <status>unmodified</status>
      <modifiedWord/>
      <trackRevisions>false</trackRevisions>
    </reviewItem>
    <reviewItem>
      <errorID>b55371b5-c3ce-47d4-9779-5aca02bb3cf9</errorID>
      <errorWord>:。</errorWord>
      <group>L1_Punc</group>
      <groupName>标点问题</groupName>
      <ability>L2_Punc_CN</ability>
      <abilityName>标点符号问题</abilityName>
      <candidateList>
        <item>:</item>
      </candidateList>
      <explain/>
      <paraID>2BECBFE6</paraID>
      <start>7</start>
      <end>9</end>
      <status>unmodified</status>
      <modifiedWord/>
      <trackRevisions>false</trackRevisions>
    </reviewItem>
    <reviewItem>
      <errorID>e45ee463-cf68-4356-abec-81264d8ec539</errorID>
      <errorWord>:。</errorWord>
      <group>L1_Punc</group>
      <groupName>标点问题</groupName>
      <ability>L2_Punc_CN</ability>
      <abilityName>标点符号问题</abilityName>
      <candidateList>
        <item>:</item>
      </candidateList>
      <explain/>
      <paraID>230C0585</paraID>
      <start>9</start>
      <end>11</end>
      <status>unmodified</status>
      <modifiedWord/>
      <trackRevisions>false</trackRevisions>
    </reviewItem>
    <reviewItem>
      <errorID>81a1e6af-12bb-4d83-bb7a-4bd4929de231</errorID>
      <errorWord>：。</errorWord>
      <group>L1_Punc</group>
      <groupName>标点问题</groupName>
      <ability>L2_Punc_CN</ability>
      <abilityName>标点符号问题</abilityName>
      <candidateList>
        <item>：</item>
      </candidateList>
      <explain/>
      <paraID>20A9963D</paraID>
      <start>12</start>
      <end>14</end>
      <status>unmodified</status>
      <modifiedWord/>
      <trackRevisions>false</trackRevisions>
    </reviewItem>
    <reviewItem>
      <errorID>80d6fb33-5c26-4916-864b-7e96114dd565</errorID>
      <errorWord>：。</errorWord>
      <group>L1_Punc</group>
      <groupName>标点问题</groupName>
      <ability>L2_Punc_CN</ability>
      <abilityName>标点符号问题</abilityName>
      <candidateList>
        <item>：</item>
      </candidateList>
      <explain/>
      <paraID>2948C4A1</paraID>
      <start>6</start>
      <end>8</end>
      <status>unmodified</status>
      <modifiedWord/>
      <trackRevisions>false</trackRevisions>
    </reviewItem>
    <reviewItem>
      <errorID>744f7f58-7091-42cd-86a2-35e0cc129d0d</errorID>
      <errorWord>：。</errorWord>
      <group>L1_Punc</group>
      <groupName>标点问题</groupName>
      <ability>L2_Punc_CN</ability>
      <abilityName>标点符号问题</abilityName>
      <candidateList>
        <item>：</item>
      </candidateList>
      <explain/>
      <paraID>30E046C7</paraID>
      <start>21</start>
      <end>23</end>
      <status>unmodified</status>
      <modifiedWord/>
      <trackRevisions>false</trackRevisions>
    </reviewItem>
    <reviewItem>
      <errorID>3a15fe2a-fc85-427c-89e8-639c537e0a14</errorID>
      <errorWord>：。</errorWord>
      <group>L1_Punc</group>
      <groupName>标点问题</groupName>
      <ability>L2_Punc_CN</ability>
      <abilityName>标点符号问题</abilityName>
      <candidateList>
        <item>：</item>
      </candidateList>
      <explain/>
      <paraID>38B4181C</paraID>
      <start>33</start>
      <end>35</end>
      <status>unmodified</status>
      <modifiedWord/>
      <trackRevisions>false</trackRevisions>
    </reviewItem>
    <reviewItem>
      <errorID>c477f2b9-a995-4fae-9fab-9a4222a69766</errorID>
      <errorWord>：。</errorWord>
      <group>L1_Punc</group>
      <groupName>标点问题</groupName>
      <ability>L2_Punc_CN</ability>
      <abilityName>标点符号问题</abilityName>
      <candidateList>
        <item>：</item>
      </candidateList>
      <explain/>
      <paraID>52713375</paraID>
      <start>27</start>
      <end>29</end>
      <status>unmodified</status>
      <modifiedWord/>
      <trackRevisions>false</trackRevisions>
    </reviewItem>
    <reviewItem>
      <errorID>5ae8662d-556f-4fab-89bc-7db5dfb4ce2f</errorID>
      <errorWord>：。</errorWord>
      <group>L1_Punc</group>
      <groupName>标点问题</groupName>
      <ability>L2_Punc_CN</ability>
      <abilityName>标点符号问题</abilityName>
      <candidateList>
        <item>：</item>
      </candidateList>
      <explain/>
      <paraID>2922B732</paraID>
      <start>51</start>
      <end>53</end>
      <status>unmodified</status>
      <modifiedWord/>
      <trackRevisions>false</trackRevisions>
    </reviewItem>
    <reviewItem>
      <errorID>10edb8ff-430c-41ec-8f38-49cade97fb81</errorID>
      <errorWord>：。</errorWord>
      <group>L1_Punc</group>
      <groupName>标点问题</groupName>
      <ability>L2_Punc_CN</ability>
      <abilityName>标点符号问题</abilityName>
      <candidateList>
        <item>：</item>
      </candidateList>
      <explain/>
      <paraID>422F7BAF</paraID>
      <start>63</start>
      <end>65</end>
      <status>unmodified</status>
      <modifiedWord/>
      <trackRevisions>false</trackRevisions>
    </reviewItem>
    <reviewItem>
      <errorID>2efc0861-5093-45c1-99be-31ec05c17653</errorID>
      <errorWord>：。</errorWord>
      <group>L1_Punc</group>
      <groupName>标点问题</groupName>
      <ability>L2_Punc_CN</ability>
      <abilityName>标点符号问题</abilityName>
      <candidateList>
        <item>：</item>
      </candidateList>
      <explain/>
      <paraID>7668379E</paraID>
      <start>24</start>
      <end>26</end>
      <status>unmodified</status>
      <modifiedWord/>
      <trackRevisions>false</trackRevisions>
    </reviewItem>
    <reviewItem>
      <errorID>f97e14ca-d4ef-48ca-9fe9-67b6375dc6b3</errorID>
      <errorWord>：。</errorWord>
      <group>L1_Punc</group>
      <groupName>标点问题</groupName>
      <ability>L2_Punc_CN</ability>
      <abilityName>标点符号问题</abilityName>
      <candidateList>
        <item>：</item>
      </candidateList>
      <explain/>
      <paraID>710A01CB</paraID>
      <start>40</start>
      <end>42</end>
      <status>unmodified</status>
      <modifiedWord/>
      <trackRevisions>false</trackRevisions>
    </reviewItem>
    <reviewItem>
      <errorID>8bcc5cc9-aca4-4861-96de-72cbd4678a0c</errorID>
      <errorWord>：。</errorWord>
      <group>L1_Punc</group>
      <groupName>标点问题</groupName>
      <ability>L2_Punc_CN</ability>
      <abilityName>标点符号问题</abilityName>
      <candidateList>
        <item>：</item>
      </candidateList>
      <explain/>
      <paraID>2F37111B</paraID>
      <start>5</start>
      <end>7</end>
      <status>unmodified</status>
      <modifiedWord/>
      <trackRevisions>false</trackRevisions>
    </reviewItem>
    <reviewItem>
      <errorID>c21e297c-5960-4e9f-b588-443099ebb84b</errorID>
      <errorWord>成员的</errorWord>
      <group>L1_Word</group>
      <groupName>字词问题</groupName>
      <ability>L2_Typo</ability>
      <abilityName>字词错误</abilityName>
      <candidateList>
        <item>成员</item>
      </candidateList>
      <explain/>
      <paraID>5345CD79</paraID>
      <start>6</start>
      <end>9</end>
      <status>unmodified</status>
      <modifiedWord/>
      <trackRevisions>false</trackRevisions>
    </reviewItem>
    <reviewItem>
      <errorID>b9aa04a7-1a59-4742-8eb1-320de1f150a6</errorID>
      <errorWord>下列第种方式</errorWord>
      <group>L1_Word</group>
      <groupName>字词问题</groupName>
      <ability>L2_Typo</ability>
      <abilityName>字词错误</abilityName>
      <candidateList>
        <item>下列第几种方式</item>
      </candidateList>
      <explain/>
      <paraID>5C78511A</paraID>
      <start>17</start>
      <end>23</end>
      <status>unmodified</status>
      <modifiedWord/>
      <trackRevisions>false</trackRevisions>
    </reviewItem>
    <reviewItem>
      <errorID>c5e4e333-a77d-4fa8-bc5e-3575536deb56</errorID>
      <errorWord>(</errorWord>
      <group>L1_Format</group>
      <groupName>格式问题</groupName>
      <ability>L2_HalfPunc_CN</ability>
      <abilityName>全半角问题</abilityName>
      <candidateList>
        <item>（</item>
      </candidateList>
      <explain>文本全半角错误。</explain>
      <paraID>4D162103</paraID>
      <start>0</start>
      <end>1</end>
      <status>unmodified</status>
      <modifiedWord/>
      <trackRevisions>false</trackRevisions>
    </reviewItem>
    <reviewItem>
      <errorID>d5b1cf76-1afb-49fb-8950-5cdce67e5b02</errorID>
      <errorWord>)</errorWord>
      <group>L1_Format</group>
      <groupName>格式问题</groupName>
      <ability>L2_HalfPunc_CN</ability>
      <abilityName>全半角问题</abilityName>
      <candidateList>
        <item>）</item>
      </candidateList>
      <explain>文本全半角错误。</explain>
      <paraID>4D162103</paraID>
      <start>4</start>
      <end>5</end>
      <status>unmodified</status>
      <modifiedWord/>
      <trackRevisions>false</trackRevisions>
    </reviewItem>
    <reviewItem>
      <errorID>435201ad-f62f-44c7-8dc9-97a862911c26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7D8AA5D1</paraID>
      <start>0</start>
      <end>2</end>
      <status>unmodified</status>
      <modifiedWord/>
      <trackRevisions>false</trackRevisions>
    </reviewItem>
    <reviewItem>
      <errorID>9b88edb8-8acb-4d3c-87c9-0571defe5611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31F520B1</paraID>
      <start>0</start>
      <end>2</end>
      <status>unmodified</status>
      <modifiedWord/>
      <trackRevisions>false</trackRevisions>
    </reviewItem>
    <reviewItem>
      <errorID>eb37828e-940c-48ba-972a-b1ab30a908ef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3C721F8B</paraID>
      <start>0</start>
      <end>2</end>
      <status>unmodified</status>
      <modifiedWord/>
      <trackRevisions>false</trackRevisions>
    </reviewItem>
    <reviewItem>
      <errorID>f9b7765b-c0b1-40ba-8e1d-a57bbe4ff359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74F1A4F5</paraID>
      <start>0</start>
      <end>2</end>
      <status>unmodified</status>
      <modifiedWord/>
      <trackRevisions>false</trackRevisions>
    </reviewItem>
    <reviewItem>
      <errorID>6f96bac2-655e-4572-8b19-bed6a9218432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141C7E37</paraID>
      <start>0</start>
      <end>2</end>
      <status>unmodified</status>
      <modifiedWord/>
      <trackRevisions>false</trackRevisions>
    </reviewItem>
    <reviewItem>
      <errorID>5f77bbc8-7141-436f-814d-e0f0d42e42df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5911A57C</paraID>
      <start>0</start>
      <end>2</end>
      <status>unmodified</status>
      <modifiedWord/>
      <trackRevisions>false</trackRevisions>
    </reviewItem>
    <reviewItem>
      <errorID>67582e33-fff0-4c9d-8612-da5a69b59857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255C372E</paraID>
      <start>0</start>
      <end>2</end>
      <status>unmodified</status>
      <modifiedWord/>
      <trackRevisions>false</trackRevisions>
    </reviewItem>
    <reviewItem>
      <errorID>bc14fe4b-4359-4a14-b172-de37af2665c1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43D9C702</paraID>
      <start>0</start>
      <end>2</end>
      <status>unmodified</status>
      <modifiedWord/>
      <trackRevisions>false</trackRevisions>
    </reviewItem>
    <reviewItem>
      <errorID>83ae41d4-77f5-451f-adb1-4be871e39bf5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10FCBC1E</paraID>
      <start>0</start>
      <end>2</end>
      <status>unmodified</status>
      <modifiedWord/>
      <trackRevisions>false</trackRevisions>
    </reviewItem>
    <reviewItem>
      <errorID>46782794-dce5-45b7-96ab-055afbd0aa72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598B9143</paraID>
      <start>0</start>
      <end>2</end>
      <status>unmodified</status>
      <modifiedWord/>
      <trackRevisions>false</trackRevisions>
    </reviewItem>
    <reviewItem>
      <errorID>cb927724-61be-4254-9c49-5c77b78d4540</errorID>
      <errorWord>，</errorWord>
      <group>L1_Word</group>
      <groupName>字词问题</groupName>
      <ability>L2_Typo</ability>
      <abilityName>字词错误</abilityName>
      <candidateList>
        <item>，由</item>
      </candidateList>
      <explain/>
      <paraID>598B9143</paraID>
      <start>92</start>
      <end>93</end>
      <status>unmodified</status>
      <modifiedWord/>
      <trackRevisions>false</trackRevisions>
    </reviewItem>
    <reviewItem>
      <errorID>f1f23a1e-4cd8-48d3-8a27-3f053b7d3328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66C7023B</paraID>
      <start>0</start>
      <end>2</end>
      <status>unmodified</status>
      <modifiedWord/>
      <trackRevisions>false</trackRevisions>
    </reviewItem>
    <reviewItem>
      <errorID>641b38c9-e279-44af-a8ab-06f95d513083</errorID>
      <errorWord>(</errorWord>
      <group>L1_Format</group>
      <groupName>格式问题</groupName>
      <ability>L2_HalfPunc_CN</ability>
      <abilityName>全半角问题</abilityName>
      <candidateList>
        <item>（</item>
      </candidateList>
      <explain>文本全半角错误。</explain>
      <paraID>1BB0EBF1</paraID>
      <start>9</start>
      <end>10</end>
      <status>unmodified</status>
      <modifiedWord/>
      <trackRevisions>false</trackRevisions>
    </reviewItem>
    <reviewItem>
      <errorID>ee014e9f-6291-48f3-9e48-59b0f17aab0b</errorID>
      <errorWord>)</errorWord>
      <group>L1_Format</group>
      <groupName>格式问题</groupName>
      <ability>L2_HalfPunc_CN</ability>
      <abilityName>全半角问题</abilityName>
      <candidateList>
        <item>）</item>
      </candidateList>
      <explain>文本全半角错误。</explain>
      <paraID>1BB0EBF1</paraID>
      <start>12</start>
      <end>13</end>
      <status>unmodified</status>
      <modifiedWord/>
      <trackRevisions>false</trackRevisions>
    </reviewItem>
    <reviewItem>
      <errorID>ab4b8b32-aa0f-40b0-96c3-4fe920a8fb13</errorID>
      <errorWord>(</errorWord>
      <group>L1_Format</group>
      <groupName>格式问题</groupName>
      <ability>L2_HalfPunc_CN</ability>
      <abilityName>全半角问题</abilityName>
      <candidateList>
        <item>（</item>
      </candidateList>
      <explain>文本全半角错误。</explain>
      <paraID>1BB0EBF1</paraID>
      <start>40</start>
      <end>41</end>
      <status>unmodified</status>
      <modifiedWord/>
      <trackRevisions>false</trackRevisions>
    </reviewItem>
    <reviewItem>
      <errorID>af0de7e2-e77f-43b3-824a-67aeaab66a22</errorID>
      <errorWord>)</errorWord>
      <group>L1_Format</group>
      <groupName>格式问题</groupName>
      <ability>L2_HalfPunc_CN</ability>
      <abilityName>全半角问题</abilityName>
      <candidateList>
        <item>）</item>
      </candidateList>
      <explain>文本全半角错误。</explain>
      <paraID>1BB0EBF1</paraID>
      <start>43</start>
      <end>44</end>
      <status>unmodified</status>
      <modifiedWord/>
      <trackRevisions>false</trackRevisions>
    </reviewItem>
    <reviewItem>
      <errorID>0e846421-2881-497a-ae47-c6d4ac596b33</errorID>
      <errorWord>(</errorWord>
      <group>L1_Format</group>
      <groupName>格式问题</groupName>
      <ability>L2_HalfPunc_CN</ability>
      <abilityName>全半角问题</abilityName>
      <candidateList>
        <item>（</item>
      </candidateList>
      <explain>文本全半角错误。</explain>
      <paraID>37D85281</paraID>
      <start>11</start>
      <end>12</end>
      <status>unmodified</status>
      <modifiedWord/>
      <trackRevisions>false</trackRevisions>
    </reviewItem>
    <reviewItem>
      <errorID>5da6768c-f99e-44df-975f-18f732397aae</errorID>
      <errorWord>)</errorWord>
      <group>L1_Format</group>
      <groupName>格式问题</groupName>
      <ability>L2_HalfPunc_CN</ability>
      <abilityName>全半角问题</abilityName>
      <candidateList>
        <item>）</item>
      </candidateList>
      <explain>文本全半角错误。</explain>
      <paraID>37D85281</paraID>
      <start>14</start>
      <end>15</end>
      <status>unmodified</status>
      <modifiedWord/>
      <trackRevisions>false</trackRevisions>
    </reviewItem>
    <reviewItem>
      <errorID>7b8777d9-c250-467e-8cb9-797c2b6bee69</errorID>
      <errorWord>(</errorWord>
      <group>L1_Format</group>
      <groupName>格式问题</groupName>
      <ability>L2_HalfPunc_CN</ability>
      <abilityName>全半角问题</abilityName>
      <candidateList>
        <item>（</item>
      </candidateList>
      <explain>文本全半角错误。</explain>
      <paraID>37D85281</paraID>
      <start>41</start>
      <end>42</end>
      <status>unmodified</status>
      <modifiedWord/>
      <trackRevisions>false</trackRevisions>
    </reviewItem>
    <reviewItem>
      <errorID>4225bd79-023f-41c6-85dd-6250bf535fc7</errorID>
      <errorWord>)</errorWord>
      <group>L1_Format</group>
      <groupName>格式问题</groupName>
      <ability>L2_HalfPunc_CN</ability>
      <abilityName>全半角问题</abilityName>
      <candidateList>
        <item>）</item>
      </candidateList>
      <explain>文本全半角错误。</explain>
      <paraID>37D85281</paraID>
      <start>44</start>
      <end>45</end>
      <status>unmodified</status>
      <modifiedWord/>
      <trackRevisions>false</trackRevisions>
    </reviewItem>
    <reviewItem>
      <errorID>30f9a939-fe35-49e2-bfb6-74c7d4dd0560</errorID>
      <errorWord>(</errorWord>
      <group>L1_Format</group>
      <groupName>格式问题</groupName>
      <ability>L2_HalfPunc_CN</ability>
      <abilityName>全半角问题</abilityName>
      <candidateList>
        <item>（</item>
      </candidateList>
      <explain>文本全半角错误。</explain>
      <paraID>6AA5DD1B</paraID>
      <start>11</start>
      <end>12</end>
      <status>unmodified</status>
      <modifiedWord/>
      <trackRevisions>false</trackRevisions>
    </reviewItem>
    <reviewItem>
      <errorID>3a77e61c-f0eb-43d1-a7d2-ca50acc88f30</errorID>
      <errorWord>)</errorWord>
      <group>L1_Format</group>
      <groupName>格式问题</groupName>
      <ability>L2_HalfPunc_CN</ability>
      <abilityName>全半角问题</abilityName>
      <candidateList>
        <item>）</item>
      </candidateList>
      <explain>文本全半角错误。</explain>
      <paraID>6AA5DD1B</paraID>
      <start>14</start>
      <end>15</end>
      <status>unmodified</status>
      <modifiedWord/>
      <trackRevisions>false</trackRevisions>
    </reviewItem>
    <reviewItem>
      <errorID>54f4aecf-f10a-4271-a014-84abc9902d61</errorID>
      <errorWord>(</errorWord>
      <group>L1_Format</group>
      <groupName>格式问题</groupName>
      <ability>L2_HalfPunc_CN</ability>
      <abilityName>全半角问题</abilityName>
      <candidateList>
        <item>（</item>
      </candidateList>
      <explain>文本全半角错误。</explain>
      <paraID>6AA5DD1B</paraID>
      <start>41</start>
      <end>42</end>
      <status>unmodified</status>
      <modifiedWord/>
      <trackRevisions>false</trackRevisions>
    </reviewItem>
    <reviewItem>
      <errorID>70eacb83-f9fe-44de-b4ac-74fa7437aab1</errorID>
      <errorWord>)</errorWord>
      <group>L1_Format</group>
      <groupName>格式问题</groupName>
      <ability>L2_HalfPunc_CN</ability>
      <abilityName>全半角问题</abilityName>
      <candidateList>
        <item>）</item>
      </candidateList>
      <explain>文本全半角错误。</explain>
      <paraID>6AA5DD1B</paraID>
      <start>44</start>
      <end>45</end>
      <status>unmodified</status>
      <modifiedWord/>
      <trackRevisions>false</trackRevisions>
    </reviewItem>
    <reviewItem>
      <errorID>56d485d0-4aa8-4736-af95-6c3fce941061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2DFE6B4D</paraID>
      <start>0</start>
      <end>2</end>
      <status>unmodified</status>
      <modifiedWord/>
      <trackRevisions>false</trackRevisions>
    </reviewItem>
    <reviewItem>
      <errorID>a464dc4d-af82-4812-9177-ec705a2ad80f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459B2014</paraID>
      <start>0</start>
      <end>2</end>
      <status>unmodified</status>
      <modifiedWord/>
      <trackRevisions>false</trackRevisions>
    </reviewItem>
    <reviewItem>
      <errorID>51f21769-dbe3-412a-bb50-4f7b3c9e1509</errorID>
      <errorWord>亦需</errorWord>
      <group>L1_Word</group>
      <groupName>字词问题</groupName>
      <ability>L2_Typo</ability>
      <abilityName>字词错误</abilityName>
      <candidateList>
        <item>亦须</item>
      </candidateList>
      <explain>存在发音相同字词的误用。</explain>
      <paraID>459B2014</paraID>
      <start>15</start>
      <end>17</end>
      <status>unmodified</status>
      <modifiedWord/>
      <trackRevisions>false</trackRevisions>
    </reviewItem>
    <reviewItem>
      <errorID>52625004-4a76-439b-babb-d1c6fae30552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62A4020D</paraID>
      <start>0</start>
      <end>2</end>
      <status>unmodified</status>
      <modifiedWord/>
      <trackRevisions>false</trackRevisions>
    </reviewItem>
    <reviewItem>
      <errorID>c8207612-39b2-4b94-8f61-ce8d67728f10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2F617AC1</paraID>
      <start>0</start>
      <end>2</end>
      <status>unmodified</status>
      <modifiedWord/>
      <trackRevisions>false</trackRevisions>
    </reviewItem>
    <reviewItem>
      <errorID>cd9d9565-2460-4985-901d-65e9e7c63b58</errorID>
      <errorWord>(</errorWord>
      <group>L1_Format</group>
      <groupName>格式问题</groupName>
      <ability>L2_HalfPunc_CN</ability>
      <abilityName>全半角问题</abilityName>
      <candidateList>
        <item>（</item>
      </candidateList>
      <explain>文本全半角错误。</explain>
      <paraID>2F617AC1</paraID>
      <start>145</start>
      <end>146</end>
      <status>unmodified</status>
      <modifiedWord/>
      <trackRevisions>false</trackRevisions>
    </reviewItem>
    <reviewItem>
      <errorID>c2c1434e-e74f-4757-a00d-a5e494a8c849</errorID>
      <errorWord>)</errorWord>
      <group>L1_Format</group>
      <groupName>格式问题</groupName>
      <ability>L2_HalfPunc_CN</ability>
      <abilityName>全半角问题</abilityName>
      <candidateList>
        <item>）</item>
      </candidateList>
      <explain>文本全半角错误。</explain>
      <paraID>2F617AC1</paraID>
      <start>148</start>
      <end>149</end>
      <status>unmodified</status>
      <modifiedWord/>
      <trackRevisions>false</trackRevisions>
    </reviewItem>
    <reviewItem>
      <errorID>bdd136dc-9688-46d3-8b65-4be46f6ef3cb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3F9322E5</paraID>
      <start>0</start>
      <end>2</end>
      <status>unmodified</status>
      <modifiedWord/>
      <trackRevisions>false</trackRevisions>
    </reviewItem>
    <reviewItem>
      <errorID>9ad37653-75c8-437b-bc3f-84b9cb100664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4CE854D</paraID>
      <start>0</start>
      <end>2</end>
      <status>unmodified</status>
      <modifiedWord/>
      <trackRevisions>false</trackRevisions>
    </reviewItem>
    <reviewItem>
      <errorID>00ff5e01-70a2-4dac-bbf3-3a585cb58b01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704ED498</paraID>
      <start>0</start>
      <end>2</end>
      <status>unmodified</status>
      <modifiedWord/>
      <trackRevisions>false</trackRevisions>
    </reviewItem>
    <reviewItem>
      <errorID>4dd2f1ea-2d3f-43b5-80fd-0a87be858c64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7017C420</paraID>
      <start>0</start>
      <end>2</end>
      <status>unmodified</status>
      <modifiedWord/>
      <trackRevisions>false</trackRevisions>
    </reviewItem>
    <reviewItem>
      <errorID>d92968e4-7fdf-472a-b094-bf9b0067f2c5</errorID>
      <errorWord>：：</errorWord>
      <group>L1_Punc</group>
      <groupName>标点问题</groupName>
      <ability>L2_Punc_CN</ability>
      <abilityName>标点符号问题</abilityName>
      <candidateList>
        <item>：</item>
      </candidateList>
      <explain/>
      <paraID>4F54E1A1</paraID>
      <start>3</start>
      <end>5</end>
      <status>unmodified</status>
      <modifiedWord/>
      <trackRevisions>false</trackRevisions>
    </reviewItem>
    <reviewItem>
      <errorID>74fbd9af-81ec-4725-8194-f2ca9a3c7500</errorID>
      <errorWord>）</errorWord>
      <group>L1_Word</group>
      <groupName>字词问题</groupName>
      <ability>L2_Typo</ability>
      <abilityName>字词错误</abilityName>
      <candidateList>
        <item>）在</item>
      </candidateList>
      <explain/>
      <paraID>3A6A5ECB</paraID>
      <start>2</start>
      <end>3</end>
      <status>unmodified</status>
      <modifiedWord/>
      <trackRevisions>false</trackRevisions>
    </reviewItem>
    <reviewItem>
      <errorID>54e50f04-9dcb-4b5e-8cde-3ce8c4a7af3f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424F74FA</paraID>
      <start>0</start>
      <end>2</end>
      <status>unmodified</status>
      <modifiedWord/>
      <trackRevisions>false</trackRevisions>
    </reviewItem>
    <reviewItem>
      <errorID>f33cc071-fe5f-4745-b37a-05a6d8131b49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59D3A9AC</paraID>
      <start>0</start>
      <end>2</end>
      <status>unmodified</status>
      <modifiedWord/>
      <trackRevisions>false</trackRevisions>
    </reviewItem>
    <reviewItem>
      <errorID>f2e3cd08-d3c9-44b6-a2b9-9b4e40d18333</errorID>
      <errorWord>（</errorWord>
      <group>L1_Format</group>
      <groupName>格式问题</groupName>
      <ability>L2_HalfPunc_CN</ability>
      <abilityName>全半角问题</abilityName>
      <candidateList>
        <item>(</item>
      </candidateList>
      <explain>文本全半角错误。</explain>
      <paraID>62EDEEA8</paraID>
      <start>0</start>
      <end>1</end>
      <status>unmodified</status>
      <modifiedWord/>
      <trackRevisions>false</trackRevisions>
    </reviewItem>
    <reviewItem>
      <errorID>6f2d2e02-a29e-4749-9d94-308a9788185f</errorID>
      <errorWord>KW</errorWord>
      <group>L1_Word</group>
      <groupName>字词问题</groupName>
      <ability>L2_Typo</ability>
      <abilityName>字词错误</abilityName>
      <candidateList>
        <item>kW</item>
      </candidateList>
      <explain/>
      <paraID>62EDEEA8</paraID>
      <start>1</start>
      <end>3</end>
      <status>unmodified</status>
      <modifiedWord/>
      <trackRevisions>false</trackRevisions>
    </reviewItem>
    <reviewItem>
      <errorID>1533cbe9-3215-4a6e-8353-5b99e014b741</errorID>
      <errorWord>）</errorWord>
      <group>L1_Format</group>
      <groupName>格式问题</groupName>
      <ability>L2_HalfPunc_CN</ability>
      <abilityName>全半角问题</abilityName>
      <candidateList>
        <item>)</item>
      </candidateList>
      <explain>文本全半角错误。</explain>
      <paraID>62EDEEA8</paraID>
      <start>3</start>
      <end>4</end>
      <status>unmodified</status>
      <modifiedWord/>
      <trackRevisions>false</trackRevisions>
    </reviewItem>
    <reviewItem>
      <errorID>d1377dff-caa3-4196-abae-2de7b7934ca2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397CCC0C</paraID>
      <start>0</start>
      <end>2</end>
      <status>unmodified</status>
      <modifiedWord/>
      <trackRevisions>false</trackRevisions>
    </reviewItem>
    <reviewItem>
      <errorID>4e88113a-8eae-4361-817c-5777d99c3bcf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950133D</paraID>
      <start>0</start>
      <end>2</end>
      <status>unmodified</status>
      <modifiedWord/>
      <trackRevisions>false</trackRevisions>
    </reviewItem>
    <reviewItem>
      <errorID>57a778e4-5d3f-4b4a-96fd-f507cea4cdec</errorID>
      <errorWord>年</errorWord>
      <group>L1_Word</group>
      <groupName>字词问题</groupName>
      <ability>L2_Typo</ability>
      <abilityName>字词错误</abilityName>
      <candidateList>
        <item>年来</item>
      </candidateList>
      <explain/>
      <paraID>7006AC5A</paraID>
      <start>4</start>
      <end>5</end>
      <status>unmodified</status>
      <modifiedWord/>
      <trackRevisions>false</trackRevisions>
    </reviewItem>
    <reviewItem>
      <errorID>46d76e3c-026a-4a26-974d-3d033eb70490</errorID>
      <errorWord>（</errorWord>
      <group>L1_Punc</group>
      <groupName>标点问题</groupName>
      <ability>L2_Punc_CN</ability>
      <abilityName>标点符号问题</abilityName>
      <candidateList/>
      <explain>同一形式括号套用。</explain>
      <paraID>25982D84</paraID>
      <start>81</start>
      <end>82</end>
      <status>unmodified</status>
      <modifiedWord/>
      <trackRevisions>false</trackRevisions>
    </reviewItem>
    <reviewItem>
      <errorID>c612fb23-7f1a-47cf-982e-03c105c7537a</errorID>
      <errorWord>）</errorWord>
      <group>L1_Punc</group>
      <groupName>标点问题</groupName>
      <ability>L2_Punc_CN</ability>
      <abilityName>标点符号问题</abilityName>
      <candidateList/>
      <explain>同一形式括号套用。</explain>
      <paraID>25982D84</paraID>
      <start>91</start>
      <end>92</end>
      <status>unmodified</status>
      <modifiedWord/>
      <trackRevisions>false</trackRevisions>
    </reviewItem>
    <reviewItem>
      <errorID>79195e5c-b387-4174-b90e-27f1453c4175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25A0E494</paraID>
      <start>0</start>
      <end>1</end>
      <status>unmodified</status>
      <modifiedWord/>
      <trackRevisions>false</trackRevisions>
    </reviewItem>
    <reviewItem>
      <errorID>ee7b1246-5d79-40ab-9e54-12481d7ce275</errorID>
      <errorWord>(</errorWord>
      <group>L1_Format</group>
      <groupName>格式问题</groupName>
      <ability>L2_HalfPunc_CN</ability>
      <abilityName>全半角问题</abilityName>
      <candidateList>
        <item>（</item>
      </candidateList>
      <explain>文本全半角错误。</explain>
      <paraID>25A0E494</paraID>
      <start>35</start>
      <end>36</end>
      <status>unmodified</status>
      <modifiedWord/>
      <trackRevisions>false</trackRevisions>
    </reviewItem>
    <reviewItem>
      <errorID>99175d3d-3a9b-401a-9dc6-302f350498f9</errorID>
      <errorWord>)</errorWord>
      <group>L1_Format</group>
      <groupName>格式问题</groupName>
      <ability>L2_HalfPunc_CN</ability>
      <abilityName>全半角问题</abilityName>
      <candidateList>
        <item>）</item>
      </candidateList>
      <explain>文本全半角错误。</explain>
      <paraID>62B9D57D</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fb0722-9809-4432-aa95-8ff40d137ee9}">
  <ds:schemaRefs/>
</ds:datastoreItem>
</file>

<file path=docProps/app.xml><?xml version="1.0" encoding="utf-8"?>
<Properties xmlns="http://schemas.openxmlformats.org/officeDocument/2006/extended-properties" xmlns:vt="http://schemas.openxmlformats.org/officeDocument/2006/docPropsVTypes">
  <Template>Normal.dotm</Template>
  <Pages>95</Pages>
  <Words>1656</Words>
  <Characters>1857</Characters>
  <Lines>0</Lines>
  <Paragraphs>0</Paragraphs>
  <TotalTime>75</TotalTime>
  <ScaleCrop>false</ScaleCrop>
  <LinksUpToDate>false</LinksUpToDate>
  <CharactersWithSpaces>1924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2026-09-01T07:19:00Z</dcterms:created>
  <dc:creator>我们の幸福像流星！</dc:creator>
  <cp:lastModifiedBy>爱我所爱</cp:lastModifiedBy>
  <cp:lastPrinted>2026-09-07T09:12:00Z</cp:lastPrinted>
  <dcterms:modified xsi:type="dcterms:W3CDTF">2026-09-19T02:39:39Z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18FA37C8207D4E47B6C0177DB391E33C_13</vt:lpwstr>
  </property>
  <property fmtid="{D5CDD505-2E9C-101B-9397-08002B2CF9AE}" pid="4" name="KSOTemplateDocerSaveRecord">
    <vt:lpwstr>eyJoZGlkIjoiNjVkOGNiNTlhMzBjNDIwNGEzZTRkNmQ1Mzk5YjU3YTgiLCJ1c2VySWQiOiIzNTgwMjI2MTMifQ==</vt:lpwstr>
  </property>
</Properties>
</file>