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A613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9" w:firstLineChars="177"/>
        <w:jc w:val="left"/>
        <w:textAlignment w:val="auto"/>
        <w:rPr>
          <w:rFonts w:hint="eastAsia" w:ascii="宋体" w:hAnsi="宋体" w:eastAsia="宋体" w:cs="仿宋_GB2312"/>
          <w:b/>
          <w:bCs/>
          <w:kern w:val="0"/>
          <w:sz w:val="32"/>
          <w:szCs w:val="36"/>
          <w:lang w:val="en-US" w:eastAsia="zh-CN"/>
        </w:rPr>
      </w:pPr>
      <w:bookmarkStart w:id="0" w:name="OLE_LINK33"/>
      <w:bookmarkStart w:id="1" w:name="OLE_LINK32"/>
      <w:bookmarkStart w:id="2" w:name="OLE_LINK29"/>
      <w:r>
        <w:rPr>
          <w:rFonts w:hint="eastAsia" w:ascii="宋体" w:hAnsi="宋体" w:eastAsia="宋体" w:cs="仿宋_GB2312"/>
          <w:b/>
          <w:bCs/>
          <w:kern w:val="0"/>
          <w:sz w:val="32"/>
          <w:szCs w:val="36"/>
          <w:lang w:eastAsia="zh-CN"/>
        </w:rPr>
        <w:t>韶山南部区域水土流失治理项目（一期）</w:t>
      </w:r>
      <w:r>
        <w:rPr>
          <w:rFonts w:hint="eastAsia" w:ascii="宋体" w:hAnsi="宋体" w:eastAsia="宋体" w:cs="仿宋_GB2312"/>
          <w:b/>
          <w:bCs/>
          <w:kern w:val="0"/>
          <w:sz w:val="32"/>
          <w:szCs w:val="36"/>
          <w:lang w:val="en-US" w:eastAsia="zh-CN"/>
        </w:rPr>
        <w:t>变更公告</w:t>
      </w:r>
      <w:bookmarkEnd w:id="0"/>
      <w:bookmarkEnd w:id="1"/>
      <w:bookmarkEnd w:id="2"/>
    </w:p>
    <w:p w14:paraId="00A5274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项目基本情况</w:t>
      </w:r>
    </w:p>
    <w:p w14:paraId="260139A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项目名称：韶山南部区域水土流失治理项目（一期）</w:t>
      </w:r>
    </w:p>
    <w:p w14:paraId="7BB6AA8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项目编号：渑池公开采购-2026-44、SGZ[2026]330-GC052</w:t>
      </w:r>
    </w:p>
    <w:p w14:paraId="400CD57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首次公告发布时间及发布媒介：</w:t>
      </w: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2026年9月30日在《河南省政府采购网》和《三门峡市公共资源交易中心网》《渑池县水利局》《中国招标投标公共服务平台》上发布。</w:t>
      </w:r>
    </w:p>
    <w:p w14:paraId="41D7741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投标文件递交截止时间及开标时间：2026年10月</w:t>
      </w: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日8时</w:t>
      </w: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0分。</w:t>
      </w:r>
    </w:p>
    <w:p w14:paraId="64E1D8C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变更内容</w:t>
      </w:r>
    </w:p>
    <w:p w14:paraId="638E8CB1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原招标公告第三项投标人资格要求第九条和招标文件投标人须知表1.4.1资格要求第九条内容：《投标人及其主要执（从）业人员（本项目拟派人员）须在“全国水利建设市场监管平台”进行信息公开（以网上公示为准，提供网页截图）。委托代理人须为“全国水利建设市场监管平台”公开的人员（需提供社保、身份证扫描件、授权委托书并加盖单位公章），供应商未被全国水利建设市场监管平台列入黑名单；》</w:t>
      </w:r>
    </w:p>
    <w:p w14:paraId="28959F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现变更为《投标人及其主要执（从）业人员（本项目拟派人员）须在“全国水利建设市场监管平台”进行信息公开（以网上公示为准，提供网页截图）。委托代理人须为“全国水利建设市场监管平台”公开的人员（需提供社保、身份证扫描件、授权委托书并加盖单位公章）》</w:t>
      </w:r>
    </w:p>
    <w:p w14:paraId="11FB0B98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原招标文件第四章定标办法第五项二条内容《投标人须具备水利水电工程施工总承包一级（含一级）以上资质，且具有有效的安全生产许可证，并在人员、设备、资金等方面具有相应的履约能力（提供承诺书，格式自拟）》</w:t>
      </w:r>
    </w:p>
    <w:p w14:paraId="5A8E2EA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现变更为《投标人须具备水利水电工程施工总承包二级（含二级）以上资质，且具有有效的安全生产许可证，并在人员、设备、资金等方面具有相应的履约能力（提供承诺书，格式自拟）》</w:t>
      </w:r>
    </w:p>
    <w:p w14:paraId="5F700BB9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原招标文件第四章定标办法第五项三条内容《拟派项目经理须具备水利水电工程专业一级及以上注册建造师证，具备有效的安全生产考核合格证书；为本单位员工且已缴纳社会保险（须缴纳社会保险的证明），且未担任其他在施建设工程项目的项目经理（自行承诺，格式自拟）》</w:t>
      </w:r>
    </w:p>
    <w:p w14:paraId="5D6202C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现变更为《拟派项目经理须具备水利水电工程专业二级及以上注册建造师证，具备有效的安全生产考核合格证书；为本单位员工且已缴纳社会保险（须缴纳社会保险的证明），且未担任其他在建工程项目的项目经理（自行承诺，格式自拟）》</w:t>
      </w:r>
    </w:p>
    <w:p w14:paraId="45C767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4.原招标清单内容不完善现需上传新的招标清单</w:t>
      </w:r>
    </w:p>
    <w:p w14:paraId="21C168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5.其他内容不变</w:t>
      </w:r>
    </w:p>
    <w:p w14:paraId="42FEC48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更正日期：2026年</w:t>
      </w: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9</w:t>
      </w:r>
      <w:r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日</w:t>
      </w:r>
    </w:p>
    <w:p w14:paraId="267BB2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三、其他补充事宜</w:t>
      </w:r>
    </w:p>
    <w:p w14:paraId="6624ED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1、本次变更公告作为招标文件的一部分，与招标文件具有同等效力。各投标人须重新下载最新的“答疑澄清文件”，并以此编制投标文件。如不以最新发布的“答疑澄清文件”编制投标文件，造成投标无效的后果由投标人自己承担。以此为投标人带来的不便，敬请谅解。</w:t>
      </w:r>
    </w:p>
    <w:p w14:paraId="747DF9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2、本次变更公告在《河南省政府采购网》和《三门峡市公共资源交易中心网》《渑池县水利局》《中国招标投标公共服务平台》上发布。</w:t>
      </w:r>
    </w:p>
    <w:p w14:paraId="03C8CB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四、联系方式</w:t>
      </w:r>
    </w:p>
    <w:p w14:paraId="0EF76D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招标人：渑池县水利局</w:t>
      </w:r>
    </w:p>
    <w:p w14:paraId="6F21B0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联 系 人：宋先生</w:t>
      </w:r>
    </w:p>
    <w:p w14:paraId="5FB403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联系方式：15639826855</w:t>
      </w:r>
    </w:p>
    <w:p w14:paraId="3F8D535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监督部门：渑池县水利局</w:t>
      </w:r>
    </w:p>
    <w:p w14:paraId="0E2095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联 系 人： 郭先生</w:t>
      </w:r>
    </w:p>
    <w:p w14:paraId="5CB85B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联系方式：0398—4889263</w:t>
      </w:r>
    </w:p>
    <w:p w14:paraId="6ECD73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代理机构：佰诺项目管理有限公司</w:t>
      </w:r>
    </w:p>
    <w:p w14:paraId="25AA36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地址：郑州市金水东路心怡路绿地新都会2号楼B座18楼1804</w:t>
      </w:r>
    </w:p>
    <w:p w14:paraId="6EA7272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联 系 人：乔女士</w:t>
      </w:r>
    </w:p>
    <w:p w14:paraId="6FCCE05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  <w:t>联系方式：0371-60950668</w:t>
      </w:r>
    </w:p>
    <w:p w14:paraId="36CD5E4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</w:p>
    <w:p w14:paraId="538E6E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</w:p>
    <w:p w14:paraId="69BB88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default" w:ascii="宋体" w:hAnsi="宋体" w:eastAsia="宋体" w:cs="仿宋_GB2312"/>
          <w:b w:val="0"/>
          <w:bCs w:val="0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E5EABA"/>
    <w:multiLevelType w:val="singleLevel"/>
    <w:tmpl w:val="CAE5EAB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975752E"/>
    <w:multiLevelType w:val="singleLevel"/>
    <w:tmpl w:val="3975752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655D04E"/>
    <w:multiLevelType w:val="singleLevel"/>
    <w:tmpl w:val="4655D04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D4148"/>
    <w:rsid w:val="0F237C66"/>
    <w:rsid w:val="1596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1219</Words>
  <Characters>1299</Characters>
  <Lines>0</Lines>
  <Paragraphs>0</Paragraphs>
  <TotalTime>54</TotalTime>
  <ScaleCrop>false</ScaleCrop>
  <LinksUpToDate>false</LinksUpToDate>
  <CharactersWithSpaces>1306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2026-10-08T07:16:00Z</dcterms:created>
  <dc:creator>User</dc:creator>
  <cp:lastModifiedBy>User</cp:lastModifiedBy>
  <dcterms:modified xsi:type="dcterms:W3CDTF">2026-10-09T07:35:41Z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eyJoZGlkIjoiNjkyMzg3MTA1YjM1YWRhNDA2MTY1NzI4YTNmYTk5NTAiLCJ1c2VySWQiOiIxMTY4NjgyOTk0In0=</vt:lpwstr>
  </property>
  <property fmtid="{D5CDD505-2E9C-101B-9397-08002B2CF9AE}" pid="4" name="ICV">
    <vt:lpwstr>EEF55D28167D42B5B1A8B359DAC5FD2C_12</vt:lpwstr>
  </property>
</Properties>
</file>