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B445">
      <w:pPr>
        <w:pStyle w:val="6"/>
        <w:widowControl/>
        <w:spacing w:before="0" w:beforeAutospacing="0" w:after="0" w:afterAutospacing="0" w:line="560" w:lineRule="atLeast"/>
        <w:jc w:val="center"/>
        <w:rPr>
          <w:rFonts w:hint="eastAsia" w:ascii="宋体" w:hAnsi="宋体" w:cs="宋体"/>
          <w:b/>
          <w:bCs/>
          <w:sz w:val="44"/>
          <w:szCs w:val="44"/>
        </w:rPr>
      </w:pPr>
      <w:r>
        <w:rPr>
          <w:rFonts w:hint="eastAsia" w:ascii="宋体" w:hAnsi="宋体" w:cs="宋体"/>
          <w:b/>
          <w:bCs/>
          <w:sz w:val="44"/>
          <w:szCs w:val="44"/>
          <w:lang w:eastAsia="zh-CN"/>
        </w:rPr>
        <w:t>卢氏县2026年老旧小区改造项目一期工程</w:t>
      </w:r>
      <w:r>
        <w:rPr>
          <w:rFonts w:hint="eastAsia" w:ascii="宋体" w:hAnsi="宋体" w:cs="宋体"/>
          <w:b/>
          <w:bCs/>
          <w:sz w:val="44"/>
          <w:szCs w:val="44"/>
          <w:lang w:val="en-US" w:eastAsia="zh-CN"/>
        </w:rPr>
        <w:t>二标段</w:t>
      </w:r>
      <w:r>
        <w:rPr>
          <w:rFonts w:hint="eastAsia" w:ascii="宋体" w:hAnsi="宋体" w:cs="宋体"/>
          <w:b/>
          <w:bCs/>
          <w:sz w:val="44"/>
          <w:szCs w:val="44"/>
        </w:rPr>
        <w:t>中标候选人公示</w:t>
      </w:r>
    </w:p>
    <w:p w14:paraId="3878DC86">
      <w:pPr>
        <w:pStyle w:val="6"/>
        <w:widowControl/>
        <w:wordWrap w:val="0"/>
        <w:spacing w:before="0" w:beforeAutospacing="0" w:after="0" w:afterAutospacing="0" w:line="440" w:lineRule="atLeast"/>
        <w:ind w:firstLine="560" w:firstLineChars="200"/>
        <w:rPr>
          <w:rFonts w:cs="Calibri"/>
          <w:sz w:val="21"/>
          <w:szCs w:val="21"/>
        </w:rPr>
      </w:pPr>
      <w:r>
        <w:rPr>
          <w:rFonts w:hint="eastAsia" w:ascii="宋体" w:hAnsi="宋体" w:cs="宋体"/>
          <w:sz w:val="28"/>
          <w:szCs w:val="28"/>
          <w:lang w:eastAsia="zh-CN"/>
        </w:rPr>
        <w:t>卢氏县2026年老旧小区改造项目一期工程</w:t>
      </w:r>
      <w:r>
        <w:rPr>
          <w:rFonts w:hint="eastAsia" w:ascii="宋体" w:hAnsi="宋体" w:cs="宋体"/>
          <w:sz w:val="28"/>
          <w:szCs w:val="28"/>
        </w:rPr>
        <w:t>（项目编号：</w:t>
      </w:r>
      <w:r>
        <w:rPr>
          <w:rFonts w:hint="eastAsia" w:ascii="宋体" w:hAnsi="宋体" w:cs="宋体"/>
          <w:sz w:val="28"/>
          <w:szCs w:val="28"/>
          <w:lang w:eastAsia="zh-CN"/>
        </w:rPr>
        <w:t>三卢公开采购-2026-52</w:t>
      </w:r>
      <w:r>
        <w:rPr>
          <w:rFonts w:hint="eastAsia" w:ascii="宋体" w:hAnsi="宋体" w:cs="宋体"/>
          <w:sz w:val="28"/>
          <w:szCs w:val="28"/>
        </w:rPr>
        <w:t>、</w:t>
      </w:r>
      <w:r>
        <w:rPr>
          <w:rFonts w:hint="eastAsia" w:ascii="宋体" w:hAnsi="宋体" w:cs="宋体"/>
          <w:sz w:val="28"/>
          <w:szCs w:val="28"/>
          <w:lang w:eastAsia="zh-CN"/>
        </w:rPr>
        <w:t>LSGZ[2026]228-GC043</w:t>
      </w:r>
      <w:r>
        <w:rPr>
          <w:rFonts w:hint="eastAsia" w:ascii="宋体" w:hAnsi="宋体" w:cs="宋体"/>
          <w:sz w:val="28"/>
          <w:szCs w:val="28"/>
        </w:rPr>
        <w:t>）于</w:t>
      </w:r>
      <w:r>
        <w:rPr>
          <w:rFonts w:hint="eastAsia" w:ascii="宋体" w:hAnsi="宋体" w:cs="宋体"/>
          <w:sz w:val="28"/>
          <w:szCs w:val="28"/>
          <w:lang w:eastAsia="zh-CN"/>
        </w:rPr>
        <w:t>2026年10月20日</w:t>
      </w:r>
      <w:r>
        <w:rPr>
          <w:rFonts w:hint="eastAsia" w:ascii="宋体" w:hAnsi="宋体" w:cs="宋体"/>
          <w:sz w:val="28"/>
          <w:szCs w:val="28"/>
        </w:rPr>
        <w:t>在</w:t>
      </w:r>
      <w:r>
        <w:rPr>
          <w:rFonts w:hint="eastAsia" w:ascii="宋体" w:hAnsi="宋体" w:cs="宋体"/>
          <w:sz w:val="28"/>
          <w:szCs w:val="28"/>
          <w:lang w:eastAsia="zh-CN"/>
        </w:rPr>
        <w:t>卢氏县公共资源交易中心</w:t>
      </w:r>
      <w:r>
        <w:rPr>
          <w:rFonts w:hint="eastAsia" w:ascii="宋体" w:hAnsi="宋体" w:cs="宋体"/>
          <w:sz w:val="28"/>
          <w:szCs w:val="28"/>
        </w:rPr>
        <w:t>依法进行公开开标、评标后，评标委员会按照招标文件规定的评标标准和方法进行了评审，现将本次招标的评标结果公示如下：</w:t>
      </w:r>
    </w:p>
    <w:p w14:paraId="1015D228">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一、中标候选人情况（以下顺序不分先后）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1616"/>
        <w:gridCol w:w="1385"/>
        <w:gridCol w:w="2477"/>
        <w:gridCol w:w="1433"/>
      </w:tblGrid>
      <w:tr w14:paraId="7A96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51957CFB">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432" w:type="dxa"/>
            <w:vAlign w:val="center"/>
          </w:tcPr>
          <w:p w14:paraId="00F6E21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投标报价(元)</w:t>
            </w:r>
          </w:p>
        </w:tc>
        <w:tc>
          <w:tcPr>
            <w:tcW w:w="1418" w:type="dxa"/>
            <w:vAlign w:val="center"/>
          </w:tcPr>
          <w:p w14:paraId="067C53C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项目经理</w:t>
            </w:r>
          </w:p>
        </w:tc>
        <w:tc>
          <w:tcPr>
            <w:tcW w:w="2551" w:type="dxa"/>
            <w:vAlign w:val="center"/>
          </w:tcPr>
          <w:p w14:paraId="257247B7">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质量要求</w:t>
            </w:r>
          </w:p>
        </w:tc>
        <w:tc>
          <w:tcPr>
            <w:tcW w:w="1468" w:type="dxa"/>
            <w:vAlign w:val="center"/>
          </w:tcPr>
          <w:p w14:paraId="388CC32F">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计划工期</w:t>
            </w:r>
          </w:p>
        </w:tc>
      </w:tr>
      <w:tr w14:paraId="58D8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0816350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0" w:name="OLE_LINK1"/>
            <w:r>
              <w:rPr>
                <w:rFonts w:hint="eastAsia" w:eastAsia="宋体" w:cs="宋体" w:asciiTheme="minorEastAsia" w:hAnsiTheme="minorEastAsia"/>
                <w:kern w:val="0"/>
                <w:sz w:val="28"/>
                <w:szCs w:val="28"/>
                <w:lang w:val="en-US" w:eastAsia="zh-CN" w:bidi="ar-SA"/>
              </w:rPr>
              <w:t>焦作市筑城建筑有限公司</w:t>
            </w:r>
          </w:p>
        </w:tc>
        <w:tc>
          <w:tcPr>
            <w:tcW w:w="1432" w:type="dxa"/>
            <w:vAlign w:val="center"/>
          </w:tcPr>
          <w:p w14:paraId="409E566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3342531.19</w:t>
            </w:r>
          </w:p>
        </w:tc>
        <w:tc>
          <w:tcPr>
            <w:tcW w:w="1418" w:type="dxa"/>
            <w:vAlign w:val="center"/>
          </w:tcPr>
          <w:p w14:paraId="452F6EA0">
            <w:pPr>
              <w:pStyle w:val="6"/>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吴红涛</w:t>
            </w:r>
          </w:p>
        </w:tc>
        <w:tc>
          <w:tcPr>
            <w:tcW w:w="2551" w:type="dxa"/>
            <w:vAlign w:val="center"/>
          </w:tcPr>
          <w:p w14:paraId="331110ED">
            <w:pPr>
              <w:pStyle w:val="6"/>
              <w:widowControl/>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6F7A7A88">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bookmarkEnd w:id="0"/>
      <w:tr w14:paraId="4949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11DB8D59">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1432" w:type="dxa"/>
            <w:vAlign w:val="center"/>
          </w:tcPr>
          <w:p w14:paraId="5AD8E81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3341554.81</w:t>
            </w:r>
          </w:p>
        </w:tc>
        <w:tc>
          <w:tcPr>
            <w:tcW w:w="1418" w:type="dxa"/>
            <w:vAlign w:val="center"/>
          </w:tcPr>
          <w:p w14:paraId="740E6B36">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刘放</w:t>
            </w:r>
          </w:p>
        </w:tc>
        <w:tc>
          <w:tcPr>
            <w:tcW w:w="2551" w:type="dxa"/>
            <w:vAlign w:val="center"/>
          </w:tcPr>
          <w:p w14:paraId="6A001A1B">
            <w:pPr>
              <w:pStyle w:val="6"/>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5F314A60">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96E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5DFBF1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1432" w:type="dxa"/>
            <w:vAlign w:val="center"/>
          </w:tcPr>
          <w:p w14:paraId="257EEB39">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3321586.35</w:t>
            </w:r>
          </w:p>
        </w:tc>
        <w:tc>
          <w:tcPr>
            <w:tcW w:w="1418" w:type="dxa"/>
            <w:vAlign w:val="center"/>
          </w:tcPr>
          <w:p w14:paraId="1112B6A9">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毋莉莉</w:t>
            </w:r>
          </w:p>
        </w:tc>
        <w:tc>
          <w:tcPr>
            <w:tcW w:w="2551" w:type="dxa"/>
            <w:vAlign w:val="center"/>
          </w:tcPr>
          <w:p w14:paraId="15F639C7">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22134C9B">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02FC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0DF4E4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1432" w:type="dxa"/>
            <w:vAlign w:val="center"/>
          </w:tcPr>
          <w:p w14:paraId="06EF651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3310883.07</w:t>
            </w:r>
          </w:p>
        </w:tc>
        <w:tc>
          <w:tcPr>
            <w:tcW w:w="1418" w:type="dxa"/>
            <w:vAlign w:val="center"/>
          </w:tcPr>
          <w:p w14:paraId="2905BB42">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宋艳萍</w:t>
            </w:r>
          </w:p>
        </w:tc>
        <w:tc>
          <w:tcPr>
            <w:tcW w:w="2551" w:type="dxa"/>
            <w:vAlign w:val="center"/>
          </w:tcPr>
          <w:p w14:paraId="5BEDAAA4">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47B84359">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1D68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2DE49CDC">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1432" w:type="dxa"/>
            <w:vAlign w:val="center"/>
          </w:tcPr>
          <w:p w14:paraId="36626B2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3332300.93</w:t>
            </w:r>
          </w:p>
        </w:tc>
        <w:tc>
          <w:tcPr>
            <w:tcW w:w="1418" w:type="dxa"/>
            <w:vAlign w:val="center"/>
          </w:tcPr>
          <w:p w14:paraId="78B69395">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陈明</w:t>
            </w:r>
          </w:p>
        </w:tc>
        <w:tc>
          <w:tcPr>
            <w:tcW w:w="2551" w:type="dxa"/>
            <w:vAlign w:val="center"/>
          </w:tcPr>
          <w:p w14:paraId="0F48AD1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72255632">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7D1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3AD5DC8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1432" w:type="dxa"/>
            <w:vAlign w:val="center"/>
          </w:tcPr>
          <w:p w14:paraId="39791D4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3346534.74</w:t>
            </w:r>
          </w:p>
        </w:tc>
        <w:tc>
          <w:tcPr>
            <w:tcW w:w="1418" w:type="dxa"/>
            <w:vAlign w:val="center"/>
          </w:tcPr>
          <w:p w14:paraId="7663F8AA">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朱林博</w:t>
            </w:r>
          </w:p>
        </w:tc>
        <w:tc>
          <w:tcPr>
            <w:tcW w:w="2551" w:type="dxa"/>
            <w:vAlign w:val="center"/>
          </w:tcPr>
          <w:p w14:paraId="7447787B">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74E60815">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2C04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28E70CEE">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1432" w:type="dxa"/>
            <w:vAlign w:val="center"/>
          </w:tcPr>
          <w:p w14:paraId="42E7C6E6">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3348344.57</w:t>
            </w:r>
          </w:p>
        </w:tc>
        <w:tc>
          <w:tcPr>
            <w:tcW w:w="1418" w:type="dxa"/>
            <w:vAlign w:val="center"/>
          </w:tcPr>
          <w:p w14:paraId="50C6477C">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贾文生</w:t>
            </w:r>
          </w:p>
        </w:tc>
        <w:tc>
          <w:tcPr>
            <w:tcW w:w="2551" w:type="dxa"/>
            <w:vAlign w:val="center"/>
          </w:tcPr>
          <w:p w14:paraId="61B1496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6959905D">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7D55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46B6F26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1432" w:type="dxa"/>
            <w:vAlign w:val="center"/>
          </w:tcPr>
          <w:p w14:paraId="737E2C7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3371186.18</w:t>
            </w:r>
          </w:p>
        </w:tc>
        <w:tc>
          <w:tcPr>
            <w:tcW w:w="1418" w:type="dxa"/>
            <w:vAlign w:val="center"/>
          </w:tcPr>
          <w:p w14:paraId="4A7BA86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lang w:val="en-US" w:eastAsia="zh-CN"/>
              </w:rPr>
              <w:t>崔运动</w:t>
            </w:r>
          </w:p>
        </w:tc>
        <w:tc>
          <w:tcPr>
            <w:tcW w:w="2551" w:type="dxa"/>
            <w:vAlign w:val="center"/>
          </w:tcPr>
          <w:p w14:paraId="04F8E1B9">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5AF8294F">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5B74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3823CF8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1432" w:type="dxa"/>
            <w:vAlign w:val="center"/>
          </w:tcPr>
          <w:p w14:paraId="50DC6AB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3353696.21</w:t>
            </w:r>
          </w:p>
        </w:tc>
        <w:tc>
          <w:tcPr>
            <w:tcW w:w="1418" w:type="dxa"/>
            <w:vAlign w:val="center"/>
          </w:tcPr>
          <w:p w14:paraId="32F5F88B">
            <w:pPr>
              <w:pStyle w:val="6"/>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王陶富</w:t>
            </w:r>
          </w:p>
        </w:tc>
        <w:tc>
          <w:tcPr>
            <w:tcW w:w="2551" w:type="dxa"/>
            <w:vAlign w:val="center"/>
          </w:tcPr>
          <w:p w14:paraId="214CCA15">
            <w:pPr>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19F15C73">
            <w:pPr>
              <w:spacing w:beforeAutospacing="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r w14:paraId="35FA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3" w:type="dxa"/>
            <w:vAlign w:val="center"/>
          </w:tcPr>
          <w:p w14:paraId="1E7B6970">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1432" w:type="dxa"/>
            <w:vAlign w:val="center"/>
          </w:tcPr>
          <w:p w14:paraId="36303324">
            <w:pPr>
              <w:pStyle w:val="6"/>
              <w:spacing w:beforeAutospacing="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3362138.87</w:t>
            </w:r>
          </w:p>
        </w:tc>
        <w:tc>
          <w:tcPr>
            <w:tcW w:w="1418" w:type="dxa"/>
            <w:vAlign w:val="center"/>
          </w:tcPr>
          <w:p w14:paraId="2EFFC1E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王怀东</w:t>
            </w:r>
          </w:p>
        </w:tc>
        <w:tc>
          <w:tcPr>
            <w:tcW w:w="2551" w:type="dxa"/>
            <w:vAlign w:val="center"/>
          </w:tcPr>
          <w:p w14:paraId="7F08E5CC">
            <w:pPr>
              <w:spacing w:beforeAutospacing="0" w:afterAutospacing="0" w:line="400" w:lineRule="exact"/>
              <w:jc w:val="center"/>
              <w:rPr>
                <w:rFonts w:hint="eastAsia" w:ascii="宋体" w:hAnsi="宋体" w:cs="宋体"/>
                <w:sz w:val="28"/>
                <w:szCs w:val="28"/>
              </w:rPr>
            </w:pPr>
            <w:r>
              <w:rPr>
                <w:rFonts w:hint="eastAsia" w:ascii="宋体" w:hAnsi="宋体" w:cs="宋体"/>
                <w:sz w:val="28"/>
                <w:szCs w:val="28"/>
              </w:rPr>
              <w:t>达到国家现行建设工程施工质量验收规范合格标准</w:t>
            </w:r>
          </w:p>
        </w:tc>
        <w:tc>
          <w:tcPr>
            <w:tcW w:w="1468" w:type="dxa"/>
            <w:vAlign w:val="center"/>
          </w:tcPr>
          <w:p w14:paraId="3AFF3807">
            <w:pPr>
              <w:widowControl/>
              <w:spacing w:before="0" w:beforeAutospacing="0" w:after="0" w:afterAutospacing="0" w:line="440" w:lineRule="atLeast"/>
              <w:jc w:val="center"/>
              <w:rPr>
                <w:rFonts w:hint="eastAsia" w:ascii="宋体" w:hAnsi="宋体" w:cs="宋体"/>
                <w:sz w:val="28"/>
                <w:szCs w:val="28"/>
              </w:rPr>
            </w:pPr>
            <w:r>
              <w:rPr>
                <w:rFonts w:hint="eastAsia" w:ascii="宋体" w:hAnsi="宋体" w:cs="宋体"/>
                <w:sz w:val="28"/>
                <w:szCs w:val="28"/>
              </w:rPr>
              <w:t>12个月</w:t>
            </w:r>
          </w:p>
        </w:tc>
      </w:tr>
    </w:tbl>
    <w:p w14:paraId="0B87CD2D">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1.1中标候选人项目管理人员情况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2"/>
        <w:gridCol w:w="1065"/>
        <w:gridCol w:w="1065"/>
        <w:gridCol w:w="1444"/>
        <w:gridCol w:w="3156"/>
      </w:tblGrid>
      <w:tr w14:paraId="6645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611FFCF7">
            <w:pPr>
              <w:spacing w:line="440" w:lineRule="atLeast"/>
              <w:jc w:val="center"/>
              <w:rPr>
                <w:rFonts w:hint="eastAsia" w:ascii="宋体" w:hAnsi="宋体" w:cs="宋体"/>
                <w:sz w:val="28"/>
                <w:szCs w:val="28"/>
              </w:rPr>
            </w:pPr>
            <w:r>
              <w:rPr>
                <w:rFonts w:hint="eastAsia" w:ascii="宋体" w:hAnsi="宋体" w:cs="宋体"/>
                <w:sz w:val="28"/>
                <w:szCs w:val="28"/>
              </w:rPr>
              <w:t>中标候选人</w:t>
            </w:r>
          </w:p>
        </w:tc>
        <w:tc>
          <w:tcPr>
            <w:tcW w:w="1134" w:type="dxa"/>
            <w:vAlign w:val="center"/>
          </w:tcPr>
          <w:p w14:paraId="3E0AACC4">
            <w:pPr>
              <w:spacing w:line="440" w:lineRule="atLeast"/>
              <w:jc w:val="center"/>
              <w:rPr>
                <w:rFonts w:hint="eastAsia" w:ascii="宋体" w:hAnsi="宋体" w:cs="宋体"/>
                <w:sz w:val="28"/>
                <w:szCs w:val="28"/>
              </w:rPr>
            </w:pPr>
            <w:r>
              <w:rPr>
                <w:rFonts w:hint="eastAsia" w:ascii="宋体" w:hAnsi="宋体" w:cs="宋体"/>
                <w:sz w:val="28"/>
                <w:szCs w:val="28"/>
              </w:rPr>
              <w:t>职务</w:t>
            </w:r>
          </w:p>
        </w:tc>
        <w:tc>
          <w:tcPr>
            <w:tcW w:w="1134" w:type="dxa"/>
            <w:vAlign w:val="center"/>
          </w:tcPr>
          <w:p w14:paraId="39DC87BC">
            <w:pPr>
              <w:spacing w:line="440" w:lineRule="atLeast"/>
              <w:jc w:val="center"/>
              <w:rPr>
                <w:rFonts w:hint="eastAsia" w:ascii="宋体" w:hAnsi="宋体" w:cs="宋体"/>
                <w:sz w:val="28"/>
                <w:szCs w:val="28"/>
              </w:rPr>
            </w:pPr>
            <w:r>
              <w:rPr>
                <w:rFonts w:hint="eastAsia" w:ascii="宋体" w:hAnsi="宋体" w:cs="宋体"/>
                <w:sz w:val="28"/>
                <w:szCs w:val="28"/>
              </w:rPr>
              <w:t>姓名</w:t>
            </w:r>
          </w:p>
        </w:tc>
        <w:tc>
          <w:tcPr>
            <w:tcW w:w="1559" w:type="dxa"/>
            <w:vAlign w:val="center"/>
          </w:tcPr>
          <w:p w14:paraId="61C17975">
            <w:pPr>
              <w:spacing w:line="440" w:lineRule="atLeast"/>
              <w:jc w:val="center"/>
              <w:rPr>
                <w:rFonts w:hint="eastAsia" w:ascii="宋体" w:hAnsi="宋体" w:cs="宋体"/>
                <w:color w:val="0000FF"/>
                <w:sz w:val="28"/>
                <w:szCs w:val="28"/>
              </w:rPr>
            </w:pPr>
            <w:r>
              <w:rPr>
                <w:rFonts w:ascii="宋体" w:hAnsi="宋体" w:cs="宋体"/>
                <w:sz w:val="28"/>
                <w:szCs w:val="28"/>
              </w:rPr>
              <w:t>职业资格证书</w:t>
            </w:r>
          </w:p>
        </w:tc>
        <w:tc>
          <w:tcPr>
            <w:tcW w:w="2744" w:type="dxa"/>
            <w:vAlign w:val="center"/>
          </w:tcPr>
          <w:p w14:paraId="27DF0305">
            <w:pPr>
              <w:spacing w:line="440" w:lineRule="atLeast"/>
              <w:jc w:val="center"/>
              <w:rPr>
                <w:rFonts w:hint="eastAsia" w:ascii="宋体" w:hAnsi="宋体" w:cs="宋体"/>
                <w:sz w:val="28"/>
                <w:szCs w:val="28"/>
              </w:rPr>
            </w:pPr>
            <w:r>
              <w:rPr>
                <w:rFonts w:hint="eastAsia" w:ascii="宋体" w:hAnsi="宋体" w:cs="宋体"/>
                <w:sz w:val="28"/>
                <w:szCs w:val="28"/>
              </w:rPr>
              <w:t>证书编号</w:t>
            </w:r>
          </w:p>
        </w:tc>
      </w:tr>
      <w:tr w14:paraId="72B9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1951" w:type="dxa"/>
            <w:vMerge w:val="restart"/>
            <w:vAlign w:val="center"/>
          </w:tcPr>
          <w:p w14:paraId="360C6153">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eastAsia="宋体" w:cs="宋体" w:asciiTheme="minorEastAsia" w:hAnsiTheme="minorEastAsia"/>
                <w:kern w:val="0"/>
                <w:sz w:val="28"/>
                <w:szCs w:val="28"/>
                <w:lang w:val="en-US" w:eastAsia="zh-CN" w:bidi="ar-SA"/>
              </w:rPr>
              <w:t>焦作市筑城建筑有限公司</w:t>
            </w:r>
          </w:p>
        </w:tc>
        <w:tc>
          <w:tcPr>
            <w:tcW w:w="1134" w:type="dxa"/>
            <w:vAlign w:val="center"/>
          </w:tcPr>
          <w:p w14:paraId="24D8A4EC">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2A1DFDD1">
            <w:pPr>
              <w:spacing w:line="440" w:lineRule="atLeast"/>
              <w:jc w:val="center"/>
              <w:rPr>
                <w:rFonts w:hint="eastAsia" w:ascii="宋体" w:hAnsi="宋体" w:cs="宋体"/>
                <w:sz w:val="28"/>
                <w:szCs w:val="28"/>
              </w:rPr>
            </w:pPr>
            <w:r>
              <w:rPr>
                <w:rFonts w:hint="eastAsia" w:ascii="宋体" w:hAnsi="宋体" w:cs="宋体"/>
                <w:sz w:val="28"/>
                <w:szCs w:val="28"/>
              </w:rPr>
              <w:t>吴红涛</w:t>
            </w:r>
          </w:p>
        </w:tc>
        <w:tc>
          <w:tcPr>
            <w:tcW w:w="1559" w:type="dxa"/>
            <w:vAlign w:val="center"/>
          </w:tcPr>
          <w:p w14:paraId="56E58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二级建造师</w:t>
            </w:r>
          </w:p>
        </w:tc>
        <w:tc>
          <w:tcPr>
            <w:tcW w:w="2744" w:type="dxa"/>
            <w:vAlign w:val="center"/>
          </w:tcPr>
          <w:p w14:paraId="277ADF0E">
            <w:pPr>
              <w:spacing w:line="440" w:lineRule="atLeast"/>
              <w:jc w:val="center"/>
              <w:rPr>
                <w:rFonts w:hint="eastAsia" w:ascii="宋体" w:hAnsi="宋体" w:cs="宋体"/>
                <w:sz w:val="28"/>
                <w:szCs w:val="28"/>
              </w:rPr>
            </w:pPr>
            <w:r>
              <w:rPr>
                <w:rFonts w:hint="eastAsia" w:ascii="宋体" w:hAnsi="宋体" w:cs="宋体"/>
                <w:sz w:val="28"/>
                <w:szCs w:val="28"/>
              </w:rPr>
              <w:t>豫241131336025</w:t>
            </w:r>
          </w:p>
        </w:tc>
      </w:tr>
      <w:tr w14:paraId="26DF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5A7E8D21">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20A6554B">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EB0C2F4">
            <w:pPr>
              <w:spacing w:line="440" w:lineRule="atLeast"/>
              <w:jc w:val="center"/>
              <w:rPr>
                <w:rFonts w:hint="eastAsia" w:ascii="宋体" w:hAnsi="宋体" w:cs="宋体"/>
                <w:sz w:val="28"/>
                <w:szCs w:val="28"/>
              </w:rPr>
            </w:pPr>
            <w:r>
              <w:rPr>
                <w:rFonts w:hint="eastAsia" w:ascii="宋体" w:hAnsi="宋体" w:cs="宋体"/>
                <w:sz w:val="28"/>
                <w:szCs w:val="28"/>
              </w:rPr>
              <w:t>王豪杰</w:t>
            </w:r>
          </w:p>
        </w:tc>
        <w:tc>
          <w:tcPr>
            <w:tcW w:w="1559" w:type="dxa"/>
            <w:vAlign w:val="center"/>
          </w:tcPr>
          <w:p w14:paraId="5E3665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中级工程师</w:t>
            </w:r>
          </w:p>
        </w:tc>
        <w:tc>
          <w:tcPr>
            <w:tcW w:w="2744" w:type="dxa"/>
            <w:vAlign w:val="center"/>
          </w:tcPr>
          <w:p w14:paraId="1AE32C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C20200961089907900501</w:t>
            </w:r>
          </w:p>
        </w:tc>
      </w:tr>
      <w:tr w14:paraId="4A3D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restart"/>
            <w:vAlign w:val="center"/>
          </w:tcPr>
          <w:p w14:paraId="06BBA784">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1134" w:type="dxa"/>
            <w:vAlign w:val="center"/>
          </w:tcPr>
          <w:p w14:paraId="5F358CB1">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F9E2A89">
            <w:pPr>
              <w:spacing w:line="440" w:lineRule="atLeast"/>
              <w:jc w:val="center"/>
              <w:rPr>
                <w:rFonts w:hint="eastAsia" w:ascii="宋体" w:hAnsi="宋体" w:cs="宋体"/>
                <w:sz w:val="28"/>
                <w:szCs w:val="28"/>
              </w:rPr>
            </w:pPr>
            <w:r>
              <w:rPr>
                <w:rFonts w:hint="eastAsia" w:ascii="宋体" w:hAnsi="宋体" w:cs="宋体"/>
                <w:sz w:val="28"/>
                <w:szCs w:val="28"/>
              </w:rPr>
              <w:t>刘放</w:t>
            </w:r>
          </w:p>
        </w:tc>
        <w:tc>
          <w:tcPr>
            <w:tcW w:w="1559" w:type="dxa"/>
            <w:vAlign w:val="center"/>
          </w:tcPr>
          <w:p w14:paraId="0879AA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266D6375">
            <w:pPr>
              <w:spacing w:line="440" w:lineRule="atLeast"/>
              <w:jc w:val="center"/>
              <w:rPr>
                <w:rFonts w:hint="eastAsia" w:ascii="宋体" w:hAnsi="宋体" w:cs="宋体"/>
                <w:sz w:val="28"/>
                <w:szCs w:val="28"/>
              </w:rPr>
            </w:pPr>
            <w:r>
              <w:rPr>
                <w:rFonts w:hint="eastAsia" w:ascii="宋体" w:hAnsi="宋体" w:cs="宋体"/>
                <w:sz w:val="28"/>
                <w:szCs w:val="28"/>
              </w:rPr>
              <w:t>豫241131444670</w:t>
            </w:r>
          </w:p>
        </w:tc>
      </w:tr>
      <w:tr w14:paraId="4AF3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vMerge w:val="continue"/>
            <w:vAlign w:val="center"/>
          </w:tcPr>
          <w:p w14:paraId="0032E2E3">
            <w:pPr>
              <w:pStyle w:val="6"/>
              <w:widowControl/>
              <w:spacing w:before="0" w:beforeAutospacing="0" w:after="0" w:afterAutospacing="0" w:line="440" w:lineRule="atLeast"/>
              <w:jc w:val="center"/>
              <w:textAlignment w:val="center"/>
              <w:rPr>
                <w:sz w:val="28"/>
                <w:szCs w:val="28"/>
              </w:rPr>
            </w:pPr>
          </w:p>
        </w:tc>
        <w:tc>
          <w:tcPr>
            <w:tcW w:w="1134" w:type="dxa"/>
            <w:vAlign w:val="center"/>
          </w:tcPr>
          <w:p w14:paraId="3B36C5A7">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F49716F">
            <w:pPr>
              <w:spacing w:line="440" w:lineRule="atLeast"/>
              <w:jc w:val="center"/>
              <w:rPr>
                <w:rFonts w:hint="eastAsia" w:ascii="宋体" w:hAnsi="宋体" w:cs="宋体"/>
                <w:sz w:val="28"/>
                <w:szCs w:val="28"/>
              </w:rPr>
            </w:pPr>
            <w:r>
              <w:rPr>
                <w:rFonts w:hint="eastAsia" w:ascii="宋体" w:hAnsi="宋体" w:cs="宋体"/>
                <w:sz w:val="28"/>
                <w:szCs w:val="28"/>
              </w:rPr>
              <w:t>赵迪</w:t>
            </w:r>
          </w:p>
        </w:tc>
        <w:tc>
          <w:tcPr>
            <w:tcW w:w="1559" w:type="dxa"/>
            <w:vAlign w:val="center"/>
          </w:tcPr>
          <w:p w14:paraId="7F918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0D2B233A">
            <w:pPr>
              <w:spacing w:line="440" w:lineRule="atLeast"/>
              <w:jc w:val="center"/>
              <w:rPr>
                <w:rFonts w:hint="eastAsia" w:ascii="宋体" w:hAnsi="宋体" w:cs="宋体"/>
                <w:sz w:val="28"/>
                <w:szCs w:val="28"/>
              </w:rPr>
            </w:pPr>
            <w:r>
              <w:rPr>
                <w:rFonts w:hint="eastAsia" w:ascii="宋体" w:hAnsi="宋体" w:cs="宋体"/>
                <w:sz w:val="28"/>
                <w:szCs w:val="28"/>
              </w:rPr>
              <w:t>C20210953052603000247</w:t>
            </w:r>
          </w:p>
        </w:tc>
      </w:tr>
      <w:tr w14:paraId="2A85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F87904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1134" w:type="dxa"/>
            <w:vAlign w:val="center"/>
          </w:tcPr>
          <w:p w14:paraId="1D8E060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3A74DF2">
            <w:pPr>
              <w:spacing w:line="440" w:lineRule="atLeast"/>
              <w:jc w:val="center"/>
              <w:rPr>
                <w:rFonts w:hint="eastAsia" w:ascii="宋体" w:hAnsi="宋体" w:cs="宋体"/>
                <w:sz w:val="28"/>
                <w:szCs w:val="28"/>
              </w:rPr>
            </w:pPr>
            <w:r>
              <w:rPr>
                <w:rFonts w:hint="eastAsia" w:ascii="宋体" w:hAnsi="宋体" w:cs="宋体"/>
                <w:sz w:val="28"/>
                <w:szCs w:val="28"/>
              </w:rPr>
              <w:t>毋莉莉</w:t>
            </w:r>
          </w:p>
        </w:tc>
        <w:tc>
          <w:tcPr>
            <w:tcW w:w="1559" w:type="dxa"/>
            <w:vAlign w:val="center"/>
          </w:tcPr>
          <w:p w14:paraId="11914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一级建造师</w:t>
            </w:r>
          </w:p>
        </w:tc>
        <w:tc>
          <w:tcPr>
            <w:tcW w:w="2744" w:type="dxa"/>
            <w:vAlign w:val="center"/>
          </w:tcPr>
          <w:p w14:paraId="2F5E19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豫1362015201611379</w:t>
            </w:r>
          </w:p>
        </w:tc>
      </w:tr>
      <w:tr w14:paraId="616D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A39728E">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8EC8E7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2380F7">
            <w:pPr>
              <w:spacing w:line="440" w:lineRule="atLeast"/>
              <w:jc w:val="center"/>
              <w:rPr>
                <w:rFonts w:hint="eastAsia" w:ascii="宋体" w:hAnsi="宋体" w:cs="宋体"/>
                <w:sz w:val="28"/>
                <w:szCs w:val="28"/>
              </w:rPr>
            </w:pPr>
            <w:r>
              <w:rPr>
                <w:rFonts w:hint="eastAsia" w:ascii="宋体" w:hAnsi="宋体" w:cs="宋体"/>
                <w:sz w:val="28"/>
                <w:szCs w:val="28"/>
              </w:rPr>
              <w:t>邓济坚</w:t>
            </w:r>
          </w:p>
        </w:tc>
        <w:tc>
          <w:tcPr>
            <w:tcW w:w="1559" w:type="dxa"/>
            <w:vAlign w:val="center"/>
          </w:tcPr>
          <w:p w14:paraId="2B1773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中级工程师</w:t>
            </w:r>
          </w:p>
        </w:tc>
        <w:tc>
          <w:tcPr>
            <w:tcW w:w="2744" w:type="dxa"/>
            <w:vAlign w:val="center"/>
          </w:tcPr>
          <w:p w14:paraId="3DC8F5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C20190961089902900691</w:t>
            </w:r>
          </w:p>
        </w:tc>
      </w:tr>
      <w:tr w14:paraId="6367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AB941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1134" w:type="dxa"/>
            <w:vAlign w:val="center"/>
          </w:tcPr>
          <w:p w14:paraId="78EF03C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04701A8C">
            <w:pPr>
              <w:spacing w:line="440" w:lineRule="atLeast"/>
              <w:jc w:val="center"/>
              <w:rPr>
                <w:rFonts w:hint="eastAsia" w:ascii="宋体" w:hAnsi="宋体" w:cs="宋体"/>
                <w:sz w:val="28"/>
                <w:szCs w:val="28"/>
              </w:rPr>
            </w:pPr>
            <w:r>
              <w:rPr>
                <w:rFonts w:hint="eastAsia" w:ascii="宋体" w:hAnsi="宋体" w:cs="宋体"/>
                <w:sz w:val="28"/>
                <w:szCs w:val="28"/>
              </w:rPr>
              <w:t>宋艳萍</w:t>
            </w:r>
          </w:p>
        </w:tc>
        <w:tc>
          <w:tcPr>
            <w:tcW w:w="1559" w:type="dxa"/>
            <w:vAlign w:val="center"/>
          </w:tcPr>
          <w:p w14:paraId="5BB724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1BF00E73">
            <w:pPr>
              <w:spacing w:line="440" w:lineRule="atLeast"/>
              <w:jc w:val="center"/>
              <w:rPr>
                <w:rFonts w:hint="eastAsia" w:ascii="宋体" w:hAnsi="宋体" w:cs="宋体"/>
                <w:sz w:val="28"/>
                <w:szCs w:val="28"/>
              </w:rPr>
            </w:pPr>
            <w:r>
              <w:rPr>
                <w:rFonts w:hint="eastAsia" w:ascii="宋体" w:hAnsi="宋体" w:cs="宋体"/>
                <w:sz w:val="28"/>
                <w:szCs w:val="28"/>
              </w:rPr>
              <w:t>豫241151695627</w:t>
            </w:r>
          </w:p>
        </w:tc>
      </w:tr>
      <w:tr w14:paraId="3EE2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3405F161">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6309E6E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0DED50B8">
            <w:pPr>
              <w:spacing w:line="440" w:lineRule="atLeast"/>
              <w:jc w:val="center"/>
              <w:rPr>
                <w:rFonts w:hint="eastAsia" w:ascii="宋体" w:hAnsi="宋体" w:cs="宋体"/>
                <w:sz w:val="28"/>
                <w:szCs w:val="28"/>
              </w:rPr>
            </w:pPr>
            <w:r>
              <w:rPr>
                <w:rFonts w:hint="eastAsia" w:ascii="宋体" w:hAnsi="宋体" w:cs="宋体"/>
                <w:sz w:val="28"/>
                <w:szCs w:val="28"/>
              </w:rPr>
              <w:t>代士文</w:t>
            </w:r>
          </w:p>
        </w:tc>
        <w:tc>
          <w:tcPr>
            <w:tcW w:w="1559" w:type="dxa"/>
            <w:vAlign w:val="center"/>
          </w:tcPr>
          <w:p w14:paraId="643E59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470C5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C20220961089902900278</w:t>
            </w:r>
          </w:p>
        </w:tc>
      </w:tr>
      <w:tr w14:paraId="2BC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EE59B04">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1134" w:type="dxa"/>
            <w:vAlign w:val="center"/>
          </w:tcPr>
          <w:p w14:paraId="1978AD2A">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4597ED63">
            <w:pPr>
              <w:spacing w:line="440" w:lineRule="atLeast"/>
              <w:jc w:val="center"/>
              <w:rPr>
                <w:rFonts w:hint="eastAsia" w:ascii="宋体" w:hAnsi="宋体" w:cs="宋体"/>
                <w:sz w:val="28"/>
                <w:szCs w:val="28"/>
              </w:rPr>
            </w:pPr>
            <w:r>
              <w:rPr>
                <w:rFonts w:hint="eastAsia" w:ascii="宋体" w:hAnsi="宋体" w:cs="宋体"/>
                <w:sz w:val="28"/>
                <w:szCs w:val="28"/>
              </w:rPr>
              <w:t>陈明</w:t>
            </w:r>
          </w:p>
        </w:tc>
        <w:tc>
          <w:tcPr>
            <w:tcW w:w="1559" w:type="dxa"/>
            <w:vAlign w:val="center"/>
          </w:tcPr>
          <w:p w14:paraId="707AD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331445E3">
            <w:pPr>
              <w:spacing w:line="440" w:lineRule="atLeast"/>
              <w:jc w:val="center"/>
              <w:rPr>
                <w:rFonts w:hint="eastAsia" w:ascii="宋体" w:hAnsi="宋体" w:cs="宋体"/>
                <w:sz w:val="28"/>
                <w:szCs w:val="28"/>
              </w:rPr>
            </w:pPr>
            <w:r>
              <w:rPr>
                <w:rFonts w:hint="eastAsia" w:ascii="宋体" w:hAnsi="宋体" w:cs="宋体"/>
                <w:sz w:val="28"/>
                <w:szCs w:val="28"/>
              </w:rPr>
              <w:t>豫2412023202410073</w:t>
            </w:r>
          </w:p>
        </w:tc>
      </w:tr>
      <w:tr w14:paraId="2DA1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D0848A">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2979705C">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32D8452D">
            <w:pPr>
              <w:spacing w:line="440" w:lineRule="atLeast"/>
              <w:jc w:val="center"/>
              <w:rPr>
                <w:rFonts w:hint="eastAsia" w:ascii="宋体" w:hAnsi="宋体" w:cs="宋体"/>
                <w:sz w:val="28"/>
                <w:szCs w:val="28"/>
              </w:rPr>
            </w:pPr>
            <w:r>
              <w:rPr>
                <w:rFonts w:hint="eastAsia" w:ascii="宋体" w:hAnsi="宋体" w:cs="宋体"/>
                <w:sz w:val="28"/>
                <w:szCs w:val="28"/>
              </w:rPr>
              <w:t>段优峰</w:t>
            </w:r>
          </w:p>
        </w:tc>
        <w:tc>
          <w:tcPr>
            <w:tcW w:w="1559" w:type="dxa"/>
            <w:vAlign w:val="center"/>
          </w:tcPr>
          <w:p w14:paraId="2DE29B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696DA0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C20210942039900600807</w:t>
            </w:r>
          </w:p>
        </w:tc>
      </w:tr>
      <w:tr w14:paraId="6082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8C2F86">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1134" w:type="dxa"/>
            <w:vAlign w:val="center"/>
          </w:tcPr>
          <w:p w14:paraId="1007CEF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169AD4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朱林博</w:t>
            </w:r>
          </w:p>
        </w:tc>
        <w:tc>
          <w:tcPr>
            <w:tcW w:w="1559" w:type="dxa"/>
            <w:vAlign w:val="center"/>
          </w:tcPr>
          <w:p w14:paraId="4CCEBB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31ECB2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豫241212290233</w:t>
            </w:r>
          </w:p>
        </w:tc>
      </w:tr>
      <w:tr w14:paraId="1D7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61CE7123">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47D739C9">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6D0A7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符辉</w:t>
            </w:r>
          </w:p>
        </w:tc>
        <w:tc>
          <w:tcPr>
            <w:tcW w:w="1559" w:type="dxa"/>
            <w:vAlign w:val="center"/>
          </w:tcPr>
          <w:p w14:paraId="2DB08D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高级工程师</w:t>
            </w:r>
          </w:p>
        </w:tc>
        <w:tc>
          <w:tcPr>
            <w:tcW w:w="2744" w:type="dxa"/>
            <w:vAlign w:val="center"/>
          </w:tcPr>
          <w:p w14:paraId="693E7E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B202209060300897</w:t>
            </w:r>
          </w:p>
        </w:tc>
      </w:tr>
      <w:tr w14:paraId="1BF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68A857B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1134" w:type="dxa"/>
            <w:vAlign w:val="center"/>
          </w:tcPr>
          <w:p w14:paraId="1D39E97D">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51BF2A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贾文生</w:t>
            </w:r>
          </w:p>
        </w:tc>
        <w:tc>
          <w:tcPr>
            <w:tcW w:w="1559" w:type="dxa"/>
            <w:vAlign w:val="center"/>
          </w:tcPr>
          <w:p w14:paraId="2DC916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一级建造师</w:t>
            </w:r>
          </w:p>
        </w:tc>
        <w:tc>
          <w:tcPr>
            <w:tcW w:w="2744" w:type="dxa"/>
            <w:vAlign w:val="center"/>
          </w:tcPr>
          <w:p w14:paraId="166AD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豫1412006200801996</w:t>
            </w:r>
          </w:p>
        </w:tc>
      </w:tr>
      <w:tr w14:paraId="71DE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1BF3320F">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D43906">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779C71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段保伍</w:t>
            </w:r>
          </w:p>
        </w:tc>
        <w:tc>
          <w:tcPr>
            <w:tcW w:w="1559" w:type="dxa"/>
            <w:vAlign w:val="center"/>
          </w:tcPr>
          <w:p w14:paraId="47B258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41AA0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C14906100900017</w:t>
            </w:r>
          </w:p>
        </w:tc>
      </w:tr>
      <w:tr w14:paraId="717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48BF095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1134" w:type="dxa"/>
            <w:vAlign w:val="center"/>
          </w:tcPr>
          <w:p w14:paraId="63D68FB2">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39537C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崔运动</w:t>
            </w:r>
          </w:p>
        </w:tc>
        <w:tc>
          <w:tcPr>
            <w:tcW w:w="1559" w:type="dxa"/>
            <w:vAlign w:val="center"/>
          </w:tcPr>
          <w:p w14:paraId="52EA75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07B2CD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豫241151687894</w:t>
            </w:r>
          </w:p>
        </w:tc>
      </w:tr>
      <w:tr w14:paraId="0D7D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51C16090">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02A26815">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B7F93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陈建平</w:t>
            </w:r>
          </w:p>
        </w:tc>
        <w:tc>
          <w:tcPr>
            <w:tcW w:w="1559" w:type="dxa"/>
            <w:vAlign w:val="center"/>
          </w:tcPr>
          <w:p w14:paraId="583AD2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4640D4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C02036120900119</w:t>
            </w:r>
          </w:p>
        </w:tc>
      </w:tr>
      <w:tr w14:paraId="7C74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1265F175">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1134" w:type="dxa"/>
            <w:vAlign w:val="center"/>
          </w:tcPr>
          <w:p w14:paraId="6BECE00E">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95C6F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王陶富</w:t>
            </w:r>
          </w:p>
        </w:tc>
        <w:tc>
          <w:tcPr>
            <w:tcW w:w="1559" w:type="dxa"/>
            <w:vAlign w:val="center"/>
          </w:tcPr>
          <w:p w14:paraId="6A1C0F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51887E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豫241151601313</w:t>
            </w:r>
          </w:p>
        </w:tc>
      </w:tr>
      <w:tr w14:paraId="06C3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7252547B">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5B7FF4AF">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56DABD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苏艳峰</w:t>
            </w:r>
          </w:p>
        </w:tc>
        <w:tc>
          <w:tcPr>
            <w:tcW w:w="1559" w:type="dxa"/>
            <w:vAlign w:val="center"/>
          </w:tcPr>
          <w:p w14:paraId="2095A5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27F540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C05911110900016</w:t>
            </w:r>
          </w:p>
        </w:tc>
      </w:tr>
      <w:tr w14:paraId="645A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restart"/>
            <w:vAlign w:val="center"/>
          </w:tcPr>
          <w:p w14:paraId="0F6EEE5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1134" w:type="dxa"/>
            <w:vAlign w:val="center"/>
          </w:tcPr>
          <w:p w14:paraId="2DBAE569">
            <w:pPr>
              <w:spacing w:line="400" w:lineRule="exact"/>
              <w:jc w:val="center"/>
              <w:rPr>
                <w:rFonts w:hint="eastAsia" w:ascii="宋体" w:hAnsi="宋体" w:cs="宋体"/>
                <w:sz w:val="28"/>
                <w:szCs w:val="28"/>
              </w:rPr>
            </w:pPr>
            <w:r>
              <w:rPr>
                <w:rFonts w:hint="eastAsia" w:ascii="宋体" w:hAnsi="宋体" w:cs="宋体"/>
                <w:sz w:val="28"/>
                <w:szCs w:val="28"/>
              </w:rPr>
              <w:t>项目经理</w:t>
            </w:r>
          </w:p>
        </w:tc>
        <w:tc>
          <w:tcPr>
            <w:tcW w:w="1134" w:type="dxa"/>
            <w:vAlign w:val="center"/>
          </w:tcPr>
          <w:p w14:paraId="75FFCA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王怀东</w:t>
            </w:r>
          </w:p>
        </w:tc>
        <w:tc>
          <w:tcPr>
            <w:tcW w:w="1559" w:type="dxa"/>
            <w:vAlign w:val="center"/>
          </w:tcPr>
          <w:p w14:paraId="71089D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二级建造师</w:t>
            </w:r>
          </w:p>
        </w:tc>
        <w:tc>
          <w:tcPr>
            <w:tcW w:w="2744" w:type="dxa"/>
            <w:vAlign w:val="center"/>
          </w:tcPr>
          <w:p w14:paraId="728145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豫241060801921</w:t>
            </w:r>
          </w:p>
        </w:tc>
      </w:tr>
      <w:tr w14:paraId="47C0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51" w:type="dxa"/>
            <w:vMerge w:val="continue"/>
            <w:vAlign w:val="center"/>
          </w:tcPr>
          <w:p w14:paraId="09898C68">
            <w:pPr>
              <w:pStyle w:val="6"/>
              <w:widowControl/>
              <w:spacing w:beforeAutospacing="0" w:afterAutospacing="0" w:line="440" w:lineRule="atLeast"/>
              <w:jc w:val="center"/>
              <w:textAlignment w:val="center"/>
              <w:rPr>
                <w:rFonts w:hint="eastAsia" w:ascii="宋体" w:hAnsi="宋体" w:cs="宋体"/>
                <w:sz w:val="28"/>
                <w:szCs w:val="28"/>
              </w:rPr>
            </w:pPr>
          </w:p>
        </w:tc>
        <w:tc>
          <w:tcPr>
            <w:tcW w:w="1134" w:type="dxa"/>
            <w:vAlign w:val="center"/>
          </w:tcPr>
          <w:p w14:paraId="7CDC1E83">
            <w:pPr>
              <w:spacing w:line="400" w:lineRule="exact"/>
              <w:jc w:val="center"/>
              <w:rPr>
                <w:rFonts w:hint="eastAsia" w:ascii="宋体" w:hAnsi="宋体" w:cs="宋体"/>
                <w:sz w:val="28"/>
                <w:szCs w:val="28"/>
              </w:rPr>
            </w:pPr>
            <w:r>
              <w:rPr>
                <w:rFonts w:hint="eastAsia" w:ascii="宋体" w:hAnsi="宋体" w:cs="宋体"/>
                <w:sz w:val="28"/>
                <w:szCs w:val="28"/>
              </w:rPr>
              <w:t>技术负责人</w:t>
            </w:r>
          </w:p>
        </w:tc>
        <w:tc>
          <w:tcPr>
            <w:tcW w:w="1134" w:type="dxa"/>
            <w:vAlign w:val="center"/>
          </w:tcPr>
          <w:p w14:paraId="238B72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李王顺</w:t>
            </w:r>
          </w:p>
        </w:tc>
        <w:tc>
          <w:tcPr>
            <w:tcW w:w="1559" w:type="dxa"/>
            <w:vAlign w:val="center"/>
          </w:tcPr>
          <w:p w14:paraId="37AC4D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lang w:val="en-US" w:eastAsia="zh-CN"/>
              </w:rPr>
              <w:t>中级工程师</w:t>
            </w:r>
          </w:p>
        </w:tc>
        <w:tc>
          <w:tcPr>
            <w:tcW w:w="2744" w:type="dxa"/>
            <w:vAlign w:val="center"/>
          </w:tcPr>
          <w:p w14:paraId="682753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rPr>
            </w:pPr>
            <w:r>
              <w:rPr>
                <w:rFonts w:hint="eastAsia" w:ascii="宋体" w:hAnsi="宋体" w:cs="宋体"/>
                <w:sz w:val="28"/>
                <w:szCs w:val="28"/>
              </w:rPr>
              <w:t>C09003070900639</w:t>
            </w:r>
          </w:p>
        </w:tc>
      </w:tr>
    </w:tbl>
    <w:p w14:paraId="43A30F04">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1.2中标候选人企业业绩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1672"/>
        <w:gridCol w:w="1626"/>
        <w:gridCol w:w="1697"/>
        <w:gridCol w:w="1896"/>
      </w:tblGrid>
      <w:tr w14:paraId="3151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1" w:type="dxa"/>
            <w:vAlign w:val="center"/>
          </w:tcPr>
          <w:p w14:paraId="2AB5EF3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672" w:type="dxa"/>
            <w:vAlign w:val="center"/>
          </w:tcPr>
          <w:p w14:paraId="7239003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626" w:type="dxa"/>
            <w:vAlign w:val="center"/>
          </w:tcPr>
          <w:p w14:paraId="5CD470BC">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97" w:type="dxa"/>
            <w:vAlign w:val="center"/>
          </w:tcPr>
          <w:p w14:paraId="37D1B3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896" w:type="dxa"/>
            <w:vAlign w:val="center"/>
          </w:tcPr>
          <w:p w14:paraId="7B763898">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67156B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0512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448007E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焦作市筑城建筑有限公司</w:t>
            </w:r>
          </w:p>
        </w:tc>
        <w:tc>
          <w:tcPr>
            <w:tcW w:w="1672" w:type="dxa"/>
            <w:vAlign w:val="center"/>
          </w:tcPr>
          <w:p w14:paraId="163A9C1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河南省焦作监狱仓储物流中心项目</w:t>
            </w:r>
          </w:p>
        </w:tc>
        <w:tc>
          <w:tcPr>
            <w:tcW w:w="1626" w:type="dxa"/>
            <w:vAlign w:val="center"/>
          </w:tcPr>
          <w:p w14:paraId="42CD84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河南省中联金箭服饰有限公司</w:t>
            </w:r>
          </w:p>
        </w:tc>
        <w:tc>
          <w:tcPr>
            <w:tcW w:w="1697" w:type="dxa"/>
            <w:vAlign w:val="center"/>
          </w:tcPr>
          <w:p w14:paraId="63D9FD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eastAsia="zh-CN"/>
              </w:rPr>
            </w:pPr>
            <w:r>
              <w:rPr>
                <w:rFonts w:hint="eastAsia" w:ascii="宋体" w:hAnsi="宋体" w:cs="宋体"/>
                <w:sz w:val="28"/>
                <w:szCs w:val="28"/>
                <w:lang w:val="en-US" w:eastAsia="zh-CN"/>
              </w:rPr>
              <w:t>2025.5.28</w:t>
            </w:r>
          </w:p>
        </w:tc>
        <w:tc>
          <w:tcPr>
            <w:tcW w:w="1896" w:type="dxa"/>
            <w:vAlign w:val="center"/>
          </w:tcPr>
          <w:p w14:paraId="632D5E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12371706.38</w:t>
            </w:r>
          </w:p>
        </w:tc>
      </w:tr>
      <w:tr w14:paraId="6F74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75A9CF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75A3AF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河南理工大学校医院工程项目</w:t>
            </w:r>
          </w:p>
        </w:tc>
        <w:tc>
          <w:tcPr>
            <w:tcW w:w="1626" w:type="dxa"/>
            <w:vAlign w:val="center"/>
          </w:tcPr>
          <w:p w14:paraId="60FDE2B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河南理工大学</w:t>
            </w:r>
          </w:p>
        </w:tc>
        <w:tc>
          <w:tcPr>
            <w:tcW w:w="1697" w:type="dxa"/>
            <w:vAlign w:val="center"/>
          </w:tcPr>
          <w:p w14:paraId="4F468E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2025.8.11</w:t>
            </w:r>
          </w:p>
        </w:tc>
        <w:tc>
          <w:tcPr>
            <w:tcW w:w="1896" w:type="dxa"/>
            <w:vAlign w:val="center"/>
          </w:tcPr>
          <w:p w14:paraId="6729335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22260048.73</w:t>
            </w:r>
          </w:p>
        </w:tc>
      </w:tr>
      <w:tr w14:paraId="2CB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392FAB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48E1E8F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焦作市第四中学新建教学楼项目</w:t>
            </w:r>
          </w:p>
        </w:tc>
        <w:tc>
          <w:tcPr>
            <w:tcW w:w="1626" w:type="dxa"/>
            <w:vAlign w:val="center"/>
          </w:tcPr>
          <w:p w14:paraId="3FD80D1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焦作市第四中学</w:t>
            </w:r>
          </w:p>
        </w:tc>
        <w:tc>
          <w:tcPr>
            <w:tcW w:w="1697" w:type="dxa"/>
            <w:vAlign w:val="center"/>
          </w:tcPr>
          <w:p w14:paraId="4E560F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2024.6.18</w:t>
            </w:r>
          </w:p>
        </w:tc>
        <w:tc>
          <w:tcPr>
            <w:tcW w:w="1896" w:type="dxa"/>
            <w:vAlign w:val="center"/>
          </w:tcPr>
          <w:p w14:paraId="6E7A27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9699366.51</w:t>
            </w:r>
          </w:p>
        </w:tc>
      </w:tr>
      <w:tr w14:paraId="76D5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restart"/>
            <w:vAlign w:val="center"/>
          </w:tcPr>
          <w:p w14:paraId="352D279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1672" w:type="dxa"/>
            <w:vAlign w:val="center"/>
          </w:tcPr>
          <w:p w14:paraId="7DD4C3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扎赉诺尔区 2024年老旧小区楼房改造二期工程</w:t>
            </w:r>
          </w:p>
        </w:tc>
        <w:tc>
          <w:tcPr>
            <w:tcW w:w="1626" w:type="dxa"/>
            <w:vAlign w:val="center"/>
          </w:tcPr>
          <w:p w14:paraId="12FF5C2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呼伦贝尔市扎赛诺尔区住房和城乡建设局</w:t>
            </w:r>
          </w:p>
        </w:tc>
        <w:tc>
          <w:tcPr>
            <w:tcW w:w="1697" w:type="dxa"/>
            <w:vAlign w:val="center"/>
          </w:tcPr>
          <w:p w14:paraId="6DD83F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2024.4.8</w:t>
            </w:r>
          </w:p>
        </w:tc>
        <w:tc>
          <w:tcPr>
            <w:tcW w:w="1896" w:type="dxa"/>
            <w:vAlign w:val="center"/>
          </w:tcPr>
          <w:p w14:paraId="14003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19149590.44</w:t>
            </w:r>
          </w:p>
        </w:tc>
      </w:tr>
      <w:tr w14:paraId="1204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631" w:type="dxa"/>
            <w:vMerge w:val="continue"/>
            <w:vAlign w:val="center"/>
          </w:tcPr>
          <w:p w14:paraId="06A1D59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672" w:type="dxa"/>
            <w:vAlign w:val="center"/>
          </w:tcPr>
          <w:p w14:paraId="2DC2492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重庆市永川区中医院医养结合中心项目</w:t>
            </w:r>
          </w:p>
        </w:tc>
        <w:tc>
          <w:tcPr>
            <w:tcW w:w="1626" w:type="dxa"/>
            <w:vAlign w:val="center"/>
          </w:tcPr>
          <w:p w14:paraId="646F11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江苏省中医院重庆医院（重庆市永川区中医院）</w:t>
            </w:r>
          </w:p>
        </w:tc>
        <w:tc>
          <w:tcPr>
            <w:tcW w:w="1697" w:type="dxa"/>
            <w:vAlign w:val="center"/>
          </w:tcPr>
          <w:p w14:paraId="277A00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2024.10.22</w:t>
            </w:r>
          </w:p>
        </w:tc>
        <w:tc>
          <w:tcPr>
            <w:tcW w:w="1896" w:type="dxa"/>
            <w:vAlign w:val="center"/>
          </w:tcPr>
          <w:p w14:paraId="186474C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11254065.00</w:t>
            </w:r>
          </w:p>
        </w:tc>
      </w:tr>
      <w:tr w14:paraId="0092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631" w:type="dxa"/>
            <w:vMerge w:val="restart"/>
            <w:vAlign w:val="center"/>
          </w:tcPr>
          <w:p w14:paraId="5FAC7BF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1672" w:type="dxa"/>
            <w:vAlign w:val="center"/>
          </w:tcPr>
          <w:p w14:paraId="74C887B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rPr>
              <w:t>济源产城融合示范区农业农村局 2025年度济源示范区下冶镇下石板村辣椒筛选及仓储项目</w:t>
            </w:r>
          </w:p>
        </w:tc>
        <w:tc>
          <w:tcPr>
            <w:tcW w:w="1626" w:type="dxa"/>
            <w:vAlign w:val="center"/>
          </w:tcPr>
          <w:p w14:paraId="2229808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cs="宋体"/>
                <w:sz w:val="28"/>
                <w:szCs w:val="28"/>
              </w:rPr>
            </w:pPr>
            <w:r>
              <w:rPr>
                <w:rFonts w:hint="eastAsia" w:ascii="宋体" w:hAnsi="宋体" w:cs="宋体"/>
                <w:sz w:val="28"/>
                <w:szCs w:val="28"/>
              </w:rPr>
              <w:t>济源产城融合示范区农业农村局</w:t>
            </w:r>
          </w:p>
        </w:tc>
        <w:tc>
          <w:tcPr>
            <w:tcW w:w="1697" w:type="dxa"/>
            <w:vAlign w:val="center"/>
          </w:tcPr>
          <w:p w14:paraId="7F011BA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2025.6.30</w:t>
            </w:r>
          </w:p>
        </w:tc>
        <w:tc>
          <w:tcPr>
            <w:tcW w:w="1896" w:type="dxa"/>
            <w:vAlign w:val="center"/>
          </w:tcPr>
          <w:p w14:paraId="48CBF7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1007390.06</w:t>
            </w:r>
          </w:p>
        </w:tc>
      </w:tr>
      <w:tr w14:paraId="5104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31" w:type="dxa"/>
            <w:vMerge w:val="continue"/>
            <w:vAlign w:val="center"/>
          </w:tcPr>
          <w:p w14:paraId="02BB0D2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6FC806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博爱县寨豁乡中心学校教学楼维修改造项目</w:t>
            </w:r>
          </w:p>
        </w:tc>
        <w:tc>
          <w:tcPr>
            <w:tcW w:w="1626" w:type="dxa"/>
            <w:vAlign w:val="center"/>
          </w:tcPr>
          <w:p w14:paraId="3B58FA9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博爱县寨豁乡中心学校</w:t>
            </w:r>
          </w:p>
        </w:tc>
        <w:tc>
          <w:tcPr>
            <w:tcW w:w="1697" w:type="dxa"/>
            <w:vAlign w:val="center"/>
          </w:tcPr>
          <w:p w14:paraId="093F5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2024.7.5</w:t>
            </w:r>
          </w:p>
        </w:tc>
        <w:tc>
          <w:tcPr>
            <w:tcW w:w="1896" w:type="dxa"/>
            <w:vAlign w:val="center"/>
          </w:tcPr>
          <w:p w14:paraId="4045AF3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476850.37</w:t>
            </w:r>
          </w:p>
        </w:tc>
      </w:tr>
      <w:tr w14:paraId="1B12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6DEFD5E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河南中煜集团建设有限公司</w:t>
            </w:r>
          </w:p>
        </w:tc>
        <w:tc>
          <w:tcPr>
            <w:tcW w:w="1672" w:type="dxa"/>
            <w:vAlign w:val="center"/>
          </w:tcPr>
          <w:p w14:paraId="3AE01D4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尉氏县两湖街道办事处尉氏县小东门社区养老服务中心建设项目</w:t>
            </w:r>
          </w:p>
        </w:tc>
        <w:tc>
          <w:tcPr>
            <w:tcW w:w="1626" w:type="dxa"/>
            <w:vAlign w:val="center"/>
          </w:tcPr>
          <w:p w14:paraId="42CF6BD5">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尉氏县两湖街道办事处</w:t>
            </w:r>
          </w:p>
        </w:tc>
        <w:tc>
          <w:tcPr>
            <w:tcW w:w="1697" w:type="dxa"/>
            <w:vAlign w:val="center"/>
          </w:tcPr>
          <w:p w14:paraId="2A6891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2024.5.29</w:t>
            </w:r>
          </w:p>
        </w:tc>
        <w:tc>
          <w:tcPr>
            <w:tcW w:w="1896" w:type="dxa"/>
            <w:vAlign w:val="center"/>
          </w:tcPr>
          <w:p w14:paraId="08AAC9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10488863.77</w:t>
            </w:r>
          </w:p>
        </w:tc>
      </w:tr>
      <w:tr w14:paraId="50D4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72585E7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32D99A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鄂尔多斯森警营房维修工程</w:t>
            </w:r>
          </w:p>
        </w:tc>
        <w:tc>
          <w:tcPr>
            <w:tcW w:w="1626" w:type="dxa"/>
            <w:vAlign w:val="center"/>
          </w:tcPr>
          <w:p w14:paraId="476D91E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鄂尔多斯市政府投资项目代建中心</w:t>
            </w:r>
          </w:p>
        </w:tc>
        <w:tc>
          <w:tcPr>
            <w:tcW w:w="1697" w:type="dxa"/>
            <w:vAlign w:val="center"/>
          </w:tcPr>
          <w:p w14:paraId="518462F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2023.5</w:t>
            </w:r>
          </w:p>
        </w:tc>
        <w:tc>
          <w:tcPr>
            <w:tcW w:w="1896" w:type="dxa"/>
            <w:vAlign w:val="center"/>
          </w:tcPr>
          <w:p w14:paraId="5ED5F2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2730292.00</w:t>
            </w:r>
          </w:p>
        </w:tc>
      </w:tr>
      <w:tr w14:paraId="7882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Align w:val="center"/>
          </w:tcPr>
          <w:p w14:paraId="0719C71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河南海之澜建设有限公司</w:t>
            </w:r>
          </w:p>
        </w:tc>
        <w:tc>
          <w:tcPr>
            <w:tcW w:w="1672" w:type="dxa"/>
            <w:vAlign w:val="center"/>
          </w:tcPr>
          <w:p w14:paraId="02F7F8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焦作市交警支队中站大队整修项目</w:t>
            </w:r>
          </w:p>
        </w:tc>
        <w:tc>
          <w:tcPr>
            <w:tcW w:w="1626" w:type="dxa"/>
            <w:vAlign w:val="center"/>
          </w:tcPr>
          <w:p w14:paraId="7E0342F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rPr>
              <w:t>焦作市</w:t>
            </w:r>
            <w:r>
              <w:rPr>
                <w:rFonts w:hint="eastAsia" w:ascii="宋体" w:hAnsi="宋体" w:cs="宋体"/>
                <w:sz w:val="28"/>
                <w:szCs w:val="28"/>
                <w:lang w:val="en-US" w:eastAsia="zh-CN"/>
              </w:rPr>
              <w:t>公安局</w:t>
            </w:r>
          </w:p>
        </w:tc>
        <w:tc>
          <w:tcPr>
            <w:tcW w:w="1697" w:type="dxa"/>
            <w:vAlign w:val="center"/>
          </w:tcPr>
          <w:p w14:paraId="5E2D13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2024.12</w:t>
            </w:r>
          </w:p>
        </w:tc>
        <w:tc>
          <w:tcPr>
            <w:tcW w:w="1896" w:type="dxa"/>
            <w:vAlign w:val="center"/>
          </w:tcPr>
          <w:p w14:paraId="0246FDC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92173.10</w:t>
            </w:r>
          </w:p>
        </w:tc>
      </w:tr>
      <w:tr w14:paraId="021D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561F9F3">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星原建设集团有限公司</w:t>
            </w:r>
          </w:p>
        </w:tc>
        <w:tc>
          <w:tcPr>
            <w:tcW w:w="1672" w:type="dxa"/>
            <w:vAlign w:val="center"/>
          </w:tcPr>
          <w:p w14:paraId="2ABEAFA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中国共产党洛阳市纪律检查委员会机关党员之家办公楼改造项目</w:t>
            </w:r>
          </w:p>
        </w:tc>
        <w:tc>
          <w:tcPr>
            <w:tcW w:w="1626" w:type="dxa"/>
            <w:vAlign w:val="center"/>
          </w:tcPr>
          <w:p w14:paraId="706655DD">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中国共产党洛阳市纪律检查委员会</w:t>
            </w:r>
          </w:p>
        </w:tc>
        <w:tc>
          <w:tcPr>
            <w:tcW w:w="1697" w:type="dxa"/>
            <w:vAlign w:val="center"/>
          </w:tcPr>
          <w:p w14:paraId="20F8ED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2024.10.1</w:t>
            </w:r>
          </w:p>
        </w:tc>
        <w:tc>
          <w:tcPr>
            <w:tcW w:w="1896" w:type="dxa"/>
            <w:vAlign w:val="center"/>
          </w:tcPr>
          <w:p w14:paraId="08B0CFB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3559768.00</w:t>
            </w:r>
          </w:p>
        </w:tc>
      </w:tr>
      <w:tr w14:paraId="4363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2570F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30EEA45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洛阳机务段机车小辅修库大修工程项目</w:t>
            </w:r>
          </w:p>
        </w:tc>
        <w:tc>
          <w:tcPr>
            <w:tcW w:w="1626" w:type="dxa"/>
            <w:vAlign w:val="center"/>
          </w:tcPr>
          <w:p w14:paraId="4E2379C4">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中国铁路郑州局集团有限公司洛阳机务段</w:t>
            </w:r>
          </w:p>
        </w:tc>
        <w:tc>
          <w:tcPr>
            <w:tcW w:w="1697" w:type="dxa"/>
            <w:vAlign w:val="center"/>
          </w:tcPr>
          <w:p w14:paraId="42033E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2024.4.15</w:t>
            </w:r>
          </w:p>
        </w:tc>
        <w:tc>
          <w:tcPr>
            <w:tcW w:w="1896" w:type="dxa"/>
            <w:vAlign w:val="center"/>
          </w:tcPr>
          <w:p w14:paraId="117151F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4084351.45</w:t>
            </w:r>
          </w:p>
        </w:tc>
      </w:tr>
      <w:tr w14:paraId="3EE0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3223341E">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河南新星建筑安装工程有限公司</w:t>
            </w:r>
          </w:p>
        </w:tc>
        <w:tc>
          <w:tcPr>
            <w:tcW w:w="1672" w:type="dxa"/>
            <w:vAlign w:val="center"/>
          </w:tcPr>
          <w:p w14:paraId="0B933A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焦作某部院内整修改造项目</w:t>
            </w:r>
          </w:p>
        </w:tc>
        <w:tc>
          <w:tcPr>
            <w:tcW w:w="1626" w:type="dxa"/>
            <w:vAlign w:val="center"/>
          </w:tcPr>
          <w:p w14:paraId="5D576EA1">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中国人民解放军河南省焦作军分区</w:t>
            </w:r>
          </w:p>
        </w:tc>
        <w:tc>
          <w:tcPr>
            <w:tcW w:w="1697" w:type="dxa"/>
            <w:vAlign w:val="center"/>
          </w:tcPr>
          <w:p w14:paraId="244FC77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2024.8</w:t>
            </w:r>
          </w:p>
        </w:tc>
        <w:tc>
          <w:tcPr>
            <w:tcW w:w="1896" w:type="dxa"/>
            <w:vAlign w:val="center"/>
          </w:tcPr>
          <w:p w14:paraId="23A2FD6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536196.34</w:t>
            </w:r>
          </w:p>
        </w:tc>
      </w:tr>
      <w:tr w14:paraId="3044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73215E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C1C49A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沁阳市联盟小学教学楼维修改造工程</w:t>
            </w:r>
          </w:p>
        </w:tc>
        <w:tc>
          <w:tcPr>
            <w:tcW w:w="1626" w:type="dxa"/>
            <w:vAlign w:val="center"/>
          </w:tcPr>
          <w:p w14:paraId="50755D4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沁阳市沁园办事处联盟街小学</w:t>
            </w:r>
          </w:p>
        </w:tc>
        <w:tc>
          <w:tcPr>
            <w:tcW w:w="1697" w:type="dxa"/>
            <w:vAlign w:val="center"/>
          </w:tcPr>
          <w:p w14:paraId="418868C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2024.7.23</w:t>
            </w:r>
          </w:p>
        </w:tc>
        <w:tc>
          <w:tcPr>
            <w:tcW w:w="1896" w:type="dxa"/>
            <w:vAlign w:val="center"/>
          </w:tcPr>
          <w:p w14:paraId="29294B8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1997999.78</w:t>
            </w:r>
          </w:p>
        </w:tc>
      </w:tr>
      <w:tr w14:paraId="266E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4BBC614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河南豫兴建设工程有限公司</w:t>
            </w:r>
          </w:p>
        </w:tc>
        <w:tc>
          <w:tcPr>
            <w:tcW w:w="1672" w:type="dxa"/>
            <w:vAlign w:val="center"/>
          </w:tcPr>
          <w:p w14:paraId="60163E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杞县2022 年度乡村振兴示范带示范村建设项目</w:t>
            </w:r>
          </w:p>
        </w:tc>
        <w:tc>
          <w:tcPr>
            <w:tcW w:w="1626" w:type="dxa"/>
            <w:vAlign w:val="center"/>
          </w:tcPr>
          <w:p w14:paraId="5BBA6840">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杞县官庄乡人民政府</w:t>
            </w:r>
          </w:p>
        </w:tc>
        <w:tc>
          <w:tcPr>
            <w:tcW w:w="1697" w:type="dxa"/>
            <w:vAlign w:val="center"/>
          </w:tcPr>
          <w:p w14:paraId="193E4D1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2023.2.17</w:t>
            </w:r>
          </w:p>
        </w:tc>
        <w:tc>
          <w:tcPr>
            <w:tcW w:w="1896" w:type="dxa"/>
            <w:vAlign w:val="center"/>
          </w:tcPr>
          <w:p w14:paraId="062076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2535000.00</w:t>
            </w:r>
          </w:p>
        </w:tc>
      </w:tr>
      <w:tr w14:paraId="6A3F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44EC9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42A2CD3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开封市儿童医院3-C号楼(病房楼)楼梯间装修工程项目</w:t>
            </w:r>
          </w:p>
        </w:tc>
        <w:tc>
          <w:tcPr>
            <w:tcW w:w="1626" w:type="dxa"/>
            <w:vAlign w:val="center"/>
          </w:tcPr>
          <w:p w14:paraId="7AA7FCCA">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开封市儿童医院</w:t>
            </w:r>
          </w:p>
        </w:tc>
        <w:tc>
          <w:tcPr>
            <w:tcW w:w="1697" w:type="dxa"/>
            <w:vAlign w:val="center"/>
          </w:tcPr>
          <w:p w14:paraId="1999BF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2023.6.22</w:t>
            </w:r>
          </w:p>
        </w:tc>
        <w:tc>
          <w:tcPr>
            <w:tcW w:w="1896" w:type="dxa"/>
            <w:vAlign w:val="center"/>
          </w:tcPr>
          <w:p w14:paraId="3A58584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479943.48</w:t>
            </w:r>
          </w:p>
        </w:tc>
      </w:tr>
      <w:tr w14:paraId="18D3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536EF2B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河南中圭建设工程有限公司</w:t>
            </w:r>
          </w:p>
        </w:tc>
        <w:tc>
          <w:tcPr>
            <w:tcW w:w="1672" w:type="dxa"/>
            <w:vAlign w:val="center"/>
          </w:tcPr>
          <w:p w14:paraId="6262D8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焦作某部公寓房建设-焦作区域</w:t>
            </w:r>
          </w:p>
        </w:tc>
        <w:tc>
          <w:tcPr>
            <w:tcW w:w="1626" w:type="dxa"/>
            <w:vAlign w:val="center"/>
          </w:tcPr>
          <w:p w14:paraId="0528287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焦作市退役军人服务中心</w:t>
            </w:r>
          </w:p>
        </w:tc>
        <w:tc>
          <w:tcPr>
            <w:tcW w:w="1697" w:type="dxa"/>
            <w:vAlign w:val="center"/>
          </w:tcPr>
          <w:p w14:paraId="70A5B53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2024.9.27</w:t>
            </w:r>
          </w:p>
        </w:tc>
        <w:tc>
          <w:tcPr>
            <w:tcW w:w="1896" w:type="dxa"/>
            <w:vAlign w:val="center"/>
          </w:tcPr>
          <w:p w14:paraId="2027256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rPr>
              <w:t>319800</w:t>
            </w:r>
            <w:r>
              <w:rPr>
                <w:rFonts w:hint="eastAsia" w:ascii="宋体" w:hAnsi="宋体" w:cs="宋体"/>
                <w:sz w:val="28"/>
                <w:szCs w:val="28"/>
                <w:lang w:val="en-US" w:eastAsia="zh-CN"/>
              </w:rPr>
              <w:t>.00</w:t>
            </w:r>
          </w:p>
        </w:tc>
      </w:tr>
      <w:tr w14:paraId="5941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1F07D8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7147D8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沁阳市第一幼儿园利民分园维修改造工程</w:t>
            </w:r>
          </w:p>
        </w:tc>
        <w:tc>
          <w:tcPr>
            <w:tcW w:w="1626" w:type="dxa"/>
            <w:vAlign w:val="center"/>
          </w:tcPr>
          <w:p w14:paraId="2F71CF97">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沁阳市第一幼儿园</w:t>
            </w:r>
          </w:p>
        </w:tc>
        <w:tc>
          <w:tcPr>
            <w:tcW w:w="1697" w:type="dxa"/>
            <w:vAlign w:val="center"/>
          </w:tcPr>
          <w:p w14:paraId="3C359D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2025.8.1</w:t>
            </w:r>
          </w:p>
        </w:tc>
        <w:tc>
          <w:tcPr>
            <w:tcW w:w="1896" w:type="dxa"/>
            <w:vAlign w:val="center"/>
          </w:tcPr>
          <w:p w14:paraId="6FF9B2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486000.00</w:t>
            </w:r>
          </w:p>
        </w:tc>
      </w:tr>
      <w:tr w14:paraId="47DE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restart"/>
            <w:vAlign w:val="center"/>
          </w:tcPr>
          <w:p w14:paraId="0E0EC8F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r>
              <w:rPr>
                <w:rFonts w:hint="eastAsia" w:eastAsia="宋体" w:cs="宋体" w:asciiTheme="minorEastAsia" w:hAnsiTheme="minorEastAsia"/>
                <w:kern w:val="0"/>
                <w:sz w:val="28"/>
                <w:szCs w:val="28"/>
                <w:lang w:val="en-US" w:eastAsia="zh-CN" w:bidi="ar-SA"/>
              </w:rPr>
              <w:t>河南元贝建筑工程有限公司</w:t>
            </w:r>
          </w:p>
        </w:tc>
        <w:tc>
          <w:tcPr>
            <w:tcW w:w="1672" w:type="dxa"/>
            <w:vAlign w:val="center"/>
          </w:tcPr>
          <w:p w14:paraId="6840F1D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宿迁市运河港人民医院改造项目</w:t>
            </w:r>
          </w:p>
        </w:tc>
        <w:tc>
          <w:tcPr>
            <w:tcW w:w="1626" w:type="dxa"/>
            <w:vAlign w:val="center"/>
          </w:tcPr>
          <w:p w14:paraId="1E8AA8D6">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宿迁市建园工程有限公司</w:t>
            </w:r>
          </w:p>
        </w:tc>
        <w:tc>
          <w:tcPr>
            <w:tcW w:w="1697" w:type="dxa"/>
            <w:vAlign w:val="center"/>
          </w:tcPr>
          <w:p w14:paraId="487BEA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2026.2.28</w:t>
            </w:r>
          </w:p>
        </w:tc>
        <w:tc>
          <w:tcPr>
            <w:tcW w:w="1896" w:type="dxa"/>
            <w:vAlign w:val="center"/>
          </w:tcPr>
          <w:p w14:paraId="54E09C7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36387856.79</w:t>
            </w:r>
          </w:p>
        </w:tc>
      </w:tr>
      <w:tr w14:paraId="0B5D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31" w:type="dxa"/>
            <w:vMerge w:val="continue"/>
            <w:vAlign w:val="center"/>
          </w:tcPr>
          <w:p w14:paraId="2082C5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pPr>
          </w:p>
        </w:tc>
        <w:tc>
          <w:tcPr>
            <w:tcW w:w="1672" w:type="dxa"/>
            <w:vAlign w:val="center"/>
          </w:tcPr>
          <w:p w14:paraId="53D8944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rPr>
              <w:t>中国共产党安阳市纪律检查委员会机关大楼及院内整体维修改造项目(二期)</w:t>
            </w:r>
          </w:p>
        </w:tc>
        <w:tc>
          <w:tcPr>
            <w:tcW w:w="1626" w:type="dxa"/>
            <w:vAlign w:val="center"/>
          </w:tcPr>
          <w:p w14:paraId="36BC9C6B">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中国共产党安阳市纪律检查委员会</w:t>
            </w:r>
          </w:p>
        </w:tc>
        <w:tc>
          <w:tcPr>
            <w:tcW w:w="1697" w:type="dxa"/>
            <w:vAlign w:val="center"/>
          </w:tcPr>
          <w:p w14:paraId="7CC972A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2025.9.18</w:t>
            </w:r>
          </w:p>
        </w:tc>
        <w:tc>
          <w:tcPr>
            <w:tcW w:w="1896" w:type="dxa"/>
            <w:vAlign w:val="center"/>
          </w:tcPr>
          <w:p w14:paraId="57419E2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rPr>
              <w:t>1805578.0</w:t>
            </w:r>
            <w:r>
              <w:rPr>
                <w:rFonts w:hint="eastAsia" w:ascii="宋体" w:hAnsi="宋体" w:cs="宋体"/>
                <w:sz w:val="28"/>
                <w:szCs w:val="28"/>
                <w:lang w:val="en-US" w:eastAsia="zh-CN"/>
              </w:rPr>
              <w:t>0</w:t>
            </w:r>
          </w:p>
        </w:tc>
      </w:tr>
    </w:tbl>
    <w:p w14:paraId="7BA01C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1.3中标候选人项目经理业绩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1337"/>
        <w:gridCol w:w="1372"/>
        <w:gridCol w:w="1223"/>
        <w:gridCol w:w="1616"/>
        <w:gridCol w:w="1756"/>
      </w:tblGrid>
      <w:tr w14:paraId="31DC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Align w:val="center"/>
          </w:tcPr>
          <w:p w14:paraId="38F2BBC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中标候选人名称</w:t>
            </w:r>
          </w:p>
        </w:tc>
        <w:tc>
          <w:tcPr>
            <w:tcW w:w="1337" w:type="dxa"/>
            <w:vAlign w:val="center"/>
          </w:tcPr>
          <w:p w14:paraId="59644008">
            <w:pPr>
              <w:keepNext w:val="0"/>
              <w:keepLines w:val="0"/>
              <w:pageBreakBefore w:val="0"/>
              <w:kinsoku/>
              <w:wordWrap/>
              <w:overflowPunct/>
              <w:topLinePunct w:val="0"/>
              <w:autoSpaceDE/>
              <w:autoSpaceDN/>
              <w:bidi w:val="0"/>
              <w:adjustRightInd/>
              <w:snapToGrid/>
              <w:spacing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项目经理</w:t>
            </w:r>
          </w:p>
        </w:tc>
        <w:tc>
          <w:tcPr>
            <w:tcW w:w="1372" w:type="dxa"/>
            <w:vAlign w:val="center"/>
          </w:tcPr>
          <w:p w14:paraId="4FCB9C5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工程名称</w:t>
            </w:r>
          </w:p>
        </w:tc>
        <w:tc>
          <w:tcPr>
            <w:tcW w:w="1223" w:type="dxa"/>
            <w:vAlign w:val="center"/>
          </w:tcPr>
          <w:p w14:paraId="588C3DD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建设单位</w:t>
            </w:r>
          </w:p>
        </w:tc>
        <w:tc>
          <w:tcPr>
            <w:tcW w:w="1616" w:type="dxa"/>
            <w:vAlign w:val="center"/>
          </w:tcPr>
          <w:p w14:paraId="415C5AF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合同签订时间</w:t>
            </w:r>
          </w:p>
        </w:tc>
        <w:tc>
          <w:tcPr>
            <w:tcW w:w="1756" w:type="dxa"/>
            <w:vAlign w:val="center"/>
          </w:tcPr>
          <w:p w14:paraId="5DA4933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合同金额</w:t>
            </w:r>
          </w:p>
          <w:p w14:paraId="58A45471">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cs="宋体"/>
                <w:sz w:val="28"/>
                <w:szCs w:val="28"/>
              </w:rPr>
            </w:pPr>
            <w:r>
              <w:rPr>
                <w:rFonts w:hint="eastAsia" w:ascii="宋体" w:hAnsi="宋体" w:cs="宋体"/>
                <w:sz w:val="28"/>
                <w:szCs w:val="28"/>
              </w:rPr>
              <w:t>(元)</w:t>
            </w:r>
          </w:p>
        </w:tc>
      </w:tr>
      <w:tr w14:paraId="2580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Merge w:val="restart"/>
            <w:vAlign w:val="center"/>
          </w:tcPr>
          <w:p w14:paraId="3AAB8C6F">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焦作市筑城建筑有限公司</w:t>
            </w:r>
          </w:p>
        </w:tc>
        <w:tc>
          <w:tcPr>
            <w:tcW w:w="1337" w:type="dxa"/>
            <w:vMerge w:val="restart"/>
            <w:vAlign w:val="center"/>
          </w:tcPr>
          <w:p w14:paraId="6E6CE82B">
            <w:pPr>
              <w:pStyle w:val="6"/>
              <w:keepNext w:val="0"/>
              <w:keepLines w:val="0"/>
              <w:pageBreakBefore w:val="0"/>
              <w:widowControl/>
              <w:tabs>
                <w:tab w:val="left" w:pos="1038"/>
              </w:tabs>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吴红涛</w:t>
            </w:r>
          </w:p>
        </w:tc>
        <w:tc>
          <w:tcPr>
            <w:tcW w:w="1372" w:type="dxa"/>
            <w:vAlign w:val="center"/>
          </w:tcPr>
          <w:p w14:paraId="239A12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rPr>
              <w:t>驻焦某部院内整修项目</w:t>
            </w:r>
          </w:p>
        </w:tc>
        <w:tc>
          <w:tcPr>
            <w:tcW w:w="1223" w:type="dxa"/>
            <w:vAlign w:val="center"/>
          </w:tcPr>
          <w:p w14:paraId="63516F8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中国人民解放军河南</w:t>
            </w:r>
          </w:p>
          <w:p w14:paraId="240BA6E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eastAsia" w:ascii="宋体" w:hAnsi="宋体" w:cs="宋体"/>
                <w:sz w:val="28"/>
                <w:szCs w:val="28"/>
              </w:rPr>
            </w:pPr>
            <w:r>
              <w:rPr>
                <w:rFonts w:hint="eastAsia" w:ascii="宋体" w:hAnsi="宋体" w:cs="宋体"/>
                <w:sz w:val="28"/>
                <w:szCs w:val="28"/>
              </w:rPr>
              <w:t>省焦作军分区</w:t>
            </w:r>
          </w:p>
        </w:tc>
        <w:tc>
          <w:tcPr>
            <w:tcW w:w="1616" w:type="dxa"/>
            <w:vAlign w:val="center"/>
          </w:tcPr>
          <w:p w14:paraId="5FFEC05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2023.12.9</w:t>
            </w:r>
          </w:p>
        </w:tc>
        <w:tc>
          <w:tcPr>
            <w:tcW w:w="1756" w:type="dxa"/>
            <w:vAlign w:val="center"/>
          </w:tcPr>
          <w:p w14:paraId="2E5A1B7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rPr>
                <w:rFonts w:hint="default" w:ascii="宋体" w:hAnsi="宋体" w:cs="宋体"/>
                <w:sz w:val="28"/>
                <w:szCs w:val="28"/>
                <w:lang w:val="en-US"/>
              </w:rPr>
            </w:pPr>
            <w:r>
              <w:rPr>
                <w:rFonts w:hint="default" w:ascii="宋体" w:hAnsi="宋体" w:cs="宋体"/>
                <w:sz w:val="28"/>
                <w:szCs w:val="28"/>
                <w:lang w:val="en-US"/>
              </w:rPr>
              <w:t>820035.18</w:t>
            </w:r>
          </w:p>
        </w:tc>
      </w:tr>
      <w:tr w14:paraId="2C81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vAlign w:val="center"/>
          </w:tcPr>
          <w:p w14:paraId="14D9056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37" w:type="dxa"/>
            <w:vMerge w:val="continue"/>
            <w:vAlign w:val="center"/>
          </w:tcPr>
          <w:p w14:paraId="5388618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03475E1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年度零星整修改造项目</w:t>
            </w:r>
          </w:p>
        </w:tc>
        <w:tc>
          <w:tcPr>
            <w:tcW w:w="1223" w:type="dxa"/>
            <w:vAlign w:val="center"/>
          </w:tcPr>
          <w:p w14:paraId="7A7CD7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中国人民解放军陆军第八十三集团军医院</w:t>
            </w:r>
          </w:p>
        </w:tc>
        <w:tc>
          <w:tcPr>
            <w:tcW w:w="1616" w:type="dxa"/>
            <w:vAlign w:val="center"/>
          </w:tcPr>
          <w:p w14:paraId="2E14C07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2024.9.14</w:t>
            </w:r>
          </w:p>
        </w:tc>
        <w:tc>
          <w:tcPr>
            <w:tcW w:w="1756" w:type="dxa"/>
            <w:vAlign w:val="center"/>
          </w:tcPr>
          <w:p w14:paraId="1CAFFA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877438.05</w:t>
            </w:r>
          </w:p>
        </w:tc>
      </w:tr>
      <w:tr w14:paraId="618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22EC83D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1337" w:type="dxa"/>
            <w:vMerge w:val="restart"/>
            <w:vAlign w:val="center"/>
          </w:tcPr>
          <w:p w14:paraId="66DC470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刘放</w:t>
            </w:r>
          </w:p>
        </w:tc>
        <w:tc>
          <w:tcPr>
            <w:tcW w:w="1372" w:type="dxa"/>
            <w:vAlign w:val="center"/>
          </w:tcPr>
          <w:p w14:paraId="16F2E3D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2025年滑县困难重</w:t>
            </w:r>
          </w:p>
          <w:p w14:paraId="30AF824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度残疾人家庭无障</w:t>
            </w:r>
          </w:p>
          <w:p w14:paraId="24685DF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碍改造项目</w:t>
            </w:r>
          </w:p>
        </w:tc>
        <w:tc>
          <w:tcPr>
            <w:tcW w:w="1223" w:type="dxa"/>
            <w:vAlign w:val="center"/>
          </w:tcPr>
          <w:p w14:paraId="7FE22C6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滑县残疾人联合会</w:t>
            </w:r>
          </w:p>
        </w:tc>
        <w:tc>
          <w:tcPr>
            <w:tcW w:w="1616" w:type="dxa"/>
            <w:vAlign w:val="center"/>
          </w:tcPr>
          <w:p w14:paraId="22CE8B1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2025.9.23</w:t>
            </w:r>
          </w:p>
        </w:tc>
        <w:tc>
          <w:tcPr>
            <w:tcW w:w="1756" w:type="dxa"/>
            <w:vAlign w:val="center"/>
          </w:tcPr>
          <w:p w14:paraId="68BACE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1101500.00</w:t>
            </w:r>
          </w:p>
        </w:tc>
      </w:tr>
      <w:tr w14:paraId="3BC5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vAlign w:val="center"/>
          </w:tcPr>
          <w:p w14:paraId="395BC0B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37" w:type="dxa"/>
            <w:vMerge w:val="continue"/>
            <w:vAlign w:val="center"/>
          </w:tcPr>
          <w:p w14:paraId="5AE139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4BE67D5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河南理工大学北校</w:t>
            </w:r>
          </w:p>
          <w:p w14:paraId="733B607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区慕贤楼改造及加</w:t>
            </w:r>
          </w:p>
          <w:p w14:paraId="4E42319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固项目</w:t>
            </w:r>
          </w:p>
        </w:tc>
        <w:tc>
          <w:tcPr>
            <w:tcW w:w="1223" w:type="dxa"/>
            <w:vAlign w:val="center"/>
          </w:tcPr>
          <w:p w14:paraId="23E3DA6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河南理工大学</w:t>
            </w:r>
          </w:p>
        </w:tc>
        <w:tc>
          <w:tcPr>
            <w:tcW w:w="1616" w:type="dxa"/>
            <w:vAlign w:val="center"/>
          </w:tcPr>
          <w:p w14:paraId="773E72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2024.3.4</w:t>
            </w:r>
          </w:p>
        </w:tc>
        <w:tc>
          <w:tcPr>
            <w:tcW w:w="1756" w:type="dxa"/>
            <w:vAlign w:val="center"/>
          </w:tcPr>
          <w:p w14:paraId="31C3B3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2700000.00</w:t>
            </w:r>
          </w:p>
        </w:tc>
      </w:tr>
      <w:tr w14:paraId="5CC9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261B3B9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1337" w:type="dxa"/>
            <w:vMerge w:val="restart"/>
            <w:vAlign w:val="center"/>
          </w:tcPr>
          <w:p w14:paraId="64DFC9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毋莉莉</w:t>
            </w:r>
          </w:p>
        </w:tc>
        <w:tc>
          <w:tcPr>
            <w:tcW w:w="1372" w:type="dxa"/>
            <w:vAlign w:val="center"/>
          </w:tcPr>
          <w:p w14:paraId="59C2663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智能网联汽车车路云一体化测试基地2标段</w:t>
            </w:r>
          </w:p>
        </w:tc>
        <w:tc>
          <w:tcPr>
            <w:tcW w:w="1223" w:type="dxa"/>
            <w:vAlign w:val="center"/>
          </w:tcPr>
          <w:p w14:paraId="5EA5A88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溧阳市天辰建设有限公司</w:t>
            </w:r>
          </w:p>
        </w:tc>
        <w:tc>
          <w:tcPr>
            <w:tcW w:w="1616" w:type="dxa"/>
            <w:vAlign w:val="center"/>
          </w:tcPr>
          <w:p w14:paraId="143E129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2025.3.14</w:t>
            </w:r>
          </w:p>
        </w:tc>
        <w:tc>
          <w:tcPr>
            <w:tcW w:w="1756" w:type="dxa"/>
            <w:vAlign w:val="center"/>
          </w:tcPr>
          <w:p w14:paraId="2C5BE76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6428433.68</w:t>
            </w:r>
          </w:p>
        </w:tc>
      </w:tr>
      <w:tr w14:paraId="4B22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vAlign w:val="center"/>
          </w:tcPr>
          <w:p w14:paraId="46AAAA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37" w:type="dxa"/>
            <w:vMerge w:val="continue"/>
            <w:vAlign w:val="center"/>
          </w:tcPr>
          <w:p w14:paraId="65B3E2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6ABEEC1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国有焦作林场2025 年欠发达国有林场巩固提升项目</w:t>
            </w:r>
            <w:r>
              <w:rPr>
                <w:rFonts w:hint="eastAsia" w:ascii="宋体" w:hAnsi="宋体" w:cs="宋体"/>
                <w:sz w:val="28"/>
                <w:szCs w:val="28"/>
                <w:lang w:val="en-US" w:eastAsia="zh-CN"/>
              </w:rPr>
              <w:t>-</w:t>
            </w:r>
            <w:r>
              <w:rPr>
                <w:rFonts w:hint="eastAsia" w:ascii="宋体" w:hAnsi="宋体" w:cs="宋体"/>
                <w:sz w:val="28"/>
                <w:szCs w:val="28"/>
              </w:rPr>
              <w:t>林下中药材种植(基础设施建设)</w:t>
            </w:r>
          </w:p>
        </w:tc>
        <w:tc>
          <w:tcPr>
            <w:tcW w:w="1223" w:type="dxa"/>
            <w:vAlign w:val="center"/>
          </w:tcPr>
          <w:p w14:paraId="3B92B70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国有焦作林场</w:t>
            </w:r>
          </w:p>
        </w:tc>
        <w:tc>
          <w:tcPr>
            <w:tcW w:w="1616" w:type="dxa"/>
            <w:vAlign w:val="center"/>
          </w:tcPr>
          <w:p w14:paraId="0683D75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2025.5.15</w:t>
            </w:r>
          </w:p>
        </w:tc>
        <w:tc>
          <w:tcPr>
            <w:tcW w:w="1756" w:type="dxa"/>
            <w:vAlign w:val="center"/>
          </w:tcPr>
          <w:p w14:paraId="0AE9EC7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1</w:t>
            </w:r>
            <w:r>
              <w:rPr>
                <w:rFonts w:hint="eastAsia" w:ascii="宋体" w:hAnsi="宋体" w:cs="宋体"/>
                <w:sz w:val="28"/>
                <w:szCs w:val="28"/>
              </w:rPr>
              <w:t>69235.52</w:t>
            </w:r>
          </w:p>
        </w:tc>
      </w:tr>
      <w:tr w14:paraId="0C2D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47EC16F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1337" w:type="dxa"/>
            <w:vMerge w:val="restart"/>
            <w:vAlign w:val="center"/>
          </w:tcPr>
          <w:p w14:paraId="506A54B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宋艳萍</w:t>
            </w:r>
          </w:p>
        </w:tc>
        <w:tc>
          <w:tcPr>
            <w:tcW w:w="1372" w:type="dxa"/>
            <w:vAlign w:val="center"/>
          </w:tcPr>
          <w:p w14:paraId="1EA5D5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马尔康市林麝标准化养殖基地饲料储存加工房和水池建设项目</w:t>
            </w:r>
          </w:p>
        </w:tc>
        <w:tc>
          <w:tcPr>
            <w:tcW w:w="1223" w:type="dxa"/>
            <w:vAlign w:val="center"/>
          </w:tcPr>
          <w:p w14:paraId="66D67BF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马尔康市科学技术局</w:t>
            </w:r>
          </w:p>
        </w:tc>
        <w:tc>
          <w:tcPr>
            <w:tcW w:w="1616" w:type="dxa"/>
            <w:vAlign w:val="center"/>
          </w:tcPr>
          <w:p w14:paraId="4D5D9AC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2025.5.29</w:t>
            </w:r>
          </w:p>
        </w:tc>
        <w:tc>
          <w:tcPr>
            <w:tcW w:w="1756" w:type="dxa"/>
            <w:vAlign w:val="center"/>
          </w:tcPr>
          <w:p w14:paraId="1B07900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1123101.11</w:t>
            </w:r>
          </w:p>
        </w:tc>
      </w:tr>
      <w:tr w14:paraId="7004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vAlign w:val="center"/>
          </w:tcPr>
          <w:p w14:paraId="537C425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37" w:type="dxa"/>
            <w:vMerge w:val="continue"/>
            <w:vAlign w:val="center"/>
          </w:tcPr>
          <w:p w14:paraId="1D6E740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034EB30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济源市下冶镇人民政府逢北村冷库产业项目</w:t>
            </w:r>
          </w:p>
        </w:tc>
        <w:tc>
          <w:tcPr>
            <w:tcW w:w="1223" w:type="dxa"/>
            <w:vAlign w:val="center"/>
          </w:tcPr>
          <w:p w14:paraId="2F9B420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济源市下冶镇人民政府</w:t>
            </w:r>
          </w:p>
        </w:tc>
        <w:tc>
          <w:tcPr>
            <w:tcW w:w="1616" w:type="dxa"/>
            <w:vAlign w:val="center"/>
          </w:tcPr>
          <w:p w14:paraId="7241013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2023.5.30</w:t>
            </w:r>
          </w:p>
        </w:tc>
        <w:tc>
          <w:tcPr>
            <w:tcW w:w="1756" w:type="dxa"/>
            <w:vAlign w:val="center"/>
          </w:tcPr>
          <w:p w14:paraId="42D7E8A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highlight w:val="none"/>
              </w:rPr>
            </w:pPr>
            <w:r>
              <w:rPr>
                <w:rFonts w:hint="eastAsia" w:ascii="宋体" w:hAnsi="宋体" w:cs="宋体"/>
                <w:sz w:val="28"/>
                <w:szCs w:val="28"/>
                <w:highlight w:val="none"/>
              </w:rPr>
              <w:t>2201274.00</w:t>
            </w:r>
          </w:p>
        </w:tc>
      </w:tr>
      <w:tr w14:paraId="4F26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Align w:val="center"/>
          </w:tcPr>
          <w:p w14:paraId="0C14475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1337" w:type="dxa"/>
            <w:vAlign w:val="center"/>
          </w:tcPr>
          <w:p w14:paraId="1E3F556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陈明</w:t>
            </w:r>
          </w:p>
        </w:tc>
        <w:tc>
          <w:tcPr>
            <w:tcW w:w="1372" w:type="dxa"/>
            <w:vAlign w:val="center"/>
          </w:tcPr>
          <w:p w14:paraId="750EB52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河南省体育彩票管理中心焦作分中心体育彩票专营实体店店招改</w:t>
            </w:r>
          </w:p>
          <w:p w14:paraId="2C3F90E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造项目</w:t>
            </w:r>
          </w:p>
        </w:tc>
        <w:tc>
          <w:tcPr>
            <w:tcW w:w="1223" w:type="dxa"/>
            <w:vAlign w:val="center"/>
          </w:tcPr>
          <w:p w14:paraId="33FC31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河南省体育彩票管理中心焦作分中心</w:t>
            </w:r>
          </w:p>
        </w:tc>
        <w:tc>
          <w:tcPr>
            <w:tcW w:w="1616" w:type="dxa"/>
            <w:vAlign w:val="center"/>
          </w:tcPr>
          <w:p w14:paraId="6D0C54E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w:t>
            </w:r>
          </w:p>
        </w:tc>
        <w:tc>
          <w:tcPr>
            <w:tcW w:w="1756" w:type="dxa"/>
            <w:vAlign w:val="center"/>
          </w:tcPr>
          <w:p w14:paraId="0D213CC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282500.00</w:t>
            </w:r>
          </w:p>
        </w:tc>
      </w:tr>
      <w:tr w14:paraId="7C5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Align w:val="center"/>
          </w:tcPr>
          <w:p w14:paraId="1F0F21B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1337" w:type="dxa"/>
            <w:vAlign w:val="center"/>
          </w:tcPr>
          <w:p w14:paraId="6A0E9C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朱林博</w:t>
            </w:r>
          </w:p>
        </w:tc>
        <w:tc>
          <w:tcPr>
            <w:tcW w:w="1372" w:type="dxa"/>
            <w:vAlign w:val="center"/>
          </w:tcPr>
          <w:p w14:paraId="0464A69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郑万高铁禹州综合客运枢纽一体化改造项目</w:t>
            </w:r>
          </w:p>
        </w:tc>
        <w:tc>
          <w:tcPr>
            <w:tcW w:w="1223" w:type="dxa"/>
            <w:vAlign w:val="center"/>
          </w:tcPr>
          <w:p w14:paraId="61CE9AD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禹州市交运投资有限</w:t>
            </w:r>
          </w:p>
          <w:p w14:paraId="4120391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责任公司</w:t>
            </w:r>
          </w:p>
        </w:tc>
        <w:tc>
          <w:tcPr>
            <w:tcW w:w="1616" w:type="dxa"/>
            <w:vAlign w:val="center"/>
          </w:tcPr>
          <w:p w14:paraId="0C3AEF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2023.3.7</w:t>
            </w:r>
          </w:p>
        </w:tc>
        <w:tc>
          <w:tcPr>
            <w:tcW w:w="1756" w:type="dxa"/>
            <w:vAlign w:val="center"/>
          </w:tcPr>
          <w:p w14:paraId="4BF7CBE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838871.48</w:t>
            </w:r>
          </w:p>
        </w:tc>
      </w:tr>
      <w:tr w14:paraId="7657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3BFED0C9">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1337" w:type="dxa"/>
            <w:vMerge w:val="restart"/>
            <w:vAlign w:val="center"/>
          </w:tcPr>
          <w:p w14:paraId="1F98924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贾文生</w:t>
            </w:r>
          </w:p>
        </w:tc>
        <w:tc>
          <w:tcPr>
            <w:tcW w:w="1372" w:type="dxa"/>
            <w:vAlign w:val="center"/>
          </w:tcPr>
          <w:p w14:paraId="64B830BE">
            <w:pPr>
              <w:pStyle w:val="6"/>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泗洪县洪发公司13万吨智慧粮库建设项目（太平库)-3号平房</w:t>
            </w:r>
          </w:p>
          <w:p w14:paraId="5EF94049">
            <w:pPr>
              <w:pStyle w:val="6"/>
              <w:keepNext w:val="0"/>
              <w:keepLines w:val="0"/>
              <w:pageBreakBefore w:val="0"/>
              <w:widowControl/>
              <w:kinsoku/>
              <w:wordWrap w:val="0"/>
              <w:overflowPunct/>
              <w:topLinePunct w:val="0"/>
              <w:autoSpaceDE/>
              <w:autoSpaceDN/>
              <w:bidi w:val="0"/>
              <w:adjustRightInd/>
              <w:snapToGrid/>
              <w:spacing w:before="0" w:beforeAutospacing="0" w:after="0" w:afterAutospacing="0" w:line="400" w:lineRule="exact"/>
              <w:jc w:val="both"/>
              <w:textAlignment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仓、4号平房仓、5号平房仓、生产辅助用房</w:t>
            </w:r>
          </w:p>
        </w:tc>
        <w:tc>
          <w:tcPr>
            <w:tcW w:w="1223" w:type="dxa"/>
            <w:vAlign w:val="center"/>
          </w:tcPr>
          <w:p w14:paraId="5E0AFE3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泗洪县洪发粮食购销</w:t>
            </w:r>
          </w:p>
          <w:p w14:paraId="4699E1D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有限公司</w:t>
            </w:r>
          </w:p>
        </w:tc>
        <w:tc>
          <w:tcPr>
            <w:tcW w:w="1616" w:type="dxa"/>
            <w:vAlign w:val="center"/>
          </w:tcPr>
          <w:p w14:paraId="1878E44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2024.12.25</w:t>
            </w:r>
          </w:p>
        </w:tc>
        <w:tc>
          <w:tcPr>
            <w:tcW w:w="1756" w:type="dxa"/>
            <w:vAlign w:val="center"/>
          </w:tcPr>
          <w:p w14:paraId="70DA00A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9954318.5</w:t>
            </w:r>
            <w:r>
              <w:rPr>
                <w:rFonts w:hint="eastAsia" w:ascii="宋体" w:hAnsi="宋体" w:cs="宋体"/>
                <w:color w:val="auto"/>
                <w:sz w:val="28"/>
                <w:szCs w:val="28"/>
                <w:highlight w:val="none"/>
                <w:lang w:val="en-US" w:eastAsia="zh-CN"/>
              </w:rPr>
              <w:t>0</w:t>
            </w:r>
          </w:p>
        </w:tc>
      </w:tr>
      <w:tr w14:paraId="6F40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tcBorders/>
            <w:vAlign w:val="center"/>
          </w:tcPr>
          <w:p w14:paraId="5F3DCC05">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p>
        </w:tc>
        <w:tc>
          <w:tcPr>
            <w:tcW w:w="1337" w:type="dxa"/>
            <w:vMerge w:val="continue"/>
            <w:tcBorders/>
            <w:vAlign w:val="center"/>
          </w:tcPr>
          <w:p w14:paraId="6535207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5FEA950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太行名府幼儿园教学楼装修项目</w:t>
            </w:r>
          </w:p>
        </w:tc>
        <w:tc>
          <w:tcPr>
            <w:tcW w:w="1223" w:type="dxa"/>
            <w:vAlign w:val="center"/>
          </w:tcPr>
          <w:p w14:paraId="1318556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焦作市第二幼儿园</w:t>
            </w:r>
          </w:p>
        </w:tc>
        <w:tc>
          <w:tcPr>
            <w:tcW w:w="1616" w:type="dxa"/>
            <w:vAlign w:val="center"/>
          </w:tcPr>
          <w:p w14:paraId="67C4F2C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2024.8</w:t>
            </w:r>
          </w:p>
        </w:tc>
        <w:tc>
          <w:tcPr>
            <w:tcW w:w="1756" w:type="dxa"/>
            <w:vAlign w:val="center"/>
          </w:tcPr>
          <w:p w14:paraId="734F187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146977.20</w:t>
            </w:r>
          </w:p>
        </w:tc>
      </w:tr>
      <w:tr w14:paraId="75EE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6C9C1D1F">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1337" w:type="dxa"/>
            <w:vMerge w:val="restart"/>
            <w:vAlign w:val="center"/>
          </w:tcPr>
          <w:p w14:paraId="61BD80E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崔运动</w:t>
            </w:r>
          </w:p>
        </w:tc>
        <w:tc>
          <w:tcPr>
            <w:tcW w:w="1372" w:type="dxa"/>
            <w:vAlign w:val="center"/>
          </w:tcPr>
          <w:p w14:paraId="7CA1286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开封市儿童医院康复科感统训练室装修及1号楼屋顶防水改造项目</w:t>
            </w:r>
          </w:p>
        </w:tc>
        <w:tc>
          <w:tcPr>
            <w:tcW w:w="1223" w:type="dxa"/>
            <w:vAlign w:val="center"/>
          </w:tcPr>
          <w:p w14:paraId="362A493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开封市儿童医院</w:t>
            </w:r>
          </w:p>
        </w:tc>
        <w:tc>
          <w:tcPr>
            <w:tcW w:w="1616" w:type="dxa"/>
            <w:vAlign w:val="center"/>
          </w:tcPr>
          <w:p w14:paraId="0F474C93">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2023.9.20</w:t>
            </w:r>
          </w:p>
        </w:tc>
        <w:tc>
          <w:tcPr>
            <w:tcW w:w="1756" w:type="dxa"/>
            <w:vAlign w:val="center"/>
          </w:tcPr>
          <w:p w14:paraId="3D51607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145977.56</w:t>
            </w:r>
          </w:p>
        </w:tc>
      </w:tr>
      <w:tr w14:paraId="6962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vAlign w:val="center"/>
          </w:tcPr>
          <w:p w14:paraId="42C2A0D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37" w:type="dxa"/>
            <w:vMerge w:val="continue"/>
            <w:vAlign w:val="center"/>
          </w:tcPr>
          <w:p w14:paraId="01D5F9E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4FC91CA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cs="宋体"/>
                <w:sz w:val="28"/>
                <w:szCs w:val="28"/>
                <w:lang w:val="en-US"/>
              </w:rPr>
            </w:pPr>
            <w:r>
              <w:rPr>
                <w:rFonts w:hint="default" w:ascii="宋体" w:hAnsi="宋体" w:cs="宋体"/>
                <w:sz w:val="28"/>
                <w:szCs w:val="28"/>
                <w:lang w:val="en-US"/>
              </w:rPr>
              <w:t>开封杞县城郊乡第一寄宿制小学工程</w:t>
            </w:r>
          </w:p>
        </w:tc>
        <w:tc>
          <w:tcPr>
            <w:tcW w:w="1223" w:type="dxa"/>
            <w:vAlign w:val="center"/>
          </w:tcPr>
          <w:p w14:paraId="4A44C11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杞县教育体育局</w:t>
            </w:r>
          </w:p>
        </w:tc>
        <w:tc>
          <w:tcPr>
            <w:tcW w:w="1616" w:type="dxa"/>
            <w:vAlign w:val="center"/>
          </w:tcPr>
          <w:p w14:paraId="4AB1A4F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2023.11.28</w:t>
            </w:r>
          </w:p>
        </w:tc>
        <w:tc>
          <w:tcPr>
            <w:tcW w:w="1756" w:type="dxa"/>
            <w:vAlign w:val="center"/>
          </w:tcPr>
          <w:p w14:paraId="1C1193D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32521381.43</w:t>
            </w:r>
          </w:p>
        </w:tc>
      </w:tr>
      <w:tr w14:paraId="4FA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4E471B3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1337" w:type="dxa"/>
            <w:vMerge w:val="restart"/>
            <w:vAlign w:val="center"/>
          </w:tcPr>
          <w:p w14:paraId="42A3DFD5">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王陶富</w:t>
            </w:r>
          </w:p>
        </w:tc>
        <w:tc>
          <w:tcPr>
            <w:tcW w:w="1372" w:type="dxa"/>
            <w:vAlign w:val="center"/>
          </w:tcPr>
          <w:p w14:paraId="5B911D2A">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焦作市解放区上白作街道闫河村闫河花园党群服务中心、老年活动室、幼儿园建设工程</w:t>
            </w:r>
          </w:p>
        </w:tc>
        <w:tc>
          <w:tcPr>
            <w:tcW w:w="1223" w:type="dxa"/>
            <w:vAlign w:val="center"/>
          </w:tcPr>
          <w:p w14:paraId="6CD5897F">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河南省焦作市</w:t>
            </w:r>
          </w:p>
          <w:p w14:paraId="4774476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解放区上白作街道闫河村村民委员</w:t>
            </w:r>
          </w:p>
        </w:tc>
        <w:tc>
          <w:tcPr>
            <w:tcW w:w="1616" w:type="dxa"/>
            <w:vAlign w:val="center"/>
          </w:tcPr>
          <w:p w14:paraId="52E3EE4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2025.7.18</w:t>
            </w:r>
          </w:p>
        </w:tc>
        <w:tc>
          <w:tcPr>
            <w:tcW w:w="1756" w:type="dxa"/>
            <w:vAlign w:val="center"/>
          </w:tcPr>
          <w:p w14:paraId="0D389B3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699545.00</w:t>
            </w:r>
          </w:p>
        </w:tc>
      </w:tr>
      <w:tr w14:paraId="76F2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tcBorders/>
            <w:vAlign w:val="center"/>
          </w:tcPr>
          <w:p w14:paraId="4E68FB7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p>
        </w:tc>
        <w:tc>
          <w:tcPr>
            <w:tcW w:w="1337" w:type="dxa"/>
            <w:vMerge w:val="continue"/>
            <w:tcBorders/>
            <w:vAlign w:val="center"/>
          </w:tcPr>
          <w:p w14:paraId="222FCEB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p>
        </w:tc>
        <w:tc>
          <w:tcPr>
            <w:tcW w:w="1372" w:type="dxa"/>
            <w:vAlign w:val="center"/>
          </w:tcPr>
          <w:p w14:paraId="5ECD367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焦作市山阳区消防救援大队四楼客房、会客室、五楼心理疏导室室内装饰装修工程项目</w:t>
            </w:r>
          </w:p>
        </w:tc>
        <w:tc>
          <w:tcPr>
            <w:tcW w:w="1223" w:type="dxa"/>
            <w:vAlign w:val="center"/>
          </w:tcPr>
          <w:p w14:paraId="1A7B8258">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焦作市山阳区</w:t>
            </w:r>
          </w:p>
          <w:p w14:paraId="2A0E1D9F">
            <w:pPr>
              <w:pStyle w:val="6"/>
              <w:keepNext w:val="0"/>
              <w:keepLines w:val="0"/>
              <w:pageBreakBefore w:val="0"/>
              <w:widowControl/>
              <w:kinsoku/>
              <w:wordWrap/>
              <w:overflowPunct/>
              <w:topLinePunct w:val="0"/>
              <w:autoSpaceDE/>
              <w:autoSpaceDN/>
              <w:bidi w:val="0"/>
              <w:adjustRightInd/>
              <w:snapToGrid/>
              <w:spacing w:beforeAutospacing="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消防救援大队</w:t>
            </w:r>
          </w:p>
        </w:tc>
        <w:tc>
          <w:tcPr>
            <w:tcW w:w="1616" w:type="dxa"/>
            <w:vAlign w:val="center"/>
          </w:tcPr>
          <w:p w14:paraId="7582A4D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2024.9.28</w:t>
            </w:r>
          </w:p>
        </w:tc>
        <w:tc>
          <w:tcPr>
            <w:tcW w:w="1756" w:type="dxa"/>
            <w:vAlign w:val="center"/>
          </w:tcPr>
          <w:p w14:paraId="3DD23A8C">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372863.49</w:t>
            </w:r>
          </w:p>
        </w:tc>
      </w:tr>
      <w:tr w14:paraId="1F8D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restart"/>
            <w:vAlign w:val="center"/>
          </w:tcPr>
          <w:p w14:paraId="280674A0">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1337" w:type="dxa"/>
            <w:vMerge w:val="restart"/>
            <w:vAlign w:val="center"/>
          </w:tcPr>
          <w:p w14:paraId="25E2063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lang w:val="en-US" w:eastAsia="zh-CN"/>
              </w:rPr>
              <w:t>王怀东</w:t>
            </w:r>
          </w:p>
        </w:tc>
        <w:tc>
          <w:tcPr>
            <w:tcW w:w="1372" w:type="dxa"/>
            <w:vAlign w:val="center"/>
          </w:tcPr>
          <w:p w14:paraId="48B0FC84">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安阳市文峰区祥宇小学2025 年维修改造项目</w:t>
            </w:r>
          </w:p>
        </w:tc>
        <w:tc>
          <w:tcPr>
            <w:tcW w:w="1223" w:type="dxa"/>
            <w:vAlign w:val="center"/>
          </w:tcPr>
          <w:p w14:paraId="2A9F7BA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安阳市文峰区祥宇小学</w:t>
            </w:r>
          </w:p>
        </w:tc>
        <w:tc>
          <w:tcPr>
            <w:tcW w:w="1616" w:type="dxa"/>
            <w:vAlign w:val="center"/>
          </w:tcPr>
          <w:p w14:paraId="43579C5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2025.8.8</w:t>
            </w:r>
          </w:p>
        </w:tc>
        <w:tc>
          <w:tcPr>
            <w:tcW w:w="1756" w:type="dxa"/>
            <w:vAlign w:val="center"/>
          </w:tcPr>
          <w:p w14:paraId="1314C9C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1127079.85</w:t>
            </w:r>
          </w:p>
        </w:tc>
      </w:tr>
      <w:tr w14:paraId="33AF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218" w:type="dxa"/>
            <w:vMerge w:val="continue"/>
            <w:tcBorders/>
            <w:vAlign w:val="center"/>
          </w:tcPr>
          <w:p w14:paraId="69F0481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p>
        </w:tc>
        <w:tc>
          <w:tcPr>
            <w:tcW w:w="1337" w:type="dxa"/>
            <w:vMerge w:val="continue"/>
            <w:tcBorders/>
            <w:vAlign w:val="center"/>
          </w:tcPr>
          <w:p w14:paraId="55F34CC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lang w:val="en-US" w:eastAsia="zh-CN"/>
              </w:rPr>
            </w:pPr>
          </w:p>
        </w:tc>
        <w:tc>
          <w:tcPr>
            <w:tcW w:w="1372" w:type="dxa"/>
            <w:vAlign w:val="center"/>
          </w:tcPr>
          <w:p w14:paraId="5E7FE6B9">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濮阳市安阳地区医院东院区输血科改造项目</w:t>
            </w:r>
          </w:p>
        </w:tc>
        <w:tc>
          <w:tcPr>
            <w:tcW w:w="1223" w:type="dxa"/>
            <w:vAlign w:val="center"/>
          </w:tcPr>
          <w:p w14:paraId="4608271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濮阳市安阳地区医院</w:t>
            </w:r>
          </w:p>
        </w:tc>
        <w:tc>
          <w:tcPr>
            <w:tcW w:w="1616" w:type="dxa"/>
            <w:vAlign w:val="center"/>
          </w:tcPr>
          <w:p w14:paraId="721F522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default" w:ascii="宋体" w:hAnsi="宋体" w:eastAsia="宋体" w:cs="宋体"/>
                <w:sz w:val="28"/>
                <w:szCs w:val="28"/>
                <w:lang w:val="en-US" w:eastAsia="zh-CN"/>
              </w:rPr>
            </w:pPr>
            <w:r>
              <w:rPr>
                <w:rFonts w:hint="eastAsia" w:ascii="宋体" w:hAnsi="宋体" w:cs="宋体"/>
                <w:sz w:val="28"/>
                <w:szCs w:val="28"/>
                <w:lang w:val="en-US" w:eastAsia="zh-CN"/>
              </w:rPr>
              <w:t>2026.4.20</w:t>
            </w:r>
          </w:p>
        </w:tc>
        <w:tc>
          <w:tcPr>
            <w:tcW w:w="1756" w:type="dxa"/>
            <w:vAlign w:val="center"/>
          </w:tcPr>
          <w:p w14:paraId="4339219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ascii="宋体" w:hAnsi="宋体" w:cs="宋体"/>
                <w:sz w:val="28"/>
                <w:szCs w:val="28"/>
              </w:rPr>
              <w:t>454524.89</w:t>
            </w:r>
          </w:p>
        </w:tc>
      </w:tr>
    </w:tbl>
    <w:p w14:paraId="2128735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二、中标候选人响应招标文件要求的资格能力条件</w:t>
      </w:r>
    </w:p>
    <w:p w14:paraId="3E61D256">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2.1招标文件要求的资格能力条件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7672"/>
      </w:tblGrid>
      <w:tr w14:paraId="5B8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732A676A">
            <w:pPr>
              <w:spacing w:line="440" w:lineRule="atLeast"/>
              <w:jc w:val="center"/>
              <w:rPr>
                <w:rFonts w:hint="eastAsia" w:ascii="宋体" w:hAnsi="宋体" w:cs="宋体"/>
                <w:sz w:val="28"/>
                <w:szCs w:val="28"/>
              </w:rPr>
            </w:pPr>
            <w:r>
              <w:rPr>
                <w:rFonts w:hint="eastAsia" w:ascii="宋体" w:hAnsi="宋体" w:cs="宋体"/>
                <w:sz w:val="28"/>
                <w:szCs w:val="28"/>
              </w:rPr>
              <w:t>序号</w:t>
            </w:r>
          </w:p>
        </w:tc>
        <w:tc>
          <w:tcPr>
            <w:tcW w:w="7672" w:type="dxa"/>
            <w:vAlign w:val="center"/>
          </w:tcPr>
          <w:p w14:paraId="1EDDAF9B">
            <w:pPr>
              <w:spacing w:line="440" w:lineRule="atLeast"/>
              <w:jc w:val="center"/>
              <w:rPr>
                <w:rFonts w:hint="eastAsia" w:ascii="宋体" w:hAnsi="宋体" w:cs="宋体"/>
                <w:sz w:val="28"/>
                <w:szCs w:val="28"/>
              </w:rPr>
            </w:pPr>
            <w:r>
              <w:rPr>
                <w:rFonts w:hint="eastAsia" w:ascii="宋体" w:hAnsi="宋体" w:cs="宋体"/>
                <w:sz w:val="28"/>
                <w:szCs w:val="28"/>
              </w:rPr>
              <w:t>资格能力条件</w:t>
            </w:r>
          </w:p>
        </w:tc>
      </w:tr>
      <w:tr w14:paraId="6E9A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C42C3AB">
            <w:pPr>
              <w:spacing w:line="400" w:lineRule="exact"/>
              <w:jc w:val="center"/>
              <w:rPr>
                <w:rFonts w:hint="eastAsia" w:ascii="宋体" w:hAnsi="宋体" w:cs="宋体"/>
                <w:sz w:val="28"/>
                <w:szCs w:val="28"/>
              </w:rPr>
            </w:pPr>
            <w:r>
              <w:rPr>
                <w:rFonts w:hint="eastAsia" w:ascii="宋体" w:hAnsi="宋体" w:cs="宋体"/>
                <w:sz w:val="28"/>
                <w:szCs w:val="28"/>
              </w:rPr>
              <w:t>1</w:t>
            </w:r>
          </w:p>
        </w:tc>
        <w:tc>
          <w:tcPr>
            <w:tcW w:w="7672" w:type="dxa"/>
            <w:vAlign w:val="center"/>
          </w:tcPr>
          <w:p w14:paraId="304AA46E">
            <w:pPr>
              <w:spacing w:line="400" w:lineRule="exact"/>
              <w:jc w:val="left"/>
              <w:rPr>
                <w:rFonts w:hint="eastAsia" w:ascii="宋体" w:hAnsi="宋体" w:cs="宋体"/>
                <w:sz w:val="28"/>
                <w:szCs w:val="28"/>
                <w:lang w:eastAsia="zh-CN"/>
              </w:rPr>
            </w:pPr>
            <w:r>
              <w:rPr>
                <w:rFonts w:hint="eastAsia" w:ascii="宋体" w:hAnsi="宋体" w:cs="宋体"/>
                <w:sz w:val="28"/>
                <w:szCs w:val="28"/>
              </w:rPr>
              <w:t>资质要求：投标人须具有独立承担民事责任的能力，提供有效的营业执照或其他证明材料；并具有建设行政主管部门颁发的建筑工程施工总承包叁级及以上资质和有效的安全生产许可证，在人员、设备、资金等方面具有相应的施工能力（提供承诺书，格式自拟）</w:t>
            </w:r>
            <w:r>
              <w:rPr>
                <w:rFonts w:hint="eastAsia" w:ascii="宋体" w:hAnsi="宋体" w:cs="宋体"/>
                <w:sz w:val="28"/>
                <w:szCs w:val="28"/>
                <w:lang w:eastAsia="zh-CN"/>
              </w:rPr>
              <w:t>。</w:t>
            </w:r>
          </w:p>
          <w:p w14:paraId="78509097">
            <w:pPr>
              <w:spacing w:line="400" w:lineRule="exact"/>
              <w:jc w:val="left"/>
              <w:rPr>
                <w:rFonts w:hint="eastAsia" w:ascii="宋体" w:hAnsi="宋体" w:eastAsia="宋体" w:cs="宋体"/>
                <w:sz w:val="28"/>
                <w:szCs w:val="28"/>
                <w:lang w:eastAsia="zh-CN"/>
              </w:rPr>
            </w:pPr>
            <w:r>
              <w:rPr>
                <w:rFonts w:hint="eastAsia" w:ascii="宋体" w:hAnsi="宋体" w:cs="宋体"/>
                <w:sz w:val="28"/>
                <w:szCs w:val="28"/>
                <w:lang w:eastAsia="zh-CN"/>
              </w:rPr>
              <w:t>注：根据《河南省住房和城乡建设厅关于进一步规范建设工程企业资质管理的通知》豫建行规〔2024〕7号文件规定，被全国或河南省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tc>
      </w:tr>
      <w:tr w14:paraId="4844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E78466D">
            <w:pPr>
              <w:spacing w:line="400" w:lineRule="exact"/>
              <w:jc w:val="center"/>
              <w:rPr>
                <w:rFonts w:hint="eastAsia" w:ascii="宋体" w:hAnsi="宋体" w:cs="宋体"/>
                <w:sz w:val="28"/>
                <w:szCs w:val="28"/>
              </w:rPr>
            </w:pPr>
            <w:r>
              <w:rPr>
                <w:rFonts w:hint="eastAsia" w:ascii="宋体" w:hAnsi="宋体" w:cs="宋体"/>
                <w:sz w:val="28"/>
                <w:szCs w:val="28"/>
              </w:rPr>
              <w:t>2</w:t>
            </w:r>
          </w:p>
        </w:tc>
        <w:tc>
          <w:tcPr>
            <w:tcW w:w="7672" w:type="dxa"/>
            <w:vAlign w:val="center"/>
          </w:tcPr>
          <w:p w14:paraId="54107EAB">
            <w:pPr>
              <w:pStyle w:val="22"/>
              <w:ind w:firstLine="0" w:firstLineChars="0"/>
              <w:rPr>
                <w:rFonts w:hint="eastAsia"/>
              </w:rPr>
            </w:pPr>
            <w:r>
              <w:rPr>
                <w:rFonts w:hint="eastAsia" w:ascii="宋体" w:hAnsi="宋体" w:eastAsia="宋体" w:cs="宋体"/>
                <w:spacing w:val="0"/>
                <w:kern w:val="2"/>
                <w:sz w:val="28"/>
                <w:szCs w:val="28"/>
                <w:lang w:val="en-US" w:eastAsia="zh-CN" w:bidi="ar-SA"/>
              </w:rPr>
              <w:t>项目经理要求：拟派项目经理须具备建筑工程专业二级及以上注册建造师执业资格，具备有效的安全生产考核合格证书，且未担任其他在建建设工程的项目经理，须提供本单位与其签订的劳动合同和养老保险缴纳证明及无在建工程承诺书（承诺书格式自拟）。</w:t>
            </w:r>
          </w:p>
        </w:tc>
      </w:tr>
      <w:tr w14:paraId="43A0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7DB77FC">
            <w:pPr>
              <w:spacing w:line="400" w:lineRule="exact"/>
              <w:jc w:val="center"/>
              <w:rPr>
                <w:rFonts w:hint="eastAsia" w:ascii="宋体" w:hAnsi="宋体" w:cs="宋体"/>
                <w:sz w:val="28"/>
                <w:szCs w:val="28"/>
              </w:rPr>
            </w:pPr>
            <w:r>
              <w:rPr>
                <w:rFonts w:hint="eastAsia" w:ascii="宋体" w:hAnsi="宋体" w:cs="宋体"/>
                <w:sz w:val="28"/>
                <w:szCs w:val="28"/>
              </w:rPr>
              <w:t>3</w:t>
            </w:r>
          </w:p>
        </w:tc>
        <w:tc>
          <w:tcPr>
            <w:tcW w:w="7672" w:type="dxa"/>
            <w:vAlign w:val="center"/>
          </w:tcPr>
          <w:p w14:paraId="4C91DE95">
            <w:pPr>
              <w:spacing w:line="400" w:lineRule="exact"/>
              <w:jc w:val="left"/>
              <w:rPr>
                <w:rFonts w:hint="eastAsia" w:ascii="宋体" w:hAnsi="宋体" w:eastAsia="宋体" w:cs="宋体"/>
                <w:sz w:val="28"/>
                <w:szCs w:val="28"/>
                <w:lang w:eastAsia="zh-CN"/>
              </w:rPr>
            </w:pPr>
            <w:r>
              <w:rPr>
                <w:rFonts w:hint="eastAsia" w:ascii="宋体" w:hAnsi="宋体" w:cs="宋体"/>
                <w:sz w:val="28"/>
                <w:szCs w:val="28"/>
              </w:rPr>
              <w:t>技术负责人要求：拟派技术负责人须具备相关专业中级及以上职称，须提供本单位与其签订的劳动合同和养老保险缴纳证明</w:t>
            </w:r>
            <w:r>
              <w:rPr>
                <w:rFonts w:hint="eastAsia" w:ascii="宋体" w:hAnsi="宋体" w:cs="宋体"/>
                <w:sz w:val="28"/>
                <w:szCs w:val="28"/>
                <w:lang w:eastAsia="zh-CN"/>
              </w:rPr>
              <w:t>。</w:t>
            </w:r>
          </w:p>
        </w:tc>
      </w:tr>
      <w:tr w14:paraId="6B10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073B6126">
            <w:pPr>
              <w:spacing w:line="400" w:lineRule="exact"/>
              <w:jc w:val="center"/>
              <w:rPr>
                <w:rFonts w:hint="eastAsia" w:ascii="宋体" w:hAnsi="宋体" w:cs="宋体"/>
                <w:sz w:val="28"/>
                <w:szCs w:val="28"/>
              </w:rPr>
            </w:pPr>
            <w:r>
              <w:rPr>
                <w:rFonts w:hint="eastAsia" w:ascii="宋体" w:hAnsi="宋体" w:cs="宋体"/>
                <w:sz w:val="28"/>
                <w:szCs w:val="28"/>
              </w:rPr>
              <w:t>4</w:t>
            </w:r>
          </w:p>
        </w:tc>
        <w:tc>
          <w:tcPr>
            <w:tcW w:w="7672" w:type="dxa"/>
            <w:vAlign w:val="center"/>
          </w:tcPr>
          <w:p w14:paraId="78D02D26">
            <w:pPr>
              <w:spacing w:line="400" w:lineRule="exact"/>
              <w:jc w:val="left"/>
              <w:rPr>
                <w:rFonts w:hint="eastAsia" w:ascii="宋体" w:hAnsi="宋体" w:cs="宋体"/>
                <w:sz w:val="28"/>
                <w:szCs w:val="28"/>
              </w:rPr>
            </w:pPr>
            <w:r>
              <w:rPr>
                <w:rFonts w:hint="eastAsia" w:ascii="宋体" w:hAnsi="宋体" w:cs="宋体"/>
                <w:sz w:val="28"/>
                <w:szCs w:val="28"/>
              </w:rPr>
              <w:t>财务要求：财务运行状况良好，没有财务被接管、冻结、破产状态（提供财务状况良好说明书，格式自拟），提供2023、2024、2025年度经会计师事务所或审计机构审计的年度财务审计报告；投标人的成立时间少于本条规定年份的，应提供成立以来的财务状况表。</w:t>
            </w:r>
          </w:p>
        </w:tc>
      </w:tr>
      <w:tr w14:paraId="29C0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35CC7AB8">
            <w:pPr>
              <w:spacing w:line="400" w:lineRule="exact"/>
              <w:jc w:val="center"/>
              <w:rPr>
                <w:rFonts w:hint="eastAsia" w:ascii="宋体" w:hAnsi="宋体" w:cs="宋体"/>
                <w:sz w:val="28"/>
                <w:szCs w:val="28"/>
              </w:rPr>
            </w:pPr>
            <w:r>
              <w:rPr>
                <w:rFonts w:hint="eastAsia" w:ascii="宋体" w:hAnsi="宋体" w:cs="宋体"/>
                <w:sz w:val="28"/>
                <w:szCs w:val="28"/>
              </w:rPr>
              <w:t>5</w:t>
            </w:r>
          </w:p>
        </w:tc>
        <w:tc>
          <w:tcPr>
            <w:tcW w:w="7672" w:type="dxa"/>
            <w:vAlign w:val="center"/>
          </w:tcPr>
          <w:p w14:paraId="696EBCC7">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信誉要求：</w:t>
            </w:r>
          </w:p>
          <w:p w14:paraId="593B1268">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3.5.1根据《关于在政府采购活动中查询及使用信用记录有关问题的通知》(财库[2016]125号)和豫财购【2016】15号的规定，投标人没有被列入“中国执行信息公开网”网站的“失信被执行人”、“信用中国”网站的“重大税收违法失信主体”及“中国政府采购网”网站的“政府采购严重违法失信行为记录名单”。【查询渠道：“中国执行信息公开网”（http://zxgk.court.gov.cn/）“信用中国”网站（www.creditchina.gov.cn）、“中国政府采购网”（www.ccgp.gov.cn）】（提供网站的查询信息截图并加盖公章,查询时间自公告发布之日起，网站截图应含有日期且显示查询结果）。</w:t>
            </w:r>
          </w:p>
          <w:p w14:paraId="2F1EA6F8">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3.5.2投标人无行贿犯罪记录，在中国裁判文书网自行查询或自行承诺（查询/承诺对象：企业、法定代表人及项目经理）（查询日期为本公告发布之日起，网站截图应含有日期且显示查询结果）。</w:t>
            </w:r>
          </w:p>
          <w:p w14:paraId="3629E002">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宋体" w:hAnsi="宋体" w:cs="宋体"/>
                <w:sz w:val="28"/>
                <w:szCs w:val="28"/>
              </w:rPr>
            </w:pPr>
            <w:r>
              <w:rPr>
                <w:rFonts w:hint="eastAsia" w:ascii="宋体" w:hAnsi="宋体" w:cs="宋体"/>
                <w:sz w:val="28"/>
                <w:szCs w:val="28"/>
              </w:rPr>
              <w:t>3.5.3.参加政府采购活动前3年内无商业贿赂、不正当竞争行为、骗取中标、严重违约及重大工程质量等问题(提供承诺书，格式自拟)。</w:t>
            </w:r>
          </w:p>
        </w:tc>
      </w:tr>
      <w:tr w14:paraId="68F3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6133B25A">
            <w:pPr>
              <w:spacing w:line="400" w:lineRule="exact"/>
              <w:jc w:val="center"/>
              <w:rPr>
                <w:rFonts w:hint="eastAsia" w:ascii="宋体" w:hAnsi="宋体" w:cs="宋体"/>
                <w:sz w:val="28"/>
                <w:szCs w:val="28"/>
              </w:rPr>
            </w:pPr>
            <w:r>
              <w:rPr>
                <w:rFonts w:hint="eastAsia" w:ascii="宋体" w:hAnsi="宋体" w:cs="宋体"/>
                <w:sz w:val="28"/>
                <w:szCs w:val="28"/>
              </w:rPr>
              <w:t>6</w:t>
            </w:r>
          </w:p>
        </w:tc>
        <w:tc>
          <w:tcPr>
            <w:tcW w:w="7672" w:type="dxa"/>
            <w:vAlign w:val="center"/>
          </w:tcPr>
          <w:p w14:paraId="2E9F680D">
            <w:pPr>
              <w:spacing w:line="400" w:lineRule="exact"/>
              <w:jc w:val="left"/>
              <w:rPr>
                <w:rFonts w:hint="eastAsia" w:ascii="宋体" w:hAnsi="宋体" w:cs="宋体"/>
                <w:sz w:val="28"/>
                <w:szCs w:val="28"/>
              </w:rPr>
            </w:pPr>
            <w:r>
              <w:rPr>
                <w:rFonts w:hint="eastAsia" w:ascii="宋体" w:hAnsi="宋体" w:cs="宋体"/>
                <w:sz w:val="28"/>
                <w:szCs w:val="28"/>
              </w:rPr>
              <w:t>本项目不接受联合体投标（提供非联合体承诺书，格式自拟）。</w:t>
            </w:r>
          </w:p>
        </w:tc>
      </w:tr>
      <w:tr w14:paraId="4CAD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vAlign w:val="center"/>
          </w:tcPr>
          <w:p w14:paraId="2B67EE3E">
            <w:pPr>
              <w:spacing w:line="400" w:lineRule="exact"/>
              <w:jc w:val="center"/>
              <w:rPr>
                <w:rFonts w:hint="eastAsia" w:ascii="宋体" w:hAnsi="宋体" w:cs="宋体"/>
                <w:sz w:val="28"/>
                <w:szCs w:val="28"/>
              </w:rPr>
            </w:pPr>
            <w:r>
              <w:rPr>
                <w:rFonts w:hint="eastAsia" w:ascii="宋体" w:hAnsi="宋体" w:cs="宋体"/>
                <w:sz w:val="28"/>
                <w:szCs w:val="28"/>
              </w:rPr>
              <w:t>7</w:t>
            </w:r>
          </w:p>
        </w:tc>
        <w:tc>
          <w:tcPr>
            <w:tcW w:w="7672" w:type="dxa"/>
            <w:vAlign w:val="center"/>
          </w:tcPr>
          <w:p w14:paraId="1CF86128">
            <w:pPr>
              <w:spacing w:line="400" w:lineRule="exact"/>
              <w:jc w:val="left"/>
              <w:rPr>
                <w:rFonts w:hint="eastAsia" w:ascii="宋体" w:hAnsi="宋体" w:cs="宋体"/>
                <w:sz w:val="28"/>
                <w:szCs w:val="28"/>
              </w:rPr>
            </w:pPr>
            <w:r>
              <w:rPr>
                <w:rFonts w:hint="eastAsia" w:ascii="宋体" w:hAnsi="宋体" w:cs="宋体"/>
                <w:sz w:val="28"/>
                <w:szCs w:val="28"/>
              </w:rPr>
              <w:t>其他要求：单位负责人为同一人或者存在直接控股、管理关系的不同投标人，不得同时参加本次招标活动，须提供国家企业信用信息公示系统（网址http://www.gsxt.gov.cn/）公示的企业信息网页截图并加盖公章，至少应包含公司基本信息、股东信息，查询日期为本公告发布之日起，网站截图应含有日期且显示查询结果。</w:t>
            </w:r>
          </w:p>
        </w:tc>
      </w:tr>
    </w:tbl>
    <w:p w14:paraId="498EC660">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2.2中标候选人响应招标文件要求的资格能力条件情况</w:t>
      </w: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2"/>
        <w:gridCol w:w="3908"/>
      </w:tblGrid>
      <w:tr w14:paraId="15C6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4652" w:type="dxa"/>
            <w:vAlign w:val="center"/>
          </w:tcPr>
          <w:p w14:paraId="0EA4780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中标候选人</w:t>
            </w:r>
          </w:p>
        </w:tc>
        <w:tc>
          <w:tcPr>
            <w:tcW w:w="3908" w:type="dxa"/>
            <w:vAlign w:val="center"/>
          </w:tcPr>
          <w:p w14:paraId="06338E7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响应情况</w:t>
            </w:r>
          </w:p>
        </w:tc>
      </w:tr>
      <w:tr w14:paraId="00A6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0642BD4E">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bookmarkStart w:id="1" w:name="_Hlk226558946"/>
            <w:r>
              <w:rPr>
                <w:rFonts w:hint="eastAsia" w:eastAsia="宋体" w:cs="宋体" w:asciiTheme="minorEastAsia" w:hAnsiTheme="minorEastAsia"/>
                <w:kern w:val="0"/>
                <w:sz w:val="28"/>
                <w:szCs w:val="28"/>
                <w:lang w:val="en-US" w:eastAsia="zh-CN" w:bidi="ar-SA"/>
              </w:rPr>
              <w:t>焦作市筑城建筑有限公司</w:t>
            </w:r>
          </w:p>
        </w:tc>
        <w:tc>
          <w:tcPr>
            <w:tcW w:w="3908" w:type="dxa"/>
            <w:vAlign w:val="center"/>
          </w:tcPr>
          <w:p w14:paraId="65B0D0DE">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9AB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B9A8A36">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3908" w:type="dxa"/>
            <w:vAlign w:val="center"/>
          </w:tcPr>
          <w:p w14:paraId="6E1F3791">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4AE1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3E7A44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3908" w:type="dxa"/>
            <w:vAlign w:val="center"/>
          </w:tcPr>
          <w:p w14:paraId="71CA3893">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0D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50534A3D">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3908" w:type="dxa"/>
            <w:vAlign w:val="center"/>
          </w:tcPr>
          <w:p w14:paraId="1740ED44">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529D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0C39FC6">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3908" w:type="dxa"/>
            <w:vAlign w:val="center"/>
          </w:tcPr>
          <w:p w14:paraId="4BD557F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3500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15F8DAE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3908" w:type="dxa"/>
            <w:vAlign w:val="center"/>
          </w:tcPr>
          <w:p w14:paraId="06F30B2B">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12B1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7B06E76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3908" w:type="dxa"/>
            <w:vAlign w:val="center"/>
          </w:tcPr>
          <w:p w14:paraId="52E768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081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4F7DFAFE">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3908" w:type="dxa"/>
            <w:vAlign w:val="center"/>
          </w:tcPr>
          <w:p w14:paraId="2F12D4FD">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6C3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286D3DE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3908" w:type="dxa"/>
            <w:vAlign w:val="center"/>
          </w:tcPr>
          <w:p w14:paraId="01EC95DC">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tr w14:paraId="0651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52" w:type="dxa"/>
            <w:vAlign w:val="center"/>
          </w:tcPr>
          <w:p w14:paraId="6B2B782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3908" w:type="dxa"/>
            <w:vAlign w:val="center"/>
          </w:tcPr>
          <w:p w14:paraId="7DAD8EF0">
            <w:pPr>
              <w:pStyle w:val="6"/>
              <w:widowControl/>
              <w:spacing w:before="0" w:beforeAutospacing="0" w:after="0" w:afterAutospacing="0" w:line="440" w:lineRule="atLeast"/>
              <w:jc w:val="center"/>
              <w:textAlignment w:val="center"/>
              <w:rPr>
                <w:rFonts w:hint="eastAsia" w:ascii="宋体" w:hAnsi="宋体" w:cs="宋体"/>
                <w:sz w:val="28"/>
                <w:szCs w:val="28"/>
              </w:rPr>
            </w:pPr>
            <w:r>
              <w:rPr>
                <w:rFonts w:hint="eastAsia" w:ascii="宋体" w:hAnsi="宋体" w:cs="宋体"/>
                <w:sz w:val="28"/>
                <w:szCs w:val="28"/>
              </w:rPr>
              <w:t>响应</w:t>
            </w:r>
          </w:p>
        </w:tc>
      </w:tr>
      <w:bookmarkEnd w:id="1"/>
    </w:tbl>
    <w:p w14:paraId="7CD8CD07">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 xml:space="preserve">三、无效投标人情况及原因： </w:t>
      </w:r>
    </w:p>
    <w:p w14:paraId="1AC9E8F7">
      <w:pPr>
        <w:pStyle w:val="6"/>
        <w:widowControl/>
        <w:spacing w:before="0" w:beforeAutospacing="0" w:after="0" w:afterAutospacing="0" w:line="440" w:lineRule="atLeast"/>
        <w:ind w:firstLine="560"/>
        <w:rPr>
          <w:rFonts w:hint="eastAsia" w:ascii="宋体" w:hAnsi="宋体" w:eastAsia="宋体" w:cs="宋体"/>
          <w:sz w:val="28"/>
          <w:szCs w:val="28"/>
          <w:lang w:eastAsia="zh-CN"/>
        </w:rPr>
      </w:pPr>
      <w:r>
        <w:rPr>
          <w:rFonts w:hint="eastAsia" w:ascii="宋体" w:hAnsi="宋体" w:cs="宋体"/>
          <w:sz w:val="28"/>
          <w:szCs w:val="28"/>
        </w:rPr>
        <w:t>河南全舜建设工程有限公司投标函承诺中项目经理签字不符合要求</w:t>
      </w:r>
      <w:r>
        <w:rPr>
          <w:rFonts w:hint="eastAsia" w:ascii="宋体" w:hAnsi="宋体" w:cs="宋体"/>
          <w:sz w:val="28"/>
          <w:szCs w:val="28"/>
          <w:lang w:eastAsia="zh-CN"/>
        </w:rPr>
        <w:t>；</w:t>
      </w:r>
      <w:r>
        <w:rPr>
          <w:rFonts w:hint="eastAsia" w:ascii="宋体" w:hAnsi="宋体" w:cs="宋体"/>
          <w:sz w:val="28"/>
          <w:szCs w:val="28"/>
        </w:rPr>
        <w:t>河南全呈环境产业有限公司投标预算没有委托造价公司公章</w:t>
      </w:r>
      <w:r>
        <w:rPr>
          <w:rFonts w:hint="eastAsia" w:ascii="宋体" w:hAnsi="宋体" w:cs="宋体"/>
          <w:sz w:val="28"/>
          <w:szCs w:val="28"/>
          <w:lang w:eastAsia="zh-CN"/>
        </w:rPr>
        <w:t>；</w:t>
      </w:r>
      <w:r>
        <w:rPr>
          <w:rFonts w:hint="eastAsia" w:ascii="宋体" w:hAnsi="宋体" w:cs="宋体"/>
          <w:sz w:val="28"/>
          <w:szCs w:val="28"/>
        </w:rPr>
        <w:t>徐州三福建筑工程有限公司投标预算没有造价师签字盖章</w:t>
      </w:r>
      <w:r>
        <w:rPr>
          <w:rFonts w:hint="eastAsia" w:ascii="宋体" w:hAnsi="宋体" w:cs="宋体"/>
          <w:sz w:val="28"/>
          <w:szCs w:val="28"/>
          <w:lang w:eastAsia="zh-CN"/>
        </w:rPr>
        <w:t>；</w:t>
      </w:r>
      <w:r>
        <w:rPr>
          <w:rFonts w:hint="eastAsia" w:ascii="宋体" w:hAnsi="宋体" w:cs="宋体"/>
          <w:sz w:val="28"/>
          <w:szCs w:val="28"/>
        </w:rPr>
        <w:t>佳投建设有限公司投标文件</w:t>
      </w:r>
      <w:r>
        <w:rPr>
          <w:rFonts w:hint="eastAsia" w:ascii="宋体" w:hAnsi="宋体" w:cs="宋体"/>
          <w:sz w:val="28"/>
          <w:szCs w:val="28"/>
          <w:lang w:val="en-US" w:eastAsia="zh-CN"/>
        </w:rPr>
        <w:t>项目</w:t>
      </w:r>
      <w:r>
        <w:rPr>
          <w:rFonts w:hint="eastAsia" w:ascii="宋体" w:hAnsi="宋体" w:cs="宋体"/>
          <w:sz w:val="28"/>
          <w:szCs w:val="28"/>
        </w:rPr>
        <w:t>名称错误</w:t>
      </w:r>
      <w:r>
        <w:rPr>
          <w:rFonts w:hint="eastAsia" w:ascii="宋体" w:hAnsi="宋体" w:cs="宋体"/>
          <w:sz w:val="28"/>
          <w:szCs w:val="28"/>
          <w:lang w:eastAsia="zh-CN"/>
        </w:rPr>
        <w:t>；</w:t>
      </w:r>
      <w:r>
        <w:rPr>
          <w:rFonts w:hint="eastAsia" w:ascii="宋体" w:hAnsi="宋体" w:cs="宋体"/>
          <w:sz w:val="28"/>
          <w:szCs w:val="28"/>
        </w:rPr>
        <w:t>河南汇川建设集团有限公司授权委托书委托期限不符合招标要求</w:t>
      </w:r>
      <w:r>
        <w:rPr>
          <w:rFonts w:hint="eastAsia" w:ascii="宋体" w:hAnsi="宋体" w:cs="宋体"/>
          <w:sz w:val="28"/>
          <w:szCs w:val="28"/>
          <w:lang w:eastAsia="zh-CN"/>
        </w:rPr>
        <w:t>；</w:t>
      </w:r>
      <w:r>
        <w:rPr>
          <w:rFonts w:hint="eastAsia" w:ascii="宋体" w:hAnsi="宋体" w:cs="宋体"/>
          <w:sz w:val="28"/>
          <w:szCs w:val="28"/>
        </w:rPr>
        <w:t>河南玖科建筑工程有限公司授权委托书委托期限不符合要求</w:t>
      </w:r>
      <w:r>
        <w:rPr>
          <w:rFonts w:hint="eastAsia" w:ascii="宋体" w:hAnsi="宋体" w:cs="宋体"/>
          <w:sz w:val="28"/>
          <w:szCs w:val="28"/>
          <w:lang w:val="en-US" w:eastAsia="zh-CN"/>
        </w:rPr>
        <w:t>、</w:t>
      </w:r>
      <w:r>
        <w:rPr>
          <w:rFonts w:hint="eastAsia" w:ascii="宋体" w:hAnsi="宋体" w:cs="宋体"/>
          <w:sz w:val="28"/>
          <w:szCs w:val="28"/>
        </w:rPr>
        <w:t>投标预算没有委托造价咨询单位的公章</w:t>
      </w:r>
      <w:r>
        <w:rPr>
          <w:rFonts w:hint="eastAsia" w:ascii="宋体" w:hAnsi="宋体" w:cs="宋体"/>
          <w:sz w:val="28"/>
          <w:szCs w:val="28"/>
          <w:lang w:eastAsia="zh-CN"/>
        </w:rPr>
        <w:t>；</w:t>
      </w:r>
      <w:r>
        <w:rPr>
          <w:rFonts w:hint="eastAsia" w:ascii="宋体" w:hAnsi="宋体" w:cs="宋体"/>
          <w:sz w:val="28"/>
          <w:szCs w:val="28"/>
        </w:rPr>
        <w:t>河南邦琳建设有限公司缺少人员驻场承诺</w:t>
      </w:r>
      <w:r>
        <w:rPr>
          <w:rFonts w:hint="eastAsia" w:ascii="宋体" w:hAnsi="宋体" w:cs="宋体"/>
          <w:sz w:val="28"/>
          <w:szCs w:val="28"/>
          <w:lang w:eastAsia="zh-CN"/>
        </w:rPr>
        <w:t>，</w:t>
      </w:r>
      <w:r>
        <w:rPr>
          <w:rFonts w:hint="eastAsia" w:ascii="宋体" w:hAnsi="宋体" w:cs="宋体"/>
          <w:sz w:val="28"/>
          <w:szCs w:val="28"/>
          <w:lang w:val="en-US" w:eastAsia="zh-CN"/>
        </w:rPr>
        <w:t>不符合招标文件78页要求</w:t>
      </w:r>
      <w:r>
        <w:rPr>
          <w:rFonts w:hint="eastAsia" w:ascii="宋体" w:hAnsi="宋体" w:cs="宋体"/>
          <w:sz w:val="28"/>
          <w:szCs w:val="28"/>
          <w:lang w:eastAsia="zh-CN"/>
        </w:rPr>
        <w:t>；</w:t>
      </w:r>
      <w:r>
        <w:rPr>
          <w:rFonts w:hint="eastAsia" w:ascii="宋体" w:hAnsi="宋体" w:cs="宋体"/>
          <w:sz w:val="28"/>
          <w:szCs w:val="28"/>
        </w:rPr>
        <w:t>天蓝建设有限公</w:t>
      </w:r>
      <w:bookmarkStart w:id="2" w:name="_GoBack"/>
      <w:bookmarkEnd w:id="2"/>
      <w:r>
        <w:rPr>
          <w:rFonts w:hint="eastAsia" w:ascii="宋体" w:hAnsi="宋体" w:cs="宋体"/>
          <w:sz w:val="28"/>
          <w:szCs w:val="28"/>
        </w:rPr>
        <w:t>司缺少人员驻场承诺</w:t>
      </w:r>
      <w:r>
        <w:rPr>
          <w:rFonts w:hint="eastAsia" w:ascii="宋体" w:hAnsi="宋体" w:cs="宋体"/>
          <w:sz w:val="28"/>
          <w:szCs w:val="28"/>
          <w:lang w:eastAsia="zh-CN"/>
        </w:rPr>
        <w:t>，</w:t>
      </w:r>
      <w:r>
        <w:rPr>
          <w:rFonts w:hint="eastAsia" w:ascii="宋体" w:hAnsi="宋体" w:cs="宋体"/>
          <w:sz w:val="28"/>
          <w:szCs w:val="28"/>
          <w:lang w:val="en-US" w:eastAsia="zh-CN"/>
        </w:rPr>
        <w:t>不符合招标文件78页要求；</w:t>
      </w:r>
      <w:r>
        <w:rPr>
          <w:rFonts w:hint="eastAsia" w:ascii="宋体" w:hAnsi="宋体" w:cs="宋体"/>
          <w:sz w:val="28"/>
          <w:szCs w:val="28"/>
        </w:rPr>
        <w:t>没有四库一平台查询</w:t>
      </w:r>
      <w:r>
        <w:rPr>
          <w:rFonts w:hint="eastAsia" w:ascii="宋体" w:hAnsi="宋体" w:cs="宋体"/>
          <w:sz w:val="28"/>
          <w:szCs w:val="28"/>
          <w:lang w:eastAsia="zh-CN"/>
        </w:rPr>
        <w:t>。</w:t>
      </w:r>
    </w:p>
    <w:p w14:paraId="144BA23E">
      <w:pPr>
        <w:pStyle w:val="6"/>
        <w:widowControl/>
        <w:spacing w:before="0" w:beforeAutospacing="0" w:after="0" w:afterAutospacing="0" w:line="440" w:lineRule="atLeast"/>
        <w:ind w:firstLine="560"/>
        <w:rPr>
          <w:rFonts w:hint="eastAsia" w:ascii="宋体" w:hAnsi="宋体" w:cs="宋体"/>
          <w:sz w:val="28"/>
          <w:szCs w:val="28"/>
        </w:rPr>
      </w:pPr>
      <w:r>
        <w:rPr>
          <w:rFonts w:hint="eastAsia" w:ascii="宋体" w:hAnsi="宋体" w:cs="宋体"/>
          <w:sz w:val="28"/>
          <w:szCs w:val="28"/>
        </w:rPr>
        <w:t>四、报价修正：无  </w:t>
      </w:r>
    </w:p>
    <w:p w14:paraId="7304477F">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五、所有中标候选人综合标评分情况 </w:t>
      </w:r>
    </w:p>
    <w:tbl>
      <w:tblPr>
        <w:tblStyle w:val="7"/>
        <w:tblW w:w="62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6"/>
        <w:gridCol w:w="3313"/>
        <w:gridCol w:w="939"/>
        <w:gridCol w:w="957"/>
        <w:gridCol w:w="945"/>
        <w:gridCol w:w="875"/>
        <w:gridCol w:w="865"/>
        <w:gridCol w:w="865"/>
        <w:gridCol w:w="865"/>
      </w:tblGrid>
      <w:tr w14:paraId="7FE5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7CA0793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2" w:type="pct"/>
            <w:shd w:val="clear" w:color="auto" w:fill="FFFFFF"/>
            <w:vAlign w:val="center"/>
          </w:tcPr>
          <w:p w14:paraId="72E3A9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39" w:type="dxa"/>
            <w:shd w:val="clear" w:color="auto" w:fill="FFFFFF"/>
            <w:vAlign w:val="center"/>
          </w:tcPr>
          <w:p w14:paraId="16DE6EB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956" w:type="dxa"/>
            <w:shd w:val="clear" w:color="auto" w:fill="FFFFFF"/>
            <w:vAlign w:val="center"/>
          </w:tcPr>
          <w:p w14:paraId="2ABF298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944" w:type="dxa"/>
            <w:shd w:val="clear" w:color="auto" w:fill="FFFFFF"/>
            <w:vAlign w:val="center"/>
          </w:tcPr>
          <w:p w14:paraId="41A8A74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875" w:type="dxa"/>
            <w:shd w:val="clear" w:color="auto" w:fill="FFFFFF"/>
            <w:vAlign w:val="center"/>
          </w:tcPr>
          <w:p w14:paraId="616486A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865" w:type="dxa"/>
            <w:shd w:val="clear" w:color="auto" w:fill="FFFFFF"/>
            <w:vAlign w:val="center"/>
          </w:tcPr>
          <w:p w14:paraId="1262072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865" w:type="dxa"/>
            <w:shd w:val="clear" w:color="auto" w:fill="FFFFFF"/>
            <w:vAlign w:val="center"/>
          </w:tcPr>
          <w:p w14:paraId="1C05464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865" w:type="dxa"/>
            <w:shd w:val="clear" w:color="auto" w:fill="FFFFFF"/>
            <w:vAlign w:val="center"/>
          </w:tcPr>
          <w:p w14:paraId="607F165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04F3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6" w:type="pct"/>
            <w:shd w:val="clear" w:color="auto" w:fill="FFFFFF"/>
            <w:vAlign w:val="center"/>
          </w:tcPr>
          <w:p w14:paraId="256EFA2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3315" w:type="dxa"/>
            <w:shd w:val="clear" w:color="auto" w:fill="FFFFFF"/>
            <w:vAlign w:val="center"/>
          </w:tcPr>
          <w:p w14:paraId="4CD76965">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焦作市筑城建筑有限公司</w:t>
            </w:r>
          </w:p>
        </w:tc>
        <w:tc>
          <w:tcPr>
            <w:tcW w:w="454" w:type="pct"/>
            <w:shd w:val="clear" w:color="auto" w:fill="FFFFFF"/>
            <w:vAlign w:val="center"/>
          </w:tcPr>
          <w:p w14:paraId="1F9FF16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956" w:type="dxa"/>
            <w:shd w:val="clear" w:color="auto" w:fill="FFFFFF"/>
            <w:vAlign w:val="center"/>
          </w:tcPr>
          <w:p w14:paraId="5FAB21B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944" w:type="dxa"/>
            <w:shd w:val="clear" w:color="auto" w:fill="FFFFFF"/>
            <w:vAlign w:val="center"/>
          </w:tcPr>
          <w:p w14:paraId="6CEDED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75" w:type="dxa"/>
            <w:shd w:val="clear" w:color="auto" w:fill="FFFFFF"/>
            <w:vAlign w:val="center"/>
          </w:tcPr>
          <w:p w14:paraId="3A7B2E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02071F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1EFC6F7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3D33C6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5B16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1791C35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3315" w:type="dxa"/>
            <w:shd w:val="clear" w:color="auto" w:fill="FFFFFF"/>
            <w:vAlign w:val="center"/>
          </w:tcPr>
          <w:p w14:paraId="487DB96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454" w:type="pct"/>
            <w:shd w:val="clear" w:color="auto" w:fill="FFFFFF"/>
            <w:vAlign w:val="center"/>
          </w:tcPr>
          <w:p w14:paraId="4FB6393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956" w:type="dxa"/>
            <w:shd w:val="clear" w:color="auto" w:fill="FFFFFF"/>
            <w:vAlign w:val="center"/>
          </w:tcPr>
          <w:p w14:paraId="73B8825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30.00</w:t>
            </w:r>
          </w:p>
        </w:tc>
        <w:tc>
          <w:tcPr>
            <w:tcW w:w="944" w:type="dxa"/>
            <w:shd w:val="clear" w:color="auto" w:fill="FFFFFF"/>
            <w:vAlign w:val="center"/>
          </w:tcPr>
          <w:p w14:paraId="1A5C591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75" w:type="dxa"/>
            <w:shd w:val="clear" w:color="auto" w:fill="FFFFFF"/>
            <w:vAlign w:val="center"/>
          </w:tcPr>
          <w:p w14:paraId="06B916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7173878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73F76EF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c>
          <w:tcPr>
            <w:tcW w:w="865" w:type="dxa"/>
            <w:shd w:val="clear" w:color="auto" w:fill="FFFFFF"/>
            <w:vAlign w:val="center"/>
          </w:tcPr>
          <w:p w14:paraId="057FC62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30.00</w:t>
            </w:r>
          </w:p>
        </w:tc>
      </w:tr>
      <w:tr w14:paraId="6861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E3EAB6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3315" w:type="dxa"/>
            <w:shd w:val="clear" w:color="auto" w:fill="FFFFFF"/>
            <w:vAlign w:val="center"/>
          </w:tcPr>
          <w:p w14:paraId="1F9FD78B">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454" w:type="pct"/>
            <w:shd w:val="clear" w:color="auto" w:fill="FFFFFF"/>
            <w:vAlign w:val="center"/>
          </w:tcPr>
          <w:p w14:paraId="6989994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956" w:type="dxa"/>
            <w:shd w:val="clear" w:color="auto" w:fill="FFFFFF"/>
            <w:vAlign w:val="center"/>
          </w:tcPr>
          <w:p w14:paraId="07C6091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22.50</w:t>
            </w:r>
          </w:p>
        </w:tc>
        <w:tc>
          <w:tcPr>
            <w:tcW w:w="944" w:type="dxa"/>
            <w:shd w:val="clear" w:color="auto" w:fill="FFFFFF"/>
            <w:vAlign w:val="center"/>
          </w:tcPr>
          <w:p w14:paraId="324FD12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875" w:type="dxa"/>
            <w:shd w:val="clear" w:color="auto" w:fill="FFFFFF"/>
            <w:vAlign w:val="center"/>
          </w:tcPr>
          <w:p w14:paraId="01E2414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865" w:type="dxa"/>
            <w:shd w:val="clear" w:color="auto" w:fill="FFFFFF"/>
            <w:vAlign w:val="center"/>
          </w:tcPr>
          <w:p w14:paraId="1EB5679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865" w:type="dxa"/>
            <w:shd w:val="clear" w:color="auto" w:fill="FFFFFF"/>
            <w:vAlign w:val="center"/>
          </w:tcPr>
          <w:p w14:paraId="7D94D9D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c>
          <w:tcPr>
            <w:tcW w:w="865" w:type="dxa"/>
            <w:shd w:val="clear" w:color="auto" w:fill="FFFFFF"/>
            <w:vAlign w:val="center"/>
          </w:tcPr>
          <w:p w14:paraId="2317A4E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22.50</w:t>
            </w:r>
          </w:p>
        </w:tc>
      </w:tr>
      <w:tr w14:paraId="2A02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FDD1FD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3315" w:type="dxa"/>
            <w:shd w:val="clear" w:color="auto" w:fill="FFFFFF"/>
            <w:vAlign w:val="center"/>
          </w:tcPr>
          <w:p w14:paraId="37C443A0">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454" w:type="pct"/>
            <w:shd w:val="clear" w:color="auto" w:fill="FFFFFF"/>
            <w:vAlign w:val="center"/>
          </w:tcPr>
          <w:p w14:paraId="13A706D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56" w:type="dxa"/>
            <w:shd w:val="clear" w:color="auto" w:fill="FFFFFF"/>
            <w:vAlign w:val="center"/>
          </w:tcPr>
          <w:p w14:paraId="09BEF8A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44" w:type="dxa"/>
            <w:shd w:val="clear" w:color="auto" w:fill="FFFFFF"/>
            <w:vAlign w:val="center"/>
          </w:tcPr>
          <w:p w14:paraId="7E5599C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75" w:type="dxa"/>
            <w:shd w:val="clear" w:color="auto" w:fill="FFFFFF"/>
            <w:vAlign w:val="center"/>
          </w:tcPr>
          <w:p w14:paraId="34FA085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771FCF4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4DFE01C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628E8EB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r>
      <w:tr w14:paraId="5812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497C131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3315" w:type="dxa"/>
            <w:shd w:val="clear" w:color="auto" w:fill="FFFFFF"/>
            <w:vAlign w:val="center"/>
          </w:tcPr>
          <w:p w14:paraId="37F542C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454" w:type="pct"/>
            <w:shd w:val="clear" w:color="auto" w:fill="FFFFFF"/>
            <w:vAlign w:val="center"/>
          </w:tcPr>
          <w:p w14:paraId="570FBBE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56" w:type="dxa"/>
            <w:shd w:val="clear" w:color="auto" w:fill="FFFFFF"/>
            <w:vAlign w:val="center"/>
          </w:tcPr>
          <w:p w14:paraId="11A9B26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44" w:type="dxa"/>
            <w:shd w:val="clear" w:color="auto" w:fill="FFFFFF"/>
            <w:vAlign w:val="center"/>
          </w:tcPr>
          <w:p w14:paraId="362D75C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75" w:type="dxa"/>
            <w:shd w:val="clear" w:color="auto" w:fill="FFFFFF"/>
            <w:vAlign w:val="center"/>
          </w:tcPr>
          <w:p w14:paraId="090B354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0E076ED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7363A28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391DB25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r>
      <w:tr w14:paraId="49BC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337343A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3315" w:type="dxa"/>
            <w:shd w:val="clear" w:color="auto" w:fill="FFFFFF"/>
            <w:vAlign w:val="center"/>
          </w:tcPr>
          <w:p w14:paraId="67F7D11C">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454" w:type="pct"/>
            <w:shd w:val="clear" w:color="auto" w:fill="FFFFFF"/>
            <w:vAlign w:val="center"/>
          </w:tcPr>
          <w:p w14:paraId="291DFEC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56" w:type="dxa"/>
            <w:shd w:val="clear" w:color="auto" w:fill="FFFFFF"/>
            <w:vAlign w:val="center"/>
          </w:tcPr>
          <w:p w14:paraId="7EC40FC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21.00</w:t>
            </w:r>
          </w:p>
        </w:tc>
        <w:tc>
          <w:tcPr>
            <w:tcW w:w="944" w:type="dxa"/>
            <w:shd w:val="clear" w:color="auto" w:fill="FFFFFF"/>
            <w:vAlign w:val="center"/>
          </w:tcPr>
          <w:p w14:paraId="429F20C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75" w:type="dxa"/>
            <w:shd w:val="clear" w:color="auto" w:fill="FFFFFF"/>
            <w:vAlign w:val="center"/>
          </w:tcPr>
          <w:p w14:paraId="6DBA906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2943564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0D4512D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c>
          <w:tcPr>
            <w:tcW w:w="865" w:type="dxa"/>
            <w:shd w:val="clear" w:color="auto" w:fill="FFFFFF"/>
            <w:vAlign w:val="center"/>
          </w:tcPr>
          <w:p w14:paraId="5E09619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21.00</w:t>
            </w:r>
          </w:p>
        </w:tc>
      </w:tr>
      <w:tr w14:paraId="525E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46981B3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3315" w:type="dxa"/>
            <w:shd w:val="clear" w:color="auto" w:fill="FFFFFF"/>
            <w:vAlign w:val="center"/>
          </w:tcPr>
          <w:p w14:paraId="5458D79C">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454" w:type="pct"/>
            <w:shd w:val="clear" w:color="auto" w:fill="FFFFFF"/>
            <w:vAlign w:val="center"/>
          </w:tcPr>
          <w:p w14:paraId="6F5452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956" w:type="dxa"/>
            <w:shd w:val="clear" w:color="auto" w:fill="FFFFFF"/>
            <w:vAlign w:val="center"/>
          </w:tcPr>
          <w:p w14:paraId="10E2D9F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944" w:type="dxa"/>
            <w:shd w:val="clear" w:color="auto" w:fill="FFFFFF"/>
            <w:vAlign w:val="center"/>
          </w:tcPr>
          <w:p w14:paraId="69D034B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75" w:type="dxa"/>
            <w:shd w:val="clear" w:color="auto" w:fill="FFFFFF"/>
            <w:vAlign w:val="center"/>
          </w:tcPr>
          <w:p w14:paraId="738235F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655DA33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68C0510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4BBFCE6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r>
      <w:tr w14:paraId="22A3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FE6B10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3315" w:type="dxa"/>
            <w:shd w:val="clear" w:color="auto" w:fill="FFFFFF"/>
            <w:vAlign w:val="center"/>
          </w:tcPr>
          <w:p w14:paraId="40228AE6">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454" w:type="pct"/>
            <w:shd w:val="clear" w:color="auto" w:fill="FFFFFF"/>
            <w:vAlign w:val="center"/>
          </w:tcPr>
          <w:p w14:paraId="0837713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956" w:type="dxa"/>
            <w:shd w:val="clear" w:color="auto" w:fill="FFFFFF"/>
            <w:vAlign w:val="center"/>
          </w:tcPr>
          <w:p w14:paraId="51FF5F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19.50</w:t>
            </w:r>
          </w:p>
        </w:tc>
        <w:tc>
          <w:tcPr>
            <w:tcW w:w="944" w:type="dxa"/>
            <w:shd w:val="clear" w:color="auto" w:fill="FFFFFF"/>
            <w:vAlign w:val="center"/>
          </w:tcPr>
          <w:p w14:paraId="4CF0B95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75" w:type="dxa"/>
            <w:shd w:val="clear" w:color="auto" w:fill="FFFFFF"/>
            <w:vAlign w:val="center"/>
          </w:tcPr>
          <w:p w14:paraId="4A034EB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7BEEC1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3BBD261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c>
          <w:tcPr>
            <w:tcW w:w="865" w:type="dxa"/>
            <w:shd w:val="clear" w:color="auto" w:fill="FFFFFF"/>
            <w:vAlign w:val="center"/>
          </w:tcPr>
          <w:p w14:paraId="6727D1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19.50</w:t>
            </w:r>
          </w:p>
        </w:tc>
      </w:tr>
      <w:tr w14:paraId="190F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58D0BED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3315" w:type="dxa"/>
            <w:shd w:val="clear" w:color="auto" w:fill="FFFFFF"/>
            <w:vAlign w:val="center"/>
          </w:tcPr>
          <w:p w14:paraId="5B352999">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454" w:type="pct"/>
            <w:shd w:val="clear" w:color="auto" w:fill="FFFFFF"/>
            <w:vAlign w:val="center"/>
          </w:tcPr>
          <w:p w14:paraId="2189ABF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956" w:type="dxa"/>
            <w:shd w:val="clear" w:color="auto" w:fill="FFFFFF"/>
            <w:vAlign w:val="center"/>
          </w:tcPr>
          <w:p w14:paraId="39973DA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944" w:type="dxa"/>
            <w:shd w:val="clear" w:color="auto" w:fill="FFFFFF"/>
            <w:vAlign w:val="center"/>
          </w:tcPr>
          <w:p w14:paraId="7A262E5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75" w:type="dxa"/>
            <w:shd w:val="clear" w:color="auto" w:fill="FFFFFF"/>
            <w:vAlign w:val="center"/>
          </w:tcPr>
          <w:p w14:paraId="25CC187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21D47AC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3E1DD9C9">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363ADC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r>
      <w:tr w14:paraId="0FA3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6" w:type="pct"/>
            <w:shd w:val="clear" w:color="auto" w:fill="FFFFFF"/>
            <w:vAlign w:val="center"/>
          </w:tcPr>
          <w:p w14:paraId="217D130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3315" w:type="dxa"/>
            <w:shd w:val="clear" w:color="auto" w:fill="FFFFFF"/>
            <w:vAlign w:val="center"/>
          </w:tcPr>
          <w:p w14:paraId="5650C000">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454" w:type="pct"/>
            <w:shd w:val="clear" w:color="auto" w:fill="FFFFFF"/>
            <w:vAlign w:val="center"/>
          </w:tcPr>
          <w:p w14:paraId="72E2978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956" w:type="dxa"/>
            <w:shd w:val="clear" w:color="auto" w:fill="FFFFFF"/>
            <w:vAlign w:val="center"/>
          </w:tcPr>
          <w:p w14:paraId="79DB82C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18.00</w:t>
            </w:r>
          </w:p>
        </w:tc>
        <w:tc>
          <w:tcPr>
            <w:tcW w:w="944" w:type="dxa"/>
            <w:shd w:val="clear" w:color="auto" w:fill="FFFFFF"/>
            <w:vAlign w:val="center"/>
          </w:tcPr>
          <w:p w14:paraId="75353F2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75" w:type="dxa"/>
            <w:shd w:val="clear" w:color="auto" w:fill="FFFFFF"/>
            <w:vAlign w:val="center"/>
          </w:tcPr>
          <w:p w14:paraId="16C45E7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06689DA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3184F976">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c>
          <w:tcPr>
            <w:tcW w:w="865" w:type="dxa"/>
            <w:shd w:val="clear" w:color="auto" w:fill="FFFFFF"/>
            <w:vAlign w:val="center"/>
          </w:tcPr>
          <w:p w14:paraId="30B78AC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lang w:val="en-US" w:eastAsia="zh-CN"/>
              </w:rPr>
              <w:t>18.00</w:t>
            </w:r>
          </w:p>
        </w:tc>
      </w:tr>
    </w:tbl>
    <w:p w14:paraId="0A67E661">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 xml:space="preserve">六、所有中标候选人技术标评分情况 </w:t>
      </w:r>
    </w:p>
    <w:tbl>
      <w:tblPr>
        <w:tblStyle w:val="7"/>
        <w:tblW w:w="62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718"/>
        <w:gridCol w:w="3311"/>
        <w:gridCol w:w="937"/>
        <w:gridCol w:w="955"/>
        <w:gridCol w:w="943"/>
        <w:gridCol w:w="875"/>
        <w:gridCol w:w="864"/>
        <w:gridCol w:w="864"/>
        <w:gridCol w:w="865"/>
      </w:tblGrid>
      <w:tr w14:paraId="6FE3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3" w:hRule="atLeast"/>
          <w:jc w:val="center"/>
        </w:trPr>
        <w:tc>
          <w:tcPr>
            <w:tcW w:w="347" w:type="pct"/>
            <w:shd w:val="clear" w:color="auto" w:fill="FFFFFF"/>
            <w:vAlign w:val="center"/>
          </w:tcPr>
          <w:p w14:paraId="49E706A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1601" w:type="pct"/>
            <w:shd w:val="clear" w:color="auto" w:fill="FFFFFF"/>
            <w:vAlign w:val="center"/>
          </w:tcPr>
          <w:p w14:paraId="08CBAE2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453" w:type="pct"/>
            <w:shd w:val="clear" w:color="auto" w:fill="FFFFFF"/>
            <w:vAlign w:val="center"/>
          </w:tcPr>
          <w:p w14:paraId="18D760E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评委A</w:t>
            </w:r>
          </w:p>
        </w:tc>
        <w:tc>
          <w:tcPr>
            <w:tcW w:w="462" w:type="pct"/>
            <w:shd w:val="clear" w:color="auto" w:fill="FFFFFF"/>
            <w:vAlign w:val="center"/>
          </w:tcPr>
          <w:p w14:paraId="1B1EF91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评委B</w:t>
            </w:r>
          </w:p>
        </w:tc>
        <w:tc>
          <w:tcPr>
            <w:tcW w:w="456" w:type="pct"/>
            <w:shd w:val="clear" w:color="auto" w:fill="FFFFFF"/>
            <w:vAlign w:val="center"/>
          </w:tcPr>
          <w:p w14:paraId="35455AC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评委C</w:t>
            </w:r>
          </w:p>
        </w:tc>
        <w:tc>
          <w:tcPr>
            <w:tcW w:w="423" w:type="pct"/>
            <w:shd w:val="clear" w:color="auto" w:fill="FFFFFF"/>
            <w:vAlign w:val="center"/>
          </w:tcPr>
          <w:p w14:paraId="0023D5C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评委D</w:t>
            </w:r>
          </w:p>
        </w:tc>
        <w:tc>
          <w:tcPr>
            <w:tcW w:w="418" w:type="pct"/>
            <w:shd w:val="clear" w:color="auto" w:fill="FFFFFF"/>
            <w:vAlign w:val="center"/>
          </w:tcPr>
          <w:p w14:paraId="4CF7943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评委E</w:t>
            </w:r>
          </w:p>
        </w:tc>
        <w:tc>
          <w:tcPr>
            <w:tcW w:w="418" w:type="pct"/>
            <w:shd w:val="clear" w:color="auto" w:fill="FFFFFF"/>
            <w:vAlign w:val="center"/>
          </w:tcPr>
          <w:p w14:paraId="7F0F8C65">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F</w:t>
            </w:r>
          </w:p>
        </w:tc>
        <w:tc>
          <w:tcPr>
            <w:tcW w:w="418" w:type="pct"/>
            <w:shd w:val="clear" w:color="auto" w:fill="FFFFFF"/>
            <w:vAlign w:val="center"/>
          </w:tcPr>
          <w:p w14:paraId="07A2FD9A">
            <w:pPr>
              <w:autoSpaceDE w:val="0"/>
              <w:autoSpaceDN w:val="0"/>
              <w:spacing w:line="440" w:lineRule="atLeast"/>
              <w:jc w:val="center"/>
              <w:rPr>
                <w:rFonts w:hint="eastAsia" w:eastAsia="宋体" w:cs="宋体" w:asciiTheme="minorEastAsia" w:hAnsiTheme="minorEastAsia"/>
                <w:kern w:val="0"/>
                <w:sz w:val="28"/>
                <w:szCs w:val="28"/>
                <w:lang w:eastAsia="zh-CN"/>
              </w:rPr>
            </w:pPr>
            <w:r>
              <w:rPr>
                <w:rFonts w:hint="eastAsia" w:cs="宋体" w:asciiTheme="minorEastAsia" w:hAnsiTheme="minorEastAsia"/>
                <w:kern w:val="0"/>
                <w:sz w:val="28"/>
                <w:szCs w:val="28"/>
              </w:rPr>
              <w:t>评委</w:t>
            </w:r>
            <w:r>
              <w:rPr>
                <w:rFonts w:hint="eastAsia" w:cs="宋体" w:asciiTheme="minorEastAsia" w:hAnsiTheme="minorEastAsia"/>
                <w:kern w:val="0"/>
                <w:sz w:val="28"/>
                <w:szCs w:val="28"/>
                <w:lang w:val="en-US" w:eastAsia="zh-CN"/>
              </w:rPr>
              <w:t>G</w:t>
            </w:r>
          </w:p>
        </w:tc>
      </w:tr>
      <w:tr w14:paraId="1B5A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7" w:type="pct"/>
            <w:shd w:val="clear" w:color="auto" w:fill="FFFFFF"/>
            <w:vAlign w:val="center"/>
          </w:tcPr>
          <w:p w14:paraId="163EC0A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3311" w:type="dxa"/>
            <w:shd w:val="clear" w:color="auto" w:fill="FFFFFF"/>
            <w:vAlign w:val="center"/>
          </w:tcPr>
          <w:p w14:paraId="55C5677E">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ascii="宋体" w:hAnsi="宋体" w:cs="宋体"/>
                <w:sz w:val="28"/>
                <w:szCs w:val="28"/>
              </w:rPr>
            </w:pPr>
            <w:r>
              <w:rPr>
                <w:rFonts w:hint="eastAsia" w:eastAsia="宋体" w:cs="宋体" w:asciiTheme="minorEastAsia" w:hAnsiTheme="minorEastAsia"/>
                <w:kern w:val="0"/>
                <w:sz w:val="28"/>
                <w:szCs w:val="28"/>
                <w:lang w:val="en-US" w:eastAsia="zh-CN" w:bidi="ar-SA"/>
              </w:rPr>
              <w:t>焦作市筑城建筑有限公司</w:t>
            </w:r>
          </w:p>
        </w:tc>
        <w:tc>
          <w:tcPr>
            <w:tcW w:w="453" w:type="pct"/>
            <w:shd w:val="clear" w:color="auto" w:fill="FFFFFF"/>
            <w:vAlign w:val="center"/>
          </w:tcPr>
          <w:p w14:paraId="3CCE9AD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12.90</w:t>
            </w:r>
          </w:p>
        </w:tc>
        <w:tc>
          <w:tcPr>
            <w:tcW w:w="462" w:type="pct"/>
            <w:shd w:val="clear" w:color="auto" w:fill="FFFFFF"/>
            <w:vAlign w:val="center"/>
          </w:tcPr>
          <w:p w14:paraId="782515C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16.35</w:t>
            </w:r>
          </w:p>
        </w:tc>
        <w:tc>
          <w:tcPr>
            <w:tcW w:w="456" w:type="pct"/>
            <w:shd w:val="clear" w:color="auto" w:fill="FFFFFF"/>
            <w:vAlign w:val="center"/>
          </w:tcPr>
          <w:p w14:paraId="6EEECD9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13.50</w:t>
            </w:r>
          </w:p>
        </w:tc>
        <w:tc>
          <w:tcPr>
            <w:tcW w:w="423" w:type="pct"/>
            <w:shd w:val="clear" w:color="auto" w:fill="FFFFFF"/>
            <w:vAlign w:val="center"/>
          </w:tcPr>
          <w:p w14:paraId="34C236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17.30</w:t>
            </w:r>
          </w:p>
        </w:tc>
        <w:tc>
          <w:tcPr>
            <w:tcW w:w="418" w:type="pct"/>
            <w:shd w:val="clear" w:color="auto" w:fill="FFFFFF"/>
            <w:vAlign w:val="center"/>
          </w:tcPr>
          <w:p w14:paraId="74C4EE0F">
            <w:pPr>
              <w:autoSpaceDE w:val="0"/>
              <w:autoSpaceDN w:val="0"/>
              <w:spacing w:line="440" w:lineRule="atLeas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16.30</w:t>
            </w:r>
          </w:p>
        </w:tc>
        <w:tc>
          <w:tcPr>
            <w:tcW w:w="418" w:type="pct"/>
            <w:shd w:val="clear" w:color="auto" w:fill="FFFFFF"/>
            <w:vAlign w:val="center"/>
          </w:tcPr>
          <w:p w14:paraId="6ADA46AB">
            <w:pPr>
              <w:autoSpaceDE w:val="0"/>
              <w:autoSpaceDN w:val="0"/>
              <w:spacing w:line="440" w:lineRule="atLeas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13.95</w:t>
            </w:r>
          </w:p>
        </w:tc>
        <w:tc>
          <w:tcPr>
            <w:tcW w:w="418" w:type="pct"/>
            <w:shd w:val="clear" w:color="auto" w:fill="FFFFFF"/>
            <w:vAlign w:val="center"/>
          </w:tcPr>
          <w:p w14:paraId="577CB479">
            <w:pPr>
              <w:autoSpaceDE w:val="0"/>
              <w:autoSpaceDN w:val="0"/>
              <w:spacing w:line="440" w:lineRule="atLeas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13.50</w:t>
            </w:r>
          </w:p>
        </w:tc>
      </w:tr>
      <w:tr w14:paraId="6C3D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77" w:hRule="atLeast"/>
          <w:jc w:val="center"/>
        </w:trPr>
        <w:tc>
          <w:tcPr>
            <w:tcW w:w="347" w:type="pct"/>
            <w:shd w:val="clear" w:color="auto" w:fill="FFFFFF"/>
            <w:vAlign w:val="center"/>
          </w:tcPr>
          <w:p w14:paraId="0F91AC9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3311" w:type="dxa"/>
            <w:shd w:val="clear" w:color="auto" w:fill="FFFFFF"/>
            <w:vAlign w:val="center"/>
          </w:tcPr>
          <w:p w14:paraId="71F893A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河南省金盾建设工程有限公司</w:t>
            </w:r>
          </w:p>
        </w:tc>
        <w:tc>
          <w:tcPr>
            <w:tcW w:w="453" w:type="pct"/>
            <w:shd w:val="clear" w:color="auto" w:fill="FFFFFF"/>
            <w:vAlign w:val="center"/>
          </w:tcPr>
          <w:p w14:paraId="7754E02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12.35</w:t>
            </w:r>
          </w:p>
        </w:tc>
        <w:tc>
          <w:tcPr>
            <w:tcW w:w="462" w:type="pct"/>
            <w:shd w:val="clear" w:color="auto" w:fill="FFFFFF"/>
            <w:vAlign w:val="center"/>
          </w:tcPr>
          <w:p w14:paraId="0F52B7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14.65</w:t>
            </w:r>
          </w:p>
        </w:tc>
        <w:tc>
          <w:tcPr>
            <w:tcW w:w="456" w:type="pct"/>
            <w:shd w:val="clear" w:color="auto" w:fill="FFFFFF"/>
            <w:vAlign w:val="center"/>
          </w:tcPr>
          <w:p w14:paraId="3C524CA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13.40</w:t>
            </w:r>
          </w:p>
        </w:tc>
        <w:tc>
          <w:tcPr>
            <w:tcW w:w="423" w:type="pct"/>
            <w:shd w:val="clear" w:color="auto" w:fill="FFFFFF"/>
            <w:vAlign w:val="center"/>
          </w:tcPr>
          <w:p w14:paraId="444E595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18" w:type="pct"/>
            <w:shd w:val="clear" w:color="auto" w:fill="FFFFFF"/>
            <w:vAlign w:val="center"/>
          </w:tcPr>
          <w:p w14:paraId="45D3DFE1">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16.80</w:t>
            </w:r>
          </w:p>
        </w:tc>
        <w:tc>
          <w:tcPr>
            <w:tcW w:w="418" w:type="pct"/>
            <w:shd w:val="clear" w:color="auto" w:fill="FFFFFF"/>
            <w:vAlign w:val="center"/>
          </w:tcPr>
          <w:p w14:paraId="3BCE0AB7">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12.70</w:t>
            </w:r>
          </w:p>
        </w:tc>
        <w:tc>
          <w:tcPr>
            <w:tcW w:w="418" w:type="pct"/>
            <w:shd w:val="clear" w:color="auto" w:fill="FFFFFF"/>
            <w:vAlign w:val="center"/>
          </w:tcPr>
          <w:p w14:paraId="5534261E">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r w14:paraId="64CE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1366BA2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3311" w:type="dxa"/>
            <w:shd w:val="clear" w:color="auto" w:fill="FFFFFF"/>
            <w:vAlign w:val="center"/>
          </w:tcPr>
          <w:p w14:paraId="2356B637">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河南中州建设有限公司</w:t>
            </w:r>
          </w:p>
        </w:tc>
        <w:tc>
          <w:tcPr>
            <w:tcW w:w="453" w:type="pct"/>
            <w:shd w:val="clear" w:color="auto" w:fill="FFFFFF"/>
            <w:vAlign w:val="center"/>
          </w:tcPr>
          <w:p w14:paraId="793DBE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12.45</w:t>
            </w:r>
          </w:p>
        </w:tc>
        <w:tc>
          <w:tcPr>
            <w:tcW w:w="462" w:type="pct"/>
            <w:shd w:val="clear" w:color="auto" w:fill="FFFFFF"/>
            <w:vAlign w:val="center"/>
          </w:tcPr>
          <w:p w14:paraId="067804B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14.89</w:t>
            </w:r>
          </w:p>
        </w:tc>
        <w:tc>
          <w:tcPr>
            <w:tcW w:w="456" w:type="pct"/>
            <w:shd w:val="clear" w:color="auto" w:fill="FFFFFF"/>
            <w:vAlign w:val="center"/>
          </w:tcPr>
          <w:p w14:paraId="0288227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13.30</w:t>
            </w:r>
          </w:p>
        </w:tc>
        <w:tc>
          <w:tcPr>
            <w:tcW w:w="423" w:type="pct"/>
            <w:shd w:val="clear" w:color="auto" w:fill="FFFFFF"/>
            <w:vAlign w:val="center"/>
          </w:tcPr>
          <w:p w14:paraId="23CD6F2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16.40</w:t>
            </w:r>
          </w:p>
        </w:tc>
        <w:tc>
          <w:tcPr>
            <w:tcW w:w="418" w:type="pct"/>
            <w:shd w:val="clear" w:color="auto" w:fill="FFFFFF"/>
            <w:vAlign w:val="center"/>
          </w:tcPr>
          <w:p w14:paraId="0D89105A">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15.20</w:t>
            </w:r>
          </w:p>
        </w:tc>
        <w:tc>
          <w:tcPr>
            <w:tcW w:w="418" w:type="pct"/>
            <w:shd w:val="clear" w:color="auto" w:fill="FFFFFF"/>
            <w:vAlign w:val="center"/>
          </w:tcPr>
          <w:p w14:paraId="3F21ECC0">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13.10</w:t>
            </w:r>
          </w:p>
        </w:tc>
        <w:tc>
          <w:tcPr>
            <w:tcW w:w="418" w:type="pct"/>
            <w:shd w:val="clear" w:color="auto" w:fill="FFFFFF"/>
            <w:vAlign w:val="center"/>
          </w:tcPr>
          <w:p w14:paraId="52612768">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r w14:paraId="198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608C09F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3311" w:type="dxa"/>
            <w:shd w:val="clear" w:color="auto" w:fill="FFFFFF"/>
            <w:vAlign w:val="center"/>
          </w:tcPr>
          <w:p w14:paraId="67D5C33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河南中煜集团建设有限公司</w:t>
            </w:r>
          </w:p>
        </w:tc>
        <w:tc>
          <w:tcPr>
            <w:tcW w:w="453" w:type="pct"/>
            <w:shd w:val="clear" w:color="auto" w:fill="FFFFFF"/>
            <w:vAlign w:val="center"/>
          </w:tcPr>
          <w:p w14:paraId="62D5B62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12.40</w:t>
            </w:r>
          </w:p>
        </w:tc>
        <w:tc>
          <w:tcPr>
            <w:tcW w:w="462" w:type="pct"/>
            <w:shd w:val="clear" w:color="auto" w:fill="FFFFFF"/>
            <w:vAlign w:val="center"/>
          </w:tcPr>
          <w:p w14:paraId="3BB973F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15.20</w:t>
            </w:r>
          </w:p>
        </w:tc>
        <w:tc>
          <w:tcPr>
            <w:tcW w:w="456" w:type="pct"/>
            <w:shd w:val="clear" w:color="auto" w:fill="FFFFFF"/>
            <w:vAlign w:val="center"/>
          </w:tcPr>
          <w:p w14:paraId="54A3CD3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13.50</w:t>
            </w:r>
          </w:p>
        </w:tc>
        <w:tc>
          <w:tcPr>
            <w:tcW w:w="423" w:type="pct"/>
            <w:shd w:val="clear" w:color="auto" w:fill="FFFFFF"/>
            <w:vAlign w:val="center"/>
          </w:tcPr>
          <w:p w14:paraId="2B0466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16.60</w:t>
            </w:r>
          </w:p>
        </w:tc>
        <w:tc>
          <w:tcPr>
            <w:tcW w:w="418" w:type="pct"/>
            <w:shd w:val="clear" w:color="auto" w:fill="FFFFFF"/>
            <w:vAlign w:val="center"/>
          </w:tcPr>
          <w:p w14:paraId="62E522A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16.10</w:t>
            </w:r>
          </w:p>
        </w:tc>
        <w:tc>
          <w:tcPr>
            <w:tcW w:w="418" w:type="pct"/>
            <w:shd w:val="clear" w:color="auto" w:fill="FFFFFF"/>
            <w:vAlign w:val="center"/>
          </w:tcPr>
          <w:p w14:paraId="25D7AE92">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13.40</w:t>
            </w:r>
          </w:p>
        </w:tc>
        <w:tc>
          <w:tcPr>
            <w:tcW w:w="418" w:type="pct"/>
            <w:shd w:val="clear" w:color="auto" w:fill="FFFFFF"/>
            <w:vAlign w:val="center"/>
          </w:tcPr>
          <w:p w14:paraId="444B50DE">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r w14:paraId="05FC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1FEB35D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3311" w:type="dxa"/>
            <w:shd w:val="clear" w:color="auto" w:fill="FFFFFF"/>
            <w:vAlign w:val="center"/>
          </w:tcPr>
          <w:p w14:paraId="1D7DF22B">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河南海之澜建设有限公司</w:t>
            </w:r>
          </w:p>
        </w:tc>
        <w:tc>
          <w:tcPr>
            <w:tcW w:w="453" w:type="pct"/>
            <w:shd w:val="clear" w:color="auto" w:fill="FFFFFF"/>
            <w:vAlign w:val="center"/>
          </w:tcPr>
          <w:p w14:paraId="03C02CC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12.35</w:t>
            </w:r>
          </w:p>
        </w:tc>
        <w:tc>
          <w:tcPr>
            <w:tcW w:w="462" w:type="pct"/>
            <w:shd w:val="clear" w:color="auto" w:fill="FFFFFF"/>
            <w:vAlign w:val="center"/>
          </w:tcPr>
          <w:p w14:paraId="7E82508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15.23</w:t>
            </w:r>
          </w:p>
        </w:tc>
        <w:tc>
          <w:tcPr>
            <w:tcW w:w="456" w:type="pct"/>
            <w:shd w:val="clear" w:color="auto" w:fill="FFFFFF"/>
            <w:vAlign w:val="center"/>
          </w:tcPr>
          <w:p w14:paraId="6858A934">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13.60</w:t>
            </w:r>
          </w:p>
        </w:tc>
        <w:tc>
          <w:tcPr>
            <w:tcW w:w="423" w:type="pct"/>
            <w:shd w:val="clear" w:color="auto" w:fill="FFFFFF"/>
            <w:vAlign w:val="center"/>
          </w:tcPr>
          <w:p w14:paraId="2C601F7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18" w:type="pct"/>
            <w:shd w:val="clear" w:color="auto" w:fill="FFFFFF"/>
            <w:vAlign w:val="center"/>
          </w:tcPr>
          <w:p w14:paraId="292021B7">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15.80</w:t>
            </w:r>
          </w:p>
        </w:tc>
        <w:tc>
          <w:tcPr>
            <w:tcW w:w="418" w:type="pct"/>
            <w:shd w:val="clear" w:color="auto" w:fill="FFFFFF"/>
            <w:vAlign w:val="center"/>
          </w:tcPr>
          <w:p w14:paraId="308A14C8">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14.00</w:t>
            </w:r>
          </w:p>
        </w:tc>
        <w:tc>
          <w:tcPr>
            <w:tcW w:w="418" w:type="pct"/>
            <w:shd w:val="clear" w:color="auto" w:fill="FFFFFF"/>
            <w:vAlign w:val="center"/>
          </w:tcPr>
          <w:p w14:paraId="18B2C6A3">
            <w:pPr>
              <w:autoSpaceDE w:val="0"/>
              <w:autoSpaceDN w:val="0"/>
              <w:spacing w:line="440" w:lineRule="atLeast"/>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13.70</w:t>
            </w:r>
          </w:p>
        </w:tc>
      </w:tr>
      <w:tr w14:paraId="0E55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4520C1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3311" w:type="dxa"/>
            <w:shd w:val="clear" w:color="auto" w:fill="FFFFFF"/>
            <w:vAlign w:val="center"/>
          </w:tcPr>
          <w:p w14:paraId="14A2FF29">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星原建设集团有限公司</w:t>
            </w:r>
          </w:p>
        </w:tc>
        <w:tc>
          <w:tcPr>
            <w:tcW w:w="453" w:type="pct"/>
            <w:shd w:val="clear" w:color="auto" w:fill="FFFFFF"/>
            <w:vAlign w:val="center"/>
          </w:tcPr>
          <w:p w14:paraId="4C2376E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12.20</w:t>
            </w:r>
          </w:p>
        </w:tc>
        <w:tc>
          <w:tcPr>
            <w:tcW w:w="462" w:type="pct"/>
            <w:shd w:val="clear" w:color="auto" w:fill="FFFFFF"/>
            <w:vAlign w:val="center"/>
          </w:tcPr>
          <w:p w14:paraId="079444F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14.85</w:t>
            </w:r>
          </w:p>
        </w:tc>
        <w:tc>
          <w:tcPr>
            <w:tcW w:w="456" w:type="pct"/>
            <w:shd w:val="clear" w:color="auto" w:fill="FFFFFF"/>
            <w:vAlign w:val="center"/>
          </w:tcPr>
          <w:p w14:paraId="5E25BC0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13.40</w:t>
            </w:r>
          </w:p>
        </w:tc>
        <w:tc>
          <w:tcPr>
            <w:tcW w:w="423" w:type="pct"/>
            <w:shd w:val="clear" w:color="auto" w:fill="FFFFFF"/>
            <w:vAlign w:val="center"/>
          </w:tcPr>
          <w:p w14:paraId="68AB104A">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18" w:type="pct"/>
            <w:shd w:val="clear" w:color="auto" w:fill="FFFFFF"/>
            <w:vAlign w:val="center"/>
          </w:tcPr>
          <w:p w14:paraId="059CC61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16.20</w:t>
            </w:r>
          </w:p>
        </w:tc>
        <w:tc>
          <w:tcPr>
            <w:tcW w:w="418" w:type="pct"/>
            <w:shd w:val="clear" w:color="auto" w:fill="FFFFFF"/>
            <w:vAlign w:val="center"/>
          </w:tcPr>
          <w:p w14:paraId="506EB2A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12.60</w:t>
            </w:r>
          </w:p>
        </w:tc>
        <w:tc>
          <w:tcPr>
            <w:tcW w:w="418" w:type="pct"/>
            <w:shd w:val="clear" w:color="auto" w:fill="FFFFFF"/>
            <w:vAlign w:val="center"/>
          </w:tcPr>
          <w:p w14:paraId="09721235">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r w14:paraId="7599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77A0721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3311" w:type="dxa"/>
            <w:shd w:val="clear" w:color="auto" w:fill="FFFFFF"/>
            <w:vAlign w:val="center"/>
          </w:tcPr>
          <w:p w14:paraId="614578D4">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河南新星建筑安装工程有限公司</w:t>
            </w:r>
          </w:p>
        </w:tc>
        <w:tc>
          <w:tcPr>
            <w:tcW w:w="453" w:type="pct"/>
            <w:shd w:val="clear" w:color="auto" w:fill="FFFFFF"/>
            <w:vAlign w:val="center"/>
          </w:tcPr>
          <w:p w14:paraId="413937C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12.20</w:t>
            </w:r>
          </w:p>
        </w:tc>
        <w:tc>
          <w:tcPr>
            <w:tcW w:w="462" w:type="pct"/>
            <w:shd w:val="clear" w:color="auto" w:fill="FFFFFF"/>
            <w:vAlign w:val="center"/>
          </w:tcPr>
          <w:p w14:paraId="4B1CBFA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14.70</w:t>
            </w:r>
          </w:p>
        </w:tc>
        <w:tc>
          <w:tcPr>
            <w:tcW w:w="456" w:type="pct"/>
            <w:shd w:val="clear" w:color="auto" w:fill="FFFFFF"/>
            <w:vAlign w:val="center"/>
          </w:tcPr>
          <w:p w14:paraId="28F2448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13.00</w:t>
            </w:r>
          </w:p>
        </w:tc>
        <w:tc>
          <w:tcPr>
            <w:tcW w:w="423" w:type="pct"/>
            <w:shd w:val="clear" w:color="auto" w:fill="FFFFFF"/>
            <w:vAlign w:val="center"/>
          </w:tcPr>
          <w:p w14:paraId="713B284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16.50</w:t>
            </w:r>
          </w:p>
        </w:tc>
        <w:tc>
          <w:tcPr>
            <w:tcW w:w="418" w:type="pct"/>
            <w:shd w:val="clear" w:color="auto" w:fill="FFFFFF"/>
            <w:vAlign w:val="center"/>
          </w:tcPr>
          <w:p w14:paraId="05864CE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16.40</w:t>
            </w:r>
          </w:p>
        </w:tc>
        <w:tc>
          <w:tcPr>
            <w:tcW w:w="418" w:type="pct"/>
            <w:shd w:val="clear" w:color="auto" w:fill="FFFFFF"/>
            <w:vAlign w:val="center"/>
          </w:tcPr>
          <w:p w14:paraId="6685D971">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12.10</w:t>
            </w:r>
          </w:p>
        </w:tc>
        <w:tc>
          <w:tcPr>
            <w:tcW w:w="418" w:type="pct"/>
            <w:shd w:val="clear" w:color="auto" w:fill="FFFFFF"/>
            <w:vAlign w:val="center"/>
          </w:tcPr>
          <w:p w14:paraId="2B615222">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13.70</w:t>
            </w:r>
          </w:p>
        </w:tc>
      </w:tr>
      <w:tr w14:paraId="3888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51433BA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3311" w:type="dxa"/>
            <w:shd w:val="clear" w:color="auto" w:fill="FFFFFF"/>
            <w:vAlign w:val="center"/>
          </w:tcPr>
          <w:p w14:paraId="1B53795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河南豫兴建设工程有限公司</w:t>
            </w:r>
          </w:p>
        </w:tc>
        <w:tc>
          <w:tcPr>
            <w:tcW w:w="453" w:type="pct"/>
            <w:shd w:val="clear" w:color="auto" w:fill="FFFFFF"/>
            <w:vAlign w:val="center"/>
          </w:tcPr>
          <w:p w14:paraId="6C63B1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12.30</w:t>
            </w:r>
          </w:p>
        </w:tc>
        <w:tc>
          <w:tcPr>
            <w:tcW w:w="462" w:type="pct"/>
            <w:shd w:val="clear" w:color="auto" w:fill="FFFFFF"/>
            <w:vAlign w:val="center"/>
          </w:tcPr>
          <w:p w14:paraId="479DC86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14.75</w:t>
            </w:r>
          </w:p>
        </w:tc>
        <w:tc>
          <w:tcPr>
            <w:tcW w:w="456" w:type="pct"/>
            <w:shd w:val="clear" w:color="auto" w:fill="FFFFFF"/>
            <w:vAlign w:val="center"/>
          </w:tcPr>
          <w:p w14:paraId="0B1EF5B6">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14.00</w:t>
            </w:r>
          </w:p>
        </w:tc>
        <w:tc>
          <w:tcPr>
            <w:tcW w:w="423" w:type="pct"/>
            <w:shd w:val="clear" w:color="auto" w:fill="FFFFFF"/>
            <w:vAlign w:val="center"/>
          </w:tcPr>
          <w:p w14:paraId="3DC5011D">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16.60</w:t>
            </w:r>
          </w:p>
        </w:tc>
        <w:tc>
          <w:tcPr>
            <w:tcW w:w="418" w:type="pct"/>
            <w:shd w:val="clear" w:color="auto" w:fill="FFFFFF"/>
            <w:vAlign w:val="center"/>
          </w:tcPr>
          <w:p w14:paraId="49C87FA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16.70</w:t>
            </w:r>
          </w:p>
        </w:tc>
        <w:tc>
          <w:tcPr>
            <w:tcW w:w="418" w:type="pct"/>
            <w:shd w:val="clear" w:color="auto" w:fill="FFFFFF"/>
            <w:vAlign w:val="center"/>
          </w:tcPr>
          <w:p w14:paraId="1A0F1175">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14.20</w:t>
            </w:r>
          </w:p>
        </w:tc>
        <w:tc>
          <w:tcPr>
            <w:tcW w:w="418" w:type="pct"/>
            <w:shd w:val="clear" w:color="auto" w:fill="FFFFFF"/>
            <w:vAlign w:val="center"/>
          </w:tcPr>
          <w:p w14:paraId="086F7DB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r w14:paraId="7AE2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8" w:hRule="atLeast"/>
          <w:jc w:val="center"/>
        </w:trPr>
        <w:tc>
          <w:tcPr>
            <w:tcW w:w="347" w:type="pct"/>
            <w:shd w:val="clear" w:color="auto" w:fill="FFFFFF"/>
            <w:vAlign w:val="center"/>
          </w:tcPr>
          <w:p w14:paraId="033F661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3311" w:type="dxa"/>
            <w:shd w:val="clear" w:color="auto" w:fill="FFFFFF"/>
            <w:vAlign w:val="center"/>
          </w:tcPr>
          <w:p w14:paraId="323BC863">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河南中圭建设工程有限公司</w:t>
            </w:r>
          </w:p>
        </w:tc>
        <w:tc>
          <w:tcPr>
            <w:tcW w:w="453" w:type="pct"/>
            <w:shd w:val="clear" w:color="auto" w:fill="FFFFFF"/>
            <w:vAlign w:val="center"/>
          </w:tcPr>
          <w:p w14:paraId="3A833D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12.10</w:t>
            </w:r>
          </w:p>
        </w:tc>
        <w:tc>
          <w:tcPr>
            <w:tcW w:w="462" w:type="pct"/>
            <w:shd w:val="clear" w:color="auto" w:fill="FFFFFF"/>
            <w:vAlign w:val="center"/>
          </w:tcPr>
          <w:p w14:paraId="57DB6FE7">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14.62</w:t>
            </w:r>
          </w:p>
        </w:tc>
        <w:tc>
          <w:tcPr>
            <w:tcW w:w="456" w:type="pct"/>
            <w:shd w:val="clear" w:color="auto" w:fill="FFFFFF"/>
            <w:vAlign w:val="center"/>
          </w:tcPr>
          <w:p w14:paraId="1860DC4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13.70</w:t>
            </w:r>
          </w:p>
        </w:tc>
        <w:tc>
          <w:tcPr>
            <w:tcW w:w="423" w:type="pct"/>
            <w:shd w:val="clear" w:color="auto" w:fill="FFFFFF"/>
            <w:vAlign w:val="center"/>
          </w:tcPr>
          <w:p w14:paraId="56EFE7E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16.60</w:t>
            </w:r>
          </w:p>
        </w:tc>
        <w:tc>
          <w:tcPr>
            <w:tcW w:w="418" w:type="pct"/>
            <w:shd w:val="clear" w:color="auto" w:fill="FFFFFF"/>
            <w:vAlign w:val="center"/>
          </w:tcPr>
          <w:p w14:paraId="4C9FC39C">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15.40</w:t>
            </w:r>
          </w:p>
        </w:tc>
        <w:tc>
          <w:tcPr>
            <w:tcW w:w="418" w:type="pct"/>
            <w:shd w:val="clear" w:color="auto" w:fill="FFFFFF"/>
            <w:vAlign w:val="center"/>
          </w:tcPr>
          <w:p w14:paraId="0EFB138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11.90</w:t>
            </w:r>
          </w:p>
        </w:tc>
        <w:tc>
          <w:tcPr>
            <w:tcW w:w="418" w:type="pct"/>
            <w:shd w:val="clear" w:color="auto" w:fill="FFFFFF"/>
            <w:vAlign w:val="center"/>
          </w:tcPr>
          <w:p w14:paraId="0E20B5AF">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13.70</w:t>
            </w:r>
          </w:p>
        </w:tc>
      </w:tr>
      <w:tr w14:paraId="2504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347" w:type="pct"/>
            <w:shd w:val="clear" w:color="auto" w:fill="FFFFFF"/>
            <w:vAlign w:val="center"/>
          </w:tcPr>
          <w:p w14:paraId="479C910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3311" w:type="dxa"/>
            <w:shd w:val="clear" w:color="auto" w:fill="FFFFFF"/>
            <w:vAlign w:val="center"/>
          </w:tcPr>
          <w:p w14:paraId="5C73AFE6">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cs="宋体" w:asciiTheme="minorEastAsia" w:hAnsiTheme="minorEastAsia"/>
                <w:sz w:val="28"/>
                <w:szCs w:val="28"/>
              </w:rPr>
            </w:pPr>
            <w:r>
              <w:rPr>
                <w:rFonts w:hint="eastAsia" w:eastAsia="宋体" w:cs="宋体" w:asciiTheme="minorEastAsia" w:hAnsiTheme="minorEastAsia"/>
                <w:kern w:val="0"/>
                <w:sz w:val="28"/>
                <w:szCs w:val="28"/>
                <w:lang w:val="en-US" w:eastAsia="zh-CN" w:bidi="ar-SA"/>
              </w:rPr>
              <w:t>河南元贝建筑工程有限公司</w:t>
            </w:r>
          </w:p>
        </w:tc>
        <w:tc>
          <w:tcPr>
            <w:tcW w:w="453" w:type="pct"/>
            <w:shd w:val="clear" w:color="auto" w:fill="FFFFFF"/>
            <w:vAlign w:val="center"/>
          </w:tcPr>
          <w:p w14:paraId="5D2FF0E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12.25</w:t>
            </w:r>
          </w:p>
        </w:tc>
        <w:tc>
          <w:tcPr>
            <w:tcW w:w="462" w:type="pct"/>
            <w:shd w:val="clear" w:color="auto" w:fill="FFFFFF"/>
            <w:vAlign w:val="center"/>
          </w:tcPr>
          <w:p w14:paraId="1339D2C5">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14.67</w:t>
            </w:r>
          </w:p>
        </w:tc>
        <w:tc>
          <w:tcPr>
            <w:tcW w:w="456" w:type="pct"/>
            <w:shd w:val="clear" w:color="auto" w:fill="FFFFFF"/>
            <w:vAlign w:val="center"/>
          </w:tcPr>
          <w:p w14:paraId="2C5784E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13.20</w:t>
            </w:r>
          </w:p>
        </w:tc>
        <w:tc>
          <w:tcPr>
            <w:tcW w:w="423" w:type="pct"/>
            <w:shd w:val="clear" w:color="auto" w:fill="FFFFFF"/>
            <w:vAlign w:val="center"/>
          </w:tcPr>
          <w:p w14:paraId="3492EB70">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16.40</w:t>
            </w:r>
          </w:p>
        </w:tc>
        <w:tc>
          <w:tcPr>
            <w:tcW w:w="418" w:type="pct"/>
            <w:shd w:val="clear" w:color="auto" w:fill="FFFFFF"/>
            <w:vAlign w:val="center"/>
          </w:tcPr>
          <w:p w14:paraId="035EE6C8">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16.40</w:t>
            </w:r>
          </w:p>
        </w:tc>
        <w:tc>
          <w:tcPr>
            <w:tcW w:w="418" w:type="pct"/>
            <w:shd w:val="clear" w:color="auto" w:fill="FFFFFF"/>
            <w:vAlign w:val="center"/>
          </w:tcPr>
          <w:p w14:paraId="14A3C1D4">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12.20</w:t>
            </w:r>
          </w:p>
        </w:tc>
        <w:tc>
          <w:tcPr>
            <w:tcW w:w="418" w:type="pct"/>
            <w:shd w:val="clear" w:color="auto" w:fill="FFFFFF"/>
            <w:vAlign w:val="center"/>
          </w:tcPr>
          <w:p w14:paraId="0A0C5836">
            <w:pPr>
              <w:autoSpaceDE w:val="0"/>
              <w:autoSpaceDN w:val="0"/>
              <w:spacing w:line="440" w:lineRule="atLeast"/>
              <w:jc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13.60</w:t>
            </w:r>
          </w:p>
        </w:tc>
      </w:tr>
    </w:tbl>
    <w:p w14:paraId="614BCEFF">
      <w:pPr>
        <w:widowControl/>
        <w:spacing w:line="440" w:lineRule="atLeast"/>
        <w:ind w:firstLine="560" w:firstLineChars="200"/>
        <w:jc w:val="left"/>
        <w:rPr>
          <w:rFonts w:hint="eastAsia" w:cs="宋体" w:asciiTheme="minorEastAsia" w:hAnsiTheme="minorEastAsia"/>
          <w:kern w:val="0"/>
          <w:sz w:val="28"/>
          <w:szCs w:val="28"/>
        </w:rPr>
      </w:pPr>
      <w:r>
        <w:rPr>
          <w:rFonts w:hint="eastAsia" w:cs="宋体" w:asciiTheme="minorEastAsia" w:hAnsiTheme="minorEastAsia"/>
          <w:kern w:val="0"/>
          <w:sz w:val="28"/>
          <w:szCs w:val="28"/>
        </w:rPr>
        <w:t>七、所有中标候选人总得分情况</w:t>
      </w:r>
    </w:p>
    <w:tbl>
      <w:tblPr>
        <w:tblStyle w:val="7"/>
        <w:tblW w:w="50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929"/>
        <w:gridCol w:w="4435"/>
        <w:gridCol w:w="1555"/>
        <w:gridCol w:w="1464"/>
      </w:tblGrid>
      <w:tr w14:paraId="04B7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1" w:hRule="atLeast"/>
          <w:jc w:val="center"/>
        </w:trPr>
        <w:tc>
          <w:tcPr>
            <w:tcW w:w="554" w:type="pct"/>
            <w:shd w:val="clear" w:color="auto" w:fill="FFFFFF"/>
            <w:vAlign w:val="center"/>
          </w:tcPr>
          <w:p w14:paraId="7170BA77">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序号</w:t>
            </w:r>
          </w:p>
        </w:tc>
        <w:tc>
          <w:tcPr>
            <w:tcW w:w="2644" w:type="pct"/>
            <w:shd w:val="clear" w:color="auto" w:fill="FFFFFF"/>
            <w:vAlign w:val="center"/>
          </w:tcPr>
          <w:p w14:paraId="5F0368D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单位名称</w:t>
            </w:r>
          </w:p>
        </w:tc>
        <w:tc>
          <w:tcPr>
            <w:tcW w:w="927" w:type="pct"/>
            <w:shd w:val="clear" w:color="auto" w:fill="FFFFFF"/>
            <w:vAlign w:val="center"/>
          </w:tcPr>
          <w:p w14:paraId="058C544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报价得分</w:t>
            </w:r>
          </w:p>
        </w:tc>
        <w:tc>
          <w:tcPr>
            <w:tcW w:w="873" w:type="pct"/>
            <w:shd w:val="clear" w:color="auto" w:fill="FFFFFF"/>
            <w:vAlign w:val="center"/>
          </w:tcPr>
          <w:p w14:paraId="4D6067E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总得分</w:t>
            </w:r>
          </w:p>
        </w:tc>
      </w:tr>
      <w:tr w14:paraId="278D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554" w:type="pct"/>
            <w:shd w:val="clear" w:color="auto" w:fill="FFFFFF"/>
            <w:vAlign w:val="center"/>
          </w:tcPr>
          <w:p w14:paraId="49F46A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w:t>
            </w:r>
          </w:p>
        </w:tc>
        <w:tc>
          <w:tcPr>
            <w:tcW w:w="2644" w:type="pct"/>
            <w:shd w:val="clear" w:color="auto" w:fill="FFFFFF"/>
            <w:vAlign w:val="center"/>
          </w:tcPr>
          <w:p w14:paraId="69B95F30">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焦作市筑城建筑有限公司</w:t>
            </w:r>
          </w:p>
        </w:tc>
        <w:tc>
          <w:tcPr>
            <w:tcW w:w="927" w:type="pct"/>
            <w:shd w:val="clear" w:color="auto" w:fill="FFFFFF"/>
            <w:vAlign w:val="center"/>
          </w:tcPr>
          <w:p w14:paraId="3C101182">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47.21</w:t>
            </w:r>
          </w:p>
        </w:tc>
        <w:tc>
          <w:tcPr>
            <w:tcW w:w="873" w:type="pct"/>
            <w:shd w:val="clear" w:color="auto" w:fill="FFFFFF"/>
            <w:vAlign w:val="center"/>
          </w:tcPr>
          <w:p w14:paraId="38C3634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92.04</w:t>
            </w:r>
          </w:p>
        </w:tc>
      </w:tr>
      <w:tr w14:paraId="5D1A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54" w:type="pct"/>
            <w:shd w:val="clear" w:color="auto" w:fill="FFFFFF"/>
            <w:vAlign w:val="center"/>
          </w:tcPr>
          <w:p w14:paraId="1AAFF5B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2</w:t>
            </w:r>
          </w:p>
        </w:tc>
        <w:tc>
          <w:tcPr>
            <w:tcW w:w="2644" w:type="pct"/>
            <w:shd w:val="clear" w:color="auto" w:fill="FFFFFF"/>
            <w:vAlign w:val="center"/>
          </w:tcPr>
          <w:p w14:paraId="72CD09C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河南省金盾建设工程有限公司</w:t>
            </w:r>
          </w:p>
        </w:tc>
        <w:tc>
          <w:tcPr>
            <w:tcW w:w="927" w:type="pct"/>
            <w:shd w:val="clear" w:color="auto" w:fill="FFFFFF"/>
            <w:vAlign w:val="center"/>
          </w:tcPr>
          <w:p w14:paraId="5ECACBB3">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47.27</w:t>
            </w:r>
          </w:p>
        </w:tc>
        <w:tc>
          <w:tcPr>
            <w:tcW w:w="873" w:type="pct"/>
            <w:shd w:val="clear" w:color="auto" w:fill="FFFFFF"/>
            <w:vAlign w:val="center"/>
          </w:tcPr>
          <w:p w14:paraId="62223DD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91.56</w:t>
            </w:r>
          </w:p>
        </w:tc>
      </w:tr>
      <w:tr w14:paraId="5A4E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554" w:type="pct"/>
            <w:shd w:val="clear" w:color="auto" w:fill="FFFFFF"/>
            <w:vAlign w:val="center"/>
          </w:tcPr>
          <w:p w14:paraId="2F3AA9B4">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3</w:t>
            </w:r>
          </w:p>
        </w:tc>
        <w:tc>
          <w:tcPr>
            <w:tcW w:w="2644" w:type="pct"/>
            <w:shd w:val="clear" w:color="auto" w:fill="FFFFFF"/>
            <w:vAlign w:val="center"/>
          </w:tcPr>
          <w:p w14:paraId="28B84741">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河南中州建设有限公司</w:t>
            </w:r>
          </w:p>
        </w:tc>
        <w:tc>
          <w:tcPr>
            <w:tcW w:w="927" w:type="pct"/>
            <w:shd w:val="clear" w:color="auto" w:fill="FFFFFF"/>
            <w:vAlign w:val="center"/>
          </w:tcPr>
          <w:p w14:paraId="4E51B881">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48.42</w:t>
            </w:r>
          </w:p>
        </w:tc>
        <w:tc>
          <w:tcPr>
            <w:tcW w:w="873" w:type="pct"/>
            <w:shd w:val="clear" w:color="auto" w:fill="FFFFFF"/>
            <w:vAlign w:val="center"/>
          </w:tcPr>
          <w:p w14:paraId="408611AC">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85.05</w:t>
            </w:r>
          </w:p>
        </w:tc>
      </w:tr>
      <w:tr w14:paraId="0E5F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554" w:type="pct"/>
            <w:shd w:val="clear" w:color="auto" w:fill="FFFFFF"/>
            <w:vAlign w:val="center"/>
          </w:tcPr>
          <w:p w14:paraId="41DE738D">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4</w:t>
            </w:r>
          </w:p>
        </w:tc>
        <w:tc>
          <w:tcPr>
            <w:tcW w:w="2644" w:type="pct"/>
            <w:shd w:val="clear" w:color="auto" w:fill="FFFFFF"/>
            <w:vAlign w:val="center"/>
          </w:tcPr>
          <w:p w14:paraId="17BF2522">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河南中煜集团建设有限公司</w:t>
            </w:r>
          </w:p>
        </w:tc>
        <w:tc>
          <w:tcPr>
            <w:tcW w:w="927" w:type="pct"/>
            <w:shd w:val="clear" w:color="auto" w:fill="FFFFFF"/>
            <w:vAlign w:val="center"/>
          </w:tcPr>
          <w:p w14:paraId="3F50077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49.04</w:t>
            </w:r>
          </w:p>
        </w:tc>
        <w:tc>
          <w:tcPr>
            <w:tcW w:w="873" w:type="pct"/>
            <w:shd w:val="clear" w:color="auto" w:fill="FFFFFF"/>
            <w:vAlign w:val="center"/>
          </w:tcPr>
          <w:p w14:paraId="7C3B6A05">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84.44</w:t>
            </w:r>
          </w:p>
        </w:tc>
      </w:tr>
      <w:tr w14:paraId="6B91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122D9A62">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5</w:t>
            </w:r>
          </w:p>
        </w:tc>
        <w:tc>
          <w:tcPr>
            <w:tcW w:w="2644" w:type="pct"/>
            <w:shd w:val="clear" w:color="auto" w:fill="FFFFFF"/>
            <w:vAlign w:val="center"/>
          </w:tcPr>
          <w:p w14:paraId="7A886A2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河南海之澜建设有限公司</w:t>
            </w:r>
          </w:p>
        </w:tc>
        <w:tc>
          <w:tcPr>
            <w:tcW w:w="927" w:type="pct"/>
            <w:shd w:val="clear" w:color="auto" w:fill="FFFFFF"/>
            <w:vAlign w:val="center"/>
          </w:tcPr>
          <w:p w14:paraId="5E5C6D9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47.80</w:t>
            </w:r>
          </w:p>
        </w:tc>
        <w:tc>
          <w:tcPr>
            <w:tcW w:w="873" w:type="pct"/>
            <w:shd w:val="clear" w:color="auto" w:fill="FFFFFF"/>
            <w:vAlign w:val="center"/>
          </w:tcPr>
          <w:p w14:paraId="1AE558EE">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83.25</w:t>
            </w:r>
          </w:p>
        </w:tc>
      </w:tr>
      <w:tr w14:paraId="7CF2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2F2C35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6</w:t>
            </w:r>
          </w:p>
        </w:tc>
        <w:tc>
          <w:tcPr>
            <w:tcW w:w="2644" w:type="pct"/>
            <w:shd w:val="clear" w:color="auto" w:fill="FFFFFF"/>
            <w:vAlign w:val="center"/>
          </w:tcPr>
          <w:p w14:paraId="4E039A1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星原建设集团有限公司</w:t>
            </w:r>
          </w:p>
        </w:tc>
        <w:tc>
          <w:tcPr>
            <w:tcW w:w="927" w:type="pct"/>
            <w:shd w:val="clear" w:color="auto" w:fill="FFFFFF"/>
            <w:vAlign w:val="center"/>
          </w:tcPr>
          <w:p w14:paraId="7B3C1769">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46.98</w:t>
            </w:r>
          </w:p>
        </w:tc>
        <w:tc>
          <w:tcPr>
            <w:tcW w:w="873" w:type="pct"/>
            <w:shd w:val="clear" w:color="auto" w:fill="FFFFFF"/>
            <w:vAlign w:val="center"/>
          </w:tcPr>
          <w:p w14:paraId="4B5AFEEB">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82.17</w:t>
            </w:r>
          </w:p>
        </w:tc>
      </w:tr>
      <w:tr w14:paraId="2A72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66B459F">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w:t>
            </w:r>
          </w:p>
        </w:tc>
        <w:tc>
          <w:tcPr>
            <w:tcW w:w="2644" w:type="pct"/>
            <w:shd w:val="clear" w:color="auto" w:fill="FFFFFF"/>
            <w:vAlign w:val="center"/>
          </w:tcPr>
          <w:p w14:paraId="1C5AB071">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河南新星建筑安装工程有限公司</w:t>
            </w:r>
          </w:p>
        </w:tc>
        <w:tc>
          <w:tcPr>
            <w:tcW w:w="927" w:type="pct"/>
            <w:shd w:val="clear" w:color="auto" w:fill="FFFFFF"/>
            <w:vAlign w:val="center"/>
          </w:tcPr>
          <w:p w14:paraId="5E2FA40F">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46.88</w:t>
            </w:r>
          </w:p>
        </w:tc>
        <w:tc>
          <w:tcPr>
            <w:tcW w:w="873" w:type="pct"/>
            <w:shd w:val="clear" w:color="auto" w:fill="FFFFFF"/>
            <w:vAlign w:val="center"/>
          </w:tcPr>
          <w:p w14:paraId="64B5B873">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80.47</w:t>
            </w:r>
          </w:p>
        </w:tc>
      </w:tr>
      <w:tr w14:paraId="64D7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7" w:hRule="atLeast"/>
          <w:jc w:val="center"/>
        </w:trPr>
        <w:tc>
          <w:tcPr>
            <w:tcW w:w="554" w:type="pct"/>
            <w:shd w:val="clear" w:color="auto" w:fill="FFFFFF"/>
            <w:vAlign w:val="center"/>
          </w:tcPr>
          <w:p w14:paraId="40A7CE5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8</w:t>
            </w:r>
          </w:p>
        </w:tc>
        <w:tc>
          <w:tcPr>
            <w:tcW w:w="2644" w:type="pct"/>
            <w:shd w:val="clear" w:color="auto" w:fill="FFFFFF"/>
            <w:vAlign w:val="center"/>
          </w:tcPr>
          <w:p w14:paraId="00A41EE7">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河南豫兴建设工程有限公司</w:t>
            </w:r>
          </w:p>
        </w:tc>
        <w:tc>
          <w:tcPr>
            <w:tcW w:w="927" w:type="pct"/>
            <w:shd w:val="clear" w:color="auto" w:fill="FFFFFF"/>
            <w:vAlign w:val="center"/>
          </w:tcPr>
          <w:p w14:paraId="33422CFB">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45.56</w:t>
            </w:r>
          </w:p>
        </w:tc>
        <w:tc>
          <w:tcPr>
            <w:tcW w:w="873" w:type="pct"/>
            <w:shd w:val="clear" w:color="auto" w:fill="FFFFFF"/>
            <w:vAlign w:val="center"/>
          </w:tcPr>
          <w:p w14:paraId="0CC46158">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79.65</w:t>
            </w:r>
          </w:p>
        </w:tc>
      </w:tr>
      <w:tr w14:paraId="57FD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554" w:type="pct"/>
            <w:shd w:val="clear" w:color="auto" w:fill="FFFFFF"/>
            <w:vAlign w:val="center"/>
          </w:tcPr>
          <w:p w14:paraId="0DD6194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9</w:t>
            </w:r>
          </w:p>
        </w:tc>
        <w:tc>
          <w:tcPr>
            <w:tcW w:w="2644" w:type="pct"/>
            <w:shd w:val="clear" w:color="auto" w:fill="FFFFFF"/>
            <w:vAlign w:val="center"/>
          </w:tcPr>
          <w:p w14:paraId="69935DED">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河南中圭建设工程有限公司</w:t>
            </w:r>
          </w:p>
        </w:tc>
        <w:tc>
          <w:tcPr>
            <w:tcW w:w="927" w:type="pct"/>
            <w:shd w:val="clear" w:color="auto" w:fill="FFFFFF"/>
            <w:vAlign w:val="center"/>
          </w:tcPr>
          <w:p w14:paraId="55873758">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46.57</w:t>
            </w:r>
          </w:p>
        </w:tc>
        <w:tc>
          <w:tcPr>
            <w:tcW w:w="873" w:type="pct"/>
            <w:shd w:val="clear" w:color="auto" w:fill="FFFFFF"/>
            <w:vAlign w:val="center"/>
          </w:tcPr>
          <w:p w14:paraId="3F631A8A">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78.57</w:t>
            </w:r>
          </w:p>
        </w:tc>
      </w:tr>
      <w:tr w14:paraId="389A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554" w:type="pct"/>
            <w:shd w:val="clear" w:color="auto" w:fill="FFFFFF"/>
            <w:vAlign w:val="center"/>
          </w:tcPr>
          <w:p w14:paraId="00BF7121">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10</w:t>
            </w:r>
          </w:p>
        </w:tc>
        <w:tc>
          <w:tcPr>
            <w:tcW w:w="2644" w:type="pct"/>
            <w:shd w:val="clear" w:color="auto" w:fill="FFFFFF"/>
            <w:vAlign w:val="center"/>
          </w:tcPr>
          <w:p w14:paraId="4B63C01A">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center"/>
              <w:rPr>
                <w:rFonts w:hint="eastAsia" w:eastAsia="宋体" w:cs="宋体" w:asciiTheme="minorEastAsia" w:hAnsiTheme="minorEastAsia"/>
                <w:kern w:val="0"/>
                <w:sz w:val="28"/>
                <w:szCs w:val="28"/>
                <w:lang w:val="en-US" w:eastAsia="zh-CN" w:bidi="ar-SA"/>
              </w:rPr>
            </w:pPr>
            <w:r>
              <w:rPr>
                <w:rFonts w:hint="eastAsia" w:eastAsia="宋体" w:cs="宋体" w:asciiTheme="minorEastAsia" w:hAnsiTheme="minorEastAsia"/>
                <w:kern w:val="0"/>
                <w:sz w:val="28"/>
                <w:szCs w:val="28"/>
                <w:lang w:val="en-US" w:eastAsia="zh-CN" w:bidi="ar-SA"/>
              </w:rPr>
              <w:t>河南元贝建筑工程有限公司</w:t>
            </w:r>
          </w:p>
        </w:tc>
        <w:tc>
          <w:tcPr>
            <w:tcW w:w="927" w:type="pct"/>
            <w:shd w:val="clear" w:color="auto" w:fill="FFFFFF"/>
            <w:vAlign w:val="center"/>
          </w:tcPr>
          <w:p w14:paraId="4CCD795E">
            <w:pPr>
              <w:autoSpaceDE w:val="0"/>
              <w:autoSpaceDN w:val="0"/>
              <w:spacing w:line="440" w:lineRule="atLeast"/>
              <w:jc w:val="center"/>
              <w:rPr>
                <w:rFonts w:hint="default" w:eastAsia="宋体" w:cs="宋体" w:asciiTheme="minorEastAsia" w:hAnsiTheme="minorEastAsia"/>
                <w:kern w:val="0"/>
                <w:sz w:val="28"/>
                <w:szCs w:val="28"/>
                <w:lang w:val="en-US" w:eastAsia="zh-CN"/>
              </w:rPr>
            </w:pPr>
            <w:r>
              <w:rPr>
                <w:rFonts w:hint="eastAsia" w:cs="宋体" w:asciiTheme="minorEastAsia" w:hAnsiTheme="minorEastAsia"/>
                <w:kern w:val="0"/>
                <w:sz w:val="28"/>
                <w:szCs w:val="28"/>
                <w:lang w:val="en-US" w:eastAsia="zh-CN"/>
              </w:rPr>
              <w:t>46.08</w:t>
            </w:r>
          </w:p>
        </w:tc>
        <w:tc>
          <w:tcPr>
            <w:tcW w:w="873" w:type="pct"/>
            <w:shd w:val="clear" w:color="auto" w:fill="FFFFFF"/>
            <w:vAlign w:val="center"/>
          </w:tcPr>
          <w:p w14:paraId="01B5DAE0">
            <w:pPr>
              <w:autoSpaceDE w:val="0"/>
              <w:autoSpaceDN w:val="0"/>
              <w:spacing w:line="440" w:lineRule="atLeast"/>
              <w:jc w:val="center"/>
              <w:rPr>
                <w:rFonts w:hint="eastAsia" w:cs="宋体" w:asciiTheme="minorEastAsia" w:hAnsiTheme="minorEastAsia"/>
                <w:kern w:val="0"/>
                <w:sz w:val="28"/>
                <w:szCs w:val="28"/>
              </w:rPr>
            </w:pPr>
            <w:r>
              <w:rPr>
                <w:rFonts w:hint="eastAsia" w:cs="宋体" w:asciiTheme="minorEastAsia" w:hAnsiTheme="minorEastAsia"/>
                <w:kern w:val="0"/>
                <w:sz w:val="28"/>
                <w:szCs w:val="28"/>
              </w:rPr>
              <w:t>78.18</w:t>
            </w:r>
          </w:p>
        </w:tc>
      </w:tr>
    </w:tbl>
    <w:p w14:paraId="3D3D97BA">
      <w:pPr>
        <w:pStyle w:val="6"/>
        <w:widowControl/>
        <w:spacing w:before="0" w:beforeAutospacing="0" w:after="0" w:afterAutospacing="0" w:line="440" w:lineRule="atLeast"/>
        <w:ind w:left="560"/>
        <w:textAlignment w:val="center"/>
        <w:rPr>
          <w:rFonts w:cs="Calibri"/>
          <w:sz w:val="21"/>
          <w:szCs w:val="21"/>
        </w:rPr>
      </w:pPr>
      <w:r>
        <w:rPr>
          <w:rFonts w:hint="eastAsia" w:ascii="宋体" w:hAnsi="宋体" w:cs="宋体"/>
          <w:sz w:val="28"/>
          <w:szCs w:val="28"/>
        </w:rPr>
        <w:t>八、公示时间：2026年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24</w:t>
      </w:r>
      <w:r>
        <w:rPr>
          <w:rFonts w:hint="eastAsia" w:ascii="宋体" w:hAnsi="宋体" w:cs="宋体"/>
          <w:sz w:val="28"/>
          <w:szCs w:val="28"/>
        </w:rPr>
        <w:t>日至2026年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26</w:t>
      </w:r>
      <w:r>
        <w:rPr>
          <w:rFonts w:hint="eastAsia" w:ascii="宋体" w:hAnsi="宋体" w:cs="宋体"/>
          <w:sz w:val="28"/>
          <w:szCs w:val="28"/>
        </w:rPr>
        <w:t xml:space="preserve">日 </w:t>
      </w:r>
    </w:p>
    <w:p w14:paraId="32FC5B08">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九、招标文件规定公示的其他内容</w:t>
      </w:r>
    </w:p>
    <w:p w14:paraId="43A939C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（1）开标信息</w:t>
      </w:r>
    </w:p>
    <w:p w14:paraId="25884892">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1、开标时间：</w:t>
      </w:r>
      <w:r>
        <w:rPr>
          <w:rFonts w:hint="eastAsia" w:ascii="宋体" w:hAnsi="宋体" w:cs="宋体"/>
          <w:sz w:val="28"/>
          <w:szCs w:val="28"/>
          <w:lang w:eastAsia="zh-CN"/>
        </w:rPr>
        <w:t>2026年10月20日08时40分</w:t>
      </w:r>
      <w:r>
        <w:rPr>
          <w:rFonts w:hint="eastAsia" w:ascii="宋体" w:hAnsi="宋体" w:cs="宋体"/>
          <w:sz w:val="28"/>
          <w:szCs w:val="28"/>
        </w:rPr>
        <w:t>；</w:t>
      </w:r>
    </w:p>
    <w:p w14:paraId="0E3B4806">
      <w:pPr>
        <w:pStyle w:val="6"/>
        <w:widowControl/>
        <w:spacing w:before="0" w:beforeAutospacing="0" w:after="0" w:afterAutospacing="0" w:line="440" w:lineRule="atLeast"/>
        <w:ind w:firstLine="560"/>
        <w:textAlignment w:val="center"/>
        <w:rPr>
          <w:rFonts w:hint="eastAsia" w:ascii="宋体" w:hAnsi="宋体" w:cs="宋体"/>
          <w:sz w:val="28"/>
          <w:szCs w:val="28"/>
        </w:rPr>
      </w:pPr>
      <w:r>
        <w:rPr>
          <w:rFonts w:hint="eastAsia" w:ascii="宋体" w:hAnsi="宋体" w:cs="宋体"/>
          <w:sz w:val="28"/>
          <w:szCs w:val="28"/>
        </w:rPr>
        <w:t>2、开标地点：</w:t>
      </w:r>
      <w:r>
        <w:rPr>
          <w:rFonts w:hint="eastAsia" w:ascii="宋体" w:hAnsi="宋体" w:cs="宋体"/>
          <w:sz w:val="28"/>
          <w:szCs w:val="28"/>
          <w:lang w:eastAsia="zh-CN"/>
        </w:rPr>
        <w:t>卢氏县公共资源交易中心四楼第一开标室；</w:t>
      </w:r>
    </w:p>
    <w:p w14:paraId="10882600">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3、评标地点：</w:t>
      </w:r>
      <w:r>
        <w:rPr>
          <w:rFonts w:hint="eastAsia" w:ascii="宋体" w:hAnsi="宋体" w:cs="宋体"/>
          <w:sz w:val="28"/>
          <w:szCs w:val="28"/>
          <w:lang w:eastAsia="zh-CN"/>
        </w:rPr>
        <w:t>卢氏县公共资源交易中心二楼第四评标室；</w:t>
      </w:r>
    </w:p>
    <w:p w14:paraId="4716554D">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（2）发布公告媒介</w:t>
      </w:r>
    </w:p>
    <w:p w14:paraId="700FDF9A">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本次中标候选人公示在</w:t>
      </w:r>
      <w:r>
        <w:rPr>
          <w:rFonts w:hint="eastAsia" w:ascii="宋体" w:hAnsi="宋体" w:cs="宋体"/>
          <w:sz w:val="28"/>
          <w:szCs w:val="28"/>
          <w:lang w:eastAsia="zh-CN"/>
        </w:rPr>
        <w:t>《河南省政府采购网》、《中国招标投标公共服务平台》、《中国采购与招标网》、《三门峡市公共资源交易中心网》</w:t>
      </w:r>
      <w:r>
        <w:rPr>
          <w:rFonts w:hint="eastAsia" w:ascii="宋体" w:hAnsi="宋体" w:cs="宋体"/>
          <w:sz w:val="28"/>
          <w:szCs w:val="28"/>
        </w:rPr>
        <w:t>发布。</w:t>
      </w:r>
    </w:p>
    <w:p w14:paraId="7E402804">
      <w:pPr>
        <w:pStyle w:val="6"/>
        <w:widowControl/>
        <w:spacing w:before="0" w:beforeAutospacing="0" w:after="0" w:afterAutospacing="0" w:line="440" w:lineRule="atLeast"/>
        <w:ind w:firstLine="560"/>
        <w:textAlignment w:val="center"/>
        <w:rPr>
          <w:rFonts w:cs="Calibri"/>
          <w:sz w:val="21"/>
          <w:szCs w:val="21"/>
        </w:rPr>
      </w:pPr>
      <w:r>
        <w:rPr>
          <w:rFonts w:hint="eastAsia" w:ascii="宋体" w:hAnsi="宋体" w:cs="宋体"/>
          <w:sz w:val="28"/>
          <w:szCs w:val="28"/>
        </w:rPr>
        <w:t>（3）联系方式</w:t>
      </w:r>
    </w:p>
    <w:p w14:paraId="2ECFBE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监督单位：卢氏县住房和城乡建设局纪检监察室</w:t>
      </w:r>
    </w:p>
    <w:p w14:paraId="0286089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1B7588E9">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联系人：范清泉</w:t>
      </w:r>
    </w:p>
    <w:p w14:paraId="50512F92">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话：0398-2250639、15516226665</w:t>
      </w:r>
    </w:p>
    <w:p w14:paraId="3C1B4786">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招标人：卢氏县住房和城乡建设局</w:t>
      </w:r>
    </w:p>
    <w:p w14:paraId="21EFDB6C">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址：卢氏县翰林路中段</w:t>
      </w:r>
    </w:p>
    <w:p w14:paraId="5FEDADB4">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联系人：赵卢刚</w:t>
      </w:r>
    </w:p>
    <w:p w14:paraId="1F1B85C1">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话：15639896598</w:t>
      </w:r>
    </w:p>
    <w:p w14:paraId="5EBFA28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招标代理机构： 中鼎誉润工程咨询有限公司</w:t>
      </w:r>
    </w:p>
    <w:p w14:paraId="0748EBC3">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地  址：三门峡市五原西路商会大厦B座1005室</w:t>
      </w:r>
    </w:p>
    <w:p w14:paraId="252D004E">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联系人：王铎</w:t>
      </w:r>
    </w:p>
    <w:p w14:paraId="2E3174F8">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  话：0398-2351288、13939882762</w:t>
      </w:r>
    </w:p>
    <w:p w14:paraId="5DE6CB37">
      <w:pPr>
        <w:pStyle w:val="6"/>
        <w:widowControl/>
        <w:spacing w:before="0" w:beforeAutospacing="0" w:after="0" w:afterAutospacing="0" w:line="440" w:lineRule="atLeast"/>
        <w:ind w:firstLine="561"/>
        <w:textAlignment w:val="center"/>
        <w:rPr>
          <w:rFonts w:hint="eastAsia" w:ascii="宋体" w:hAnsi="宋体" w:cs="宋体"/>
          <w:sz w:val="28"/>
          <w:szCs w:val="28"/>
        </w:rPr>
      </w:pPr>
      <w:r>
        <w:rPr>
          <w:rFonts w:hint="eastAsia" w:ascii="宋体" w:hAnsi="宋体" w:cs="宋体"/>
          <w:sz w:val="28"/>
          <w:szCs w:val="28"/>
        </w:rPr>
        <w:t>电子邮件：1250495272@qq.com</w:t>
      </w:r>
    </w:p>
    <w:p w14:paraId="29C94B7E">
      <w:pPr>
        <w:pStyle w:val="6"/>
        <w:widowControl/>
        <w:spacing w:before="0" w:beforeAutospacing="0" w:after="0" w:afterAutospacing="0" w:line="440" w:lineRule="atLeast"/>
        <w:ind w:firstLine="560"/>
        <w:textAlignment w:val="center"/>
        <w:rPr>
          <w:rFonts w:hint="eastAsia" w:ascii="宋体" w:hAnsi="宋体" w:cs="宋体"/>
          <w:sz w:val="28"/>
          <w:szCs w:val="28"/>
        </w:rPr>
      </w:pPr>
    </w:p>
    <w:p w14:paraId="19365D0F">
      <w:pPr>
        <w:pStyle w:val="6"/>
        <w:widowControl/>
        <w:spacing w:before="0" w:beforeAutospacing="0" w:after="0" w:afterAutospacing="0" w:line="440" w:lineRule="atLeast"/>
        <w:ind w:firstLine="560" w:firstLineChars="200"/>
        <w:textAlignment w:val="center"/>
        <w:rPr>
          <w:rFonts w:hint="eastAsia" w:cs="Calibri"/>
          <w:sz w:val="21"/>
          <w:szCs w:val="21"/>
        </w:rPr>
      </w:pPr>
      <w:r>
        <w:rPr>
          <w:rFonts w:hint="eastAsia" w:ascii="宋体" w:hAnsi="宋体" w:cs="宋体"/>
          <w:sz w:val="28"/>
          <w:szCs w:val="28"/>
        </w:rPr>
        <w:t>投标人或其他利害关系人对评标结果有异议的，可在公示期内以书面形式向招标人或招标代理机构提出，逾期将不予受理。招标人未在规定时间内答复或异议提出人对招标人的异议答复不满的，可向有关行政监督部门进行投诉；投诉事项未提出异议的，将不予受理。</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sans-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F101E"/>
    <w:rsid w:val="00081B45"/>
    <w:rsid w:val="000B7BF9"/>
    <w:rsid w:val="000D079C"/>
    <w:rsid w:val="000F7DB0"/>
    <w:rsid w:val="00145E02"/>
    <w:rsid w:val="002A5AA7"/>
    <w:rsid w:val="002D5B92"/>
    <w:rsid w:val="00397AAF"/>
    <w:rsid w:val="003F2E39"/>
    <w:rsid w:val="00405B03"/>
    <w:rsid w:val="00416146"/>
    <w:rsid w:val="00427992"/>
    <w:rsid w:val="00492CEB"/>
    <w:rsid w:val="004B3A9F"/>
    <w:rsid w:val="004F7641"/>
    <w:rsid w:val="0050712C"/>
    <w:rsid w:val="005F7111"/>
    <w:rsid w:val="0060013C"/>
    <w:rsid w:val="0060773E"/>
    <w:rsid w:val="00614658"/>
    <w:rsid w:val="00673542"/>
    <w:rsid w:val="006922C5"/>
    <w:rsid w:val="006E3D5A"/>
    <w:rsid w:val="006F009B"/>
    <w:rsid w:val="007402CA"/>
    <w:rsid w:val="00753290"/>
    <w:rsid w:val="00782081"/>
    <w:rsid w:val="00800826"/>
    <w:rsid w:val="00832862"/>
    <w:rsid w:val="00866265"/>
    <w:rsid w:val="008C2981"/>
    <w:rsid w:val="00950240"/>
    <w:rsid w:val="00A60239"/>
    <w:rsid w:val="00A67580"/>
    <w:rsid w:val="00A80AAC"/>
    <w:rsid w:val="00AA27A9"/>
    <w:rsid w:val="00AB46BE"/>
    <w:rsid w:val="00B53F9D"/>
    <w:rsid w:val="00B73E73"/>
    <w:rsid w:val="00BD71AD"/>
    <w:rsid w:val="00C23391"/>
    <w:rsid w:val="00C4790E"/>
    <w:rsid w:val="00C768A8"/>
    <w:rsid w:val="00CB3E4C"/>
    <w:rsid w:val="00D02BCA"/>
    <w:rsid w:val="00D26D9F"/>
    <w:rsid w:val="00D65B77"/>
    <w:rsid w:val="00DA603E"/>
    <w:rsid w:val="00E05F50"/>
    <w:rsid w:val="00E1325E"/>
    <w:rsid w:val="00E253A5"/>
    <w:rsid w:val="00E44E6A"/>
    <w:rsid w:val="00E84814"/>
    <w:rsid w:val="00E92F8A"/>
    <w:rsid w:val="00E95D0D"/>
    <w:rsid w:val="00ED7617"/>
    <w:rsid w:val="00EE5568"/>
    <w:rsid w:val="00F334E0"/>
    <w:rsid w:val="00F70838"/>
    <w:rsid w:val="00FB18A3"/>
    <w:rsid w:val="00FC26D0"/>
    <w:rsid w:val="00FF5663"/>
    <w:rsid w:val="01194245"/>
    <w:rsid w:val="01316100"/>
    <w:rsid w:val="014F6641"/>
    <w:rsid w:val="01C506B1"/>
    <w:rsid w:val="01CE57B8"/>
    <w:rsid w:val="02104022"/>
    <w:rsid w:val="02145195"/>
    <w:rsid w:val="023D293E"/>
    <w:rsid w:val="02663C42"/>
    <w:rsid w:val="02B7624C"/>
    <w:rsid w:val="031F3C92"/>
    <w:rsid w:val="032D29B2"/>
    <w:rsid w:val="036D2DAF"/>
    <w:rsid w:val="03764359"/>
    <w:rsid w:val="03B95FF4"/>
    <w:rsid w:val="03C03826"/>
    <w:rsid w:val="03C5328B"/>
    <w:rsid w:val="03FB1CE8"/>
    <w:rsid w:val="03FD2384"/>
    <w:rsid w:val="04163446"/>
    <w:rsid w:val="041F054D"/>
    <w:rsid w:val="043D4E77"/>
    <w:rsid w:val="0450314F"/>
    <w:rsid w:val="04ED6463"/>
    <w:rsid w:val="04FF3EDA"/>
    <w:rsid w:val="0520510B"/>
    <w:rsid w:val="052D6C99"/>
    <w:rsid w:val="05377B18"/>
    <w:rsid w:val="053A4F12"/>
    <w:rsid w:val="059C6346"/>
    <w:rsid w:val="05B60A3D"/>
    <w:rsid w:val="05BB42A5"/>
    <w:rsid w:val="05C80770"/>
    <w:rsid w:val="05F9301F"/>
    <w:rsid w:val="06345E06"/>
    <w:rsid w:val="06510766"/>
    <w:rsid w:val="06553588"/>
    <w:rsid w:val="0667442D"/>
    <w:rsid w:val="067A4160"/>
    <w:rsid w:val="06C23411"/>
    <w:rsid w:val="06EB2968"/>
    <w:rsid w:val="06EB6E0C"/>
    <w:rsid w:val="06F35CC1"/>
    <w:rsid w:val="06FA0DFD"/>
    <w:rsid w:val="06FC6923"/>
    <w:rsid w:val="07131EBF"/>
    <w:rsid w:val="072B0FB7"/>
    <w:rsid w:val="075D40A5"/>
    <w:rsid w:val="077F1302"/>
    <w:rsid w:val="07807554"/>
    <w:rsid w:val="07C37441"/>
    <w:rsid w:val="07C82CA9"/>
    <w:rsid w:val="07CD02C0"/>
    <w:rsid w:val="07D23B28"/>
    <w:rsid w:val="08400A92"/>
    <w:rsid w:val="084F6F27"/>
    <w:rsid w:val="08576D34"/>
    <w:rsid w:val="086329D2"/>
    <w:rsid w:val="08B1373D"/>
    <w:rsid w:val="0902043D"/>
    <w:rsid w:val="090C1F60"/>
    <w:rsid w:val="09304FAA"/>
    <w:rsid w:val="097067D3"/>
    <w:rsid w:val="09BF1E8A"/>
    <w:rsid w:val="0A530F50"/>
    <w:rsid w:val="0A876E4C"/>
    <w:rsid w:val="0A943317"/>
    <w:rsid w:val="0AF50259"/>
    <w:rsid w:val="0AF73FD1"/>
    <w:rsid w:val="0B246449"/>
    <w:rsid w:val="0B3C19E4"/>
    <w:rsid w:val="0B3C7C36"/>
    <w:rsid w:val="0B674587"/>
    <w:rsid w:val="0B6B4077"/>
    <w:rsid w:val="0B937648"/>
    <w:rsid w:val="0B9E269F"/>
    <w:rsid w:val="0BA37CB5"/>
    <w:rsid w:val="0BA7328C"/>
    <w:rsid w:val="0BCF0AAA"/>
    <w:rsid w:val="0BE65DF4"/>
    <w:rsid w:val="0C122745"/>
    <w:rsid w:val="0C2C4E22"/>
    <w:rsid w:val="0C517711"/>
    <w:rsid w:val="0C594818"/>
    <w:rsid w:val="0C7B29E0"/>
    <w:rsid w:val="0C7D0506"/>
    <w:rsid w:val="0CE40585"/>
    <w:rsid w:val="0CE916F8"/>
    <w:rsid w:val="0CFD33F5"/>
    <w:rsid w:val="0D026C5D"/>
    <w:rsid w:val="0D865199"/>
    <w:rsid w:val="0D8B0A01"/>
    <w:rsid w:val="0D921D8F"/>
    <w:rsid w:val="0D9A0C44"/>
    <w:rsid w:val="0DF77E44"/>
    <w:rsid w:val="0E603C3C"/>
    <w:rsid w:val="0E745939"/>
    <w:rsid w:val="0EA37FCC"/>
    <w:rsid w:val="0ECA5559"/>
    <w:rsid w:val="0ECA69A4"/>
    <w:rsid w:val="0F032819"/>
    <w:rsid w:val="0F4B669A"/>
    <w:rsid w:val="0F9D0EBF"/>
    <w:rsid w:val="0FBA55CD"/>
    <w:rsid w:val="0FC91CB4"/>
    <w:rsid w:val="0FE8038D"/>
    <w:rsid w:val="101D790A"/>
    <w:rsid w:val="103B522F"/>
    <w:rsid w:val="1045133B"/>
    <w:rsid w:val="1068327B"/>
    <w:rsid w:val="10857989"/>
    <w:rsid w:val="10AD5132"/>
    <w:rsid w:val="10B14C22"/>
    <w:rsid w:val="10F23309"/>
    <w:rsid w:val="11072A94"/>
    <w:rsid w:val="11530561"/>
    <w:rsid w:val="11E3705D"/>
    <w:rsid w:val="123D556A"/>
    <w:rsid w:val="1246139A"/>
    <w:rsid w:val="125E66E4"/>
    <w:rsid w:val="1279351E"/>
    <w:rsid w:val="127E28E2"/>
    <w:rsid w:val="128B7788"/>
    <w:rsid w:val="12B47E12"/>
    <w:rsid w:val="12BC165D"/>
    <w:rsid w:val="12C64289"/>
    <w:rsid w:val="12F61B65"/>
    <w:rsid w:val="1303728B"/>
    <w:rsid w:val="13054DB2"/>
    <w:rsid w:val="130A061A"/>
    <w:rsid w:val="130A686C"/>
    <w:rsid w:val="13675A6C"/>
    <w:rsid w:val="13916645"/>
    <w:rsid w:val="13D12EE6"/>
    <w:rsid w:val="14060DE1"/>
    <w:rsid w:val="1415125F"/>
    <w:rsid w:val="145A737F"/>
    <w:rsid w:val="145C6C53"/>
    <w:rsid w:val="147D797B"/>
    <w:rsid w:val="149C7998"/>
    <w:rsid w:val="15023C9F"/>
    <w:rsid w:val="15063063"/>
    <w:rsid w:val="150E154D"/>
    <w:rsid w:val="152866C9"/>
    <w:rsid w:val="153C0833"/>
    <w:rsid w:val="156009C5"/>
    <w:rsid w:val="15602773"/>
    <w:rsid w:val="15657D89"/>
    <w:rsid w:val="157224A6"/>
    <w:rsid w:val="157D3325"/>
    <w:rsid w:val="158346B4"/>
    <w:rsid w:val="15891CCA"/>
    <w:rsid w:val="15B66837"/>
    <w:rsid w:val="15BE749A"/>
    <w:rsid w:val="15D62A35"/>
    <w:rsid w:val="1618304E"/>
    <w:rsid w:val="163F504E"/>
    <w:rsid w:val="16512E36"/>
    <w:rsid w:val="16526560"/>
    <w:rsid w:val="16571DC8"/>
    <w:rsid w:val="171C4DC0"/>
    <w:rsid w:val="172D48D7"/>
    <w:rsid w:val="17516817"/>
    <w:rsid w:val="17530DE4"/>
    <w:rsid w:val="17531712"/>
    <w:rsid w:val="175B1444"/>
    <w:rsid w:val="175E7186"/>
    <w:rsid w:val="176F3141"/>
    <w:rsid w:val="17B9616B"/>
    <w:rsid w:val="185D11EC"/>
    <w:rsid w:val="186C142F"/>
    <w:rsid w:val="18C354F3"/>
    <w:rsid w:val="19636CD6"/>
    <w:rsid w:val="197A1ED1"/>
    <w:rsid w:val="197C6B68"/>
    <w:rsid w:val="19DD7A2A"/>
    <w:rsid w:val="1A7F18ED"/>
    <w:rsid w:val="1A9D1D74"/>
    <w:rsid w:val="1AA90718"/>
    <w:rsid w:val="1ABF618E"/>
    <w:rsid w:val="1AEE25CF"/>
    <w:rsid w:val="1AFF47DC"/>
    <w:rsid w:val="1B1E2EB4"/>
    <w:rsid w:val="1B4548E5"/>
    <w:rsid w:val="1B903686"/>
    <w:rsid w:val="1BC56F4B"/>
    <w:rsid w:val="1BDD2D6F"/>
    <w:rsid w:val="1BE35EAC"/>
    <w:rsid w:val="1BFC2ACA"/>
    <w:rsid w:val="1C0C0F5F"/>
    <w:rsid w:val="1C281B11"/>
    <w:rsid w:val="1C4F3541"/>
    <w:rsid w:val="1C5A4B26"/>
    <w:rsid w:val="1C6147E0"/>
    <w:rsid w:val="1C831FB0"/>
    <w:rsid w:val="1CE06A10"/>
    <w:rsid w:val="1CE43C8A"/>
    <w:rsid w:val="1D352737"/>
    <w:rsid w:val="1D385D84"/>
    <w:rsid w:val="1D39406B"/>
    <w:rsid w:val="1D3A5FA0"/>
    <w:rsid w:val="1D7176F9"/>
    <w:rsid w:val="1D976F4E"/>
    <w:rsid w:val="1DA92C97"/>
    <w:rsid w:val="1DB7139E"/>
    <w:rsid w:val="1DD71A40"/>
    <w:rsid w:val="1DEB1048"/>
    <w:rsid w:val="1DF83E91"/>
    <w:rsid w:val="1E0D7CE4"/>
    <w:rsid w:val="1E8C45D9"/>
    <w:rsid w:val="1F1545CE"/>
    <w:rsid w:val="1F364180"/>
    <w:rsid w:val="1F4673C2"/>
    <w:rsid w:val="1FBB4AA5"/>
    <w:rsid w:val="1FC3402A"/>
    <w:rsid w:val="1FC41B50"/>
    <w:rsid w:val="1FC57DA2"/>
    <w:rsid w:val="1FEA5A5B"/>
    <w:rsid w:val="1FEF4E1F"/>
    <w:rsid w:val="1FF468DA"/>
    <w:rsid w:val="2000527E"/>
    <w:rsid w:val="206375BB"/>
    <w:rsid w:val="206770AC"/>
    <w:rsid w:val="207E43F5"/>
    <w:rsid w:val="208F215E"/>
    <w:rsid w:val="209459C7"/>
    <w:rsid w:val="209A526D"/>
    <w:rsid w:val="20C75D9C"/>
    <w:rsid w:val="20D364EF"/>
    <w:rsid w:val="20F91181"/>
    <w:rsid w:val="2100305C"/>
    <w:rsid w:val="21132BE0"/>
    <w:rsid w:val="211508B6"/>
    <w:rsid w:val="21626477"/>
    <w:rsid w:val="21635AC5"/>
    <w:rsid w:val="21983295"/>
    <w:rsid w:val="21AB121A"/>
    <w:rsid w:val="21B53E47"/>
    <w:rsid w:val="21E94948"/>
    <w:rsid w:val="21F506E7"/>
    <w:rsid w:val="22235F69"/>
    <w:rsid w:val="22511DC1"/>
    <w:rsid w:val="22846C61"/>
    <w:rsid w:val="22A46395"/>
    <w:rsid w:val="22B20386"/>
    <w:rsid w:val="22F335FD"/>
    <w:rsid w:val="23411E36"/>
    <w:rsid w:val="235B27CC"/>
    <w:rsid w:val="2369313B"/>
    <w:rsid w:val="2378337E"/>
    <w:rsid w:val="23C2284B"/>
    <w:rsid w:val="24003A9F"/>
    <w:rsid w:val="244F40DF"/>
    <w:rsid w:val="245A6F36"/>
    <w:rsid w:val="245B6F27"/>
    <w:rsid w:val="24942439"/>
    <w:rsid w:val="24A5140E"/>
    <w:rsid w:val="24A75516"/>
    <w:rsid w:val="24A87C93"/>
    <w:rsid w:val="24AF1021"/>
    <w:rsid w:val="24B6415E"/>
    <w:rsid w:val="24C16EA9"/>
    <w:rsid w:val="24E24F53"/>
    <w:rsid w:val="24ED38F7"/>
    <w:rsid w:val="25034EC9"/>
    <w:rsid w:val="250824DF"/>
    <w:rsid w:val="254E083A"/>
    <w:rsid w:val="257F6C45"/>
    <w:rsid w:val="25875AFA"/>
    <w:rsid w:val="25B06DFF"/>
    <w:rsid w:val="25B16132"/>
    <w:rsid w:val="25C94365"/>
    <w:rsid w:val="25E62821"/>
    <w:rsid w:val="260809E9"/>
    <w:rsid w:val="262275D1"/>
    <w:rsid w:val="263C68E5"/>
    <w:rsid w:val="266F6CBA"/>
    <w:rsid w:val="26C16DEA"/>
    <w:rsid w:val="26E31456"/>
    <w:rsid w:val="272E2055"/>
    <w:rsid w:val="274A2DBF"/>
    <w:rsid w:val="274A6DDF"/>
    <w:rsid w:val="27767215"/>
    <w:rsid w:val="277E3AF9"/>
    <w:rsid w:val="277F6C44"/>
    <w:rsid w:val="27B23302"/>
    <w:rsid w:val="27C272BD"/>
    <w:rsid w:val="27DA58C6"/>
    <w:rsid w:val="27E86D24"/>
    <w:rsid w:val="28074CD0"/>
    <w:rsid w:val="2829733C"/>
    <w:rsid w:val="28335AC5"/>
    <w:rsid w:val="284C7BC8"/>
    <w:rsid w:val="287405B8"/>
    <w:rsid w:val="28981032"/>
    <w:rsid w:val="28BE5CD7"/>
    <w:rsid w:val="28C36E49"/>
    <w:rsid w:val="28CF1C92"/>
    <w:rsid w:val="28F6721F"/>
    <w:rsid w:val="294C32E2"/>
    <w:rsid w:val="297840D8"/>
    <w:rsid w:val="29B46DF6"/>
    <w:rsid w:val="29C834BB"/>
    <w:rsid w:val="29D15E68"/>
    <w:rsid w:val="29D97CF9"/>
    <w:rsid w:val="29FC6AB7"/>
    <w:rsid w:val="2A0D246A"/>
    <w:rsid w:val="2A102562"/>
    <w:rsid w:val="2A181417"/>
    <w:rsid w:val="2A1C0F07"/>
    <w:rsid w:val="2A5266D7"/>
    <w:rsid w:val="2A7F1496"/>
    <w:rsid w:val="2B004385"/>
    <w:rsid w:val="2B120295"/>
    <w:rsid w:val="2B2D2CA0"/>
    <w:rsid w:val="2B395AE8"/>
    <w:rsid w:val="2B45448D"/>
    <w:rsid w:val="2B481888"/>
    <w:rsid w:val="2B7924D3"/>
    <w:rsid w:val="2B844FB6"/>
    <w:rsid w:val="2BA03472"/>
    <w:rsid w:val="2C46226B"/>
    <w:rsid w:val="2C4C53A8"/>
    <w:rsid w:val="2C5129BE"/>
    <w:rsid w:val="2C583D4C"/>
    <w:rsid w:val="2C697D08"/>
    <w:rsid w:val="2C7D1A05"/>
    <w:rsid w:val="2CCD473A"/>
    <w:rsid w:val="2CED26E7"/>
    <w:rsid w:val="2D281971"/>
    <w:rsid w:val="2D483DC1"/>
    <w:rsid w:val="2D597D7C"/>
    <w:rsid w:val="2D672D4A"/>
    <w:rsid w:val="2D8A43D9"/>
    <w:rsid w:val="2D8A6187"/>
    <w:rsid w:val="2D931E39"/>
    <w:rsid w:val="2DC21DC5"/>
    <w:rsid w:val="2DFB0E33"/>
    <w:rsid w:val="2E0A3A43"/>
    <w:rsid w:val="2E3A7BAD"/>
    <w:rsid w:val="2E3D58F0"/>
    <w:rsid w:val="2E47051C"/>
    <w:rsid w:val="2E6C3ADF"/>
    <w:rsid w:val="2E6E7857"/>
    <w:rsid w:val="2E813A2E"/>
    <w:rsid w:val="2E9F5C62"/>
    <w:rsid w:val="2ECE479A"/>
    <w:rsid w:val="2F6D7B0F"/>
    <w:rsid w:val="2F754C15"/>
    <w:rsid w:val="2F8337D6"/>
    <w:rsid w:val="2F860BD0"/>
    <w:rsid w:val="2F862062"/>
    <w:rsid w:val="2F8D01B1"/>
    <w:rsid w:val="2F990904"/>
    <w:rsid w:val="2FB35E69"/>
    <w:rsid w:val="3011493E"/>
    <w:rsid w:val="30575BB4"/>
    <w:rsid w:val="30821D54"/>
    <w:rsid w:val="30894E1C"/>
    <w:rsid w:val="30B5176D"/>
    <w:rsid w:val="30FC114A"/>
    <w:rsid w:val="317653A0"/>
    <w:rsid w:val="317F1D7B"/>
    <w:rsid w:val="31A87524"/>
    <w:rsid w:val="31AD68E8"/>
    <w:rsid w:val="31DB5204"/>
    <w:rsid w:val="31DD5420"/>
    <w:rsid w:val="31DE2F3F"/>
    <w:rsid w:val="31E367AE"/>
    <w:rsid w:val="31FD161E"/>
    <w:rsid w:val="322E5C7B"/>
    <w:rsid w:val="323B2146"/>
    <w:rsid w:val="324A2389"/>
    <w:rsid w:val="324E1E79"/>
    <w:rsid w:val="32780CEF"/>
    <w:rsid w:val="32785148"/>
    <w:rsid w:val="32ED1692"/>
    <w:rsid w:val="33A04957"/>
    <w:rsid w:val="33A930DF"/>
    <w:rsid w:val="33B51A84"/>
    <w:rsid w:val="33CF2B46"/>
    <w:rsid w:val="33CF6FEA"/>
    <w:rsid w:val="33E55FEF"/>
    <w:rsid w:val="33F627C9"/>
    <w:rsid w:val="33FE78CF"/>
    <w:rsid w:val="340053F5"/>
    <w:rsid w:val="340842AA"/>
    <w:rsid w:val="342235BE"/>
    <w:rsid w:val="346F60D7"/>
    <w:rsid w:val="34871673"/>
    <w:rsid w:val="34A55F9D"/>
    <w:rsid w:val="34AA5361"/>
    <w:rsid w:val="35020CF9"/>
    <w:rsid w:val="354E03E2"/>
    <w:rsid w:val="35773495"/>
    <w:rsid w:val="358D4A67"/>
    <w:rsid w:val="35AD5109"/>
    <w:rsid w:val="35F40F8A"/>
    <w:rsid w:val="36174C78"/>
    <w:rsid w:val="366A124C"/>
    <w:rsid w:val="367B0D63"/>
    <w:rsid w:val="36941E25"/>
    <w:rsid w:val="36E20DE2"/>
    <w:rsid w:val="370451FC"/>
    <w:rsid w:val="37102B66"/>
    <w:rsid w:val="372F60EF"/>
    <w:rsid w:val="3779289F"/>
    <w:rsid w:val="378325C5"/>
    <w:rsid w:val="37CB2932"/>
    <w:rsid w:val="37CD1A92"/>
    <w:rsid w:val="37CE75B8"/>
    <w:rsid w:val="37DF17C6"/>
    <w:rsid w:val="37F52D97"/>
    <w:rsid w:val="37FF7772"/>
    <w:rsid w:val="3844579B"/>
    <w:rsid w:val="3891486E"/>
    <w:rsid w:val="38ED3A6E"/>
    <w:rsid w:val="38F82B3F"/>
    <w:rsid w:val="39047736"/>
    <w:rsid w:val="390E5EBF"/>
    <w:rsid w:val="391536F1"/>
    <w:rsid w:val="39423DBA"/>
    <w:rsid w:val="39A46823"/>
    <w:rsid w:val="39E9692C"/>
    <w:rsid w:val="39FC040D"/>
    <w:rsid w:val="3A03179B"/>
    <w:rsid w:val="3A1A4D37"/>
    <w:rsid w:val="3A211C22"/>
    <w:rsid w:val="3A217E73"/>
    <w:rsid w:val="3A27446B"/>
    <w:rsid w:val="3A461688"/>
    <w:rsid w:val="3A5E2E76"/>
    <w:rsid w:val="3A63048C"/>
    <w:rsid w:val="3A95616C"/>
    <w:rsid w:val="3AC76C6D"/>
    <w:rsid w:val="3ADE7B13"/>
    <w:rsid w:val="3AF85078"/>
    <w:rsid w:val="3B051543"/>
    <w:rsid w:val="3B8763FC"/>
    <w:rsid w:val="3BCB62E9"/>
    <w:rsid w:val="3C125CC6"/>
    <w:rsid w:val="3C1E28BD"/>
    <w:rsid w:val="3C291261"/>
    <w:rsid w:val="3C37572C"/>
    <w:rsid w:val="3C574020"/>
    <w:rsid w:val="3CB11983"/>
    <w:rsid w:val="3CB74ABF"/>
    <w:rsid w:val="3CC405D0"/>
    <w:rsid w:val="3CE05C5B"/>
    <w:rsid w:val="3CE37662"/>
    <w:rsid w:val="3CF90606"/>
    <w:rsid w:val="3D0A42FB"/>
    <w:rsid w:val="3D98044D"/>
    <w:rsid w:val="3DAE1A1E"/>
    <w:rsid w:val="3DB334D8"/>
    <w:rsid w:val="3DF338D5"/>
    <w:rsid w:val="3E344619"/>
    <w:rsid w:val="3E3C527C"/>
    <w:rsid w:val="3E43485C"/>
    <w:rsid w:val="3E4B54BF"/>
    <w:rsid w:val="3E6F7B59"/>
    <w:rsid w:val="3E9A01F4"/>
    <w:rsid w:val="3EC84D62"/>
    <w:rsid w:val="3F277CDA"/>
    <w:rsid w:val="3F634A8A"/>
    <w:rsid w:val="3F696545"/>
    <w:rsid w:val="3F854A01"/>
    <w:rsid w:val="3FA532F5"/>
    <w:rsid w:val="3FE77469"/>
    <w:rsid w:val="400973E0"/>
    <w:rsid w:val="409475F1"/>
    <w:rsid w:val="40A1586A"/>
    <w:rsid w:val="40A35A86"/>
    <w:rsid w:val="40B41A41"/>
    <w:rsid w:val="40D63FCB"/>
    <w:rsid w:val="40E02836"/>
    <w:rsid w:val="40F167F2"/>
    <w:rsid w:val="40F41E3E"/>
    <w:rsid w:val="410F4ECA"/>
    <w:rsid w:val="412A5860"/>
    <w:rsid w:val="41456B3D"/>
    <w:rsid w:val="41534E9F"/>
    <w:rsid w:val="4162324B"/>
    <w:rsid w:val="417E7512"/>
    <w:rsid w:val="41961147"/>
    <w:rsid w:val="419742B5"/>
    <w:rsid w:val="41BD4E2F"/>
    <w:rsid w:val="41EA3241"/>
    <w:rsid w:val="41EC6FB9"/>
    <w:rsid w:val="422A188F"/>
    <w:rsid w:val="42341F06"/>
    <w:rsid w:val="42497F67"/>
    <w:rsid w:val="426254CD"/>
    <w:rsid w:val="427F7E2D"/>
    <w:rsid w:val="42884F34"/>
    <w:rsid w:val="428E1E1E"/>
    <w:rsid w:val="42C65A5C"/>
    <w:rsid w:val="42E67EAC"/>
    <w:rsid w:val="42F54F17"/>
    <w:rsid w:val="431A7B56"/>
    <w:rsid w:val="433A1CB7"/>
    <w:rsid w:val="43EC32A0"/>
    <w:rsid w:val="441856FC"/>
    <w:rsid w:val="442944F4"/>
    <w:rsid w:val="44434673"/>
    <w:rsid w:val="446612A5"/>
    <w:rsid w:val="446E1F07"/>
    <w:rsid w:val="447137A5"/>
    <w:rsid w:val="44986F84"/>
    <w:rsid w:val="44D77AAC"/>
    <w:rsid w:val="44E95A32"/>
    <w:rsid w:val="44EF1553"/>
    <w:rsid w:val="450E5498"/>
    <w:rsid w:val="451505D5"/>
    <w:rsid w:val="453C7984"/>
    <w:rsid w:val="457B2B2E"/>
    <w:rsid w:val="45CC15DB"/>
    <w:rsid w:val="45E32481"/>
    <w:rsid w:val="4646138E"/>
    <w:rsid w:val="465B64BB"/>
    <w:rsid w:val="46935C55"/>
    <w:rsid w:val="469A6FE4"/>
    <w:rsid w:val="46D1677D"/>
    <w:rsid w:val="46E464B1"/>
    <w:rsid w:val="47046B53"/>
    <w:rsid w:val="473C453F"/>
    <w:rsid w:val="474C58D7"/>
    <w:rsid w:val="474D22A8"/>
    <w:rsid w:val="47680E90"/>
    <w:rsid w:val="476E221E"/>
    <w:rsid w:val="478A34FC"/>
    <w:rsid w:val="47977AB5"/>
    <w:rsid w:val="479A3013"/>
    <w:rsid w:val="47CD163B"/>
    <w:rsid w:val="47ED5839"/>
    <w:rsid w:val="484829BD"/>
    <w:rsid w:val="4865056C"/>
    <w:rsid w:val="486F26F2"/>
    <w:rsid w:val="487D6BBD"/>
    <w:rsid w:val="48CD519C"/>
    <w:rsid w:val="48D52555"/>
    <w:rsid w:val="48DB38E3"/>
    <w:rsid w:val="48F14EB5"/>
    <w:rsid w:val="48F152DE"/>
    <w:rsid w:val="48FA645F"/>
    <w:rsid w:val="48FD5F50"/>
    <w:rsid w:val="493354CD"/>
    <w:rsid w:val="493A685C"/>
    <w:rsid w:val="49641B2B"/>
    <w:rsid w:val="496B7A1D"/>
    <w:rsid w:val="49850CA2"/>
    <w:rsid w:val="49AF724A"/>
    <w:rsid w:val="49B44860"/>
    <w:rsid w:val="49BE56DF"/>
    <w:rsid w:val="49D00F6E"/>
    <w:rsid w:val="49EB5DA8"/>
    <w:rsid w:val="4A396B13"/>
    <w:rsid w:val="4A964FFA"/>
    <w:rsid w:val="4B0215FB"/>
    <w:rsid w:val="4B0B4954"/>
    <w:rsid w:val="4B4E2A92"/>
    <w:rsid w:val="4BF47196"/>
    <w:rsid w:val="4C172E84"/>
    <w:rsid w:val="4C20442F"/>
    <w:rsid w:val="4C35155C"/>
    <w:rsid w:val="4C7B3413"/>
    <w:rsid w:val="4C92075D"/>
    <w:rsid w:val="4CAF73E5"/>
    <w:rsid w:val="4CE70AA9"/>
    <w:rsid w:val="4CFF4044"/>
    <w:rsid w:val="4D072EF9"/>
    <w:rsid w:val="4D2C295F"/>
    <w:rsid w:val="4D3A1520"/>
    <w:rsid w:val="4D5D0D6B"/>
    <w:rsid w:val="4DE638C5"/>
    <w:rsid w:val="4DF06083"/>
    <w:rsid w:val="4DFC0584"/>
    <w:rsid w:val="4E3221F7"/>
    <w:rsid w:val="4E61488B"/>
    <w:rsid w:val="4E726A98"/>
    <w:rsid w:val="4E8F13F8"/>
    <w:rsid w:val="4EBD41B7"/>
    <w:rsid w:val="4EC8490A"/>
    <w:rsid w:val="4EE51018"/>
    <w:rsid w:val="4F5B752C"/>
    <w:rsid w:val="4FE13ED5"/>
    <w:rsid w:val="50033E4B"/>
    <w:rsid w:val="503C110B"/>
    <w:rsid w:val="505A7529"/>
    <w:rsid w:val="50923421"/>
    <w:rsid w:val="5099655E"/>
    <w:rsid w:val="50D646A4"/>
    <w:rsid w:val="5100038B"/>
    <w:rsid w:val="51752B27"/>
    <w:rsid w:val="51A60F32"/>
    <w:rsid w:val="51DC0DF8"/>
    <w:rsid w:val="5203484D"/>
    <w:rsid w:val="52097713"/>
    <w:rsid w:val="520C2D5F"/>
    <w:rsid w:val="521560B8"/>
    <w:rsid w:val="522400A9"/>
    <w:rsid w:val="522773E0"/>
    <w:rsid w:val="522B768A"/>
    <w:rsid w:val="52383B54"/>
    <w:rsid w:val="52565E1E"/>
    <w:rsid w:val="526F57C8"/>
    <w:rsid w:val="52862B12"/>
    <w:rsid w:val="52AD5B3E"/>
    <w:rsid w:val="52E77A54"/>
    <w:rsid w:val="530C5E79"/>
    <w:rsid w:val="53733096"/>
    <w:rsid w:val="53A05E55"/>
    <w:rsid w:val="53F266B1"/>
    <w:rsid w:val="53F73CC7"/>
    <w:rsid w:val="54534C76"/>
    <w:rsid w:val="54646E83"/>
    <w:rsid w:val="547370C6"/>
    <w:rsid w:val="54790B80"/>
    <w:rsid w:val="54BE2A37"/>
    <w:rsid w:val="54F63F7F"/>
    <w:rsid w:val="550541C2"/>
    <w:rsid w:val="552D3719"/>
    <w:rsid w:val="552D6343"/>
    <w:rsid w:val="555B1A0B"/>
    <w:rsid w:val="555D4F49"/>
    <w:rsid w:val="556829A3"/>
    <w:rsid w:val="556C2493"/>
    <w:rsid w:val="557355CF"/>
    <w:rsid w:val="55A0038E"/>
    <w:rsid w:val="55A81087"/>
    <w:rsid w:val="55AF118E"/>
    <w:rsid w:val="55CE6CAA"/>
    <w:rsid w:val="56336B0D"/>
    <w:rsid w:val="5641747C"/>
    <w:rsid w:val="568832FC"/>
    <w:rsid w:val="569972B8"/>
    <w:rsid w:val="56C02A96"/>
    <w:rsid w:val="56E83D9B"/>
    <w:rsid w:val="56F40992"/>
    <w:rsid w:val="571050A0"/>
    <w:rsid w:val="57236B81"/>
    <w:rsid w:val="57601B83"/>
    <w:rsid w:val="577949F3"/>
    <w:rsid w:val="577D2735"/>
    <w:rsid w:val="57877110"/>
    <w:rsid w:val="578C2978"/>
    <w:rsid w:val="57B36157"/>
    <w:rsid w:val="57FA3D86"/>
    <w:rsid w:val="583077A8"/>
    <w:rsid w:val="583D33C0"/>
    <w:rsid w:val="587C0C3F"/>
    <w:rsid w:val="587F428B"/>
    <w:rsid w:val="58AC2BA6"/>
    <w:rsid w:val="58D97E3F"/>
    <w:rsid w:val="58DE7204"/>
    <w:rsid w:val="58E95BA9"/>
    <w:rsid w:val="591946E0"/>
    <w:rsid w:val="594436D4"/>
    <w:rsid w:val="5947124D"/>
    <w:rsid w:val="594A3E93"/>
    <w:rsid w:val="59837DAB"/>
    <w:rsid w:val="59AC7302"/>
    <w:rsid w:val="59D436F3"/>
    <w:rsid w:val="59D6612D"/>
    <w:rsid w:val="5A3B68D8"/>
    <w:rsid w:val="5A4F5EDF"/>
    <w:rsid w:val="5A696FA1"/>
    <w:rsid w:val="5A6C6A91"/>
    <w:rsid w:val="5A9A1850"/>
    <w:rsid w:val="5AF076C2"/>
    <w:rsid w:val="5AFA22EF"/>
    <w:rsid w:val="5B435A44"/>
    <w:rsid w:val="5B4D241F"/>
    <w:rsid w:val="5B547C51"/>
    <w:rsid w:val="5BC052E6"/>
    <w:rsid w:val="5BC9182F"/>
    <w:rsid w:val="5BE74621"/>
    <w:rsid w:val="5C5872CD"/>
    <w:rsid w:val="5C5F065B"/>
    <w:rsid w:val="5C645C72"/>
    <w:rsid w:val="5C98591B"/>
    <w:rsid w:val="5C9A1694"/>
    <w:rsid w:val="5CAC7619"/>
    <w:rsid w:val="5CCE3A33"/>
    <w:rsid w:val="5D1F428F"/>
    <w:rsid w:val="5D1F7DEB"/>
    <w:rsid w:val="5D3078A7"/>
    <w:rsid w:val="5D494E68"/>
    <w:rsid w:val="5D752101"/>
    <w:rsid w:val="5D865322"/>
    <w:rsid w:val="5DB46785"/>
    <w:rsid w:val="5DF9688E"/>
    <w:rsid w:val="5E056FE1"/>
    <w:rsid w:val="5E7128C8"/>
    <w:rsid w:val="5E8F2D4E"/>
    <w:rsid w:val="5E9640DD"/>
    <w:rsid w:val="5E9B16F3"/>
    <w:rsid w:val="5EA82EF6"/>
    <w:rsid w:val="5EB624E8"/>
    <w:rsid w:val="5ECC3FA2"/>
    <w:rsid w:val="5EEA54A5"/>
    <w:rsid w:val="5EF01A3F"/>
    <w:rsid w:val="5F053010"/>
    <w:rsid w:val="5F2711D9"/>
    <w:rsid w:val="5FB213EA"/>
    <w:rsid w:val="5FDE5D3B"/>
    <w:rsid w:val="5FE175D9"/>
    <w:rsid w:val="5FEA0B84"/>
    <w:rsid w:val="601479AF"/>
    <w:rsid w:val="60200102"/>
    <w:rsid w:val="60792844"/>
    <w:rsid w:val="608C3409"/>
    <w:rsid w:val="6098238E"/>
    <w:rsid w:val="609D1752"/>
    <w:rsid w:val="60F670B5"/>
    <w:rsid w:val="61146003"/>
    <w:rsid w:val="6142679E"/>
    <w:rsid w:val="61764CA8"/>
    <w:rsid w:val="618172C6"/>
    <w:rsid w:val="61941720"/>
    <w:rsid w:val="619A0388"/>
    <w:rsid w:val="619F14FA"/>
    <w:rsid w:val="6200643D"/>
    <w:rsid w:val="62233ED9"/>
    <w:rsid w:val="622A170C"/>
    <w:rsid w:val="62571DD5"/>
    <w:rsid w:val="6272734A"/>
    <w:rsid w:val="628250A4"/>
    <w:rsid w:val="62A80882"/>
    <w:rsid w:val="62AD1E3B"/>
    <w:rsid w:val="62C92CD3"/>
    <w:rsid w:val="63DF6526"/>
    <w:rsid w:val="641B5C47"/>
    <w:rsid w:val="64412D3D"/>
    <w:rsid w:val="649C61C5"/>
    <w:rsid w:val="64A04C5D"/>
    <w:rsid w:val="64A86918"/>
    <w:rsid w:val="64C25C2B"/>
    <w:rsid w:val="64D37E39"/>
    <w:rsid w:val="65000502"/>
    <w:rsid w:val="651F307E"/>
    <w:rsid w:val="6525440C"/>
    <w:rsid w:val="65532D27"/>
    <w:rsid w:val="658A426F"/>
    <w:rsid w:val="659155FE"/>
    <w:rsid w:val="65DA5DC2"/>
    <w:rsid w:val="65F067C8"/>
    <w:rsid w:val="65F209F1"/>
    <w:rsid w:val="660364FC"/>
    <w:rsid w:val="66287D10"/>
    <w:rsid w:val="663A5C95"/>
    <w:rsid w:val="666351EC"/>
    <w:rsid w:val="666D7E19"/>
    <w:rsid w:val="668F7D8F"/>
    <w:rsid w:val="66925AD1"/>
    <w:rsid w:val="66B27649"/>
    <w:rsid w:val="66CA21E6"/>
    <w:rsid w:val="66DB1226"/>
    <w:rsid w:val="66EF11D2"/>
    <w:rsid w:val="672D1356"/>
    <w:rsid w:val="6740552D"/>
    <w:rsid w:val="676077FE"/>
    <w:rsid w:val="676B07FC"/>
    <w:rsid w:val="67765CBA"/>
    <w:rsid w:val="67957627"/>
    <w:rsid w:val="67E1286C"/>
    <w:rsid w:val="67E4235D"/>
    <w:rsid w:val="67EC2FBF"/>
    <w:rsid w:val="68016A6B"/>
    <w:rsid w:val="6817003C"/>
    <w:rsid w:val="6841330B"/>
    <w:rsid w:val="68692862"/>
    <w:rsid w:val="687E630D"/>
    <w:rsid w:val="688B27D8"/>
    <w:rsid w:val="68C248D0"/>
    <w:rsid w:val="68CD4B9F"/>
    <w:rsid w:val="68F91E38"/>
    <w:rsid w:val="69564B94"/>
    <w:rsid w:val="698931BC"/>
    <w:rsid w:val="699833FF"/>
    <w:rsid w:val="699C44F2"/>
    <w:rsid w:val="69C36246"/>
    <w:rsid w:val="69C77840"/>
    <w:rsid w:val="69FC2B43"/>
    <w:rsid w:val="6A6B0B13"/>
    <w:rsid w:val="6AC65D4A"/>
    <w:rsid w:val="6B016D82"/>
    <w:rsid w:val="6B8A6D77"/>
    <w:rsid w:val="6B8E2D0B"/>
    <w:rsid w:val="6BE7241B"/>
    <w:rsid w:val="6C4038DA"/>
    <w:rsid w:val="6C47110C"/>
    <w:rsid w:val="6C7E223D"/>
    <w:rsid w:val="6CCB3AEB"/>
    <w:rsid w:val="6D0F4008"/>
    <w:rsid w:val="6D2A4B2A"/>
    <w:rsid w:val="6D437B25"/>
    <w:rsid w:val="6D562192"/>
    <w:rsid w:val="6D8D0448"/>
    <w:rsid w:val="6D940381"/>
    <w:rsid w:val="6DB16EE3"/>
    <w:rsid w:val="6E0C6169"/>
    <w:rsid w:val="6E3631E6"/>
    <w:rsid w:val="6E697118"/>
    <w:rsid w:val="6F1E6154"/>
    <w:rsid w:val="6F3239AE"/>
    <w:rsid w:val="6FD40F09"/>
    <w:rsid w:val="6FD827A7"/>
    <w:rsid w:val="6FE078AE"/>
    <w:rsid w:val="70074E3A"/>
    <w:rsid w:val="70781894"/>
    <w:rsid w:val="707D334E"/>
    <w:rsid w:val="70A95EF1"/>
    <w:rsid w:val="70D07AB1"/>
    <w:rsid w:val="70DA254F"/>
    <w:rsid w:val="70E707C8"/>
    <w:rsid w:val="710909D2"/>
    <w:rsid w:val="71447D92"/>
    <w:rsid w:val="71593474"/>
    <w:rsid w:val="715C11B6"/>
    <w:rsid w:val="718524BB"/>
    <w:rsid w:val="71E40B96"/>
    <w:rsid w:val="720A6E64"/>
    <w:rsid w:val="7275252F"/>
    <w:rsid w:val="72841147"/>
    <w:rsid w:val="729A01E8"/>
    <w:rsid w:val="72AE77EF"/>
    <w:rsid w:val="72D71070"/>
    <w:rsid w:val="72E01973"/>
    <w:rsid w:val="72E15E16"/>
    <w:rsid w:val="73221F8B"/>
    <w:rsid w:val="73351CBE"/>
    <w:rsid w:val="734343DB"/>
    <w:rsid w:val="738E13CF"/>
    <w:rsid w:val="738F101E"/>
    <w:rsid w:val="73E060CE"/>
    <w:rsid w:val="73EA2AA9"/>
    <w:rsid w:val="73FB6A64"/>
    <w:rsid w:val="74051691"/>
    <w:rsid w:val="74055B35"/>
    <w:rsid w:val="741915E0"/>
    <w:rsid w:val="74A64283"/>
    <w:rsid w:val="74D3353D"/>
    <w:rsid w:val="74DA0D6F"/>
    <w:rsid w:val="74F33BDF"/>
    <w:rsid w:val="74FC0CE6"/>
    <w:rsid w:val="75175B20"/>
    <w:rsid w:val="75287D2D"/>
    <w:rsid w:val="754E7067"/>
    <w:rsid w:val="755723C0"/>
    <w:rsid w:val="75703482"/>
    <w:rsid w:val="75720FA8"/>
    <w:rsid w:val="75764345"/>
    <w:rsid w:val="75CE2708"/>
    <w:rsid w:val="763B3A90"/>
    <w:rsid w:val="764C7A4B"/>
    <w:rsid w:val="765C3C5F"/>
    <w:rsid w:val="76612DCA"/>
    <w:rsid w:val="76BF74EC"/>
    <w:rsid w:val="77161E07"/>
    <w:rsid w:val="77297D8C"/>
    <w:rsid w:val="77617526"/>
    <w:rsid w:val="778C3E77"/>
    <w:rsid w:val="77A34FC2"/>
    <w:rsid w:val="78175E36"/>
    <w:rsid w:val="782642CC"/>
    <w:rsid w:val="786067E8"/>
    <w:rsid w:val="786B1CDE"/>
    <w:rsid w:val="7883527A"/>
    <w:rsid w:val="788D60F9"/>
    <w:rsid w:val="78994A9D"/>
    <w:rsid w:val="78C70EF1"/>
    <w:rsid w:val="78C95383"/>
    <w:rsid w:val="79110AD8"/>
    <w:rsid w:val="79206F6D"/>
    <w:rsid w:val="792C3B64"/>
    <w:rsid w:val="797C23F5"/>
    <w:rsid w:val="79C618C2"/>
    <w:rsid w:val="79F53F55"/>
    <w:rsid w:val="7A340F22"/>
    <w:rsid w:val="7A804167"/>
    <w:rsid w:val="7AA60358"/>
    <w:rsid w:val="7ACA3634"/>
    <w:rsid w:val="7ACA7190"/>
    <w:rsid w:val="7B110012"/>
    <w:rsid w:val="7B3B62E0"/>
    <w:rsid w:val="7B5A49B8"/>
    <w:rsid w:val="7B62386D"/>
    <w:rsid w:val="7B6E3FBF"/>
    <w:rsid w:val="7B784E3E"/>
    <w:rsid w:val="7B98103C"/>
    <w:rsid w:val="7BA21EBB"/>
    <w:rsid w:val="7BA43E85"/>
    <w:rsid w:val="7BA63759"/>
    <w:rsid w:val="7BA94FF8"/>
    <w:rsid w:val="7BC41E31"/>
    <w:rsid w:val="7BC938EC"/>
    <w:rsid w:val="7BDD1C51"/>
    <w:rsid w:val="7C0E12FE"/>
    <w:rsid w:val="7C136915"/>
    <w:rsid w:val="7C8415C1"/>
    <w:rsid w:val="7C921F30"/>
    <w:rsid w:val="7CA73C2D"/>
    <w:rsid w:val="7CB579CC"/>
    <w:rsid w:val="7CB73744"/>
    <w:rsid w:val="7D16490F"/>
    <w:rsid w:val="7D3B6123"/>
    <w:rsid w:val="7D400E6D"/>
    <w:rsid w:val="7DE70059"/>
    <w:rsid w:val="7E1B6D74"/>
    <w:rsid w:val="7E470AF8"/>
    <w:rsid w:val="7E655B4E"/>
    <w:rsid w:val="7E835FD4"/>
    <w:rsid w:val="7E9975A5"/>
    <w:rsid w:val="7ED4682F"/>
    <w:rsid w:val="7EE50A3C"/>
    <w:rsid w:val="7F341F96"/>
    <w:rsid w:val="7F363046"/>
    <w:rsid w:val="7F985A95"/>
    <w:rsid w:val="7FC41178"/>
    <w:rsid w:val="7FE661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560" w:firstLineChars="200"/>
    </w:pPr>
    <w:rPr>
      <w:sz w:val="28"/>
      <w:szCs w:val="20"/>
    </w:rPr>
  </w:style>
  <w:style w:type="paragraph" w:styleId="3">
    <w:name w:val="caption"/>
    <w:basedOn w:val="1"/>
    <w:next w:val="1"/>
    <w:qFormat/>
    <w:uiPriority w:val="0"/>
    <w:pPr>
      <w:spacing w:line="360" w:lineRule="auto"/>
      <w:ind w:firstLine="420" w:firstLineChars="200"/>
    </w:pPr>
    <w:rPr>
      <w:rFonts w:ascii="Cambria" w:hAnsi="Cambria" w:eastAsia="黑体"/>
    </w:rPr>
  </w:style>
  <w:style w:type="paragraph" w:styleId="4">
    <w:name w:val="footer"/>
    <w:basedOn w:val="1"/>
    <w:link w:val="33"/>
    <w:qFormat/>
    <w:uiPriority w:val="0"/>
    <w:pPr>
      <w:tabs>
        <w:tab w:val="center" w:pos="4153"/>
        <w:tab w:val="right" w:pos="8306"/>
      </w:tabs>
      <w:snapToGrid w:val="0"/>
      <w:jc w:val="left"/>
    </w:pPr>
    <w:rPr>
      <w:sz w:val="18"/>
      <w:szCs w:val="18"/>
    </w:rPr>
  </w:style>
  <w:style w:type="paragraph" w:styleId="5">
    <w:name w:val="header"/>
    <w:basedOn w:val="1"/>
    <w:link w:val="32"/>
    <w:qFormat/>
    <w:uiPriority w:val="0"/>
    <w:pP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FollowedHyperlink"/>
    <w:basedOn w:val="9"/>
    <w:qFormat/>
    <w:uiPriority w:val="0"/>
    <w:rPr>
      <w:color w:val="800080"/>
      <w:u w:val="none"/>
    </w:rPr>
  </w:style>
  <w:style w:type="character" w:styleId="12">
    <w:name w:val="Emphasis"/>
    <w:basedOn w:val="9"/>
    <w:qFormat/>
    <w:uiPriority w:val="0"/>
    <w:rPr>
      <w:b/>
      <w:bCs/>
    </w:rPr>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hint="default"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ascii="monospace" w:hAnsi="monospace" w:eastAsia="monospace" w:cs="monospace"/>
    </w:rPr>
  </w:style>
  <w:style w:type="paragraph" w:customStyle="1" w:styleId="22">
    <w:name w:val="文档正文5"/>
    <w:basedOn w:val="2"/>
    <w:qFormat/>
    <w:uiPriority w:val="0"/>
    <w:pPr>
      <w:snapToGrid w:val="0"/>
      <w:spacing w:line="440" w:lineRule="exact"/>
      <w:ind w:firstLine="505"/>
    </w:pPr>
    <w:rPr>
      <w:spacing w:val="4"/>
      <w:sz w:val="24"/>
    </w:rPr>
  </w:style>
  <w:style w:type="character" w:customStyle="1" w:styleId="23">
    <w:name w:val="first-child"/>
    <w:basedOn w:val="9"/>
    <w:qFormat/>
    <w:uiPriority w:val="0"/>
  </w:style>
  <w:style w:type="character" w:customStyle="1" w:styleId="24">
    <w:name w:val="layui-layer-tabnow"/>
    <w:basedOn w:val="9"/>
    <w:qFormat/>
    <w:uiPriority w:val="0"/>
    <w:rPr>
      <w:bdr w:val="single" w:color="CCCCCC" w:sz="4" w:space="0"/>
      <w:shd w:val="clear" w:color="auto" w:fill="FFFFFF"/>
    </w:rPr>
  </w:style>
  <w:style w:type="character" w:customStyle="1" w:styleId="25">
    <w:name w:val="toolbarlabel"/>
    <w:basedOn w:val="9"/>
    <w:qFormat/>
    <w:uiPriority w:val="0"/>
    <w:rPr>
      <w:color w:val="333333"/>
      <w:sz w:val="14"/>
      <w:szCs w:val="14"/>
    </w:rPr>
  </w:style>
  <w:style w:type="character" w:customStyle="1" w:styleId="26">
    <w:name w:val="toolbarlabel2"/>
    <w:basedOn w:val="9"/>
    <w:qFormat/>
    <w:uiPriority w:val="0"/>
  </w:style>
  <w:style w:type="character" w:customStyle="1" w:styleId="27">
    <w:name w:val="hover1"/>
    <w:basedOn w:val="9"/>
    <w:qFormat/>
    <w:uiPriority w:val="0"/>
    <w:rPr>
      <w:color w:val="2590EB"/>
    </w:rPr>
  </w:style>
  <w:style w:type="character" w:customStyle="1" w:styleId="28">
    <w:name w:val="hover2"/>
    <w:basedOn w:val="9"/>
    <w:qFormat/>
    <w:uiPriority w:val="0"/>
    <w:rPr>
      <w:color w:val="2590EB"/>
    </w:rPr>
  </w:style>
  <w:style w:type="character" w:customStyle="1" w:styleId="29">
    <w:name w:val="hover3"/>
    <w:basedOn w:val="9"/>
    <w:qFormat/>
    <w:uiPriority w:val="0"/>
  </w:style>
  <w:style w:type="character" w:customStyle="1" w:styleId="30">
    <w:name w:val="hover"/>
    <w:basedOn w:val="9"/>
    <w:qFormat/>
    <w:uiPriority w:val="0"/>
    <w:rPr>
      <w:color w:val="2590EB"/>
    </w:rPr>
  </w:style>
  <w:style w:type="character" w:customStyle="1" w:styleId="31">
    <w:name w:val="NormalCharacter"/>
    <w:qFormat/>
    <w:uiPriority w:val="99"/>
  </w:style>
  <w:style w:type="character" w:customStyle="1" w:styleId="32">
    <w:name w:val="页眉 字符"/>
    <w:basedOn w:val="9"/>
    <w:link w:val="5"/>
    <w:qFormat/>
    <w:uiPriority w:val="0"/>
    <w:rPr>
      <w:rFonts w:ascii="Calibri" w:hAnsi="Calibri"/>
      <w:kern w:val="2"/>
      <w:sz w:val="18"/>
      <w:szCs w:val="18"/>
    </w:rPr>
  </w:style>
  <w:style w:type="character" w:customStyle="1" w:styleId="33">
    <w:name w:val="页脚 字符"/>
    <w:basedOn w:val="9"/>
    <w:link w:val="4"/>
    <w:qFormat/>
    <w:uiPriority w:val="0"/>
    <w:rPr>
      <w:rFonts w:ascii="Calibri" w:hAnsi="Calibri"/>
      <w:kern w:val="2"/>
      <w:sz w:val="18"/>
      <w:szCs w:val="18"/>
    </w:rPr>
  </w:style>
  <w:style w:type="paragraph" w:customStyle="1" w:styleId="34">
    <w:name w:val="无间隔1"/>
    <w:basedOn w:val="35"/>
    <w:next w:val="3"/>
    <w:qFormat/>
    <w:uiPriority w:val="1"/>
    <w:pPr>
      <w:spacing w:line="400" w:lineRule="exact"/>
      <w:ind w:firstLine="420" w:firstLineChars="200"/>
    </w:pPr>
    <w:rPr>
      <w:sz w:val="24"/>
    </w:rPr>
  </w:style>
  <w:style w:type="paragraph" w:customStyle="1" w:styleId="35">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1007</Words>
  <Characters>1149</Characters>
  <Lines>336</Lines>
  <Paragraphs>244</Paragraphs>
  <TotalTime>1</TotalTime>
  <ScaleCrop>false</ScaleCrop>
  <LinksUpToDate>false</LinksUpToDate>
  <CharactersWithSpaces>1149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2025-10-13T00:20:00Z</dcterms:created>
  <dc:creator>Administrator</dc:creator>
  <cp:lastModifiedBy>空白格、</cp:lastModifiedBy>
  <dcterms:modified xsi:type="dcterms:W3CDTF">2026-10-23T08:53:28Z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B84B31A0603A40F4850E74F2B7D89728_13</vt:lpwstr>
  </property>
  <property fmtid="{D5CDD505-2E9C-101B-9397-08002B2CF9AE}" pid="4" name="KSOTemplateDocerSaveRecord">
    <vt:lpwstr>eyJoZGlkIjoiZjE3NWQ4NTM1NDVmMzE2NGUyYjEzNDVhZTE2OTU1MzYiLCJ1c2VySWQiOiI5MjEwNDk5NjMifQ==</vt:lpwstr>
  </property>
</Properties>
</file>