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77874">
      <w:pPr>
        <w:pStyle w:val="14"/>
        <w:ind w:left="0" w:leftChars="0" w:firstLine="0" w:firstLineChars="0"/>
        <w:jc w:val="both"/>
        <w:rPr>
          <w:rFonts w:hint="eastAsia" w:ascii="宋体" w:hAnsi="宋体" w:cs="宋体"/>
          <w:b/>
          <w:spacing w:val="20"/>
          <w:kern w:val="0"/>
          <w:sz w:val="52"/>
          <w:szCs w:val="52"/>
          <w:lang w:eastAsia="zh-CN"/>
        </w:rPr>
      </w:pPr>
      <w:bookmarkStart w:id="0" w:name="OLE_LINK3"/>
      <w:bookmarkStart w:id="244" w:name="_GoBack"/>
      <w:bookmarkEnd w:id="244"/>
    </w:p>
    <w:p w14:paraId="71510A22">
      <w:pPr>
        <w:pStyle w:val="14"/>
        <w:ind w:left="0" w:leftChars="0" w:firstLine="0" w:firstLineChars="0"/>
        <w:jc w:val="both"/>
        <w:rPr>
          <w:rFonts w:hint="eastAsia" w:ascii="宋体" w:hAnsi="宋体" w:cs="宋体"/>
          <w:b/>
          <w:spacing w:val="20"/>
          <w:kern w:val="0"/>
          <w:sz w:val="32"/>
          <w:szCs w:val="32"/>
          <w:lang w:val="en-US" w:eastAsia="zh-CN"/>
        </w:rPr>
      </w:pPr>
      <w:r>
        <w:rPr>
          <w:rFonts w:hint="eastAsia" w:ascii="宋体" w:hAnsi="宋体" w:cs="宋体"/>
          <w:b/>
          <w:spacing w:val="20"/>
          <w:kern w:val="0"/>
          <w:sz w:val="52"/>
          <w:szCs w:val="52"/>
          <w:lang w:eastAsia="zh-CN"/>
        </w:rPr>
        <w:t>洪阳镇柳庄村特色产业设施配套项目</w:t>
      </w:r>
      <w:bookmarkEnd w:id="0"/>
    </w:p>
    <w:p w14:paraId="67CBCBF4">
      <w:pPr>
        <w:pStyle w:val="14"/>
        <w:ind w:left="0" w:leftChars="0" w:firstLine="2168" w:firstLineChars="600"/>
        <w:jc w:val="both"/>
        <w:rPr>
          <w:rFonts w:hint="eastAsia" w:ascii="宋体" w:hAnsi="宋体" w:cs="宋体"/>
          <w:b/>
          <w:spacing w:val="20"/>
          <w:kern w:val="0"/>
          <w:sz w:val="32"/>
          <w:szCs w:val="32"/>
          <w:lang w:val="en-US" w:eastAsia="zh-CN"/>
        </w:rPr>
      </w:pPr>
    </w:p>
    <w:p w14:paraId="5A6A2780">
      <w:pPr>
        <w:pStyle w:val="14"/>
        <w:ind w:left="0" w:leftChars="0" w:firstLine="2168" w:firstLineChars="600"/>
        <w:jc w:val="both"/>
        <w:rPr>
          <w:rFonts w:hint="eastAsia" w:ascii="宋体" w:hAnsi="宋体" w:cs="宋体"/>
          <w:b/>
          <w:spacing w:val="20"/>
          <w:kern w:val="0"/>
          <w:sz w:val="32"/>
          <w:szCs w:val="32"/>
          <w:lang w:val="en-US" w:eastAsia="zh-CN"/>
        </w:rPr>
      </w:pPr>
      <w:r>
        <w:rPr>
          <w:rFonts w:hint="eastAsia" w:ascii="宋体" w:hAnsi="宋体" w:cs="宋体"/>
          <w:b/>
          <w:spacing w:val="20"/>
          <w:kern w:val="0"/>
          <w:sz w:val="32"/>
          <w:szCs w:val="32"/>
          <w:lang w:val="en-US" w:eastAsia="zh-CN"/>
        </w:rPr>
        <w:t>采购编号：</w:t>
      </w:r>
      <w:r>
        <w:rPr>
          <w:rFonts w:hint="eastAsia" w:ascii="宋体" w:hAnsi="宋体" w:cs="宋体"/>
          <w:b/>
          <w:spacing w:val="20"/>
          <w:kern w:val="0"/>
          <w:sz w:val="32"/>
          <w:szCs w:val="32"/>
          <w:lang w:eastAsia="zh-CN"/>
        </w:rPr>
        <w:t>渑池竞磋采购-2024-</w:t>
      </w:r>
      <w:r>
        <w:rPr>
          <w:rFonts w:hint="eastAsia" w:ascii="宋体" w:hAnsi="宋体" w:cs="宋体"/>
          <w:b/>
          <w:spacing w:val="20"/>
          <w:kern w:val="0"/>
          <w:sz w:val="32"/>
          <w:szCs w:val="32"/>
          <w:lang w:val="en-US" w:eastAsia="zh-CN"/>
        </w:rPr>
        <w:t>148</w:t>
      </w:r>
    </w:p>
    <w:p w14:paraId="28A0CE8B">
      <w:pPr>
        <w:pStyle w:val="14"/>
        <w:ind w:left="0" w:leftChars="0" w:firstLine="2168" w:firstLineChars="600"/>
        <w:jc w:val="both"/>
        <w:rPr>
          <w:rFonts w:hint="default" w:ascii="宋体" w:hAnsi="宋体" w:eastAsia="宋体" w:cs="宋体"/>
          <w:b/>
          <w:color w:val="auto"/>
          <w:spacing w:val="20"/>
          <w:kern w:val="0"/>
          <w:sz w:val="32"/>
          <w:szCs w:val="32"/>
          <w:lang w:val="en-US" w:eastAsia="zh-CN"/>
        </w:rPr>
      </w:pPr>
      <w:r>
        <w:rPr>
          <w:rFonts w:hint="eastAsia" w:ascii="宋体" w:hAnsi="宋体" w:cs="宋体"/>
          <w:b/>
          <w:spacing w:val="20"/>
          <w:kern w:val="0"/>
          <w:sz w:val="32"/>
          <w:szCs w:val="32"/>
          <w:lang w:val="en-US" w:eastAsia="zh-CN"/>
        </w:rPr>
        <w:t>项目编号</w:t>
      </w:r>
      <w:r>
        <w:rPr>
          <w:rFonts w:hint="eastAsia" w:ascii="宋体" w:hAnsi="宋体" w:cs="宋体"/>
          <w:b/>
          <w:color w:val="auto"/>
          <w:spacing w:val="20"/>
          <w:kern w:val="0"/>
          <w:sz w:val="32"/>
          <w:szCs w:val="32"/>
          <w:lang w:val="en-US" w:eastAsia="zh-CN"/>
        </w:rPr>
        <w:t>：MCGZ[2024]292-ZC212</w:t>
      </w:r>
    </w:p>
    <w:p w14:paraId="22929EC5">
      <w:pPr>
        <w:widowControl/>
        <w:jc w:val="both"/>
        <w:rPr>
          <w:rFonts w:ascii="宋体" w:hAnsi="宋体" w:cs="宋体"/>
          <w:b/>
          <w:kern w:val="0"/>
          <w:sz w:val="44"/>
          <w:szCs w:val="44"/>
        </w:rPr>
      </w:pPr>
    </w:p>
    <w:p w14:paraId="57665A02">
      <w:pPr>
        <w:jc w:val="center"/>
        <w:rPr>
          <w:rFonts w:ascii="宋体" w:hAnsi="宋体" w:cs="宋体"/>
          <w:b/>
          <w:sz w:val="78"/>
          <w:szCs w:val="72"/>
          <w:lang w:val="zh-CN"/>
        </w:rPr>
      </w:pPr>
      <w:r>
        <w:rPr>
          <w:rFonts w:hint="eastAsia" w:ascii="宋体" w:hAnsi="宋体" w:cs="宋体"/>
          <w:b/>
          <w:sz w:val="78"/>
          <w:szCs w:val="72"/>
        </w:rPr>
        <w:t>竞争性磋商</w:t>
      </w:r>
      <w:r>
        <w:rPr>
          <w:rFonts w:hint="eastAsia" w:ascii="宋体" w:hAnsi="宋体" w:cs="宋体"/>
          <w:b/>
          <w:sz w:val="78"/>
          <w:szCs w:val="72"/>
          <w:lang w:val="zh-CN"/>
        </w:rPr>
        <w:t>文件</w:t>
      </w:r>
    </w:p>
    <w:p w14:paraId="366F298C">
      <w:pPr>
        <w:snapToGrid w:val="0"/>
        <w:ind w:firstLine="1754" w:firstLineChars="397"/>
        <w:rPr>
          <w:rFonts w:hint="default"/>
          <w:lang w:val="en-US" w:eastAsia="zh-CN"/>
        </w:rPr>
      </w:pPr>
      <w:r>
        <w:rPr>
          <w:rFonts w:hint="eastAsia" w:ascii="宋体" w:hAnsi="宋体" w:cs="宋体"/>
          <w:b/>
          <w:color w:val="auto"/>
          <w:kern w:val="0"/>
          <w:sz w:val="44"/>
          <w:szCs w:val="44"/>
          <w:lang w:val="en-US" w:eastAsia="zh-CN"/>
        </w:rPr>
        <w:t xml:space="preserve">   </w:t>
      </w:r>
      <w:r>
        <w:rPr>
          <w:rFonts w:hint="eastAsia" w:ascii="宋体" w:hAnsi="宋体" w:cs="宋体"/>
          <w:b/>
          <w:color w:val="auto"/>
          <w:kern w:val="0"/>
          <w:sz w:val="44"/>
          <w:szCs w:val="44"/>
        </w:rPr>
        <w:drawing>
          <wp:inline distT="0" distB="0" distL="114300" distR="114300">
            <wp:extent cx="3119755" cy="3044825"/>
            <wp:effectExtent l="0" t="0" r="4445" b="3175"/>
            <wp:docPr id="2" name="图片 2" descr="中易顺竖版--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易顺竖版--红"/>
                    <pic:cNvPicPr>
                      <a:picLocks noChangeAspect="1"/>
                    </pic:cNvPicPr>
                  </pic:nvPicPr>
                  <pic:blipFill>
                    <a:blip r:embed="rId6"/>
                    <a:stretch>
                      <a:fillRect/>
                    </a:stretch>
                  </pic:blipFill>
                  <pic:spPr>
                    <a:xfrm>
                      <a:off x="0" y="0"/>
                      <a:ext cx="3119755" cy="3044825"/>
                    </a:xfrm>
                    <a:prstGeom prst="rect">
                      <a:avLst/>
                    </a:prstGeom>
                    <a:noFill/>
                    <a:ln>
                      <a:noFill/>
                    </a:ln>
                  </pic:spPr>
                </pic:pic>
              </a:graphicData>
            </a:graphic>
          </wp:inline>
        </w:drawing>
      </w:r>
    </w:p>
    <w:p w14:paraId="42D6D6B8">
      <w:pPr>
        <w:keepNext w:val="0"/>
        <w:keepLines w:val="0"/>
        <w:pageBreakBefore w:val="0"/>
        <w:widowControl w:val="0"/>
        <w:kinsoku/>
        <w:wordWrap/>
        <w:overflowPunct/>
        <w:topLinePunct w:val="0"/>
        <w:autoSpaceDE/>
        <w:autoSpaceDN/>
        <w:bidi w:val="0"/>
        <w:adjustRightInd/>
        <w:snapToGrid w:val="0"/>
        <w:spacing w:line="800" w:lineRule="exact"/>
        <w:ind w:firstLine="1597" w:firstLineChars="497"/>
        <w:textAlignment w:val="auto"/>
        <w:rPr>
          <w:rFonts w:hint="eastAsia" w:ascii="宋体" w:hAnsi="宋体" w:eastAsia="宋体" w:cs="宋体"/>
          <w:b/>
          <w:kern w:val="0"/>
          <w:sz w:val="32"/>
          <w:szCs w:val="30"/>
          <w:lang w:eastAsia="zh-CN"/>
        </w:rPr>
      </w:pPr>
      <w:r>
        <w:rPr>
          <w:rFonts w:hint="eastAsia" w:ascii="宋体" w:hAnsi="宋体" w:cs="宋体"/>
          <w:b/>
          <w:kern w:val="0"/>
          <w:sz w:val="32"/>
          <w:szCs w:val="30"/>
        </w:rPr>
        <w:t>采 购 人：</w:t>
      </w:r>
      <w:bookmarkStart w:id="1" w:name="OLE_LINK4"/>
      <w:r>
        <w:rPr>
          <w:rFonts w:hint="eastAsia" w:ascii="宋体" w:hAnsi="宋体" w:cs="宋体"/>
          <w:b/>
          <w:kern w:val="0"/>
          <w:sz w:val="32"/>
          <w:szCs w:val="30"/>
          <w:lang w:eastAsia="zh-CN"/>
        </w:rPr>
        <w:t>渑池县洪阳镇人民政府</w:t>
      </w:r>
    </w:p>
    <w:bookmarkEnd w:id="1"/>
    <w:p w14:paraId="15EC6285">
      <w:pPr>
        <w:keepNext w:val="0"/>
        <w:keepLines w:val="0"/>
        <w:pageBreakBefore w:val="0"/>
        <w:widowControl w:val="0"/>
        <w:kinsoku/>
        <w:wordWrap/>
        <w:overflowPunct/>
        <w:topLinePunct w:val="0"/>
        <w:autoSpaceDE/>
        <w:autoSpaceDN/>
        <w:bidi w:val="0"/>
        <w:adjustRightInd/>
        <w:snapToGrid w:val="0"/>
        <w:spacing w:line="800" w:lineRule="exact"/>
        <w:ind w:firstLine="1597" w:firstLineChars="497"/>
        <w:textAlignment w:val="auto"/>
        <w:rPr>
          <w:rFonts w:hint="eastAsia" w:ascii="宋体" w:hAnsi="宋体" w:cs="宋体"/>
          <w:b/>
          <w:kern w:val="0"/>
          <w:sz w:val="32"/>
          <w:szCs w:val="30"/>
          <w:lang w:eastAsia="zh-CN"/>
        </w:rPr>
      </w:pPr>
      <w:r>
        <w:rPr>
          <w:rFonts w:hint="eastAsia" w:ascii="宋体" w:hAnsi="宋体" w:cs="宋体"/>
          <w:b/>
          <w:bCs/>
          <w:kern w:val="0"/>
          <w:sz w:val="32"/>
          <w:szCs w:val="30"/>
        </w:rPr>
        <w:t>代理机构：</w:t>
      </w:r>
      <w:r>
        <w:rPr>
          <w:rFonts w:hint="eastAsia" w:ascii="宋体" w:hAnsi="宋体" w:cs="宋体"/>
          <w:b/>
          <w:kern w:val="0"/>
          <w:sz w:val="32"/>
          <w:szCs w:val="30"/>
          <w:lang w:eastAsia="zh-CN"/>
        </w:rPr>
        <w:t>河南中易顺工程管理有限公司</w:t>
      </w:r>
    </w:p>
    <w:p w14:paraId="74F08B90">
      <w:pPr>
        <w:keepNext w:val="0"/>
        <w:keepLines w:val="0"/>
        <w:pageBreakBefore w:val="0"/>
        <w:widowControl w:val="0"/>
        <w:kinsoku/>
        <w:wordWrap/>
        <w:overflowPunct/>
        <w:topLinePunct w:val="0"/>
        <w:autoSpaceDE/>
        <w:autoSpaceDN/>
        <w:bidi w:val="0"/>
        <w:adjustRightInd/>
        <w:snapToGrid w:val="0"/>
        <w:spacing w:line="800" w:lineRule="exact"/>
        <w:ind w:firstLine="1597" w:firstLineChars="497"/>
        <w:textAlignment w:val="auto"/>
        <w:rPr>
          <w:rFonts w:ascii="宋体" w:hAnsi="宋体" w:cs="宋体"/>
          <w:b/>
          <w:kern w:val="0"/>
          <w:sz w:val="32"/>
          <w:szCs w:val="30"/>
        </w:rPr>
      </w:pPr>
      <w:r>
        <w:rPr>
          <w:rFonts w:hint="eastAsia" w:ascii="宋体" w:hAnsi="宋体" w:cs="宋体"/>
          <w:b/>
          <w:bCs/>
          <w:kern w:val="0"/>
          <w:sz w:val="32"/>
          <w:szCs w:val="30"/>
        </w:rPr>
        <w:t>日   期：</w:t>
      </w:r>
      <w:r>
        <w:rPr>
          <w:rFonts w:hint="eastAsia" w:ascii="宋体" w:hAnsi="宋体" w:cs="宋体"/>
          <w:b/>
          <w:kern w:val="0"/>
          <w:sz w:val="32"/>
          <w:szCs w:val="30"/>
        </w:rPr>
        <w:t>二零二四年</w:t>
      </w:r>
      <w:r>
        <w:rPr>
          <w:rFonts w:hint="eastAsia" w:ascii="宋体" w:hAnsi="宋体" w:cs="宋体"/>
          <w:b/>
          <w:kern w:val="0"/>
          <w:sz w:val="32"/>
          <w:szCs w:val="30"/>
          <w:lang w:val="en-US" w:eastAsia="zh-CN"/>
        </w:rPr>
        <w:t>九</w:t>
      </w:r>
      <w:r>
        <w:rPr>
          <w:rFonts w:hint="eastAsia" w:ascii="宋体" w:hAnsi="宋体" w:cs="宋体"/>
          <w:b/>
          <w:kern w:val="0"/>
          <w:sz w:val="32"/>
          <w:szCs w:val="30"/>
        </w:rPr>
        <w:t>月</w:t>
      </w:r>
    </w:p>
    <w:p w14:paraId="3C971BC2">
      <w:pPr>
        <w:pStyle w:val="14"/>
        <w:ind w:left="0" w:leftChars="0" w:firstLine="0" w:firstLineChars="0"/>
        <w:jc w:val="both"/>
        <w:rPr>
          <w:rFonts w:hint="eastAsia" w:ascii="宋体" w:hAnsi="宋体" w:cs="宋体"/>
          <w:b/>
          <w:sz w:val="40"/>
        </w:rPr>
      </w:pPr>
    </w:p>
    <w:p w14:paraId="1AEC3F91">
      <w:pPr>
        <w:pStyle w:val="14"/>
        <w:ind w:left="480"/>
        <w:jc w:val="center"/>
        <w:rPr>
          <w:rFonts w:ascii="宋体" w:hAnsi="宋体" w:cs="宋体"/>
          <w:b/>
          <w:sz w:val="40"/>
        </w:rPr>
      </w:pPr>
      <w:r>
        <w:rPr>
          <w:rFonts w:hint="eastAsia" w:ascii="宋体" w:hAnsi="宋体" w:cs="宋体"/>
          <w:b/>
          <w:sz w:val="40"/>
        </w:rPr>
        <w:t>目录</w:t>
      </w:r>
    </w:p>
    <w:p w14:paraId="7C34302B">
      <w:pPr>
        <w:tabs>
          <w:tab w:val="right" w:leader="dot" w:pos="9060"/>
        </w:tabs>
        <w:rPr>
          <w:rFonts w:ascii="宋体" w:hAnsi="宋体" w:cs="宋体"/>
          <w:b/>
          <w:bCs/>
          <w:sz w:val="28"/>
          <w:szCs w:val="28"/>
        </w:rPr>
      </w:pPr>
      <w:r>
        <w:rPr>
          <w:rFonts w:hint="eastAsia" w:ascii="宋体" w:hAnsi="宋体" w:cs="宋体"/>
          <w:b/>
          <w:bCs/>
          <w:caps/>
        </w:rPr>
        <w:fldChar w:fldCharType="begin"/>
      </w:r>
      <w:r>
        <w:rPr>
          <w:rFonts w:hint="eastAsia" w:ascii="宋体" w:hAnsi="宋体" w:cs="宋体"/>
          <w:b/>
          <w:bCs/>
          <w:caps/>
        </w:rPr>
        <w:instrText xml:space="preserve"> TOC \o "1-3" \h \z \u </w:instrText>
      </w:r>
      <w:r>
        <w:rPr>
          <w:rFonts w:hint="eastAsia" w:ascii="宋体" w:hAnsi="宋体" w:cs="宋体"/>
          <w:b/>
          <w:bCs/>
          <w:caps/>
        </w:rPr>
        <w:fldChar w:fldCharType="separate"/>
      </w:r>
      <w:r>
        <w:fldChar w:fldCharType="begin"/>
      </w:r>
      <w:r>
        <w:instrText xml:space="preserve"> HYPERLINK \l "_Toc528078006" </w:instrText>
      </w:r>
      <w:r>
        <w:fldChar w:fldCharType="separate"/>
      </w:r>
      <w:r>
        <w:rPr>
          <w:rStyle w:val="32"/>
          <w:rFonts w:hint="eastAsia" w:ascii="宋体" w:hAnsi="宋体" w:cs="宋体"/>
          <w:caps/>
          <w:color w:val="auto"/>
          <w:kern w:val="36"/>
        </w:rPr>
        <w:t>第一章 竞争性磋商公告</w:t>
      </w:r>
      <w:r>
        <w:rPr>
          <w:rFonts w:hint="eastAsia" w:ascii="宋体" w:hAnsi="宋体" w:cs="宋体"/>
          <w:b/>
          <w:bCs/>
          <w:caps/>
          <w:sz w:val="28"/>
          <w:szCs w:val="28"/>
        </w:rPr>
        <w:tab/>
      </w:r>
      <w:r>
        <w:rPr>
          <w:rFonts w:hint="eastAsia" w:ascii="宋体" w:hAnsi="宋体" w:cs="宋体"/>
          <w:b/>
          <w:bCs/>
          <w:caps/>
          <w:sz w:val="28"/>
          <w:szCs w:val="28"/>
        </w:rPr>
        <w:t>3</w:t>
      </w:r>
      <w:r>
        <w:rPr>
          <w:rFonts w:hint="eastAsia" w:ascii="宋体" w:hAnsi="宋体" w:cs="宋体"/>
          <w:b/>
          <w:bCs/>
          <w:caps/>
          <w:sz w:val="28"/>
          <w:szCs w:val="28"/>
        </w:rPr>
        <w:fldChar w:fldCharType="end"/>
      </w:r>
    </w:p>
    <w:p w14:paraId="0615A5FA">
      <w:pPr>
        <w:tabs>
          <w:tab w:val="right" w:leader="dot" w:pos="9060"/>
        </w:tabs>
        <w:rPr>
          <w:rFonts w:ascii="宋体" w:hAnsi="宋体" w:cs="宋体"/>
          <w:b/>
          <w:bCs/>
          <w:caps/>
          <w:sz w:val="28"/>
          <w:szCs w:val="28"/>
        </w:rPr>
      </w:pPr>
      <w:r>
        <w:fldChar w:fldCharType="begin"/>
      </w:r>
      <w:r>
        <w:instrText xml:space="preserve"> HYPERLINK \l "_Toc528078007" </w:instrText>
      </w:r>
      <w:r>
        <w:fldChar w:fldCharType="separate"/>
      </w:r>
      <w:r>
        <w:rPr>
          <w:rStyle w:val="32"/>
          <w:rFonts w:hint="eastAsia" w:ascii="宋体" w:hAnsi="宋体" w:cs="宋体"/>
          <w:caps/>
          <w:color w:val="auto"/>
        </w:rPr>
        <w:t>第二章 供应商须知</w:t>
      </w:r>
      <w:r>
        <w:rPr>
          <w:rFonts w:hint="eastAsia" w:ascii="宋体" w:hAnsi="宋体" w:cs="宋体"/>
          <w:b/>
          <w:bCs/>
          <w:caps/>
          <w:sz w:val="28"/>
          <w:szCs w:val="28"/>
        </w:rPr>
        <w:tab/>
      </w:r>
      <w:r>
        <w:rPr>
          <w:rFonts w:hint="eastAsia" w:ascii="宋体" w:hAnsi="宋体" w:cs="宋体"/>
          <w:b/>
          <w:bCs/>
          <w:caps/>
          <w:sz w:val="28"/>
          <w:szCs w:val="28"/>
        </w:rPr>
        <w:t>7</w:t>
      </w:r>
      <w:r>
        <w:rPr>
          <w:rFonts w:hint="eastAsia" w:ascii="宋体" w:hAnsi="宋体" w:cs="宋体"/>
          <w:b/>
          <w:bCs/>
          <w:caps/>
          <w:sz w:val="28"/>
          <w:szCs w:val="28"/>
        </w:rPr>
        <w:fldChar w:fldCharType="end"/>
      </w:r>
    </w:p>
    <w:p w14:paraId="4C3311EF">
      <w:pPr>
        <w:tabs>
          <w:tab w:val="right" w:leader="dot" w:pos="9060"/>
        </w:tabs>
        <w:rPr>
          <w:rFonts w:ascii="宋体" w:hAnsi="宋体" w:cs="宋体"/>
          <w:b/>
          <w:bCs/>
          <w:sz w:val="28"/>
          <w:szCs w:val="28"/>
        </w:rPr>
      </w:pPr>
      <w:r>
        <w:fldChar w:fldCharType="begin"/>
      </w:r>
      <w:r>
        <w:instrText xml:space="preserve"> HYPERLINK \l "_Toc528078007" </w:instrText>
      </w:r>
      <w:r>
        <w:fldChar w:fldCharType="separate"/>
      </w:r>
      <w:r>
        <w:rPr>
          <w:rStyle w:val="32"/>
          <w:rFonts w:hint="eastAsia" w:ascii="宋体" w:hAnsi="宋体" w:cs="宋体"/>
          <w:caps/>
          <w:color w:val="auto"/>
        </w:rPr>
        <w:t xml:space="preserve">第三章 </w:t>
      </w:r>
      <w:r>
        <w:rPr>
          <w:rStyle w:val="32"/>
          <w:rFonts w:hint="eastAsia" w:ascii="宋体" w:hAnsi="宋体" w:cs="宋体"/>
          <w:caps/>
          <w:color w:val="auto"/>
          <w:lang w:val="en-US" w:eastAsia="zh-CN"/>
        </w:rPr>
        <w:t>工程量清单</w:t>
      </w:r>
      <w:r>
        <w:rPr>
          <w:rFonts w:hint="eastAsia" w:ascii="宋体" w:hAnsi="宋体" w:cs="宋体"/>
          <w:b/>
          <w:bCs/>
          <w:caps/>
          <w:sz w:val="28"/>
          <w:szCs w:val="28"/>
        </w:rPr>
        <w:tab/>
      </w:r>
      <w:r>
        <w:rPr>
          <w:rFonts w:hint="eastAsia" w:ascii="宋体" w:hAnsi="宋体" w:cs="宋体"/>
          <w:b/>
          <w:bCs/>
          <w:caps/>
          <w:sz w:val="28"/>
          <w:szCs w:val="28"/>
        </w:rPr>
        <w:fldChar w:fldCharType="end"/>
      </w:r>
      <w:r>
        <w:rPr>
          <w:rFonts w:hint="eastAsia" w:ascii="宋体" w:hAnsi="宋体" w:cs="宋体"/>
          <w:b/>
          <w:bCs/>
          <w:caps/>
          <w:sz w:val="28"/>
          <w:szCs w:val="28"/>
        </w:rPr>
        <w:t>24</w:t>
      </w:r>
    </w:p>
    <w:p w14:paraId="062BB384">
      <w:pPr>
        <w:tabs>
          <w:tab w:val="right" w:leader="dot" w:pos="9060"/>
        </w:tabs>
        <w:rPr>
          <w:rFonts w:ascii="宋体" w:hAnsi="宋体" w:cs="宋体"/>
          <w:b/>
          <w:bCs/>
          <w:sz w:val="28"/>
          <w:szCs w:val="28"/>
        </w:rPr>
      </w:pPr>
      <w:r>
        <w:fldChar w:fldCharType="begin"/>
      </w:r>
      <w:r>
        <w:instrText xml:space="preserve"> HYPERLINK \l "_Toc528078047" </w:instrText>
      </w:r>
      <w:r>
        <w:fldChar w:fldCharType="separate"/>
      </w:r>
      <w:r>
        <w:rPr>
          <w:rStyle w:val="32"/>
          <w:rFonts w:hint="eastAsia" w:ascii="宋体" w:hAnsi="宋体" w:cs="宋体"/>
          <w:caps/>
          <w:color w:val="auto"/>
        </w:rPr>
        <w:t>第四章 合同条款及格式</w:t>
      </w:r>
      <w:r>
        <w:rPr>
          <w:rFonts w:hint="eastAsia" w:ascii="宋体" w:hAnsi="宋体" w:cs="宋体"/>
          <w:b/>
          <w:bCs/>
          <w:caps/>
          <w:sz w:val="28"/>
          <w:szCs w:val="28"/>
        </w:rPr>
        <w:tab/>
      </w:r>
      <w:r>
        <w:rPr>
          <w:rFonts w:hint="eastAsia" w:ascii="宋体" w:hAnsi="宋体" w:cs="宋体"/>
          <w:b/>
          <w:bCs/>
          <w:caps/>
          <w:sz w:val="28"/>
          <w:szCs w:val="28"/>
        </w:rPr>
        <w:fldChar w:fldCharType="end"/>
      </w:r>
      <w:r>
        <w:rPr>
          <w:rFonts w:hint="eastAsia" w:ascii="宋体" w:hAnsi="宋体" w:cs="宋体"/>
          <w:b/>
          <w:bCs/>
          <w:caps/>
          <w:sz w:val="28"/>
          <w:szCs w:val="28"/>
        </w:rPr>
        <w:t>28</w:t>
      </w:r>
    </w:p>
    <w:p w14:paraId="502C7C7B">
      <w:pPr>
        <w:tabs>
          <w:tab w:val="right" w:leader="dot" w:pos="9060"/>
        </w:tabs>
        <w:rPr>
          <w:rFonts w:ascii="宋体" w:hAnsi="宋体" w:cs="宋体"/>
          <w:b/>
          <w:bCs/>
          <w:sz w:val="28"/>
          <w:szCs w:val="28"/>
        </w:rPr>
      </w:pPr>
      <w:r>
        <w:fldChar w:fldCharType="begin"/>
      </w:r>
      <w:r>
        <w:instrText xml:space="preserve"> HYPERLINK \l "_Toc528078062" </w:instrText>
      </w:r>
      <w:r>
        <w:fldChar w:fldCharType="separate"/>
      </w:r>
      <w:r>
        <w:rPr>
          <w:rStyle w:val="32"/>
          <w:rFonts w:hint="eastAsia" w:ascii="宋体" w:hAnsi="宋体" w:cs="宋体"/>
          <w:caps/>
          <w:color w:val="auto"/>
        </w:rPr>
        <w:t>第五章 评审标准</w:t>
      </w:r>
      <w:r>
        <w:rPr>
          <w:rFonts w:hint="eastAsia" w:ascii="宋体" w:hAnsi="宋体" w:cs="宋体"/>
          <w:b/>
          <w:bCs/>
          <w:caps/>
          <w:sz w:val="28"/>
          <w:szCs w:val="28"/>
        </w:rPr>
        <w:tab/>
      </w:r>
      <w:r>
        <w:rPr>
          <w:rFonts w:hint="eastAsia" w:ascii="宋体" w:hAnsi="宋体" w:cs="宋体"/>
          <w:b/>
          <w:bCs/>
          <w:caps/>
          <w:sz w:val="28"/>
          <w:szCs w:val="28"/>
        </w:rPr>
        <w:t>29</w:t>
      </w:r>
      <w:r>
        <w:rPr>
          <w:rFonts w:hint="eastAsia" w:ascii="宋体" w:hAnsi="宋体" w:cs="宋体"/>
          <w:b/>
          <w:bCs/>
          <w:caps/>
          <w:sz w:val="28"/>
          <w:szCs w:val="28"/>
        </w:rPr>
        <w:fldChar w:fldCharType="end"/>
      </w:r>
    </w:p>
    <w:p w14:paraId="79B4D8E4">
      <w:pPr>
        <w:tabs>
          <w:tab w:val="right" w:leader="dot" w:pos="9060"/>
        </w:tabs>
        <w:rPr>
          <w:rFonts w:ascii="宋体" w:hAnsi="宋体" w:cs="宋体"/>
          <w:b/>
          <w:bCs/>
          <w:sz w:val="28"/>
          <w:szCs w:val="28"/>
        </w:rPr>
      </w:pPr>
      <w:r>
        <w:fldChar w:fldCharType="begin"/>
      </w:r>
      <w:r>
        <w:instrText xml:space="preserve"> HYPERLINK \l "_Toc528078064" </w:instrText>
      </w:r>
      <w:r>
        <w:fldChar w:fldCharType="separate"/>
      </w:r>
      <w:r>
        <w:rPr>
          <w:rStyle w:val="32"/>
          <w:rFonts w:hint="eastAsia" w:ascii="宋体" w:hAnsi="宋体" w:cs="宋体"/>
          <w:caps/>
          <w:color w:val="auto"/>
        </w:rPr>
        <w:t>第六章 磋商响应文件格式</w:t>
      </w:r>
      <w:r>
        <w:rPr>
          <w:rFonts w:hint="eastAsia" w:ascii="宋体" w:hAnsi="宋体" w:cs="宋体"/>
          <w:b/>
          <w:bCs/>
          <w:caps/>
          <w:sz w:val="28"/>
          <w:szCs w:val="28"/>
        </w:rPr>
        <w:tab/>
      </w:r>
      <w:r>
        <w:rPr>
          <w:rFonts w:hint="eastAsia" w:ascii="宋体" w:hAnsi="宋体" w:cs="宋体"/>
          <w:b/>
          <w:bCs/>
          <w:caps/>
          <w:sz w:val="28"/>
          <w:szCs w:val="28"/>
        </w:rPr>
        <w:t>37</w:t>
      </w:r>
      <w:r>
        <w:rPr>
          <w:rFonts w:hint="eastAsia" w:ascii="宋体" w:hAnsi="宋体" w:cs="宋体"/>
          <w:b/>
          <w:bCs/>
          <w:caps/>
          <w:sz w:val="28"/>
          <w:szCs w:val="28"/>
        </w:rPr>
        <w:fldChar w:fldCharType="end"/>
      </w:r>
    </w:p>
    <w:p w14:paraId="68033692">
      <w:pPr>
        <w:pStyle w:val="14"/>
        <w:ind w:left="480"/>
        <w:jc w:val="center"/>
        <w:rPr>
          <w:rFonts w:ascii="宋体" w:hAnsi="宋体" w:cs="宋体"/>
          <w:b/>
          <w:sz w:val="40"/>
        </w:rPr>
      </w:pPr>
      <w:r>
        <w:rPr>
          <w:rFonts w:hint="eastAsia" w:ascii="宋体" w:hAnsi="宋体" w:cs="宋体"/>
          <w:b/>
          <w:bCs/>
          <w:lang w:val="zh-CN"/>
        </w:rPr>
        <w:fldChar w:fldCharType="end"/>
      </w:r>
    </w:p>
    <w:p w14:paraId="06B95A06">
      <w:pPr>
        <w:pStyle w:val="14"/>
        <w:ind w:left="480"/>
        <w:jc w:val="center"/>
        <w:rPr>
          <w:rFonts w:ascii="宋体" w:hAnsi="宋体" w:cs="宋体"/>
          <w:b/>
          <w:sz w:val="40"/>
        </w:rPr>
      </w:pPr>
    </w:p>
    <w:p w14:paraId="5F004C40">
      <w:pPr>
        <w:pStyle w:val="14"/>
        <w:ind w:left="480"/>
        <w:jc w:val="center"/>
        <w:rPr>
          <w:rFonts w:ascii="宋体" w:hAnsi="宋体" w:cs="宋体"/>
          <w:b/>
          <w:sz w:val="40"/>
        </w:rPr>
      </w:pPr>
    </w:p>
    <w:p w14:paraId="703B4875">
      <w:pPr>
        <w:pStyle w:val="14"/>
        <w:ind w:left="480"/>
        <w:jc w:val="center"/>
        <w:rPr>
          <w:rFonts w:ascii="宋体" w:hAnsi="宋体" w:cs="宋体"/>
          <w:b/>
          <w:sz w:val="40"/>
        </w:rPr>
      </w:pPr>
    </w:p>
    <w:p w14:paraId="145E6665">
      <w:pPr>
        <w:pStyle w:val="14"/>
        <w:ind w:left="480"/>
        <w:jc w:val="center"/>
        <w:rPr>
          <w:rFonts w:ascii="宋体" w:hAnsi="宋体" w:cs="宋体"/>
          <w:b/>
          <w:sz w:val="40"/>
        </w:rPr>
      </w:pPr>
    </w:p>
    <w:p w14:paraId="0E2857DD">
      <w:pPr>
        <w:pStyle w:val="14"/>
        <w:ind w:left="480"/>
        <w:jc w:val="center"/>
        <w:rPr>
          <w:rFonts w:ascii="宋体" w:hAnsi="宋体" w:cs="宋体"/>
          <w:b/>
          <w:sz w:val="40"/>
        </w:rPr>
      </w:pPr>
    </w:p>
    <w:p w14:paraId="30BB294B">
      <w:pPr>
        <w:pStyle w:val="14"/>
        <w:ind w:left="480"/>
        <w:jc w:val="center"/>
        <w:rPr>
          <w:rFonts w:ascii="宋体" w:hAnsi="宋体" w:cs="宋体"/>
          <w:b/>
          <w:sz w:val="40"/>
        </w:rPr>
      </w:pPr>
    </w:p>
    <w:p w14:paraId="3E46E336">
      <w:pPr>
        <w:pStyle w:val="14"/>
        <w:ind w:left="480"/>
        <w:jc w:val="center"/>
        <w:rPr>
          <w:rFonts w:ascii="宋体" w:hAnsi="宋体" w:cs="宋体"/>
          <w:b/>
          <w:sz w:val="40"/>
        </w:rPr>
      </w:pPr>
    </w:p>
    <w:p w14:paraId="7AF153B5">
      <w:pPr>
        <w:pStyle w:val="14"/>
        <w:ind w:left="480"/>
        <w:jc w:val="center"/>
        <w:rPr>
          <w:rFonts w:ascii="宋体" w:hAnsi="宋体" w:cs="宋体"/>
          <w:b/>
          <w:sz w:val="40"/>
        </w:rPr>
      </w:pPr>
    </w:p>
    <w:p w14:paraId="7C52BDBF">
      <w:pPr>
        <w:pStyle w:val="14"/>
        <w:ind w:left="480"/>
        <w:jc w:val="center"/>
        <w:rPr>
          <w:rFonts w:ascii="宋体" w:hAnsi="宋体" w:cs="宋体"/>
          <w:b/>
          <w:sz w:val="40"/>
        </w:rPr>
      </w:pPr>
    </w:p>
    <w:p w14:paraId="6CF48C7F">
      <w:pPr>
        <w:pStyle w:val="14"/>
        <w:ind w:left="480"/>
        <w:jc w:val="center"/>
        <w:rPr>
          <w:rFonts w:ascii="宋体" w:hAnsi="宋体" w:cs="宋体"/>
          <w:b/>
          <w:sz w:val="40"/>
        </w:rPr>
      </w:pPr>
    </w:p>
    <w:p w14:paraId="074E02F6">
      <w:pPr>
        <w:pStyle w:val="46"/>
        <w:shd w:val="clear" w:color="auto" w:fill="FFFFFF"/>
        <w:jc w:val="both"/>
        <w:rPr>
          <w:rFonts w:hint="eastAsia"/>
          <w:b/>
          <w:sz w:val="32"/>
          <w:szCs w:val="32"/>
        </w:rPr>
      </w:pPr>
    </w:p>
    <w:p w14:paraId="2C74AE97">
      <w:pPr>
        <w:pStyle w:val="46"/>
        <w:shd w:val="clear" w:color="auto" w:fill="FFFFFF"/>
        <w:ind w:firstLine="561"/>
        <w:jc w:val="center"/>
        <w:rPr>
          <w:b/>
          <w:sz w:val="32"/>
          <w:szCs w:val="32"/>
        </w:rPr>
      </w:pPr>
      <w:r>
        <w:rPr>
          <w:rFonts w:hint="eastAsia"/>
          <w:b/>
          <w:sz w:val="32"/>
          <w:szCs w:val="32"/>
        </w:rPr>
        <w:t>第一章   竞争性磋商公告</w:t>
      </w:r>
    </w:p>
    <w:p w14:paraId="7FA39F11">
      <w:pPr>
        <w:spacing w:line="360" w:lineRule="auto"/>
        <w:ind w:left="0" w:leftChars="0" w:firstLine="420" w:firstLineChars="175"/>
        <w:rPr>
          <w:rFonts w:hint="eastAsia" w:ascii="宋体" w:hAnsi="宋体" w:eastAsia="宋体" w:cs="宋体"/>
          <w:sz w:val="24"/>
          <w:szCs w:val="24"/>
        </w:rPr>
      </w:pPr>
      <w:bookmarkStart w:id="2" w:name="OLE_LINK1"/>
      <w:r>
        <w:rPr>
          <w:rFonts w:hint="eastAsia" w:ascii="宋体" w:hAnsi="宋体" w:eastAsia="宋体" w:cs="宋体"/>
          <w:sz w:val="24"/>
          <w:szCs w:val="24"/>
        </w:rPr>
        <w:t>项目概况</w:t>
      </w:r>
    </w:p>
    <w:p w14:paraId="11785E95">
      <w:pPr>
        <w:snapToGrid w:val="0"/>
        <w:spacing w:line="312" w:lineRule="auto"/>
        <w:ind w:firstLine="480" w:firstLineChars="200"/>
        <w:rPr>
          <w:rFonts w:hint="eastAsia" w:ascii="宋体" w:hAnsi="宋体" w:eastAsia="宋体" w:cs="宋体"/>
          <w:sz w:val="24"/>
          <w:szCs w:val="24"/>
          <w:highlight w:val="none"/>
          <w:lang w:eastAsia="zh-CN"/>
        </w:rPr>
      </w:pPr>
      <w:r>
        <w:rPr>
          <w:rFonts w:hint="eastAsia"/>
          <w:lang w:eastAsia="zh-CN"/>
        </w:rPr>
        <w:t>洪阳镇柳庄村特色产业设施配套项目</w:t>
      </w:r>
      <w:r>
        <w:rPr>
          <w:rFonts w:hint="eastAsia" w:ascii="宋体" w:hAnsi="宋体" w:eastAsia="宋体" w:cs="宋体"/>
          <w:sz w:val="24"/>
          <w:szCs w:val="24"/>
          <w:lang w:eastAsia="zh-CN"/>
        </w:rPr>
        <w:t>的潜在供应商凭CA登录三门峡市公共资源交易平台（网址：</w:t>
      </w:r>
      <w:r>
        <w:rPr>
          <w:rFonts w:hint="eastAsia" w:ascii="宋体" w:hAnsi="宋体" w:eastAsia="宋体" w:cs="宋体"/>
          <w:color w:val="auto"/>
          <w:sz w:val="24"/>
          <w:szCs w:val="24"/>
          <w:u w:val="none"/>
          <w:lang w:eastAsia="zh-CN"/>
        </w:rPr>
        <w:fldChar w:fldCharType="begin"/>
      </w:r>
      <w:r>
        <w:rPr>
          <w:rFonts w:hint="eastAsia" w:ascii="宋体" w:hAnsi="宋体" w:eastAsia="宋体" w:cs="宋体"/>
          <w:color w:val="auto"/>
          <w:sz w:val="24"/>
          <w:szCs w:val="24"/>
          <w:u w:val="none"/>
          <w:lang w:eastAsia="zh-CN"/>
        </w:rPr>
        <w:instrText xml:space="preserve"> HYPERLINK "http://gzjy.smx.gov.cn，下同" </w:instrText>
      </w:r>
      <w:r>
        <w:rPr>
          <w:rFonts w:hint="eastAsia" w:ascii="宋体" w:hAnsi="宋体" w:eastAsia="宋体" w:cs="宋体"/>
          <w:color w:val="auto"/>
          <w:sz w:val="24"/>
          <w:szCs w:val="24"/>
          <w:u w:val="none"/>
          <w:lang w:eastAsia="zh-CN"/>
        </w:rPr>
        <w:fldChar w:fldCharType="separate"/>
      </w:r>
      <w:r>
        <w:rPr>
          <w:rFonts w:hint="eastAsia" w:ascii="宋体" w:hAnsi="宋体" w:eastAsia="宋体" w:cs="宋体"/>
          <w:sz w:val="24"/>
          <w:szCs w:val="24"/>
          <w:lang w:eastAsia="zh-CN"/>
        </w:rPr>
        <w:t>http://gzjy.smx.gov.cn，</w:t>
      </w:r>
      <w:r>
        <w:rPr>
          <w:rFonts w:hint="eastAsia" w:ascii="宋体" w:hAnsi="宋体" w:eastAsia="宋体" w:cs="宋体"/>
          <w:sz w:val="24"/>
          <w:szCs w:val="24"/>
          <w:lang w:val="en-US" w:eastAsia="zh-CN"/>
        </w:rPr>
        <w:t>下同</w:t>
      </w:r>
      <w:r>
        <w:rPr>
          <w:rFonts w:hint="eastAsia" w:ascii="宋体" w:hAnsi="宋体" w:eastAsia="宋体" w:cs="宋体"/>
          <w:color w:val="auto"/>
          <w:sz w:val="24"/>
          <w:szCs w:val="24"/>
          <w:u w:val="none"/>
          <w:lang w:eastAsia="zh-CN"/>
        </w:rPr>
        <w:fldChar w:fldCharType="end"/>
      </w:r>
      <w:r>
        <w:rPr>
          <w:rFonts w:hint="eastAsia" w:ascii="宋体" w:hAnsi="宋体" w:eastAsia="宋体" w:cs="宋体"/>
          <w:color w:val="auto"/>
          <w:sz w:val="24"/>
          <w:szCs w:val="24"/>
          <w:u w:val="none"/>
          <w:lang w:eastAsia="zh-CN"/>
        </w:rPr>
        <w:t>）获取采购文件</w:t>
      </w:r>
      <w:r>
        <w:rPr>
          <w:rFonts w:hint="eastAsia" w:ascii="宋体" w:hAnsi="宋体" w:eastAsia="宋体" w:cs="宋体"/>
          <w:color w:val="auto"/>
          <w:sz w:val="24"/>
          <w:szCs w:val="24"/>
          <w:highlight w:val="none"/>
          <w:u w:val="none"/>
          <w:lang w:eastAsia="zh-CN"/>
        </w:rPr>
        <w:t>，并于2024年10月</w:t>
      </w:r>
      <w:r>
        <w:rPr>
          <w:rFonts w:hint="eastAsia" w:ascii="宋体" w:hAnsi="宋体" w:eastAsia="宋体" w:cs="宋体"/>
          <w:color w:val="auto"/>
          <w:sz w:val="24"/>
          <w:szCs w:val="24"/>
          <w:highlight w:val="none"/>
          <w:u w:val="none"/>
          <w:lang w:val="en-US" w:eastAsia="zh-CN"/>
        </w:rPr>
        <w:t>21</w:t>
      </w:r>
      <w:r>
        <w:rPr>
          <w:rFonts w:hint="eastAsia" w:ascii="宋体" w:hAnsi="宋体" w:eastAsia="宋体" w:cs="宋体"/>
          <w:color w:val="auto"/>
          <w:sz w:val="24"/>
          <w:szCs w:val="24"/>
          <w:highlight w:val="none"/>
          <w:u w:val="none"/>
          <w:lang w:eastAsia="zh-CN"/>
        </w:rPr>
        <w:t>日9：00</w:t>
      </w:r>
      <w:r>
        <w:rPr>
          <w:rFonts w:hint="eastAsia" w:ascii="宋体" w:hAnsi="宋体" w:eastAsia="宋体" w:cs="宋体"/>
          <w:sz w:val="24"/>
          <w:szCs w:val="24"/>
          <w:highlight w:val="none"/>
          <w:lang w:eastAsia="zh-CN"/>
        </w:rPr>
        <w:t>（北京时间，</w:t>
      </w:r>
      <w:r>
        <w:rPr>
          <w:rFonts w:hint="eastAsia" w:ascii="宋体" w:hAnsi="宋体" w:eastAsia="宋体" w:cs="宋体"/>
          <w:sz w:val="24"/>
          <w:szCs w:val="24"/>
          <w:highlight w:val="none"/>
          <w:lang w:val="en-US" w:eastAsia="zh-CN"/>
        </w:rPr>
        <w:t>下同</w:t>
      </w:r>
      <w:r>
        <w:rPr>
          <w:rFonts w:hint="eastAsia" w:ascii="宋体" w:hAnsi="宋体" w:eastAsia="宋体" w:cs="宋体"/>
          <w:sz w:val="24"/>
          <w:szCs w:val="24"/>
          <w:highlight w:val="none"/>
          <w:lang w:eastAsia="zh-CN"/>
        </w:rPr>
        <w:t>）前递交响应文件。</w:t>
      </w:r>
    </w:p>
    <w:p w14:paraId="63D7A3A5">
      <w:pPr>
        <w:snapToGrid w:val="0"/>
        <w:spacing w:line="312"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一、项目基本情况</w:t>
      </w:r>
    </w:p>
    <w:p w14:paraId="32192399">
      <w:pPr>
        <w:snapToGrid w:val="0"/>
        <w:spacing w:line="312" w:lineRule="auto"/>
        <w:ind w:firstLine="480" w:firstLineChars="200"/>
        <w:rPr>
          <w:rFonts w:hint="eastAsia" w:eastAsia="宋体"/>
          <w:lang w:eastAsia="zh-CN"/>
        </w:rPr>
      </w:pPr>
      <w:r>
        <w:rPr>
          <w:rFonts w:hint="eastAsia" w:asciiTheme="minorEastAsia" w:hAnsiTheme="minorEastAsia" w:eastAsiaTheme="minorEastAsia"/>
        </w:rPr>
        <w:t>1</w:t>
      </w:r>
      <w:r>
        <w:rPr>
          <w:rFonts w:hint="eastAsia"/>
        </w:rPr>
        <w:t>、项目名称：</w:t>
      </w:r>
      <w:r>
        <w:rPr>
          <w:rFonts w:hint="eastAsia"/>
          <w:lang w:eastAsia="zh-CN"/>
        </w:rPr>
        <w:t>洪阳镇柳庄村特色产业设施配套项目</w:t>
      </w:r>
    </w:p>
    <w:p w14:paraId="41D87476">
      <w:pPr>
        <w:snapToGrid w:val="0"/>
        <w:spacing w:line="312" w:lineRule="auto"/>
        <w:ind w:firstLine="480" w:firstLineChars="200"/>
        <w:rPr>
          <w:rFonts w:hint="eastAsia"/>
          <w:color w:val="auto"/>
          <w:lang w:eastAsia="zh-CN"/>
        </w:rPr>
      </w:pPr>
      <w:r>
        <w:rPr>
          <w:rFonts w:hint="eastAsia"/>
        </w:rPr>
        <w:t>2、采购编号：</w:t>
      </w:r>
      <w:r>
        <w:rPr>
          <w:rFonts w:hint="eastAsia"/>
          <w:color w:val="auto"/>
          <w:lang w:eastAsia="zh-CN"/>
        </w:rPr>
        <w:t>渑池竞磋采购-2024-148</w:t>
      </w:r>
      <w:r>
        <w:rPr>
          <w:rFonts w:hint="eastAsia"/>
        </w:rPr>
        <w:t xml:space="preserve">   项目编号：</w:t>
      </w:r>
      <w:r>
        <w:rPr>
          <w:rFonts w:hint="eastAsia"/>
          <w:color w:val="auto"/>
          <w:lang w:eastAsia="zh-CN"/>
        </w:rPr>
        <w:t>MCGZ[2024]292-ZC212</w:t>
      </w:r>
    </w:p>
    <w:p w14:paraId="3530BFAF">
      <w:pPr>
        <w:snapToGrid w:val="0"/>
        <w:spacing w:line="312" w:lineRule="auto"/>
        <w:ind w:firstLine="480" w:firstLineChars="200"/>
        <w:rPr>
          <w:rFonts w:hint="eastAsia" w:eastAsia="宋体"/>
          <w:lang w:eastAsia="zh-CN"/>
        </w:rPr>
      </w:pPr>
      <w:r>
        <w:rPr>
          <w:rFonts w:hint="eastAsia"/>
        </w:rPr>
        <w:t>3、采 购 人：</w:t>
      </w:r>
      <w:r>
        <w:rPr>
          <w:rFonts w:hint="eastAsia"/>
          <w:lang w:eastAsia="zh-CN"/>
        </w:rPr>
        <w:t>渑池县洪阳镇人民政府</w:t>
      </w:r>
    </w:p>
    <w:p w14:paraId="06A07EBB">
      <w:pPr>
        <w:snapToGrid w:val="0"/>
        <w:spacing w:line="312" w:lineRule="auto"/>
        <w:ind w:firstLine="480" w:firstLineChars="200"/>
      </w:pPr>
      <w:r>
        <w:rPr>
          <w:rFonts w:hint="eastAsia"/>
        </w:rPr>
        <w:t>4、采购方式：竞争性磋商</w:t>
      </w:r>
    </w:p>
    <w:p w14:paraId="359F5808">
      <w:pPr>
        <w:snapToGrid w:val="0"/>
        <w:spacing w:line="312" w:lineRule="auto"/>
        <w:ind w:firstLine="480" w:firstLineChars="200"/>
        <w:rPr>
          <w:rFonts w:hint="eastAsia" w:eastAsia="宋体"/>
          <w:lang w:eastAsia="zh-CN"/>
        </w:rPr>
      </w:pPr>
      <w:r>
        <w:rPr>
          <w:rFonts w:hint="eastAsia"/>
        </w:rPr>
        <w:t>5、预算金额：</w:t>
      </w:r>
      <w:r>
        <w:rPr>
          <w:rFonts w:hint="eastAsia"/>
          <w:lang w:eastAsia="zh-CN"/>
        </w:rPr>
        <w:t>1132513.02元</w:t>
      </w:r>
    </w:p>
    <w:p w14:paraId="04A359DB">
      <w:pPr>
        <w:snapToGrid w:val="0"/>
        <w:spacing w:line="312" w:lineRule="auto"/>
        <w:ind w:firstLine="480" w:firstLineChars="200"/>
        <w:rPr>
          <w:rFonts w:hint="eastAsia"/>
        </w:rPr>
      </w:pPr>
      <w:r>
        <w:rPr>
          <w:rFonts w:hint="eastAsia"/>
        </w:rPr>
        <w:t>6、项目概况：本项目为</w:t>
      </w:r>
      <w:r>
        <w:rPr>
          <w:rFonts w:hint="eastAsia"/>
          <w:lang w:eastAsia="zh-CN"/>
        </w:rPr>
        <w:t>洪阳镇柳庄村特色产业设施配套项目</w:t>
      </w:r>
      <w:r>
        <w:rPr>
          <w:rFonts w:hint="eastAsia"/>
        </w:rPr>
        <w:t>，主要建设内容为：室外消防管网及架线等。</w:t>
      </w:r>
    </w:p>
    <w:p w14:paraId="799A87A3">
      <w:pPr>
        <w:snapToGrid w:val="0"/>
        <w:spacing w:line="312" w:lineRule="auto"/>
        <w:ind w:firstLine="480" w:firstLineChars="200"/>
      </w:pPr>
      <w:r>
        <w:rPr>
          <w:rFonts w:hint="eastAsia"/>
        </w:rPr>
        <w:t>7、资金来源：财政资金，已落实</w:t>
      </w:r>
    </w:p>
    <w:p w14:paraId="7A2EB97B">
      <w:pPr>
        <w:snapToGrid w:val="0"/>
        <w:spacing w:line="312" w:lineRule="auto"/>
        <w:ind w:firstLine="480" w:firstLineChars="200"/>
        <w:rPr>
          <w:rFonts w:hint="eastAsia"/>
        </w:rPr>
      </w:pPr>
      <w:r>
        <w:rPr>
          <w:rFonts w:hint="eastAsia"/>
        </w:rPr>
        <w:t>8、质量要求：</w:t>
      </w:r>
      <w:r>
        <w:rPr>
          <w:rFonts w:hint="eastAsia"/>
          <w:lang w:eastAsia="zh-CN"/>
        </w:rPr>
        <w:t>达到国家质量验收规范合格标准</w:t>
      </w:r>
      <w:r>
        <w:rPr>
          <w:rFonts w:hint="eastAsia"/>
        </w:rPr>
        <w:t>求</w:t>
      </w:r>
    </w:p>
    <w:p w14:paraId="2DE65BCA">
      <w:pPr>
        <w:snapToGrid w:val="0"/>
        <w:spacing w:line="312" w:lineRule="auto"/>
        <w:ind w:firstLine="480" w:firstLineChars="200"/>
        <w:rPr>
          <w:rFonts w:hint="eastAsia" w:eastAsia="宋体"/>
          <w:lang w:eastAsia="zh-CN"/>
        </w:rPr>
      </w:pPr>
      <w:r>
        <w:rPr>
          <w:rFonts w:hint="eastAsia"/>
        </w:rPr>
        <w:t>9、</w:t>
      </w:r>
      <w:r>
        <w:rPr>
          <w:rFonts w:hint="eastAsia"/>
          <w:lang w:eastAsia="zh-CN"/>
        </w:rPr>
        <w:t>计划工期：30日历天</w:t>
      </w:r>
    </w:p>
    <w:p w14:paraId="27A016A4">
      <w:pPr>
        <w:snapToGrid w:val="0"/>
        <w:spacing w:line="312" w:lineRule="auto"/>
        <w:ind w:firstLine="480" w:firstLineChars="200"/>
        <w:rPr>
          <w:rFonts w:hint="default"/>
          <w:lang w:val="en-US"/>
        </w:rPr>
      </w:pPr>
      <w:r>
        <w:rPr>
          <w:rFonts w:hint="eastAsia"/>
        </w:rPr>
        <w:t>10、</w:t>
      </w:r>
      <w:r>
        <w:rPr>
          <w:rFonts w:hint="eastAsia"/>
          <w:lang w:eastAsia="zh-CN"/>
        </w:rPr>
        <w:t>建设地点</w:t>
      </w:r>
      <w:r>
        <w:rPr>
          <w:rFonts w:hint="eastAsia"/>
        </w:rPr>
        <w:t>：</w:t>
      </w:r>
      <w:r>
        <w:rPr>
          <w:rFonts w:hint="eastAsia"/>
          <w:lang w:val="en-US" w:eastAsia="zh-CN"/>
        </w:rPr>
        <w:t>渑池县柳庄村</w:t>
      </w:r>
    </w:p>
    <w:p w14:paraId="56B3379F">
      <w:pPr>
        <w:snapToGrid w:val="0"/>
        <w:spacing w:line="312" w:lineRule="auto"/>
        <w:ind w:firstLine="480" w:firstLineChars="200"/>
        <w:rPr>
          <w:rFonts w:hint="eastAsia"/>
        </w:rPr>
      </w:pPr>
      <w:r>
        <w:rPr>
          <w:rFonts w:hint="eastAsia"/>
        </w:rPr>
        <w:t>11、质保期：按国家规定</w:t>
      </w:r>
    </w:p>
    <w:p w14:paraId="6724C23B">
      <w:pPr>
        <w:snapToGrid w:val="0"/>
        <w:spacing w:line="312" w:lineRule="auto"/>
        <w:ind w:firstLine="480" w:firstLineChars="200"/>
        <w:rPr>
          <w:rFonts w:hint="eastAsia"/>
        </w:rPr>
      </w:pPr>
      <w:r>
        <w:rPr>
          <w:rFonts w:hint="eastAsia"/>
        </w:rPr>
        <w:t>12、本项目是否接受联合体投标：否</w:t>
      </w:r>
    </w:p>
    <w:p w14:paraId="0BD11EDD">
      <w:pPr>
        <w:snapToGrid w:val="0"/>
        <w:spacing w:line="312" w:lineRule="auto"/>
        <w:ind w:firstLine="480" w:firstLineChars="200"/>
      </w:pPr>
      <w:r>
        <w:rPr>
          <w:rFonts w:hint="eastAsia"/>
        </w:rPr>
        <w:t>13、是否专门面向中小企业采购：是</w:t>
      </w:r>
    </w:p>
    <w:p w14:paraId="725648A2">
      <w:pPr>
        <w:snapToGrid w:val="0"/>
        <w:spacing w:line="312" w:lineRule="auto"/>
        <w:ind w:firstLine="480" w:firstLineChars="200"/>
        <w:rPr>
          <w:rFonts w:cs="宋体" w:asciiTheme="minorEastAsia" w:hAnsiTheme="minorEastAsia" w:eastAsiaTheme="minorEastAsia"/>
          <w:b/>
        </w:rPr>
      </w:pPr>
      <w:r>
        <w:rPr>
          <w:rFonts w:hint="eastAsia" w:asciiTheme="minorEastAsia" w:hAnsiTheme="minorEastAsia" w:eastAsiaTheme="minorEastAsia"/>
        </w:rPr>
        <w:t>二、</w:t>
      </w:r>
      <w:r>
        <w:rPr>
          <w:rFonts w:hint="eastAsia" w:cs="宋体" w:asciiTheme="minorEastAsia" w:hAnsiTheme="minorEastAsia" w:eastAsiaTheme="minorEastAsia"/>
          <w:b/>
        </w:rPr>
        <w:t>申请人资格要求：</w:t>
      </w:r>
    </w:p>
    <w:p w14:paraId="51D4058F">
      <w:pPr>
        <w:snapToGrid w:val="0"/>
        <w:spacing w:line="312" w:lineRule="auto"/>
        <w:ind w:firstLine="480" w:firstLineChars="200"/>
      </w:pPr>
      <w:r>
        <w:rPr>
          <w:rFonts w:hint="eastAsia" w:asciiTheme="minorEastAsia" w:hAnsiTheme="minorEastAsia" w:eastAsiaTheme="minorEastAsia"/>
        </w:rPr>
        <w:t>1、</w:t>
      </w:r>
      <w:r>
        <w:rPr>
          <w:rFonts w:hint="eastAsia"/>
        </w:rPr>
        <w:t>符合《中华人民共和国政府采购法》第二十二条规定；</w:t>
      </w:r>
    </w:p>
    <w:p w14:paraId="1D04049F">
      <w:pPr>
        <w:snapToGrid w:val="0"/>
        <w:spacing w:line="312" w:lineRule="auto"/>
        <w:ind w:firstLine="480" w:firstLineChars="200"/>
      </w:pPr>
      <w:r>
        <w:rPr>
          <w:rFonts w:hint="eastAsia"/>
        </w:rPr>
        <w:t>2、本项目执行促进中小型企业发展政策（监狱企业、残疾人福利性企业视同小微企业）等政府采购政策。</w:t>
      </w:r>
    </w:p>
    <w:p w14:paraId="25D39E53">
      <w:pPr>
        <w:snapToGrid w:val="0"/>
        <w:spacing w:line="312" w:lineRule="auto"/>
        <w:ind w:firstLine="480" w:firstLineChars="200"/>
      </w:pPr>
      <w:r>
        <w:rPr>
          <w:rFonts w:hint="eastAsia"/>
        </w:rPr>
        <w:t>3、本项目的特定资格要求：</w:t>
      </w:r>
    </w:p>
    <w:p w14:paraId="51B3412A">
      <w:pPr>
        <w:snapToGrid w:val="0"/>
        <w:spacing w:line="312" w:lineRule="auto"/>
        <w:ind w:firstLine="480" w:firstLineChars="200"/>
      </w:pPr>
      <w:r>
        <w:rPr>
          <w:rFonts w:hint="eastAsia"/>
        </w:rPr>
        <w:t>（1）具有独立企业法人资格；持有效的营业执照副本、税务登记证副本、组织机构代码证副本或三证合一的营业执照副本；</w:t>
      </w:r>
      <w:r>
        <w:t xml:space="preserve"> </w:t>
      </w:r>
    </w:p>
    <w:p w14:paraId="1A919ED8">
      <w:pPr>
        <w:snapToGrid w:val="0"/>
        <w:spacing w:line="312" w:lineRule="auto"/>
        <w:ind w:firstLine="480" w:firstLineChars="200"/>
        <w:rPr>
          <w:rFonts w:hint="eastAsia"/>
        </w:rPr>
      </w:pPr>
      <w:r>
        <w:rPr>
          <w:rFonts w:hint="eastAsia"/>
        </w:rPr>
        <w:t>（2）供应商须具有</w:t>
      </w:r>
      <w:r>
        <w:rPr>
          <w:rFonts w:hint="eastAsia"/>
          <w:lang w:eastAsia="zh-CN"/>
        </w:rPr>
        <w:t>建筑工程施工总承包或市政公用工程施工总承包</w:t>
      </w:r>
      <w:r>
        <w:rPr>
          <w:rFonts w:hint="eastAsia"/>
        </w:rPr>
        <w:t>叁级及以上资质，并具有有效的安全生产许可证</w:t>
      </w:r>
      <w:r>
        <w:rPr>
          <w:rFonts w:hint="eastAsia"/>
          <w:lang w:val="en-US" w:eastAsia="zh-CN"/>
        </w:rPr>
        <w:t>且</w:t>
      </w:r>
      <w:r>
        <w:rPr>
          <w:rFonts w:hint="eastAsia"/>
          <w:lang w:eastAsia="zh-CN"/>
        </w:rPr>
        <w:t>在人员、设备、资金等方面具有相应的施工能力</w:t>
      </w:r>
      <w:r>
        <w:rPr>
          <w:rFonts w:hint="eastAsia"/>
        </w:rPr>
        <w:t>。</w:t>
      </w:r>
    </w:p>
    <w:p w14:paraId="4DE7742E">
      <w:pPr>
        <w:snapToGrid w:val="0"/>
        <w:spacing w:line="312" w:lineRule="auto"/>
        <w:ind w:firstLine="480" w:firstLineChars="200"/>
        <w:rPr>
          <w:rFonts w:hint="eastAsia"/>
        </w:rPr>
      </w:pPr>
      <w:r>
        <w:rPr>
          <w:rFonts w:hint="eastAsia"/>
        </w:rPr>
        <w:t>（3）为本项目配备的项目经理须具有</w:t>
      </w:r>
      <w:r>
        <w:rPr>
          <w:rFonts w:hint="eastAsia"/>
          <w:lang w:eastAsia="zh-CN"/>
        </w:rPr>
        <w:t>相关专业贰级</w:t>
      </w:r>
      <w:r>
        <w:rPr>
          <w:rFonts w:hint="eastAsia"/>
        </w:rPr>
        <w:t>及以上注册建造师证书，具有有效的安全生产考核合格B证，出具无在建项目承诺书。</w:t>
      </w:r>
    </w:p>
    <w:p w14:paraId="73393544">
      <w:pPr>
        <w:snapToGrid w:val="0"/>
        <w:spacing w:line="312" w:lineRule="auto"/>
        <w:ind w:firstLine="480" w:firstLineChars="200"/>
      </w:pPr>
      <w:r>
        <w:rPr>
          <w:rFonts w:hint="eastAsia"/>
        </w:rPr>
        <w:t>（</w:t>
      </w:r>
      <w:r>
        <w:rPr>
          <w:rFonts w:hint="eastAsia"/>
          <w:lang w:val="en-US" w:eastAsia="zh-CN"/>
        </w:rPr>
        <w:t>4</w:t>
      </w:r>
      <w:r>
        <w:rPr>
          <w:rFonts w:hint="eastAsia"/>
        </w:rPr>
        <w:t>）供应商出具的本单位无商业贿赂及无不正当竞争行为承诺书；</w:t>
      </w:r>
    </w:p>
    <w:p w14:paraId="67DE062C">
      <w:pPr>
        <w:snapToGrid w:val="0"/>
        <w:spacing w:line="312" w:lineRule="auto"/>
        <w:ind w:firstLine="480" w:firstLineChars="200"/>
      </w:pPr>
      <w:r>
        <w:rPr>
          <w:rFonts w:hint="eastAsia"/>
        </w:rPr>
        <w:t>（</w:t>
      </w:r>
      <w:r>
        <w:rPr>
          <w:rFonts w:hint="eastAsia"/>
          <w:lang w:val="en-US" w:eastAsia="zh-CN"/>
        </w:rPr>
        <w:t>5</w:t>
      </w:r>
      <w:r>
        <w:rPr>
          <w:rFonts w:hint="eastAsia"/>
        </w:rPr>
        <w:t>）供应商出具企业、法定代表人的无行贿犯罪记录,在中国裁判文书网查询（提供网页查询截图）或供应商自行承诺；</w:t>
      </w:r>
    </w:p>
    <w:p w14:paraId="6EA25F77">
      <w:pPr>
        <w:snapToGrid w:val="0"/>
        <w:spacing w:line="312" w:lineRule="auto"/>
        <w:ind w:firstLine="480" w:firstLineChars="200"/>
      </w:pPr>
      <w:r>
        <w:rPr>
          <w:rFonts w:hint="eastAsia"/>
        </w:rPr>
        <w:t>（</w:t>
      </w:r>
      <w:r>
        <w:rPr>
          <w:rFonts w:hint="eastAsia"/>
          <w:lang w:val="en-US" w:eastAsia="zh-CN"/>
        </w:rPr>
        <w:t>6</w:t>
      </w:r>
      <w:r>
        <w:rPr>
          <w:rFonts w:hint="eastAsia"/>
        </w:rPr>
        <w:t>）供应商未被列入中国执行信息公开网（http://zxgk.court.gov.cn/shixin/）失信被执行人、“信用中国”网站（www.creditchina.gov.cn）税收违法黑名单或重大税收违法失信主体、“中国政府采购网”（http://www.ccgp.gov.cn/）政府采购严重违法失信行为名单，提供网页查询信息截图（查询时间自公告发布之日起至投标截止时间）。</w:t>
      </w:r>
    </w:p>
    <w:p w14:paraId="72BDF63C">
      <w:pPr>
        <w:snapToGrid w:val="0"/>
        <w:spacing w:line="312" w:lineRule="auto"/>
        <w:ind w:firstLine="480" w:firstLineChars="200"/>
      </w:pPr>
      <w:r>
        <w:rPr>
          <w:rFonts w:hint="eastAsia"/>
        </w:rPr>
        <w:t>（</w:t>
      </w:r>
      <w:r>
        <w:rPr>
          <w:rFonts w:hint="eastAsia"/>
          <w:lang w:val="en-US" w:eastAsia="zh-CN"/>
        </w:rPr>
        <w:t>7</w:t>
      </w:r>
      <w:r>
        <w:rPr>
          <w:rFonts w:hint="eastAsia"/>
        </w:rPr>
        <w:t>）单位负责人为同一人或者存在控股、管理关系的不同供应商，不得同时参加本项目政府采购活动（提供“国家企业信用信息公示系统” http://www.gsxt.gov.cn/index.html网页查询,需包含公司基本信息、股东信息及股权变更信息内容）。</w:t>
      </w:r>
    </w:p>
    <w:p w14:paraId="5ADFF64F">
      <w:pPr>
        <w:snapToGrid w:val="0"/>
        <w:spacing w:line="312" w:lineRule="auto"/>
        <w:ind w:firstLine="480" w:firstLineChars="200"/>
      </w:pPr>
      <w:r>
        <w:rPr>
          <w:rFonts w:hint="eastAsia"/>
        </w:rPr>
        <w:t>（</w:t>
      </w:r>
      <w:r>
        <w:rPr>
          <w:rFonts w:hint="eastAsia"/>
          <w:lang w:val="en-US" w:eastAsia="zh-CN"/>
        </w:rPr>
        <w:t>8</w:t>
      </w:r>
      <w:r>
        <w:rPr>
          <w:rFonts w:hint="eastAsia"/>
        </w:rPr>
        <w:t>）本项目不接受联合体投标，不允许转包</w:t>
      </w:r>
    </w:p>
    <w:p w14:paraId="78F49E4F">
      <w:pPr>
        <w:snapToGrid w:val="0"/>
        <w:spacing w:line="312" w:lineRule="auto"/>
        <w:ind w:firstLine="480" w:firstLineChars="200"/>
      </w:pPr>
      <w:r>
        <w:rPr>
          <w:rFonts w:hint="eastAsia"/>
        </w:rPr>
        <w:t>温馨提醒：本项目为资格后审，资格审查由采购人依法组建的磋商小组负责。各供应商应认真阅读本项目供应商资格要求，避免无资格投标而造成不必要的损失。</w:t>
      </w:r>
    </w:p>
    <w:p w14:paraId="3C1432BB">
      <w:pPr>
        <w:snapToGrid w:val="0"/>
        <w:spacing w:line="312" w:lineRule="auto"/>
        <w:ind w:firstLine="482" w:firstLineChars="200"/>
        <w:rPr>
          <w:rFonts w:asciiTheme="minorEastAsia" w:hAnsiTheme="minorEastAsia" w:eastAsiaTheme="minorEastAsia"/>
        </w:rPr>
      </w:pPr>
      <w:r>
        <w:rPr>
          <w:rFonts w:hint="eastAsia" w:asciiTheme="minorEastAsia" w:hAnsiTheme="minorEastAsia" w:eastAsiaTheme="minorEastAsia"/>
          <w:b/>
        </w:rPr>
        <w:t>三、磋商文件的获取</w:t>
      </w:r>
      <w:r>
        <w:rPr>
          <w:rFonts w:hint="eastAsia" w:asciiTheme="minorEastAsia" w:hAnsiTheme="minorEastAsia" w:eastAsiaTheme="minorEastAsia"/>
        </w:rPr>
        <w:t>：</w:t>
      </w:r>
    </w:p>
    <w:p w14:paraId="564461EF">
      <w:pPr>
        <w:snapToGrid w:val="0"/>
        <w:spacing w:line="312" w:lineRule="auto"/>
        <w:ind w:firstLine="480" w:firstLineChars="200"/>
      </w:pPr>
      <w:r>
        <w:rPr>
          <w:rFonts w:hint="eastAsia"/>
        </w:rPr>
        <w:t>1、时间：</w:t>
      </w: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8</w:t>
      </w:r>
      <w:r>
        <w:rPr>
          <w:rFonts w:hint="eastAsia"/>
        </w:rPr>
        <w:t>日8时00分至</w:t>
      </w:r>
      <w:r>
        <w:rPr>
          <w:rFonts w:hint="eastAsia"/>
          <w:lang w:eastAsia="zh-CN"/>
        </w:rPr>
        <w:t>2024年</w:t>
      </w:r>
      <w:r>
        <w:rPr>
          <w:rFonts w:hint="eastAsia"/>
          <w:lang w:val="en-US" w:eastAsia="zh-CN"/>
        </w:rPr>
        <w:t>10</w:t>
      </w:r>
      <w:r>
        <w:rPr>
          <w:rFonts w:hint="eastAsia"/>
          <w:lang w:eastAsia="zh-CN"/>
        </w:rPr>
        <w:t>月</w:t>
      </w:r>
      <w:r>
        <w:rPr>
          <w:rFonts w:hint="eastAsia"/>
          <w:lang w:val="en-US" w:eastAsia="zh-CN"/>
        </w:rPr>
        <w:t>21</w:t>
      </w:r>
      <w:r>
        <w:rPr>
          <w:rFonts w:hint="eastAsia"/>
          <w:lang w:eastAsia="zh-CN"/>
        </w:rPr>
        <w:t>日9:00</w:t>
      </w:r>
      <w:r>
        <w:rPr>
          <w:rFonts w:hint="eastAsia"/>
        </w:rPr>
        <w:t>(北京时间)</w:t>
      </w:r>
    </w:p>
    <w:p w14:paraId="3A9871C1">
      <w:pPr>
        <w:snapToGrid w:val="0"/>
        <w:spacing w:line="312" w:lineRule="auto"/>
        <w:ind w:firstLine="480" w:firstLineChars="200"/>
      </w:pPr>
      <w:r>
        <w:rPr>
          <w:rFonts w:hint="eastAsia"/>
        </w:rPr>
        <w:t>2、地点：三门峡市公共资源交易中心网。</w:t>
      </w:r>
    </w:p>
    <w:p w14:paraId="248E5B7E">
      <w:pPr>
        <w:snapToGrid w:val="0"/>
        <w:spacing w:line="312" w:lineRule="auto"/>
        <w:ind w:firstLine="480" w:firstLineChars="200"/>
      </w:pPr>
      <w:r>
        <w:rPr>
          <w:rFonts w:hint="eastAsia"/>
        </w:rPr>
        <w:t>3、方式：本项目没有报名环节，供应商凭CA数字证书通过三门峡市公共资源交易中心网（网址：http://gzjy.smx.gov.cn），点击交易平台选择“市场主体登录”，在所参与项目右侧点击参与投标，即可直接下载本项目磋商文件。</w:t>
      </w:r>
    </w:p>
    <w:p w14:paraId="3183D2C9">
      <w:pPr>
        <w:snapToGrid w:val="0"/>
        <w:spacing w:line="312" w:lineRule="auto"/>
        <w:ind w:firstLine="480" w:firstLineChars="200"/>
      </w:pPr>
      <w:r>
        <w:rPr>
          <w:rFonts w:hint="eastAsia"/>
        </w:rPr>
        <w:t>办理CA证书及电子签章业务办事指南：</w:t>
      </w:r>
    </w:p>
    <w:p w14:paraId="3E43BF83">
      <w:pPr>
        <w:spacing w:line="312" w:lineRule="auto"/>
        <w:ind w:firstLine="480" w:firstLineChars="200"/>
        <w:rPr>
          <w:rFonts w:hint="eastAsia" w:ascii="宋体" w:hAnsi="宋体" w:cs="宋体"/>
          <w:color w:val="auto"/>
          <w:szCs w:val="24"/>
          <w:u w:val="none"/>
        </w:rPr>
      </w:pPr>
      <w:r>
        <w:rPr>
          <w:color w:val="auto"/>
          <w:u w:val="none"/>
        </w:rPr>
        <w:fldChar w:fldCharType="begin"/>
      </w:r>
      <w:r>
        <w:rPr>
          <w:color w:val="auto"/>
          <w:u w:val="none"/>
        </w:rPr>
        <w:instrText xml:space="preserve"> HYPERLINK "http://gzjy.smx.gov.cn/bzzx/008001/20231102/4defc9b5-408e-47f2-9e9f-1f376a06ee1f.html" </w:instrText>
      </w:r>
      <w:r>
        <w:rPr>
          <w:color w:val="auto"/>
          <w:u w:val="none"/>
        </w:rPr>
        <w:fldChar w:fldCharType="separate"/>
      </w:r>
      <w:r>
        <w:rPr>
          <w:rStyle w:val="32"/>
          <w:rFonts w:ascii="宋体" w:hAnsi="宋体" w:cs="宋体"/>
          <w:color w:val="auto"/>
          <w:szCs w:val="24"/>
          <w:u w:val="none"/>
        </w:rPr>
        <w:t>http://gzjy.smx.gov.cn/bzzx/008001/20231102/4defc9b5-408e-47f2-9e9f-1f376a06ee1f.html</w:t>
      </w:r>
      <w:r>
        <w:rPr>
          <w:rStyle w:val="32"/>
          <w:rFonts w:ascii="宋体" w:hAnsi="宋体" w:cs="宋体"/>
          <w:color w:val="auto"/>
          <w:szCs w:val="24"/>
          <w:u w:val="none"/>
        </w:rPr>
        <w:fldChar w:fldCharType="end"/>
      </w:r>
    </w:p>
    <w:p w14:paraId="3CC22AA8">
      <w:pPr>
        <w:snapToGrid w:val="0"/>
        <w:spacing w:line="312" w:lineRule="auto"/>
        <w:ind w:firstLine="480" w:firstLineChars="200"/>
        <w:rPr>
          <w:rFonts w:asciiTheme="minorEastAsia" w:hAnsiTheme="minorEastAsia" w:eastAsiaTheme="minorEastAsia"/>
        </w:rPr>
      </w:pPr>
      <w:r>
        <w:rPr>
          <w:rFonts w:hint="eastAsia" w:ascii="宋体" w:hAnsi="宋体" w:cs="宋体"/>
          <w:szCs w:val="24"/>
        </w:rPr>
        <w:t>根据</w:t>
      </w:r>
      <w:r>
        <w:rPr>
          <w:rFonts w:hint="eastAsia"/>
        </w:rPr>
        <w:t>《关于进一步加强公共资源交易管理持续优化营商环境的通知》</w:t>
      </w:r>
      <w:r>
        <w:rPr>
          <w:rFonts w:hint="eastAsia" w:ascii="宋体" w:hAnsi="宋体" w:cs="宋体"/>
          <w:szCs w:val="24"/>
        </w:rPr>
        <w:t>（三公管办【2020】2号）文件的要求，磋商文件费用不再收取。</w:t>
      </w:r>
    </w:p>
    <w:p w14:paraId="77D504BD">
      <w:pPr>
        <w:spacing w:line="312" w:lineRule="auto"/>
        <w:ind w:firstLine="482" w:firstLineChars="200"/>
        <w:rPr>
          <w:rFonts w:asciiTheme="minorEastAsia" w:hAnsiTheme="minorEastAsia" w:eastAsiaTheme="minorEastAsia"/>
          <w:b/>
        </w:rPr>
      </w:pPr>
      <w:r>
        <w:rPr>
          <w:rFonts w:hint="eastAsia" w:asciiTheme="minorEastAsia" w:hAnsiTheme="minorEastAsia" w:eastAsiaTheme="minorEastAsia"/>
          <w:b/>
        </w:rPr>
        <w:t>四、响应文件提交</w:t>
      </w:r>
    </w:p>
    <w:p w14:paraId="2ACA9CD1">
      <w:pPr>
        <w:snapToGrid w:val="0"/>
        <w:spacing w:line="312" w:lineRule="auto"/>
        <w:ind w:firstLine="480" w:firstLineChars="200"/>
      </w:pPr>
      <w:r>
        <w:rPr>
          <w:rFonts w:hint="eastAsia"/>
        </w:rPr>
        <w:t>1、截至时间：</w:t>
      </w:r>
      <w:r>
        <w:rPr>
          <w:rFonts w:hint="eastAsia"/>
          <w:lang w:eastAsia="zh-CN"/>
        </w:rPr>
        <w:t>2024年10月21日9：00</w:t>
      </w:r>
      <w:r>
        <w:rPr>
          <w:rFonts w:hint="eastAsia"/>
        </w:rPr>
        <w:t>（北京时间），逾期上传递交响应文件的，采购人不予受理。</w:t>
      </w:r>
    </w:p>
    <w:p w14:paraId="1FBA3ACB">
      <w:pPr>
        <w:snapToGrid w:val="0"/>
        <w:spacing w:line="312" w:lineRule="auto"/>
        <w:ind w:firstLine="480" w:firstLineChars="200"/>
      </w:pPr>
      <w:r>
        <w:rPr>
          <w:rFonts w:hint="eastAsia"/>
        </w:rPr>
        <w:t xml:space="preserve">2、地点：在三门峡市公共资源交易中心网站上传加密响应文件。 </w:t>
      </w:r>
      <w:r>
        <w:t xml:space="preserve"> </w:t>
      </w:r>
    </w:p>
    <w:p w14:paraId="3188D8B9">
      <w:pPr>
        <w:spacing w:line="312" w:lineRule="auto"/>
        <w:ind w:firstLine="482" w:firstLineChars="200"/>
        <w:rPr>
          <w:rFonts w:asciiTheme="minorEastAsia" w:hAnsiTheme="minorEastAsia" w:eastAsiaTheme="minorEastAsia"/>
          <w:b/>
        </w:rPr>
      </w:pPr>
      <w:r>
        <w:rPr>
          <w:rFonts w:hint="eastAsia" w:asciiTheme="minorEastAsia" w:hAnsiTheme="minorEastAsia" w:eastAsiaTheme="minorEastAsia"/>
          <w:b/>
        </w:rPr>
        <w:t>五、响应文件开启：</w:t>
      </w:r>
    </w:p>
    <w:p w14:paraId="2850C4A4">
      <w:pPr>
        <w:snapToGrid w:val="0"/>
        <w:spacing w:line="312" w:lineRule="auto"/>
        <w:ind w:firstLine="480" w:firstLineChars="200"/>
      </w:pPr>
      <w:r>
        <w:rPr>
          <w:rFonts w:hint="eastAsia"/>
        </w:rPr>
        <w:t>1、时间：</w:t>
      </w:r>
      <w:r>
        <w:rPr>
          <w:rFonts w:hint="eastAsia"/>
          <w:lang w:eastAsia="zh-CN"/>
        </w:rPr>
        <w:t>2024年10月21日9：00</w:t>
      </w:r>
      <w:r>
        <w:rPr>
          <w:rFonts w:hint="eastAsia"/>
        </w:rPr>
        <w:t>(北京时间)</w:t>
      </w:r>
    </w:p>
    <w:p w14:paraId="505C1151">
      <w:pPr>
        <w:snapToGrid w:val="0"/>
        <w:spacing w:line="312" w:lineRule="auto"/>
        <w:ind w:firstLine="480" w:firstLineChars="200"/>
      </w:pPr>
      <w:r>
        <w:rPr>
          <w:rFonts w:hint="eastAsia"/>
        </w:rPr>
        <w:t>2、开标地点：渑池县公共资源交易中心开标区</w:t>
      </w:r>
    </w:p>
    <w:p w14:paraId="3D425B3B">
      <w:pPr>
        <w:snapToGrid w:val="0"/>
        <w:spacing w:line="312" w:lineRule="auto"/>
        <w:ind w:firstLine="480" w:firstLineChars="200"/>
      </w:pPr>
      <w:r>
        <w:rPr>
          <w:rFonts w:hint="eastAsia"/>
        </w:rPr>
        <w:t>3、开标方式：本项目为不见面开标项目</w:t>
      </w:r>
    </w:p>
    <w:p w14:paraId="0D838FB7">
      <w:pPr>
        <w:snapToGrid w:val="0"/>
        <w:spacing w:line="312" w:lineRule="auto"/>
        <w:ind w:firstLine="480" w:firstLineChars="200"/>
      </w:pPr>
      <w:r>
        <w:rPr>
          <w:rFonts w:hint="eastAsia"/>
        </w:rPr>
        <w:t>注：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6F04F1E0">
      <w:pPr>
        <w:spacing w:line="312" w:lineRule="auto"/>
        <w:ind w:firstLine="482" w:firstLineChars="200"/>
        <w:rPr>
          <w:rFonts w:asciiTheme="minorEastAsia" w:hAnsiTheme="minorEastAsia" w:eastAsiaTheme="minorEastAsia"/>
          <w:b/>
        </w:rPr>
      </w:pPr>
      <w:r>
        <w:rPr>
          <w:rFonts w:hint="eastAsia" w:asciiTheme="minorEastAsia" w:hAnsiTheme="minorEastAsia" w:eastAsiaTheme="minorEastAsia"/>
          <w:b/>
        </w:rPr>
        <w:t>六、发布公告的媒介</w:t>
      </w:r>
    </w:p>
    <w:p w14:paraId="0210E4F6">
      <w:pPr>
        <w:snapToGrid w:val="0"/>
        <w:spacing w:line="312" w:lineRule="auto"/>
        <w:ind w:firstLine="480" w:firstLineChars="200"/>
      </w:pPr>
      <w:r>
        <w:rPr>
          <w:rFonts w:hint="eastAsia"/>
        </w:rPr>
        <w:t>本次磋商公告在《中国招标投标公共服务平台》、《河南省政府采购网》、《三门峡市公共资源交易中心网》同时发布。</w:t>
      </w:r>
    </w:p>
    <w:p w14:paraId="275B4052">
      <w:pPr>
        <w:spacing w:line="312" w:lineRule="auto"/>
        <w:ind w:firstLine="482" w:firstLineChars="200"/>
        <w:rPr>
          <w:rFonts w:asciiTheme="minorEastAsia" w:hAnsiTheme="minorEastAsia" w:eastAsiaTheme="minorEastAsia"/>
          <w:b/>
        </w:rPr>
      </w:pPr>
      <w:r>
        <w:rPr>
          <w:rFonts w:hint="eastAsia" w:asciiTheme="minorEastAsia" w:hAnsiTheme="minorEastAsia" w:eastAsiaTheme="minorEastAsia"/>
          <w:b/>
        </w:rPr>
        <w:t>七、其他补充事宜</w:t>
      </w:r>
    </w:p>
    <w:p w14:paraId="0324AC94">
      <w:pPr>
        <w:snapToGrid w:val="0"/>
        <w:spacing w:line="312" w:lineRule="auto"/>
        <w:ind w:firstLine="480" w:firstLineChars="200"/>
      </w:pPr>
      <w:r>
        <w:rPr>
          <w:rFonts w:hint="eastAsia"/>
        </w:rPr>
        <w:t>1、供应商资料的提交：</w:t>
      </w:r>
    </w:p>
    <w:p w14:paraId="1E212282">
      <w:pPr>
        <w:snapToGrid w:val="0"/>
        <w:spacing w:line="312" w:lineRule="auto"/>
        <w:ind w:firstLine="480" w:firstLineChars="200"/>
      </w:pPr>
      <w:r>
        <w:rPr>
          <w:rFonts w:hint="eastAsia"/>
        </w:rPr>
        <w:t>本项目实行资格后审，审查内容以投标截止时间前在三门峡市公共资源交易平台“投标文件”上传的信息为准，同时，供应商要完善主体库。规定时间外上传或更改的信息不作为评标依据。投标文件中上传的信息真实有效，扫描件清晰可辨。否则，由此造成应得分而未得分或资格审查不合格等情况的，由供应商承担责任。</w:t>
      </w:r>
    </w:p>
    <w:p w14:paraId="031404EC">
      <w:pPr>
        <w:snapToGrid w:val="0"/>
        <w:spacing w:line="312" w:lineRule="auto"/>
        <w:ind w:firstLine="480" w:firstLineChars="200"/>
      </w:pPr>
      <w:r>
        <w:rPr>
          <w:rFonts w:hint="eastAsia"/>
        </w:rPr>
        <w:t>2、磋商保证金</w:t>
      </w:r>
    </w:p>
    <w:p w14:paraId="704C1BEE">
      <w:pPr>
        <w:snapToGrid w:val="0"/>
        <w:spacing w:line="312" w:lineRule="auto"/>
        <w:ind w:firstLine="480" w:firstLineChars="200"/>
      </w:pPr>
      <w:r>
        <w:rPr>
          <w:rFonts w:hint="eastAsia"/>
        </w:rPr>
        <w:t>根据《河南省财政厅关于优化政府采购营商环境有关问题的通知》（豫财购【2019】4号）第6条的规定，磋商保证金不再收取。供应商应以承诺函的形式替代保证金，承诺函应明确承诺事项及违背承诺的责任。</w:t>
      </w:r>
    </w:p>
    <w:p w14:paraId="1A4F9005">
      <w:pPr>
        <w:snapToGrid w:val="0"/>
        <w:spacing w:line="312" w:lineRule="auto"/>
        <w:ind w:firstLine="480" w:firstLineChars="200"/>
      </w:pPr>
      <w:r>
        <w:rPr>
          <w:rFonts w:hint="eastAsia"/>
        </w:rPr>
        <w:t>3、其他事项</w:t>
      </w:r>
    </w:p>
    <w:p w14:paraId="02D52085">
      <w:pPr>
        <w:snapToGrid w:val="0"/>
        <w:spacing w:line="312" w:lineRule="auto"/>
        <w:ind w:firstLine="480" w:firstLineChars="200"/>
      </w:pPr>
      <w:r>
        <w:rPr>
          <w:rFonts w:hint="eastAsia"/>
        </w:rPr>
        <w:t>（1）磋商所发生一切费用由各供应商自行承担，并承担相应的风险和责任。</w:t>
      </w:r>
    </w:p>
    <w:p w14:paraId="22DB5943">
      <w:pPr>
        <w:snapToGrid w:val="0"/>
        <w:spacing w:line="312" w:lineRule="auto"/>
        <w:ind w:firstLine="480" w:firstLineChars="200"/>
      </w:pPr>
      <w:r>
        <w:rPr>
          <w:rFonts w:hint="eastAsia"/>
        </w:rPr>
        <w:t>（2）供应商递交的磋商文件不论中标与否均不予退还。</w:t>
      </w:r>
    </w:p>
    <w:p w14:paraId="727A6229">
      <w:pPr>
        <w:snapToGrid w:val="0"/>
        <w:spacing w:line="312" w:lineRule="auto"/>
        <w:ind w:firstLine="480" w:firstLineChars="200"/>
      </w:pPr>
      <w:r>
        <w:rPr>
          <w:rFonts w:hint="eastAsia"/>
        </w:rPr>
        <w:t>（3）逾期上传或未按规定上传的电子磋商响应文件，采购人不予受理。</w:t>
      </w:r>
    </w:p>
    <w:p w14:paraId="10C6A04F">
      <w:pPr>
        <w:spacing w:line="312" w:lineRule="auto"/>
        <w:ind w:firstLine="482" w:firstLineChars="200"/>
        <w:rPr>
          <w:rFonts w:asciiTheme="minorEastAsia" w:hAnsiTheme="minorEastAsia" w:eastAsiaTheme="minorEastAsia"/>
          <w:b/>
        </w:rPr>
      </w:pPr>
      <w:r>
        <w:rPr>
          <w:rFonts w:hint="eastAsia" w:asciiTheme="minorEastAsia" w:hAnsiTheme="minorEastAsia" w:eastAsiaTheme="minorEastAsia"/>
          <w:b/>
        </w:rPr>
        <w:t>八、凡对本次招标提出询问，请按照以下方式联系：</w:t>
      </w:r>
    </w:p>
    <w:p w14:paraId="436C8994">
      <w:pPr>
        <w:snapToGrid w:val="0"/>
        <w:spacing w:line="312" w:lineRule="auto"/>
        <w:ind w:firstLine="480" w:firstLineChars="200"/>
      </w:pPr>
      <w:r>
        <w:rPr>
          <w:rFonts w:hint="eastAsia"/>
        </w:rPr>
        <w:t>1.采购人信息</w:t>
      </w:r>
    </w:p>
    <w:p w14:paraId="4F295760">
      <w:pPr>
        <w:snapToGrid w:val="0"/>
        <w:spacing w:line="312" w:lineRule="auto"/>
        <w:ind w:firstLine="480" w:firstLineChars="200"/>
        <w:rPr>
          <w:rFonts w:hint="eastAsia" w:eastAsia="宋体"/>
          <w:lang w:eastAsia="zh-CN"/>
        </w:rPr>
      </w:pPr>
      <w:r>
        <w:rPr>
          <w:rFonts w:hint="eastAsia"/>
        </w:rPr>
        <w:t>名称：</w:t>
      </w:r>
      <w:r>
        <w:rPr>
          <w:rFonts w:hint="eastAsia"/>
          <w:lang w:eastAsia="zh-CN"/>
        </w:rPr>
        <w:t>渑池县洪阳镇人民政府</w:t>
      </w:r>
    </w:p>
    <w:p w14:paraId="7001E08D">
      <w:pPr>
        <w:snapToGrid w:val="0"/>
        <w:spacing w:line="312" w:lineRule="auto"/>
        <w:ind w:firstLine="480" w:firstLineChars="200"/>
        <w:rPr>
          <w:rFonts w:hint="eastAsia"/>
          <w:lang w:eastAsia="zh-CN"/>
        </w:rPr>
      </w:pPr>
      <w:r>
        <w:rPr>
          <w:rFonts w:hint="eastAsia"/>
        </w:rPr>
        <w:t>地址：</w:t>
      </w:r>
      <w:r>
        <w:rPr>
          <w:rFonts w:hint="eastAsia"/>
          <w:lang w:eastAsia="zh-CN"/>
        </w:rPr>
        <w:t>渑池县洪阳镇东洪阳村</w:t>
      </w:r>
    </w:p>
    <w:p w14:paraId="6C1371E9">
      <w:pPr>
        <w:snapToGrid w:val="0"/>
        <w:spacing w:line="312" w:lineRule="auto"/>
        <w:ind w:firstLine="480" w:firstLineChars="200"/>
        <w:rPr>
          <w:rFonts w:hint="eastAsia" w:eastAsia="宋体"/>
          <w:lang w:eastAsia="zh-CN"/>
        </w:rPr>
      </w:pPr>
      <w:r>
        <w:rPr>
          <w:rFonts w:hint="eastAsia"/>
        </w:rPr>
        <w:t>联系人：</w:t>
      </w:r>
      <w:r>
        <w:rPr>
          <w:rFonts w:hint="eastAsia"/>
          <w:lang w:eastAsia="zh-CN"/>
        </w:rPr>
        <w:t>赵先生</w:t>
      </w:r>
    </w:p>
    <w:p w14:paraId="7CA4D96A">
      <w:pPr>
        <w:snapToGrid w:val="0"/>
        <w:spacing w:line="312" w:lineRule="auto"/>
        <w:ind w:firstLine="480" w:firstLineChars="200"/>
        <w:rPr>
          <w:rFonts w:hint="eastAsia"/>
        </w:rPr>
      </w:pPr>
      <w:r>
        <w:rPr>
          <w:rFonts w:hint="eastAsia"/>
        </w:rPr>
        <w:t>联系方式：</w:t>
      </w:r>
      <w:r>
        <w:rPr>
          <w:rFonts w:hint="eastAsia"/>
          <w:lang w:eastAsia="zh-CN"/>
        </w:rPr>
        <w:t>13949753165</w:t>
      </w:r>
    </w:p>
    <w:p w14:paraId="76654B9E">
      <w:pPr>
        <w:snapToGrid w:val="0"/>
        <w:spacing w:line="312" w:lineRule="auto"/>
        <w:ind w:firstLine="480" w:firstLineChars="200"/>
      </w:pPr>
      <w:r>
        <w:rPr>
          <w:rFonts w:hint="eastAsia"/>
        </w:rPr>
        <w:t>代理机构信息</w:t>
      </w:r>
    </w:p>
    <w:p w14:paraId="2B5DDB57">
      <w:pPr>
        <w:snapToGrid w:val="0"/>
        <w:spacing w:line="312" w:lineRule="auto"/>
        <w:ind w:firstLine="480" w:firstLineChars="200"/>
        <w:rPr>
          <w:rFonts w:hint="eastAsia"/>
          <w:lang w:eastAsia="zh-CN"/>
        </w:rPr>
      </w:pPr>
      <w:r>
        <w:rPr>
          <w:rFonts w:hint="eastAsia"/>
        </w:rPr>
        <w:t>名称：</w:t>
      </w:r>
      <w:r>
        <w:rPr>
          <w:rFonts w:hint="eastAsia"/>
          <w:lang w:eastAsia="zh-CN"/>
        </w:rPr>
        <w:t>河南中易顺工程管理有限公司</w:t>
      </w:r>
    </w:p>
    <w:p w14:paraId="29A05719">
      <w:pPr>
        <w:snapToGrid w:val="0"/>
        <w:spacing w:line="312" w:lineRule="auto"/>
        <w:ind w:firstLine="480" w:firstLineChars="200"/>
        <w:rPr>
          <w:rFonts w:hint="eastAsia"/>
          <w:lang w:eastAsia="zh-CN"/>
        </w:rPr>
      </w:pPr>
      <w:r>
        <w:rPr>
          <w:rFonts w:hint="eastAsia"/>
        </w:rPr>
        <w:t>地址：</w:t>
      </w:r>
      <w:r>
        <w:rPr>
          <w:rFonts w:hint="eastAsia"/>
          <w:lang w:eastAsia="zh-CN"/>
        </w:rPr>
        <w:t>渑池县阳光花园北侧城关镇北街组南第一排8号</w:t>
      </w:r>
    </w:p>
    <w:p w14:paraId="17D5AB56">
      <w:pPr>
        <w:snapToGrid w:val="0"/>
        <w:spacing w:line="312" w:lineRule="auto"/>
        <w:ind w:firstLine="480" w:firstLineChars="200"/>
        <w:rPr>
          <w:rFonts w:hint="eastAsia" w:eastAsia="宋体"/>
          <w:lang w:eastAsia="zh-CN"/>
        </w:rPr>
      </w:pPr>
      <w:r>
        <w:rPr>
          <w:rFonts w:hint="eastAsia"/>
        </w:rPr>
        <w:t>联系人：</w:t>
      </w:r>
      <w:r>
        <w:rPr>
          <w:rFonts w:hint="eastAsia"/>
          <w:lang w:eastAsia="zh-CN"/>
        </w:rPr>
        <w:t>徐女士</w:t>
      </w:r>
    </w:p>
    <w:p w14:paraId="68239D0A">
      <w:pPr>
        <w:snapToGrid w:val="0"/>
        <w:spacing w:line="312" w:lineRule="auto"/>
        <w:ind w:firstLine="480" w:firstLineChars="200"/>
        <w:rPr>
          <w:rFonts w:hint="eastAsia"/>
          <w:lang w:eastAsia="zh-CN"/>
        </w:rPr>
      </w:pPr>
      <w:r>
        <w:rPr>
          <w:rFonts w:hint="eastAsia"/>
        </w:rPr>
        <w:t>联系方式：</w:t>
      </w:r>
      <w:r>
        <w:rPr>
          <w:rFonts w:hint="eastAsia"/>
          <w:lang w:eastAsia="zh-CN"/>
        </w:rPr>
        <w:t>13253971711</w:t>
      </w:r>
    </w:p>
    <w:p w14:paraId="690F61B0">
      <w:pPr>
        <w:snapToGrid w:val="0"/>
        <w:spacing w:line="312" w:lineRule="auto"/>
        <w:ind w:firstLine="480" w:firstLineChars="200"/>
      </w:pPr>
      <w:r>
        <w:rPr>
          <w:rFonts w:hint="eastAsia"/>
        </w:rPr>
        <w:t>监督单位信息</w:t>
      </w:r>
    </w:p>
    <w:p w14:paraId="72E7226F">
      <w:pPr>
        <w:snapToGrid w:val="0"/>
        <w:spacing w:line="312" w:lineRule="auto"/>
        <w:ind w:firstLine="480" w:firstLineChars="200"/>
        <w:rPr>
          <w:rFonts w:hint="eastAsia"/>
        </w:rPr>
      </w:pPr>
      <w:r>
        <w:rPr>
          <w:rFonts w:hint="eastAsia"/>
        </w:rPr>
        <w:t>名称：渑池县政府采购办公室   </w:t>
      </w:r>
    </w:p>
    <w:p w14:paraId="350043A5">
      <w:pPr>
        <w:snapToGrid w:val="0"/>
        <w:spacing w:line="312" w:lineRule="auto"/>
        <w:ind w:firstLine="480" w:firstLineChars="200"/>
      </w:pPr>
      <w:r>
        <w:rPr>
          <w:rFonts w:hint="eastAsia"/>
        </w:rPr>
        <w:t>联系方式：0398-4818677</w:t>
      </w:r>
    </w:p>
    <w:p w14:paraId="36D9675D">
      <w:pPr>
        <w:snapToGrid w:val="0"/>
        <w:spacing w:line="312" w:lineRule="auto"/>
        <w:ind w:firstLine="480" w:firstLineChars="200"/>
      </w:pPr>
      <w:r>
        <w:rPr>
          <w:rFonts w:hint="eastAsia"/>
        </w:rPr>
        <w:t>4.项目联系方式</w:t>
      </w:r>
    </w:p>
    <w:p w14:paraId="7B91004F">
      <w:pPr>
        <w:snapToGrid w:val="0"/>
        <w:spacing w:line="312" w:lineRule="auto"/>
        <w:ind w:firstLine="480" w:firstLineChars="200"/>
        <w:rPr>
          <w:rFonts w:hint="eastAsia" w:eastAsia="宋体"/>
          <w:lang w:eastAsia="zh-CN"/>
        </w:rPr>
      </w:pPr>
      <w:r>
        <w:rPr>
          <w:rFonts w:hint="eastAsia"/>
        </w:rPr>
        <w:t>项目联系人：</w:t>
      </w:r>
      <w:r>
        <w:rPr>
          <w:rFonts w:hint="eastAsia"/>
          <w:lang w:eastAsia="zh-CN"/>
        </w:rPr>
        <w:t>徐女士</w:t>
      </w:r>
    </w:p>
    <w:p w14:paraId="1EC2858E">
      <w:pPr>
        <w:snapToGrid w:val="0"/>
        <w:spacing w:line="312" w:lineRule="auto"/>
        <w:ind w:right="720" w:firstLine="480" w:firstLineChars="200"/>
        <w:jc w:val="both"/>
        <w:rPr>
          <w:rFonts w:hint="eastAsia"/>
          <w:lang w:val="en-US" w:eastAsia="zh-CN"/>
        </w:rPr>
      </w:pPr>
      <w:r>
        <w:rPr>
          <w:rFonts w:hint="eastAsia"/>
        </w:rPr>
        <w:t>联系方式：</w:t>
      </w:r>
      <w:bookmarkEnd w:id="2"/>
      <w:r>
        <w:rPr>
          <w:rFonts w:hint="eastAsia"/>
          <w:lang w:eastAsia="zh-CN"/>
        </w:rPr>
        <w:t>13253971711</w:t>
      </w:r>
      <w:r>
        <w:rPr>
          <w:rFonts w:hint="eastAsia"/>
          <w:lang w:val="en-US" w:eastAsia="zh-CN"/>
        </w:rPr>
        <w:t xml:space="preserve">                             </w:t>
      </w:r>
    </w:p>
    <w:p w14:paraId="062C9BFB">
      <w:pPr>
        <w:snapToGrid w:val="0"/>
        <w:spacing w:line="312" w:lineRule="auto"/>
        <w:ind w:right="720" w:firstLine="6000" w:firstLineChars="2500"/>
        <w:jc w:val="both"/>
        <w:rPr>
          <w:rFonts w:hint="eastAsia" w:eastAsia="宋体"/>
          <w:lang w:eastAsia="zh-CN"/>
        </w:rPr>
      </w:pPr>
      <w:r>
        <w:rPr>
          <w:rFonts w:hint="eastAsia"/>
          <w:lang w:eastAsia="zh-CN"/>
        </w:rPr>
        <w:t>渑池县洪阳镇人民政府</w:t>
      </w:r>
    </w:p>
    <w:p w14:paraId="71B4FC0D">
      <w:pPr>
        <w:snapToGrid w:val="0"/>
        <w:spacing w:line="312" w:lineRule="auto"/>
        <w:ind w:right="720" w:firstLine="480" w:firstLineChars="200"/>
        <w:jc w:val="center"/>
        <w:rPr>
          <w:color w:val="auto"/>
        </w:rPr>
      </w:pPr>
      <w:r>
        <w:rPr>
          <w:rFonts w:hint="eastAsia"/>
          <w:lang w:val="en-US" w:eastAsia="zh-CN"/>
        </w:rPr>
        <w:t xml:space="preserve">                                        </w:t>
      </w:r>
      <w:r>
        <w:rPr>
          <w:rFonts w:hint="eastAsia"/>
        </w:rPr>
        <w:t>202</w:t>
      </w:r>
      <w:r>
        <w:rPr>
          <w:rFonts w:hint="eastAsia"/>
          <w:lang w:val="en-US" w:eastAsia="zh-CN"/>
        </w:rPr>
        <w:t>4</w:t>
      </w:r>
      <w:r>
        <w:rPr>
          <w:rFonts w:hint="eastAsia"/>
        </w:rPr>
        <w:t>年</w:t>
      </w:r>
      <w:r>
        <w:rPr>
          <w:rFonts w:hint="eastAsia"/>
          <w:color w:val="auto"/>
          <w:lang w:val="en-US" w:eastAsia="zh-CN"/>
        </w:rPr>
        <w:t>9</w:t>
      </w:r>
      <w:r>
        <w:rPr>
          <w:rFonts w:hint="eastAsia"/>
          <w:color w:val="auto"/>
        </w:rPr>
        <w:t>月</w:t>
      </w:r>
      <w:r>
        <w:rPr>
          <w:rFonts w:hint="eastAsia"/>
          <w:color w:val="auto"/>
          <w:lang w:val="en-US" w:eastAsia="zh-CN"/>
        </w:rPr>
        <w:t>30</w:t>
      </w:r>
      <w:r>
        <w:rPr>
          <w:rFonts w:hint="eastAsia"/>
          <w:color w:val="auto"/>
        </w:rPr>
        <w:t>日</w:t>
      </w:r>
    </w:p>
    <w:p w14:paraId="064C18E9">
      <w:pPr>
        <w:pageBreakBefore/>
        <w:spacing w:line="400" w:lineRule="exact"/>
        <w:jc w:val="center"/>
        <w:outlineLvl w:val="0"/>
        <w:rPr>
          <w:rFonts w:ascii="宋体" w:hAnsi="宋体" w:cs="宋体"/>
          <w:b/>
          <w:bCs/>
          <w:sz w:val="30"/>
          <w:szCs w:val="30"/>
        </w:rPr>
      </w:pPr>
      <w:r>
        <w:rPr>
          <w:rFonts w:hint="eastAsia" w:ascii="宋体" w:hAnsi="宋体" w:cs="宋体"/>
          <w:b/>
          <w:bCs/>
          <w:sz w:val="30"/>
          <w:szCs w:val="30"/>
        </w:rPr>
        <w:t>第二章 供应商须知</w:t>
      </w:r>
      <w:bookmarkStart w:id="3" w:name="_Toc44996337"/>
      <w:bookmarkEnd w:id="3"/>
    </w:p>
    <w:tbl>
      <w:tblPr>
        <w:tblStyle w:val="23"/>
        <w:tblW w:w="9518" w:type="dxa"/>
        <w:jc w:val="center"/>
        <w:tblLayout w:type="fixed"/>
        <w:tblCellMar>
          <w:top w:w="0" w:type="dxa"/>
          <w:left w:w="108" w:type="dxa"/>
          <w:bottom w:w="0" w:type="dxa"/>
          <w:right w:w="108" w:type="dxa"/>
        </w:tblCellMar>
      </w:tblPr>
      <w:tblGrid>
        <w:gridCol w:w="496"/>
        <w:gridCol w:w="1881"/>
        <w:gridCol w:w="7141"/>
      </w:tblGrid>
      <w:tr w14:paraId="69AC757D">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3EDBD8F2">
            <w:pPr>
              <w:jc w:val="center"/>
              <w:rPr>
                <w:rFonts w:ascii="宋体" w:hAnsi="宋体" w:cs="宋体"/>
                <w:szCs w:val="24"/>
              </w:rPr>
            </w:pPr>
            <w:r>
              <w:rPr>
                <w:rFonts w:hint="eastAsia" w:ascii="宋体" w:hAnsi="宋体" w:cs="宋体"/>
                <w:szCs w:val="24"/>
              </w:rPr>
              <w:t>序号</w:t>
            </w:r>
          </w:p>
        </w:tc>
        <w:tc>
          <w:tcPr>
            <w:tcW w:w="1881" w:type="dxa"/>
            <w:tcBorders>
              <w:top w:val="single" w:color="auto" w:sz="4" w:space="0"/>
              <w:left w:val="nil"/>
              <w:bottom w:val="single" w:color="auto" w:sz="4" w:space="0"/>
              <w:right w:val="single" w:color="auto" w:sz="4" w:space="0"/>
            </w:tcBorders>
            <w:vAlign w:val="center"/>
          </w:tcPr>
          <w:p w14:paraId="3E8DE4EB">
            <w:pPr>
              <w:jc w:val="both"/>
              <w:rPr>
                <w:rFonts w:ascii="宋体" w:hAnsi="宋体" w:cs="宋体"/>
                <w:szCs w:val="24"/>
              </w:rPr>
            </w:pPr>
            <w:r>
              <w:rPr>
                <w:rFonts w:hint="eastAsia" w:ascii="宋体" w:hAnsi="宋体" w:cs="宋体"/>
                <w:szCs w:val="24"/>
              </w:rPr>
              <w:t>条款名称</w:t>
            </w:r>
          </w:p>
        </w:tc>
        <w:tc>
          <w:tcPr>
            <w:tcW w:w="7141" w:type="dxa"/>
            <w:tcBorders>
              <w:top w:val="single" w:color="auto" w:sz="4" w:space="0"/>
              <w:left w:val="nil"/>
              <w:bottom w:val="single" w:color="auto" w:sz="4" w:space="0"/>
              <w:right w:val="single" w:color="auto" w:sz="4" w:space="0"/>
            </w:tcBorders>
            <w:vAlign w:val="center"/>
          </w:tcPr>
          <w:p w14:paraId="095E7DCB">
            <w:pPr>
              <w:jc w:val="both"/>
              <w:rPr>
                <w:rFonts w:ascii="宋体" w:hAnsi="宋体" w:cs="宋体"/>
                <w:szCs w:val="24"/>
              </w:rPr>
            </w:pPr>
            <w:r>
              <w:rPr>
                <w:rFonts w:hint="eastAsia" w:ascii="宋体" w:hAnsi="宋体" w:cs="宋体"/>
                <w:szCs w:val="24"/>
              </w:rPr>
              <w:t>编列内容</w:t>
            </w:r>
          </w:p>
        </w:tc>
      </w:tr>
      <w:tr w14:paraId="19D3834B">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33A5FE26">
            <w:pPr>
              <w:jc w:val="center"/>
              <w:rPr>
                <w:rFonts w:ascii="宋体" w:hAnsi="宋体" w:cs="宋体"/>
                <w:szCs w:val="24"/>
              </w:rPr>
            </w:pPr>
            <w:r>
              <w:rPr>
                <w:rFonts w:hint="eastAsia" w:ascii="宋体" w:hAnsi="宋体" w:cs="宋体"/>
                <w:szCs w:val="24"/>
              </w:rPr>
              <w:t>1</w:t>
            </w:r>
          </w:p>
        </w:tc>
        <w:tc>
          <w:tcPr>
            <w:tcW w:w="1881" w:type="dxa"/>
            <w:tcBorders>
              <w:top w:val="single" w:color="auto" w:sz="4" w:space="0"/>
              <w:left w:val="nil"/>
              <w:bottom w:val="single" w:color="auto" w:sz="4" w:space="0"/>
              <w:right w:val="single" w:color="auto" w:sz="4" w:space="0"/>
            </w:tcBorders>
            <w:vAlign w:val="center"/>
          </w:tcPr>
          <w:p w14:paraId="45FB2BAA">
            <w:pPr>
              <w:rPr>
                <w:rFonts w:ascii="宋体" w:hAnsi="宋体" w:cs="宋体"/>
                <w:szCs w:val="24"/>
              </w:rPr>
            </w:pPr>
            <w:r>
              <w:rPr>
                <w:rFonts w:hint="eastAsia" w:ascii="宋体" w:hAnsi="宋体" w:cs="宋体"/>
                <w:szCs w:val="24"/>
              </w:rPr>
              <w:t>采购人</w:t>
            </w:r>
          </w:p>
        </w:tc>
        <w:tc>
          <w:tcPr>
            <w:tcW w:w="7141" w:type="dxa"/>
            <w:tcBorders>
              <w:top w:val="single" w:color="auto" w:sz="4" w:space="0"/>
              <w:left w:val="nil"/>
              <w:bottom w:val="single" w:color="auto" w:sz="4" w:space="0"/>
              <w:right w:val="single" w:color="auto" w:sz="4" w:space="0"/>
            </w:tcBorders>
          </w:tcPr>
          <w:p w14:paraId="2242D3A4">
            <w:pPr>
              <w:jc w:val="both"/>
              <w:rPr>
                <w:rFonts w:ascii="宋体" w:hAnsi="宋体" w:cs="宋体"/>
                <w:szCs w:val="24"/>
              </w:rPr>
            </w:pPr>
            <w:r>
              <w:rPr>
                <w:rFonts w:hint="eastAsia" w:ascii="宋体" w:hAnsi="宋体" w:cs="宋体"/>
                <w:szCs w:val="24"/>
              </w:rPr>
              <w:t>采购单位：</w:t>
            </w:r>
            <w:r>
              <w:rPr>
                <w:rFonts w:hint="eastAsia" w:ascii="宋体" w:hAnsi="宋体" w:cs="宋体"/>
                <w:szCs w:val="24"/>
                <w:lang w:eastAsia="zh-CN"/>
              </w:rPr>
              <w:t>渑池县洪阳镇人民政府</w:t>
            </w:r>
            <w:r>
              <w:rPr>
                <w:rFonts w:hint="eastAsia" w:ascii="宋体" w:hAnsi="宋体" w:cs="宋体"/>
                <w:szCs w:val="24"/>
              </w:rPr>
              <w:t xml:space="preserve"> </w:t>
            </w:r>
          </w:p>
          <w:p w14:paraId="11658EBB">
            <w:pPr>
              <w:jc w:val="both"/>
              <w:rPr>
                <w:rFonts w:hint="eastAsia" w:ascii="宋体" w:hAnsi="宋体" w:eastAsia="宋体" w:cs="宋体"/>
                <w:szCs w:val="24"/>
                <w:lang w:eastAsia="zh-CN"/>
              </w:rPr>
            </w:pPr>
            <w:r>
              <w:rPr>
                <w:rFonts w:hint="eastAsia" w:ascii="宋体" w:hAnsi="宋体" w:cs="宋体"/>
                <w:szCs w:val="24"/>
              </w:rPr>
              <w:t>联系人（电话）：</w:t>
            </w:r>
            <w:r>
              <w:rPr>
                <w:rFonts w:hint="eastAsia" w:asciiTheme="minorEastAsia" w:hAnsiTheme="minorEastAsia" w:eastAsiaTheme="minorEastAsia"/>
                <w:lang w:eastAsia="zh-CN"/>
              </w:rPr>
              <w:t>赵先生</w:t>
            </w:r>
            <w:r>
              <w:rPr>
                <w:rFonts w:hint="eastAsia" w:ascii="宋体" w:hAnsi="宋体" w:cs="宋体"/>
                <w:szCs w:val="24"/>
              </w:rPr>
              <w:t xml:space="preserve">  </w:t>
            </w:r>
            <w:r>
              <w:rPr>
                <w:rFonts w:hint="eastAsia"/>
                <w:lang w:eastAsia="zh-CN"/>
              </w:rPr>
              <w:t>13949753165</w:t>
            </w:r>
          </w:p>
        </w:tc>
      </w:tr>
      <w:tr w14:paraId="589F80EB">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6F852F40">
            <w:pPr>
              <w:jc w:val="center"/>
              <w:rPr>
                <w:rFonts w:ascii="宋体" w:hAnsi="宋体" w:cs="宋体"/>
                <w:szCs w:val="24"/>
              </w:rPr>
            </w:pPr>
            <w:r>
              <w:rPr>
                <w:rFonts w:hint="eastAsia" w:ascii="宋体" w:hAnsi="宋体" w:cs="宋体"/>
                <w:szCs w:val="24"/>
              </w:rPr>
              <w:t>3</w:t>
            </w:r>
          </w:p>
        </w:tc>
        <w:tc>
          <w:tcPr>
            <w:tcW w:w="1881" w:type="dxa"/>
            <w:tcBorders>
              <w:top w:val="single" w:color="auto" w:sz="4" w:space="0"/>
              <w:left w:val="nil"/>
              <w:bottom w:val="single" w:color="auto" w:sz="4" w:space="0"/>
              <w:right w:val="single" w:color="auto" w:sz="4" w:space="0"/>
            </w:tcBorders>
            <w:vAlign w:val="center"/>
          </w:tcPr>
          <w:p w14:paraId="6C8C7D99">
            <w:pPr>
              <w:rPr>
                <w:rFonts w:ascii="宋体" w:hAnsi="宋体" w:cs="宋体"/>
                <w:szCs w:val="24"/>
              </w:rPr>
            </w:pPr>
            <w:r>
              <w:rPr>
                <w:rFonts w:hint="eastAsia" w:ascii="宋体" w:hAnsi="宋体" w:cs="宋体"/>
                <w:szCs w:val="24"/>
              </w:rPr>
              <w:t>代理机构</w:t>
            </w:r>
          </w:p>
        </w:tc>
        <w:tc>
          <w:tcPr>
            <w:tcW w:w="7141" w:type="dxa"/>
            <w:tcBorders>
              <w:top w:val="single" w:color="auto" w:sz="4" w:space="0"/>
              <w:left w:val="nil"/>
              <w:bottom w:val="single" w:color="auto" w:sz="4" w:space="0"/>
              <w:right w:val="single" w:color="auto" w:sz="4" w:space="0"/>
            </w:tcBorders>
          </w:tcPr>
          <w:p w14:paraId="7B8007C4">
            <w:pPr>
              <w:jc w:val="both"/>
              <w:rPr>
                <w:rFonts w:hint="eastAsia" w:ascii="宋体" w:hAnsi="宋体" w:cs="宋体"/>
                <w:szCs w:val="24"/>
                <w:lang w:eastAsia="zh-CN"/>
              </w:rPr>
            </w:pPr>
            <w:r>
              <w:rPr>
                <w:rFonts w:hint="eastAsia" w:ascii="宋体" w:hAnsi="宋体" w:cs="宋体"/>
                <w:szCs w:val="24"/>
              </w:rPr>
              <w:t>名    称：</w:t>
            </w:r>
            <w:r>
              <w:rPr>
                <w:rFonts w:hint="eastAsia" w:ascii="宋体" w:hAnsi="宋体" w:cs="宋体"/>
                <w:szCs w:val="24"/>
                <w:lang w:eastAsia="zh-CN"/>
              </w:rPr>
              <w:t>河南中易顺工程管理有限公司</w:t>
            </w:r>
          </w:p>
          <w:p w14:paraId="41B73494">
            <w:pPr>
              <w:jc w:val="both"/>
              <w:rPr>
                <w:rFonts w:hint="eastAsia" w:ascii="宋体" w:hAnsi="宋体" w:eastAsia="宋体" w:cs="宋体"/>
                <w:szCs w:val="24"/>
                <w:lang w:eastAsia="zh-CN"/>
              </w:rPr>
            </w:pPr>
            <w:r>
              <w:rPr>
                <w:rFonts w:hint="eastAsia" w:ascii="宋体" w:hAnsi="宋体" w:cs="宋体"/>
                <w:szCs w:val="24"/>
              </w:rPr>
              <w:t>联系人（电话）：</w:t>
            </w:r>
            <w:r>
              <w:rPr>
                <w:rFonts w:hint="eastAsia" w:ascii="宋体" w:hAnsi="宋体" w:cs="宋体"/>
                <w:szCs w:val="24"/>
                <w:lang w:eastAsia="zh-CN"/>
              </w:rPr>
              <w:t>徐女士</w:t>
            </w:r>
            <w:r>
              <w:rPr>
                <w:rFonts w:hint="eastAsia"/>
                <w:lang w:eastAsia="zh-CN"/>
              </w:rPr>
              <w:t>13253971711</w:t>
            </w:r>
          </w:p>
        </w:tc>
      </w:tr>
      <w:tr w14:paraId="6A28AB03">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3149FE56">
            <w:pPr>
              <w:jc w:val="center"/>
              <w:rPr>
                <w:rFonts w:ascii="宋体" w:hAnsi="宋体" w:cs="宋体"/>
                <w:szCs w:val="24"/>
              </w:rPr>
            </w:pPr>
            <w:r>
              <w:rPr>
                <w:rFonts w:hint="eastAsia" w:ascii="宋体" w:hAnsi="宋体" w:cs="宋体"/>
                <w:szCs w:val="24"/>
              </w:rPr>
              <w:t>4</w:t>
            </w:r>
          </w:p>
        </w:tc>
        <w:tc>
          <w:tcPr>
            <w:tcW w:w="1881" w:type="dxa"/>
            <w:tcBorders>
              <w:top w:val="single" w:color="auto" w:sz="4" w:space="0"/>
              <w:left w:val="nil"/>
              <w:bottom w:val="single" w:color="auto" w:sz="4" w:space="0"/>
              <w:right w:val="single" w:color="auto" w:sz="4" w:space="0"/>
            </w:tcBorders>
            <w:vAlign w:val="center"/>
          </w:tcPr>
          <w:p w14:paraId="50C85BBA">
            <w:pPr>
              <w:rPr>
                <w:rFonts w:ascii="宋体" w:hAnsi="宋体" w:cs="宋体"/>
                <w:szCs w:val="24"/>
              </w:rPr>
            </w:pPr>
            <w:r>
              <w:rPr>
                <w:rFonts w:hint="eastAsia" w:ascii="宋体" w:hAnsi="宋体" w:cs="宋体"/>
                <w:szCs w:val="24"/>
              </w:rPr>
              <w:t>项目名称</w:t>
            </w:r>
          </w:p>
        </w:tc>
        <w:tc>
          <w:tcPr>
            <w:tcW w:w="7141" w:type="dxa"/>
            <w:tcBorders>
              <w:top w:val="single" w:color="auto" w:sz="4" w:space="0"/>
              <w:left w:val="nil"/>
              <w:bottom w:val="single" w:color="auto" w:sz="4" w:space="0"/>
              <w:right w:val="single" w:color="auto" w:sz="4" w:space="0"/>
            </w:tcBorders>
            <w:vAlign w:val="center"/>
          </w:tcPr>
          <w:p w14:paraId="6408FCF4">
            <w:pPr>
              <w:rPr>
                <w:rFonts w:hint="eastAsia" w:ascii="宋体" w:hAnsi="宋体" w:eastAsia="宋体" w:cs="宋体"/>
                <w:b/>
                <w:szCs w:val="24"/>
                <w:lang w:eastAsia="zh-CN"/>
              </w:rPr>
            </w:pPr>
            <w:r>
              <w:rPr>
                <w:rFonts w:hint="eastAsia" w:asciiTheme="minorEastAsia" w:hAnsiTheme="minorEastAsia" w:eastAsiaTheme="minorEastAsia"/>
                <w:lang w:eastAsia="zh-CN"/>
              </w:rPr>
              <w:t>洪阳镇柳庄村特色产业设施配套项目</w:t>
            </w:r>
          </w:p>
        </w:tc>
      </w:tr>
      <w:tr w14:paraId="1DE31104">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7A1EE63A">
            <w:pPr>
              <w:jc w:val="center"/>
              <w:rPr>
                <w:rFonts w:ascii="宋体" w:hAnsi="宋体" w:cs="宋体"/>
                <w:szCs w:val="24"/>
              </w:rPr>
            </w:pPr>
            <w:r>
              <w:rPr>
                <w:rFonts w:hint="eastAsia" w:ascii="宋体" w:hAnsi="宋体" w:cs="宋体"/>
                <w:szCs w:val="24"/>
              </w:rPr>
              <w:t>5</w:t>
            </w:r>
          </w:p>
        </w:tc>
        <w:tc>
          <w:tcPr>
            <w:tcW w:w="1881" w:type="dxa"/>
            <w:tcBorders>
              <w:top w:val="single" w:color="auto" w:sz="4" w:space="0"/>
              <w:left w:val="nil"/>
              <w:bottom w:val="single" w:color="auto" w:sz="4" w:space="0"/>
              <w:right w:val="single" w:color="auto" w:sz="4" w:space="0"/>
            </w:tcBorders>
            <w:vAlign w:val="center"/>
          </w:tcPr>
          <w:p w14:paraId="1FFF425B">
            <w:pPr>
              <w:rPr>
                <w:rFonts w:ascii="宋体" w:hAnsi="宋体" w:cs="宋体"/>
                <w:szCs w:val="24"/>
              </w:rPr>
            </w:pPr>
            <w:r>
              <w:rPr>
                <w:rFonts w:hint="eastAsia" w:ascii="宋体" w:hAnsi="宋体" w:cs="宋体"/>
                <w:szCs w:val="24"/>
              </w:rPr>
              <w:t>资金来源</w:t>
            </w:r>
          </w:p>
        </w:tc>
        <w:tc>
          <w:tcPr>
            <w:tcW w:w="7141" w:type="dxa"/>
            <w:tcBorders>
              <w:top w:val="single" w:color="auto" w:sz="4" w:space="0"/>
              <w:left w:val="nil"/>
              <w:bottom w:val="single" w:color="auto" w:sz="4" w:space="0"/>
              <w:right w:val="single" w:color="auto" w:sz="4" w:space="0"/>
            </w:tcBorders>
          </w:tcPr>
          <w:p w14:paraId="26B7AF64">
            <w:pPr>
              <w:jc w:val="both"/>
              <w:rPr>
                <w:rFonts w:ascii="宋体" w:hAnsi="宋体" w:cs="宋体"/>
                <w:szCs w:val="24"/>
                <w:shd w:val="clear" w:color="auto" w:fill="FFFFFF"/>
              </w:rPr>
            </w:pPr>
            <w:r>
              <w:rPr>
                <w:rFonts w:hint="eastAsia" w:ascii="宋体" w:hAnsi="宋体" w:cs="宋体"/>
                <w:szCs w:val="24"/>
                <w:shd w:val="clear" w:color="auto" w:fill="FFFFFF"/>
              </w:rPr>
              <w:t>财政资金，已落实</w:t>
            </w:r>
          </w:p>
        </w:tc>
      </w:tr>
      <w:tr w14:paraId="089B8FF3">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0DFFBC9A">
            <w:pPr>
              <w:jc w:val="center"/>
              <w:rPr>
                <w:rFonts w:ascii="宋体" w:hAnsi="宋体" w:cs="宋体"/>
                <w:szCs w:val="24"/>
              </w:rPr>
            </w:pPr>
            <w:r>
              <w:rPr>
                <w:rFonts w:hint="eastAsia" w:ascii="宋体" w:hAnsi="宋体" w:cs="宋体"/>
                <w:szCs w:val="24"/>
              </w:rPr>
              <w:t>6</w:t>
            </w:r>
          </w:p>
        </w:tc>
        <w:tc>
          <w:tcPr>
            <w:tcW w:w="1881" w:type="dxa"/>
            <w:tcBorders>
              <w:top w:val="single" w:color="auto" w:sz="4" w:space="0"/>
              <w:left w:val="nil"/>
              <w:bottom w:val="single" w:color="auto" w:sz="4" w:space="0"/>
              <w:right w:val="single" w:color="auto" w:sz="4" w:space="0"/>
            </w:tcBorders>
            <w:vAlign w:val="center"/>
          </w:tcPr>
          <w:p w14:paraId="343CE1F0">
            <w:pPr>
              <w:rPr>
                <w:rFonts w:ascii="宋体" w:hAnsi="宋体" w:cs="宋体"/>
                <w:szCs w:val="24"/>
              </w:rPr>
            </w:pPr>
            <w:r>
              <w:rPr>
                <w:rFonts w:hint="eastAsia" w:ascii="宋体" w:hAnsi="宋体" w:cs="宋体"/>
                <w:szCs w:val="24"/>
              </w:rPr>
              <w:t>招标编号</w:t>
            </w:r>
          </w:p>
        </w:tc>
        <w:tc>
          <w:tcPr>
            <w:tcW w:w="7141" w:type="dxa"/>
            <w:tcBorders>
              <w:top w:val="single" w:color="auto" w:sz="4" w:space="0"/>
              <w:left w:val="nil"/>
              <w:bottom w:val="single" w:color="auto" w:sz="4" w:space="0"/>
              <w:right w:val="single" w:color="auto" w:sz="4" w:space="0"/>
            </w:tcBorders>
            <w:vAlign w:val="center"/>
          </w:tcPr>
          <w:p w14:paraId="11C7D8B1">
            <w:pPr>
              <w:shd w:val="clear" w:color="auto" w:fill="FFFFFF"/>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rPr>
              <w:t>采购编号：</w:t>
            </w:r>
            <w:r>
              <w:rPr>
                <w:rFonts w:hint="eastAsia" w:eastAsiaTheme="minorEastAsia"/>
                <w:color w:val="auto"/>
                <w:lang w:eastAsia="zh-CN"/>
              </w:rPr>
              <w:t>渑池竞磋采购-2024-</w:t>
            </w:r>
            <w:r>
              <w:rPr>
                <w:rFonts w:hint="eastAsia" w:eastAsiaTheme="minorEastAsia"/>
                <w:color w:val="auto"/>
                <w:lang w:val="en-US" w:eastAsia="zh-CN"/>
              </w:rPr>
              <w:t>148</w:t>
            </w:r>
          </w:p>
          <w:p w14:paraId="33D12491">
            <w:pPr>
              <w:shd w:val="clear" w:color="auto" w:fill="FFFFFF"/>
              <w:rPr>
                <w:rFonts w:hint="eastAsia" w:ascii="宋体" w:hAnsi="宋体" w:cs="宋体" w:eastAsiaTheme="minorEastAsia"/>
                <w:color w:val="auto"/>
                <w:szCs w:val="24"/>
                <w:lang w:eastAsia="zh-CN"/>
              </w:rPr>
            </w:pPr>
            <w:r>
              <w:rPr>
                <w:rFonts w:hint="eastAsia" w:asciiTheme="minorEastAsia" w:hAnsiTheme="minorEastAsia" w:eastAsiaTheme="minorEastAsia"/>
                <w:color w:val="auto"/>
              </w:rPr>
              <w:t>项目编号：</w:t>
            </w:r>
            <w:r>
              <w:rPr>
                <w:rFonts w:hint="eastAsia" w:eastAsiaTheme="minorEastAsia"/>
                <w:color w:val="auto"/>
                <w:lang w:eastAsia="zh-CN"/>
              </w:rPr>
              <w:t>MCGZ[2024]292-ZC212</w:t>
            </w:r>
          </w:p>
        </w:tc>
      </w:tr>
      <w:tr w14:paraId="4680CFB9">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528A1E5B">
            <w:pPr>
              <w:jc w:val="center"/>
              <w:rPr>
                <w:rFonts w:ascii="宋体" w:hAnsi="宋体" w:cs="宋体"/>
                <w:szCs w:val="24"/>
              </w:rPr>
            </w:pPr>
            <w:r>
              <w:rPr>
                <w:rFonts w:hint="eastAsia" w:ascii="宋体" w:hAnsi="宋体" w:cs="宋体"/>
                <w:szCs w:val="24"/>
              </w:rPr>
              <w:t>7</w:t>
            </w:r>
          </w:p>
        </w:tc>
        <w:tc>
          <w:tcPr>
            <w:tcW w:w="1881" w:type="dxa"/>
            <w:tcBorders>
              <w:top w:val="single" w:color="auto" w:sz="4" w:space="0"/>
              <w:left w:val="nil"/>
              <w:bottom w:val="single" w:color="auto" w:sz="4" w:space="0"/>
              <w:right w:val="single" w:color="auto" w:sz="4" w:space="0"/>
            </w:tcBorders>
            <w:vAlign w:val="center"/>
          </w:tcPr>
          <w:p w14:paraId="37E1CB0E">
            <w:pPr>
              <w:jc w:val="both"/>
              <w:rPr>
                <w:rFonts w:ascii="宋体" w:hAnsi="宋体" w:cs="宋体"/>
                <w:szCs w:val="24"/>
              </w:rPr>
            </w:pPr>
            <w:r>
              <w:rPr>
                <w:rFonts w:hint="eastAsia" w:ascii="宋体" w:hAnsi="宋体" w:cs="宋体"/>
                <w:szCs w:val="24"/>
              </w:rPr>
              <w:t>预算金额</w:t>
            </w:r>
          </w:p>
        </w:tc>
        <w:tc>
          <w:tcPr>
            <w:tcW w:w="7141" w:type="dxa"/>
            <w:tcBorders>
              <w:top w:val="single" w:color="auto" w:sz="4" w:space="0"/>
              <w:left w:val="nil"/>
              <w:bottom w:val="single" w:color="auto" w:sz="4" w:space="0"/>
              <w:right w:val="single" w:color="auto" w:sz="4" w:space="0"/>
            </w:tcBorders>
            <w:vAlign w:val="center"/>
          </w:tcPr>
          <w:p w14:paraId="3FA1D459">
            <w:pPr>
              <w:jc w:val="both"/>
              <w:rPr>
                <w:rFonts w:ascii="宋体" w:hAnsi="宋体" w:cs="宋体"/>
                <w:szCs w:val="24"/>
              </w:rPr>
            </w:pPr>
            <w:r>
              <w:rPr>
                <w:rFonts w:hint="eastAsia" w:ascii="宋体" w:hAnsi="宋体" w:eastAsia="宋体" w:cs="宋体"/>
                <w:szCs w:val="24"/>
                <w:lang w:eastAsia="zh-CN"/>
              </w:rPr>
              <w:t>1132513.02元</w:t>
            </w:r>
            <w:r>
              <w:rPr>
                <w:rFonts w:hint="eastAsia" w:ascii="宋体" w:hAnsi="宋体" w:eastAsia="宋体" w:cs="宋体"/>
                <w:szCs w:val="24"/>
              </w:rPr>
              <w:t xml:space="preserve"> </w:t>
            </w:r>
          </w:p>
        </w:tc>
      </w:tr>
      <w:tr w14:paraId="672F8E6C">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666142ED">
            <w:pPr>
              <w:jc w:val="center"/>
              <w:rPr>
                <w:rFonts w:ascii="宋体" w:hAnsi="宋体" w:cs="宋体"/>
                <w:szCs w:val="24"/>
              </w:rPr>
            </w:pPr>
            <w:r>
              <w:rPr>
                <w:rFonts w:hint="eastAsia" w:ascii="宋体" w:hAnsi="宋体" w:cs="宋体"/>
                <w:szCs w:val="24"/>
              </w:rPr>
              <w:t>8</w:t>
            </w:r>
          </w:p>
        </w:tc>
        <w:tc>
          <w:tcPr>
            <w:tcW w:w="1881" w:type="dxa"/>
            <w:tcBorders>
              <w:top w:val="single" w:color="auto" w:sz="4" w:space="0"/>
              <w:left w:val="nil"/>
              <w:bottom w:val="single" w:color="auto" w:sz="4" w:space="0"/>
              <w:right w:val="single" w:color="auto" w:sz="4" w:space="0"/>
            </w:tcBorders>
            <w:vAlign w:val="center"/>
          </w:tcPr>
          <w:p w14:paraId="6E000D61">
            <w:pPr>
              <w:jc w:val="both"/>
              <w:rPr>
                <w:rFonts w:hint="eastAsia" w:ascii="宋体" w:hAnsi="宋体" w:eastAsia="宋体" w:cs="宋体"/>
                <w:szCs w:val="24"/>
                <w:lang w:eastAsia="zh-CN"/>
              </w:rPr>
            </w:pPr>
            <w:r>
              <w:rPr>
                <w:rFonts w:hint="eastAsia" w:ascii="宋体" w:hAnsi="宋体" w:cs="宋体"/>
                <w:szCs w:val="24"/>
                <w:lang w:eastAsia="zh-CN"/>
              </w:rPr>
              <w:t>计划工期</w:t>
            </w:r>
          </w:p>
        </w:tc>
        <w:tc>
          <w:tcPr>
            <w:tcW w:w="7141" w:type="dxa"/>
            <w:tcBorders>
              <w:top w:val="single" w:color="auto" w:sz="4" w:space="0"/>
              <w:left w:val="nil"/>
              <w:bottom w:val="single" w:color="auto" w:sz="4" w:space="0"/>
              <w:right w:val="single" w:color="auto" w:sz="4" w:space="0"/>
            </w:tcBorders>
            <w:vAlign w:val="center"/>
          </w:tcPr>
          <w:p w14:paraId="0165E295">
            <w:pPr>
              <w:jc w:val="both"/>
              <w:rPr>
                <w:rFonts w:hint="eastAsia" w:ascii="宋体" w:hAnsi="宋体" w:eastAsia="宋体" w:cs="宋体"/>
                <w:szCs w:val="24"/>
                <w:lang w:eastAsia="zh-CN"/>
              </w:rPr>
            </w:pPr>
            <w:r>
              <w:rPr>
                <w:rFonts w:hint="eastAsia" w:ascii="宋体" w:hAnsi="宋体" w:cs="宋体"/>
                <w:szCs w:val="24"/>
                <w:lang w:eastAsia="zh-CN"/>
              </w:rPr>
              <w:t>30日历天</w:t>
            </w:r>
          </w:p>
        </w:tc>
      </w:tr>
      <w:tr w14:paraId="650E4152">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626C8A79">
            <w:pPr>
              <w:jc w:val="center"/>
              <w:rPr>
                <w:rFonts w:ascii="宋体" w:hAnsi="宋体" w:cs="宋体"/>
                <w:szCs w:val="24"/>
              </w:rPr>
            </w:pPr>
            <w:r>
              <w:rPr>
                <w:rFonts w:hint="eastAsia" w:ascii="宋体" w:hAnsi="宋体" w:cs="宋体"/>
                <w:szCs w:val="24"/>
              </w:rPr>
              <w:t>9</w:t>
            </w:r>
          </w:p>
        </w:tc>
        <w:tc>
          <w:tcPr>
            <w:tcW w:w="1881" w:type="dxa"/>
            <w:tcBorders>
              <w:top w:val="single" w:color="auto" w:sz="4" w:space="0"/>
              <w:left w:val="nil"/>
              <w:bottom w:val="single" w:color="auto" w:sz="4" w:space="0"/>
              <w:right w:val="single" w:color="auto" w:sz="4" w:space="0"/>
            </w:tcBorders>
            <w:vAlign w:val="center"/>
          </w:tcPr>
          <w:p w14:paraId="02AE013C">
            <w:pPr>
              <w:jc w:val="both"/>
              <w:rPr>
                <w:rFonts w:hint="eastAsia" w:ascii="宋体" w:hAnsi="宋体" w:eastAsia="宋体" w:cs="宋体"/>
                <w:szCs w:val="24"/>
                <w:lang w:eastAsia="zh-CN"/>
              </w:rPr>
            </w:pPr>
            <w:r>
              <w:rPr>
                <w:rFonts w:hint="eastAsia" w:ascii="宋体" w:hAnsi="宋体" w:cs="宋体"/>
                <w:szCs w:val="24"/>
                <w:lang w:val="en-US" w:eastAsia="zh-CN"/>
              </w:rPr>
              <w:t>采购范围</w:t>
            </w:r>
          </w:p>
        </w:tc>
        <w:tc>
          <w:tcPr>
            <w:tcW w:w="7141" w:type="dxa"/>
            <w:tcBorders>
              <w:top w:val="single" w:color="auto" w:sz="4" w:space="0"/>
              <w:left w:val="nil"/>
              <w:bottom w:val="single" w:color="auto" w:sz="4" w:space="0"/>
              <w:right w:val="single" w:color="auto" w:sz="4" w:space="0"/>
            </w:tcBorders>
            <w:vAlign w:val="center"/>
          </w:tcPr>
          <w:p w14:paraId="639EC2CC">
            <w:pPr>
              <w:jc w:val="both"/>
              <w:rPr>
                <w:rFonts w:ascii="宋体" w:hAnsi="宋体" w:cs="宋体"/>
                <w:szCs w:val="24"/>
              </w:rPr>
            </w:pPr>
            <w:r>
              <w:rPr>
                <w:rFonts w:hint="eastAsia" w:ascii="宋体" w:hAnsi="宋体" w:cs="宋体"/>
                <w:szCs w:val="24"/>
              </w:rPr>
              <w:t>磋商文件、工程量清单及施工图纸等包含的全部内容</w:t>
            </w:r>
          </w:p>
        </w:tc>
      </w:tr>
      <w:tr w14:paraId="21E37ACD">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0CAF7125">
            <w:pPr>
              <w:jc w:val="center"/>
              <w:rPr>
                <w:rFonts w:ascii="宋体" w:hAnsi="宋体" w:cs="宋体"/>
                <w:szCs w:val="24"/>
              </w:rPr>
            </w:pPr>
            <w:r>
              <w:rPr>
                <w:rFonts w:hint="eastAsia" w:ascii="宋体" w:hAnsi="宋体" w:cs="宋体"/>
                <w:szCs w:val="24"/>
              </w:rPr>
              <w:t>10</w:t>
            </w:r>
          </w:p>
        </w:tc>
        <w:tc>
          <w:tcPr>
            <w:tcW w:w="1881" w:type="dxa"/>
            <w:tcBorders>
              <w:top w:val="single" w:color="auto" w:sz="4" w:space="0"/>
              <w:left w:val="nil"/>
              <w:bottom w:val="single" w:color="auto" w:sz="4" w:space="0"/>
              <w:right w:val="single" w:color="auto" w:sz="4" w:space="0"/>
            </w:tcBorders>
            <w:vAlign w:val="center"/>
          </w:tcPr>
          <w:p w14:paraId="34BF1907">
            <w:pPr>
              <w:jc w:val="both"/>
              <w:rPr>
                <w:rFonts w:ascii="宋体" w:hAnsi="宋体" w:cs="宋体"/>
                <w:szCs w:val="24"/>
              </w:rPr>
            </w:pPr>
            <w:r>
              <w:rPr>
                <w:rFonts w:hint="eastAsia" w:ascii="宋体" w:hAnsi="宋体" w:cs="宋体"/>
                <w:szCs w:val="24"/>
              </w:rPr>
              <w:t>采购内容</w:t>
            </w:r>
          </w:p>
        </w:tc>
        <w:tc>
          <w:tcPr>
            <w:tcW w:w="7141" w:type="dxa"/>
            <w:tcBorders>
              <w:top w:val="single" w:color="auto" w:sz="4" w:space="0"/>
              <w:left w:val="nil"/>
              <w:bottom w:val="single" w:color="auto" w:sz="4" w:space="0"/>
              <w:right w:val="single" w:color="auto" w:sz="4" w:space="0"/>
            </w:tcBorders>
            <w:vAlign w:val="center"/>
          </w:tcPr>
          <w:p w14:paraId="402465EE">
            <w:pPr>
              <w:jc w:val="both"/>
              <w:rPr>
                <w:rFonts w:ascii="宋体" w:hAnsi="宋体" w:cs="宋体" w:eastAsiaTheme="minorEastAsia"/>
                <w:szCs w:val="24"/>
              </w:rPr>
            </w:pPr>
            <w:r>
              <w:rPr>
                <w:rFonts w:hint="eastAsia" w:ascii="宋体" w:hAnsi="宋体" w:cs="宋体" w:eastAsiaTheme="minorEastAsia"/>
                <w:szCs w:val="24"/>
              </w:rPr>
              <w:t>本工程为</w:t>
            </w:r>
            <w:r>
              <w:rPr>
                <w:rFonts w:hint="eastAsia" w:ascii="宋体" w:hAnsi="宋体" w:cs="宋体" w:eastAsiaTheme="minorEastAsia"/>
                <w:szCs w:val="24"/>
                <w:lang w:eastAsia="zh-CN"/>
              </w:rPr>
              <w:t>洪阳镇柳庄村特色产业设施配套项目</w:t>
            </w:r>
            <w:r>
              <w:rPr>
                <w:rFonts w:hint="eastAsia" w:ascii="宋体" w:hAnsi="宋体" w:cs="宋体" w:eastAsiaTheme="minorEastAsia"/>
                <w:szCs w:val="24"/>
              </w:rPr>
              <w:t>，主要建设内容为：室外消防管网及架线等。</w:t>
            </w:r>
          </w:p>
        </w:tc>
      </w:tr>
      <w:tr w14:paraId="5EC4820A">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7DAFCB2D">
            <w:pPr>
              <w:jc w:val="center"/>
              <w:rPr>
                <w:rFonts w:ascii="宋体" w:hAnsi="宋体" w:cs="宋体"/>
                <w:szCs w:val="24"/>
              </w:rPr>
            </w:pPr>
            <w:r>
              <w:rPr>
                <w:rFonts w:hint="eastAsia" w:ascii="宋体" w:hAnsi="宋体" w:cs="宋体"/>
                <w:szCs w:val="24"/>
              </w:rPr>
              <w:t>11</w:t>
            </w:r>
          </w:p>
        </w:tc>
        <w:tc>
          <w:tcPr>
            <w:tcW w:w="1881" w:type="dxa"/>
            <w:tcBorders>
              <w:top w:val="single" w:color="auto" w:sz="4" w:space="0"/>
              <w:left w:val="nil"/>
              <w:bottom w:val="single" w:color="auto" w:sz="4" w:space="0"/>
              <w:right w:val="single" w:color="auto" w:sz="4" w:space="0"/>
            </w:tcBorders>
            <w:vAlign w:val="center"/>
          </w:tcPr>
          <w:p w14:paraId="56914BFB">
            <w:pPr>
              <w:jc w:val="both"/>
              <w:rPr>
                <w:rFonts w:ascii="宋体" w:hAnsi="宋体" w:cs="宋体"/>
                <w:szCs w:val="24"/>
              </w:rPr>
            </w:pPr>
            <w:r>
              <w:rPr>
                <w:rFonts w:hint="eastAsia" w:ascii="宋体" w:hAnsi="宋体" w:cs="宋体"/>
                <w:szCs w:val="24"/>
              </w:rPr>
              <w:t>质量要求</w:t>
            </w:r>
          </w:p>
        </w:tc>
        <w:tc>
          <w:tcPr>
            <w:tcW w:w="7141" w:type="dxa"/>
            <w:tcBorders>
              <w:top w:val="single" w:color="auto" w:sz="4" w:space="0"/>
              <w:left w:val="nil"/>
              <w:bottom w:val="single" w:color="auto" w:sz="4" w:space="0"/>
              <w:right w:val="single" w:color="auto" w:sz="4" w:space="0"/>
            </w:tcBorders>
            <w:vAlign w:val="center"/>
          </w:tcPr>
          <w:p w14:paraId="6D4FD927">
            <w:pPr>
              <w:jc w:val="both"/>
              <w:rPr>
                <w:rFonts w:ascii="宋体" w:hAnsi="宋体" w:cs="宋体"/>
                <w:bCs/>
                <w:szCs w:val="24"/>
              </w:rPr>
            </w:pPr>
            <w:r>
              <w:rPr>
                <w:rFonts w:hint="eastAsia" w:ascii="宋体" w:hAnsi="宋体" w:cs="宋体"/>
                <w:bCs/>
                <w:szCs w:val="24"/>
                <w:lang w:eastAsia="zh-CN"/>
              </w:rPr>
              <w:t>达到国家质量验收规范合格标准</w:t>
            </w:r>
            <w:r>
              <w:rPr>
                <w:rFonts w:hint="eastAsia" w:ascii="宋体" w:hAnsi="宋体" w:cs="宋体"/>
                <w:bCs/>
                <w:szCs w:val="24"/>
              </w:rPr>
              <w:t>求</w:t>
            </w:r>
          </w:p>
        </w:tc>
      </w:tr>
      <w:tr w14:paraId="459284E7">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53B237C7">
            <w:pPr>
              <w:jc w:val="center"/>
              <w:rPr>
                <w:rFonts w:ascii="宋体" w:hAnsi="宋体" w:cs="宋体"/>
                <w:szCs w:val="24"/>
              </w:rPr>
            </w:pPr>
            <w:r>
              <w:rPr>
                <w:rFonts w:hint="eastAsia" w:ascii="宋体" w:hAnsi="宋体" w:cs="宋体"/>
                <w:szCs w:val="24"/>
              </w:rPr>
              <w:t>12</w:t>
            </w:r>
          </w:p>
        </w:tc>
        <w:tc>
          <w:tcPr>
            <w:tcW w:w="1881" w:type="dxa"/>
            <w:tcBorders>
              <w:top w:val="single" w:color="auto" w:sz="4" w:space="0"/>
              <w:left w:val="nil"/>
              <w:bottom w:val="single" w:color="auto" w:sz="4" w:space="0"/>
              <w:right w:val="single" w:color="auto" w:sz="4" w:space="0"/>
            </w:tcBorders>
            <w:vAlign w:val="center"/>
          </w:tcPr>
          <w:p w14:paraId="47907C8B">
            <w:pPr>
              <w:jc w:val="both"/>
              <w:rPr>
                <w:rFonts w:hint="eastAsia" w:ascii="宋体" w:hAnsi="宋体" w:eastAsia="宋体" w:cs="宋体"/>
                <w:szCs w:val="24"/>
                <w:lang w:eastAsia="zh-CN"/>
              </w:rPr>
            </w:pPr>
            <w:r>
              <w:rPr>
                <w:rFonts w:hint="eastAsia" w:ascii="宋体" w:hAnsi="宋体" w:cs="宋体"/>
                <w:szCs w:val="24"/>
                <w:lang w:eastAsia="zh-CN"/>
              </w:rPr>
              <w:t>建设地点</w:t>
            </w:r>
          </w:p>
        </w:tc>
        <w:tc>
          <w:tcPr>
            <w:tcW w:w="7141" w:type="dxa"/>
            <w:tcBorders>
              <w:top w:val="single" w:color="auto" w:sz="4" w:space="0"/>
              <w:left w:val="nil"/>
              <w:bottom w:val="single" w:color="auto" w:sz="4" w:space="0"/>
              <w:right w:val="single" w:color="auto" w:sz="4" w:space="0"/>
            </w:tcBorders>
            <w:vAlign w:val="center"/>
          </w:tcPr>
          <w:p w14:paraId="5A38243A">
            <w:pPr>
              <w:jc w:val="both"/>
              <w:rPr>
                <w:rFonts w:hint="default" w:ascii="宋体" w:hAnsi="宋体" w:eastAsia="宋体" w:cs="宋体"/>
                <w:bCs/>
                <w:szCs w:val="24"/>
                <w:lang w:val="en-US" w:eastAsia="zh-CN"/>
              </w:rPr>
            </w:pPr>
            <w:r>
              <w:rPr>
                <w:rFonts w:hint="eastAsia" w:ascii="宋体" w:hAnsi="宋体" w:cs="宋体"/>
                <w:bCs/>
                <w:szCs w:val="24"/>
                <w:lang w:val="en-US" w:eastAsia="zh-CN"/>
              </w:rPr>
              <w:t>渑池县柳庄村</w:t>
            </w:r>
          </w:p>
        </w:tc>
      </w:tr>
      <w:tr w14:paraId="2B25DB93">
        <w:tblPrEx>
          <w:tblCellMar>
            <w:top w:w="0" w:type="dxa"/>
            <w:left w:w="108" w:type="dxa"/>
            <w:bottom w:w="0" w:type="dxa"/>
            <w:right w:w="108" w:type="dxa"/>
          </w:tblCellMar>
        </w:tblPrEx>
        <w:trPr>
          <w:trHeight w:val="321"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546FE256">
            <w:pPr>
              <w:jc w:val="center"/>
              <w:rPr>
                <w:rFonts w:ascii="宋体" w:hAnsi="宋体" w:cs="宋体"/>
                <w:szCs w:val="24"/>
              </w:rPr>
            </w:pPr>
            <w:r>
              <w:rPr>
                <w:rFonts w:hint="eastAsia" w:ascii="宋体" w:hAnsi="宋体" w:cs="宋体"/>
                <w:szCs w:val="24"/>
              </w:rPr>
              <w:t>13</w:t>
            </w:r>
          </w:p>
        </w:tc>
        <w:tc>
          <w:tcPr>
            <w:tcW w:w="1881" w:type="dxa"/>
            <w:tcBorders>
              <w:top w:val="single" w:color="auto" w:sz="4" w:space="0"/>
              <w:left w:val="nil"/>
              <w:bottom w:val="single" w:color="auto" w:sz="4" w:space="0"/>
              <w:right w:val="single" w:color="auto" w:sz="4" w:space="0"/>
            </w:tcBorders>
            <w:vAlign w:val="center"/>
          </w:tcPr>
          <w:p w14:paraId="44FB646F">
            <w:pPr>
              <w:snapToGrid w:val="0"/>
              <w:rPr>
                <w:rFonts w:hint="eastAsia" w:asciiTheme="minorEastAsia" w:hAnsiTheme="minorEastAsia" w:eastAsiaTheme="minorEastAsia"/>
              </w:rPr>
            </w:pPr>
            <w:r>
              <w:rPr>
                <w:rFonts w:hint="eastAsia" w:asciiTheme="minorEastAsia" w:hAnsiTheme="minorEastAsia" w:eastAsiaTheme="minorEastAsia"/>
              </w:rPr>
              <w:t>资格要求</w:t>
            </w:r>
          </w:p>
        </w:tc>
        <w:tc>
          <w:tcPr>
            <w:tcW w:w="7141" w:type="dxa"/>
            <w:tcBorders>
              <w:top w:val="single" w:color="auto" w:sz="4" w:space="0"/>
              <w:left w:val="nil"/>
              <w:bottom w:val="single" w:color="auto" w:sz="4" w:space="0"/>
              <w:right w:val="single" w:color="auto" w:sz="4" w:space="0"/>
            </w:tcBorders>
          </w:tcPr>
          <w:p w14:paraId="23A60E35">
            <w:pPr>
              <w:snapToGrid w:val="0"/>
              <w:rPr>
                <w:rFonts w:hint="eastAsia" w:asciiTheme="minorEastAsia" w:hAnsiTheme="minorEastAsia" w:eastAsiaTheme="minorEastAsia"/>
              </w:rPr>
            </w:pPr>
            <w:r>
              <w:rPr>
                <w:rFonts w:hint="eastAsia" w:asciiTheme="minorEastAsia" w:hAnsiTheme="minorEastAsia" w:eastAsiaTheme="minorEastAsia"/>
              </w:rPr>
              <w:t>1、符合《中华人民共和国政府采购法》第二十二条规定；</w:t>
            </w:r>
          </w:p>
          <w:p w14:paraId="672FEF38">
            <w:pPr>
              <w:snapToGrid w:val="0"/>
              <w:rPr>
                <w:rFonts w:hint="eastAsia" w:asciiTheme="minorEastAsia" w:hAnsiTheme="minorEastAsia" w:eastAsiaTheme="minorEastAsia"/>
              </w:rPr>
            </w:pPr>
            <w:r>
              <w:rPr>
                <w:rFonts w:hint="eastAsia" w:asciiTheme="minorEastAsia" w:hAnsiTheme="minorEastAsia" w:eastAsiaTheme="minorEastAsia"/>
              </w:rPr>
              <w:t>2、本项目执行促进中小型企业发展政策（监狱企业、残疾人福利性企业视同小微企业）等政府采购政策。</w:t>
            </w:r>
          </w:p>
          <w:p w14:paraId="06962017">
            <w:pPr>
              <w:snapToGrid w:val="0"/>
              <w:rPr>
                <w:rFonts w:hint="eastAsia" w:asciiTheme="minorEastAsia" w:hAnsiTheme="minorEastAsia" w:eastAsiaTheme="minorEastAsia"/>
              </w:rPr>
            </w:pPr>
            <w:r>
              <w:rPr>
                <w:rFonts w:hint="eastAsia" w:asciiTheme="minorEastAsia" w:hAnsiTheme="minorEastAsia" w:eastAsiaTheme="minorEastAsia"/>
              </w:rPr>
              <w:t>3、本项目的特定资格要求：</w:t>
            </w:r>
          </w:p>
          <w:p w14:paraId="3E8CCF8F">
            <w:pPr>
              <w:snapToGrid w:val="0"/>
              <w:rPr>
                <w:rFonts w:hint="eastAsia" w:asciiTheme="minorEastAsia" w:hAnsiTheme="minorEastAsia" w:eastAsiaTheme="minorEastAsia"/>
              </w:rPr>
            </w:pPr>
            <w:r>
              <w:rPr>
                <w:rFonts w:hint="eastAsia" w:asciiTheme="minorEastAsia" w:hAnsiTheme="minorEastAsia" w:eastAsiaTheme="minorEastAsia"/>
              </w:rPr>
              <w:t xml:space="preserve">（1）具有独立企业法人资格；持有效的营业执照副本、税务登记证副本、组织机构代码证副本或三证合一的营业执照副本； </w:t>
            </w:r>
          </w:p>
          <w:p w14:paraId="72BBFFC1">
            <w:pPr>
              <w:snapToGrid w:val="0"/>
              <w:rPr>
                <w:rFonts w:hint="eastAsia" w:asciiTheme="minorEastAsia" w:hAnsiTheme="minorEastAsia" w:eastAsiaTheme="minorEastAsia"/>
              </w:rPr>
            </w:pPr>
            <w:r>
              <w:rPr>
                <w:rFonts w:hint="eastAsia" w:asciiTheme="minorEastAsia" w:hAnsiTheme="minorEastAsia" w:eastAsiaTheme="minorEastAsia"/>
              </w:rPr>
              <w:t>（2）供应商须具有</w:t>
            </w:r>
            <w:r>
              <w:rPr>
                <w:rFonts w:hint="eastAsia" w:asciiTheme="minorEastAsia" w:hAnsiTheme="minorEastAsia" w:eastAsiaTheme="minorEastAsia"/>
                <w:lang w:eastAsia="zh-CN"/>
              </w:rPr>
              <w:t>建筑工程施工总承包或市政公用工程施工总承包</w:t>
            </w:r>
            <w:r>
              <w:rPr>
                <w:rFonts w:hint="eastAsia" w:asciiTheme="minorEastAsia" w:hAnsiTheme="minorEastAsia" w:eastAsiaTheme="minorEastAsia"/>
              </w:rPr>
              <w:t>叁级及以上资质，并具有有效的安全生产许可证</w:t>
            </w:r>
            <w:r>
              <w:rPr>
                <w:rFonts w:hint="eastAsia" w:asciiTheme="minorEastAsia" w:hAnsiTheme="minorEastAsia" w:eastAsiaTheme="minorEastAsia"/>
                <w:lang w:val="en-US" w:eastAsia="zh-CN"/>
              </w:rPr>
              <w:t>且</w:t>
            </w:r>
            <w:r>
              <w:rPr>
                <w:rFonts w:hint="eastAsia" w:asciiTheme="minorEastAsia" w:hAnsiTheme="minorEastAsia" w:eastAsiaTheme="minorEastAsia"/>
                <w:lang w:eastAsia="zh-CN"/>
              </w:rPr>
              <w:t>在人员、设备、资金等方面具有相应的施工能力</w:t>
            </w:r>
            <w:r>
              <w:rPr>
                <w:rFonts w:hint="eastAsia" w:asciiTheme="minorEastAsia" w:hAnsiTheme="minorEastAsia" w:eastAsiaTheme="minorEastAsia"/>
              </w:rPr>
              <w:t>。</w:t>
            </w:r>
          </w:p>
          <w:p w14:paraId="46D8A77B">
            <w:pPr>
              <w:snapToGrid w:val="0"/>
              <w:rPr>
                <w:rFonts w:hint="eastAsia" w:asciiTheme="minorEastAsia" w:hAnsiTheme="minorEastAsia" w:eastAsiaTheme="minorEastAsia"/>
              </w:rPr>
            </w:pPr>
            <w:r>
              <w:rPr>
                <w:rFonts w:hint="eastAsia" w:asciiTheme="minorEastAsia" w:hAnsiTheme="minorEastAsia" w:eastAsiaTheme="minorEastAsia"/>
              </w:rPr>
              <w:t>（3）为本项目配备的项目经理须具有</w:t>
            </w:r>
            <w:r>
              <w:rPr>
                <w:rFonts w:hint="eastAsia" w:asciiTheme="minorEastAsia" w:hAnsiTheme="minorEastAsia" w:eastAsiaTheme="minorEastAsia"/>
                <w:lang w:eastAsia="zh-CN"/>
              </w:rPr>
              <w:t>相关专业贰级</w:t>
            </w:r>
            <w:r>
              <w:rPr>
                <w:rFonts w:hint="eastAsia" w:asciiTheme="minorEastAsia" w:hAnsiTheme="minorEastAsia" w:eastAsiaTheme="minorEastAsia"/>
              </w:rPr>
              <w:t>及以上注册建造师证书，具有有效的安全生产考核合格B证，出具无在建项目承诺书。</w:t>
            </w:r>
          </w:p>
          <w:p w14:paraId="674634AF">
            <w:pPr>
              <w:snapToGrid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4</w:t>
            </w:r>
            <w:r>
              <w:rPr>
                <w:rFonts w:hint="eastAsia" w:asciiTheme="minorEastAsia" w:hAnsiTheme="minorEastAsia" w:eastAsiaTheme="minorEastAsia"/>
              </w:rPr>
              <w:t>）供应商出具的本单位无商业贿赂及无不正当竞争行为承诺书；</w:t>
            </w:r>
          </w:p>
          <w:p w14:paraId="16B48C55">
            <w:pPr>
              <w:snapToGrid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5</w:t>
            </w:r>
            <w:r>
              <w:rPr>
                <w:rFonts w:hint="eastAsia" w:asciiTheme="minorEastAsia" w:hAnsiTheme="minorEastAsia" w:eastAsiaTheme="minorEastAsia"/>
              </w:rPr>
              <w:t>）供应商出具企业、法定代表人的无行贿犯罪记录,在中国裁判文书网查询（提供网页查询截图）或供应商自行承诺；</w:t>
            </w:r>
          </w:p>
          <w:p w14:paraId="48151834">
            <w:pPr>
              <w:snapToGrid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6</w:t>
            </w:r>
            <w:r>
              <w:rPr>
                <w:rFonts w:hint="eastAsia" w:asciiTheme="minorEastAsia" w:hAnsiTheme="minorEastAsia" w:eastAsiaTheme="minorEastAsia"/>
              </w:rPr>
              <w:t>）供应商未被列入中国执行信息公开网（http://zxgk.court.gov.cn/shixin/）失信被执行人、“信用中国”网站（www.creditchina.gov.cn）税收违法黑名单或重大税收违法失信主体、“中国政府采购网”（http://www.ccgp.gov.cn/）政府采购严重违法失信行为名单，提供网页查询信息截图（查询时间自公告发布之日起至投标截止时间）。</w:t>
            </w:r>
          </w:p>
          <w:p w14:paraId="1A15FF8C">
            <w:pPr>
              <w:snapToGrid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7</w:t>
            </w:r>
            <w:r>
              <w:rPr>
                <w:rFonts w:hint="eastAsia" w:asciiTheme="minorEastAsia" w:hAnsiTheme="minorEastAsia" w:eastAsiaTheme="minorEastAsia"/>
              </w:rPr>
              <w:t>）单位负责人为同一人或者存在控股、管理关系的不同供应商，不得同时参加本项目政府采购活动（提供“国家企业信用信息公示系统” http://www.gsxt.gov.cn/index.html网页查询,需包含公司基本信息、股东信息及股权变更信息内容）。</w:t>
            </w:r>
          </w:p>
          <w:p w14:paraId="213AEF93">
            <w:pPr>
              <w:snapToGrid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8</w:t>
            </w:r>
            <w:r>
              <w:rPr>
                <w:rFonts w:hint="eastAsia" w:asciiTheme="minorEastAsia" w:hAnsiTheme="minorEastAsia" w:eastAsiaTheme="minorEastAsia"/>
              </w:rPr>
              <w:t>）本项目不接受联合体投标，不允许转包</w:t>
            </w:r>
          </w:p>
          <w:p w14:paraId="7F7C6DA7">
            <w:pPr>
              <w:snapToGrid w:val="0"/>
              <w:rPr>
                <w:rFonts w:hint="eastAsia" w:asciiTheme="minorEastAsia" w:hAnsiTheme="minorEastAsia" w:eastAsiaTheme="minorEastAsia"/>
              </w:rPr>
            </w:pPr>
            <w:r>
              <w:rPr>
                <w:rFonts w:hint="eastAsia" w:asciiTheme="minorEastAsia" w:hAnsiTheme="minorEastAsia" w:eastAsiaTheme="minorEastAsia"/>
              </w:rPr>
              <w:t>温馨提醒：本项目为资格后审，资格审查由采购人依法组建的磋商小组负责。各供应商应认真阅读本项目供应商资格要求，避免无资格投标而造成不必要的损失。</w:t>
            </w:r>
          </w:p>
          <w:p w14:paraId="6A8A4961">
            <w:pPr>
              <w:snapToGrid w:val="0"/>
              <w:rPr>
                <w:rFonts w:hint="eastAsia" w:asciiTheme="minorEastAsia" w:hAnsiTheme="minorEastAsia" w:eastAsiaTheme="minorEastAsia"/>
              </w:rPr>
            </w:pPr>
          </w:p>
        </w:tc>
      </w:tr>
      <w:tr w14:paraId="064696AD">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009D0408">
            <w:pPr>
              <w:jc w:val="center"/>
              <w:rPr>
                <w:rFonts w:ascii="宋体" w:hAnsi="宋体" w:cs="宋体"/>
                <w:szCs w:val="24"/>
              </w:rPr>
            </w:pPr>
            <w:r>
              <w:rPr>
                <w:rFonts w:hint="eastAsia" w:ascii="宋体" w:hAnsi="宋体" w:cs="宋体"/>
                <w:szCs w:val="24"/>
              </w:rPr>
              <w:t>14</w:t>
            </w:r>
          </w:p>
        </w:tc>
        <w:tc>
          <w:tcPr>
            <w:tcW w:w="1881" w:type="dxa"/>
            <w:tcBorders>
              <w:top w:val="single" w:color="auto" w:sz="4" w:space="0"/>
              <w:left w:val="nil"/>
              <w:bottom w:val="single" w:color="auto" w:sz="4" w:space="0"/>
              <w:right w:val="single" w:color="auto" w:sz="4" w:space="0"/>
            </w:tcBorders>
            <w:vAlign w:val="center"/>
          </w:tcPr>
          <w:p w14:paraId="436C048F">
            <w:pPr>
              <w:rPr>
                <w:rFonts w:ascii="宋体" w:hAnsi="宋体" w:cs="宋体"/>
                <w:szCs w:val="24"/>
              </w:rPr>
            </w:pPr>
            <w:r>
              <w:rPr>
                <w:rFonts w:hint="eastAsia" w:ascii="宋体" w:hAnsi="宋体" w:cs="宋体"/>
                <w:szCs w:val="24"/>
              </w:rPr>
              <w:t>投标预备会</w:t>
            </w:r>
          </w:p>
        </w:tc>
        <w:tc>
          <w:tcPr>
            <w:tcW w:w="7141" w:type="dxa"/>
            <w:tcBorders>
              <w:top w:val="single" w:color="auto" w:sz="4" w:space="0"/>
              <w:left w:val="nil"/>
              <w:bottom w:val="single" w:color="auto" w:sz="4" w:space="0"/>
              <w:right w:val="single" w:color="auto" w:sz="4" w:space="0"/>
            </w:tcBorders>
          </w:tcPr>
          <w:p w14:paraId="53839A7D">
            <w:pPr>
              <w:jc w:val="both"/>
              <w:rPr>
                <w:rFonts w:ascii="宋体" w:hAnsi="宋体" w:cs="宋体"/>
                <w:szCs w:val="24"/>
              </w:rPr>
            </w:pPr>
            <w:r>
              <w:rPr>
                <w:rFonts w:hint="eastAsia" w:ascii="宋体" w:hAnsi="宋体" w:cs="宋体"/>
                <w:szCs w:val="24"/>
              </w:rPr>
              <w:t>不召开</w:t>
            </w:r>
          </w:p>
        </w:tc>
      </w:tr>
      <w:tr w14:paraId="2B7E1B0E">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012901B2">
            <w:pPr>
              <w:jc w:val="center"/>
              <w:rPr>
                <w:rFonts w:ascii="宋体" w:hAnsi="宋体" w:cs="宋体"/>
                <w:szCs w:val="24"/>
              </w:rPr>
            </w:pPr>
            <w:r>
              <w:rPr>
                <w:rFonts w:hint="eastAsia" w:ascii="宋体" w:hAnsi="宋体" w:cs="宋体"/>
                <w:szCs w:val="24"/>
              </w:rPr>
              <w:t>15</w:t>
            </w:r>
          </w:p>
        </w:tc>
        <w:tc>
          <w:tcPr>
            <w:tcW w:w="1881" w:type="dxa"/>
            <w:tcBorders>
              <w:top w:val="single" w:color="auto" w:sz="4" w:space="0"/>
              <w:left w:val="nil"/>
              <w:bottom w:val="single" w:color="auto" w:sz="4" w:space="0"/>
              <w:right w:val="single" w:color="auto" w:sz="4" w:space="0"/>
            </w:tcBorders>
            <w:vAlign w:val="center"/>
          </w:tcPr>
          <w:p w14:paraId="42EEBC96">
            <w:pPr>
              <w:rPr>
                <w:rFonts w:ascii="宋体" w:hAnsi="宋体" w:cs="宋体"/>
                <w:szCs w:val="24"/>
              </w:rPr>
            </w:pPr>
            <w:r>
              <w:rPr>
                <w:rFonts w:hint="eastAsia" w:ascii="宋体" w:hAnsi="宋体" w:cs="宋体"/>
                <w:szCs w:val="24"/>
              </w:rPr>
              <w:t>供应商提出问题的截止时间</w:t>
            </w:r>
          </w:p>
        </w:tc>
        <w:tc>
          <w:tcPr>
            <w:tcW w:w="7141" w:type="dxa"/>
            <w:tcBorders>
              <w:top w:val="single" w:color="auto" w:sz="4" w:space="0"/>
              <w:left w:val="nil"/>
              <w:bottom w:val="single" w:color="auto" w:sz="4" w:space="0"/>
              <w:right w:val="single" w:color="auto" w:sz="4" w:space="0"/>
            </w:tcBorders>
          </w:tcPr>
          <w:p w14:paraId="55240D0F">
            <w:pPr>
              <w:jc w:val="both"/>
              <w:rPr>
                <w:rFonts w:ascii="宋体" w:hAnsi="宋体" w:cs="宋体"/>
                <w:szCs w:val="24"/>
              </w:rPr>
            </w:pPr>
            <w:r>
              <w:rPr>
                <w:rFonts w:hint="eastAsia" w:ascii="宋体" w:hAnsi="宋体" w:cs="宋体"/>
                <w:szCs w:val="24"/>
              </w:rPr>
              <w:t>提交响应文件截止时间5日前</w:t>
            </w:r>
          </w:p>
        </w:tc>
      </w:tr>
      <w:tr w14:paraId="124FDAC8">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5DB1FF8A">
            <w:pPr>
              <w:jc w:val="center"/>
              <w:rPr>
                <w:rFonts w:ascii="宋体" w:hAnsi="宋体" w:cs="宋体"/>
                <w:szCs w:val="24"/>
              </w:rPr>
            </w:pPr>
            <w:r>
              <w:rPr>
                <w:rFonts w:hint="eastAsia" w:ascii="宋体" w:hAnsi="宋体" w:cs="宋体"/>
                <w:szCs w:val="24"/>
              </w:rPr>
              <w:t>16</w:t>
            </w:r>
          </w:p>
        </w:tc>
        <w:tc>
          <w:tcPr>
            <w:tcW w:w="1881" w:type="dxa"/>
            <w:tcBorders>
              <w:top w:val="single" w:color="auto" w:sz="4" w:space="0"/>
              <w:left w:val="nil"/>
              <w:bottom w:val="single" w:color="auto" w:sz="4" w:space="0"/>
              <w:right w:val="single" w:color="auto" w:sz="4" w:space="0"/>
            </w:tcBorders>
          </w:tcPr>
          <w:p w14:paraId="4FFA636C">
            <w:pPr>
              <w:rPr>
                <w:rFonts w:ascii="宋体" w:hAnsi="宋体" w:cs="宋体"/>
                <w:szCs w:val="24"/>
              </w:rPr>
            </w:pPr>
            <w:r>
              <w:rPr>
                <w:rFonts w:hint="eastAsia" w:ascii="宋体" w:hAnsi="宋体" w:cs="宋体"/>
                <w:szCs w:val="24"/>
              </w:rPr>
              <w:t>磋商响应文件递交截止时间</w:t>
            </w:r>
          </w:p>
        </w:tc>
        <w:tc>
          <w:tcPr>
            <w:tcW w:w="7141" w:type="dxa"/>
            <w:tcBorders>
              <w:top w:val="single" w:color="auto" w:sz="4" w:space="0"/>
              <w:left w:val="nil"/>
              <w:bottom w:val="single" w:color="auto" w:sz="4" w:space="0"/>
              <w:right w:val="single" w:color="auto" w:sz="4" w:space="0"/>
            </w:tcBorders>
            <w:vAlign w:val="center"/>
          </w:tcPr>
          <w:p w14:paraId="0235904E">
            <w:pPr>
              <w:jc w:val="both"/>
              <w:rPr>
                <w:rFonts w:ascii="宋体" w:hAnsi="宋体" w:cs="宋体"/>
                <w:szCs w:val="24"/>
              </w:rPr>
            </w:pPr>
            <w:r>
              <w:rPr>
                <w:rFonts w:hint="eastAsia" w:ascii="宋体" w:hAnsi="宋体" w:cs="宋体"/>
                <w:szCs w:val="24"/>
                <w:lang w:eastAsia="zh-CN"/>
              </w:rPr>
              <w:t>2024年10月21日9：00</w:t>
            </w:r>
            <w:r>
              <w:rPr>
                <w:rFonts w:hint="eastAsia" w:ascii="宋体" w:hAnsi="宋体" w:cs="宋体"/>
                <w:szCs w:val="24"/>
              </w:rPr>
              <w:t>（北京时间）</w:t>
            </w:r>
          </w:p>
        </w:tc>
      </w:tr>
      <w:tr w14:paraId="41FABA44">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0D852D28">
            <w:pPr>
              <w:jc w:val="center"/>
              <w:rPr>
                <w:rFonts w:ascii="宋体" w:hAnsi="宋体" w:cs="宋体"/>
                <w:szCs w:val="24"/>
              </w:rPr>
            </w:pPr>
            <w:r>
              <w:rPr>
                <w:rFonts w:hint="eastAsia" w:ascii="宋体" w:hAnsi="宋体" w:cs="宋体"/>
                <w:szCs w:val="24"/>
              </w:rPr>
              <w:t>17</w:t>
            </w:r>
          </w:p>
        </w:tc>
        <w:tc>
          <w:tcPr>
            <w:tcW w:w="1881" w:type="dxa"/>
            <w:tcBorders>
              <w:top w:val="single" w:color="auto" w:sz="4" w:space="0"/>
              <w:left w:val="nil"/>
              <w:bottom w:val="single" w:color="auto" w:sz="4" w:space="0"/>
              <w:right w:val="single" w:color="auto" w:sz="4" w:space="0"/>
            </w:tcBorders>
          </w:tcPr>
          <w:p w14:paraId="4ED1DC2B">
            <w:pPr>
              <w:rPr>
                <w:rFonts w:ascii="宋体" w:hAnsi="宋体" w:cs="宋体"/>
                <w:szCs w:val="24"/>
              </w:rPr>
            </w:pPr>
            <w:r>
              <w:rPr>
                <w:rFonts w:hint="eastAsia" w:ascii="宋体" w:hAnsi="宋体" w:cs="宋体"/>
                <w:szCs w:val="24"/>
              </w:rPr>
              <w:t>磋商时间</w:t>
            </w:r>
          </w:p>
        </w:tc>
        <w:tc>
          <w:tcPr>
            <w:tcW w:w="7141" w:type="dxa"/>
            <w:tcBorders>
              <w:top w:val="single" w:color="auto" w:sz="4" w:space="0"/>
              <w:left w:val="nil"/>
              <w:bottom w:val="single" w:color="auto" w:sz="4" w:space="0"/>
              <w:right w:val="single" w:color="auto" w:sz="4" w:space="0"/>
            </w:tcBorders>
          </w:tcPr>
          <w:p w14:paraId="19286EB1">
            <w:pPr>
              <w:jc w:val="both"/>
              <w:rPr>
                <w:rFonts w:ascii="宋体" w:hAnsi="宋体" w:cs="宋体"/>
                <w:szCs w:val="24"/>
              </w:rPr>
            </w:pPr>
            <w:r>
              <w:rPr>
                <w:rFonts w:hint="eastAsia" w:ascii="宋体" w:hAnsi="宋体" w:cs="宋体"/>
                <w:szCs w:val="24"/>
                <w:lang w:eastAsia="zh-CN"/>
              </w:rPr>
              <w:t>2024年10月21日9：00</w:t>
            </w:r>
            <w:r>
              <w:rPr>
                <w:rFonts w:hint="eastAsia" w:ascii="宋体" w:hAnsi="宋体" w:cs="宋体"/>
                <w:szCs w:val="24"/>
              </w:rPr>
              <w:t>（北京时间）</w:t>
            </w:r>
          </w:p>
        </w:tc>
      </w:tr>
      <w:tr w14:paraId="53D59A1E">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7CA91925">
            <w:pPr>
              <w:jc w:val="center"/>
              <w:rPr>
                <w:rFonts w:ascii="宋体" w:hAnsi="宋体" w:cs="宋体"/>
                <w:szCs w:val="24"/>
              </w:rPr>
            </w:pPr>
            <w:r>
              <w:rPr>
                <w:rFonts w:hint="eastAsia" w:ascii="宋体" w:hAnsi="宋体" w:cs="宋体"/>
                <w:szCs w:val="24"/>
              </w:rPr>
              <w:t>18</w:t>
            </w:r>
          </w:p>
        </w:tc>
        <w:tc>
          <w:tcPr>
            <w:tcW w:w="1881" w:type="dxa"/>
            <w:tcBorders>
              <w:top w:val="single" w:color="auto" w:sz="4" w:space="0"/>
              <w:left w:val="nil"/>
              <w:bottom w:val="single" w:color="auto" w:sz="4" w:space="0"/>
              <w:right w:val="single" w:color="auto" w:sz="4" w:space="0"/>
            </w:tcBorders>
          </w:tcPr>
          <w:p w14:paraId="0DD4F2E8">
            <w:pPr>
              <w:rPr>
                <w:rFonts w:ascii="宋体" w:hAnsi="宋体" w:cs="宋体"/>
                <w:szCs w:val="24"/>
              </w:rPr>
            </w:pPr>
            <w:r>
              <w:rPr>
                <w:rFonts w:hint="eastAsia" w:ascii="宋体" w:hAnsi="宋体" w:cs="宋体"/>
                <w:szCs w:val="24"/>
              </w:rPr>
              <w:t>磋商地点</w:t>
            </w:r>
          </w:p>
        </w:tc>
        <w:tc>
          <w:tcPr>
            <w:tcW w:w="7141" w:type="dxa"/>
            <w:tcBorders>
              <w:top w:val="single" w:color="auto" w:sz="4" w:space="0"/>
              <w:left w:val="nil"/>
              <w:bottom w:val="single" w:color="auto" w:sz="4" w:space="0"/>
              <w:right w:val="single" w:color="auto" w:sz="4" w:space="0"/>
            </w:tcBorders>
          </w:tcPr>
          <w:p w14:paraId="1FB4E7B5">
            <w:pPr>
              <w:jc w:val="both"/>
              <w:rPr>
                <w:rFonts w:ascii="宋体" w:hAnsi="宋体" w:cs="宋体"/>
                <w:szCs w:val="24"/>
              </w:rPr>
            </w:pPr>
            <w:r>
              <w:rPr>
                <w:rFonts w:hint="eastAsia" w:ascii="宋体" w:hAnsi="宋体" w:cs="宋体"/>
                <w:szCs w:val="24"/>
              </w:rPr>
              <w:t>渑池县公共资源交易中心</w:t>
            </w:r>
          </w:p>
        </w:tc>
      </w:tr>
      <w:tr w14:paraId="4B1C10B6">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7FB37B14">
            <w:pPr>
              <w:jc w:val="center"/>
              <w:rPr>
                <w:rFonts w:ascii="宋体" w:hAnsi="宋体" w:cs="宋体"/>
                <w:szCs w:val="24"/>
              </w:rPr>
            </w:pPr>
            <w:r>
              <w:rPr>
                <w:rFonts w:hint="eastAsia" w:ascii="宋体" w:hAnsi="宋体" w:cs="宋体"/>
                <w:szCs w:val="24"/>
              </w:rPr>
              <w:t>19</w:t>
            </w:r>
          </w:p>
        </w:tc>
        <w:tc>
          <w:tcPr>
            <w:tcW w:w="1881" w:type="dxa"/>
            <w:tcBorders>
              <w:top w:val="single" w:color="auto" w:sz="4" w:space="0"/>
              <w:left w:val="nil"/>
              <w:bottom w:val="single" w:color="auto" w:sz="4" w:space="0"/>
              <w:right w:val="single" w:color="auto" w:sz="4" w:space="0"/>
            </w:tcBorders>
          </w:tcPr>
          <w:p w14:paraId="15051D39">
            <w:pPr>
              <w:rPr>
                <w:rFonts w:ascii="宋体" w:hAnsi="宋体" w:cs="宋体"/>
                <w:szCs w:val="24"/>
              </w:rPr>
            </w:pPr>
            <w:r>
              <w:rPr>
                <w:rFonts w:hint="eastAsia" w:ascii="宋体" w:hAnsi="宋体" w:cs="宋体"/>
                <w:szCs w:val="24"/>
              </w:rPr>
              <w:t>是否退还响应文件</w:t>
            </w:r>
          </w:p>
        </w:tc>
        <w:tc>
          <w:tcPr>
            <w:tcW w:w="7141" w:type="dxa"/>
            <w:tcBorders>
              <w:top w:val="single" w:color="auto" w:sz="4" w:space="0"/>
              <w:left w:val="nil"/>
              <w:bottom w:val="single" w:color="auto" w:sz="4" w:space="0"/>
              <w:right w:val="single" w:color="auto" w:sz="4" w:space="0"/>
            </w:tcBorders>
          </w:tcPr>
          <w:p w14:paraId="5368F465">
            <w:pPr>
              <w:jc w:val="both"/>
              <w:rPr>
                <w:rFonts w:ascii="宋体" w:hAnsi="宋体" w:cs="宋体"/>
                <w:szCs w:val="24"/>
              </w:rPr>
            </w:pPr>
            <w:r>
              <w:rPr>
                <w:rFonts w:hint="eastAsia" w:ascii="宋体" w:hAnsi="宋体" w:cs="宋体"/>
                <w:szCs w:val="24"/>
              </w:rPr>
              <w:t>否</w:t>
            </w:r>
          </w:p>
        </w:tc>
      </w:tr>
      <w:tr w14:paraId="3B9AA585">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682F6B3C">
            <w:pPr>
              <w:jc w:val="center"/>
              <w:rPr>
                <w:rFonts w:ascii="宋体" w:hAnsi="宋体" w:cs="宋体"/>
                <w:szCs w:val="24"/>
              </w:rPr>
            </w:pPr>
            <w:r>
              <w:rPr>
                <w:rFonts w:hint="eastAsia" w:ascii="宋体" w:hAnsi="宋体" w:cs="宋体"/>
                <w:szCs w:val="24"/>
              </w:rPr>
              <w:t>20</w:t>
            </w:r>
          </w:p>
        </w:tc>
        <w:tc>
          <w:tcPr>
            <w:tcW w:w="1881" w:type="dxa"/>
            <w:tcBorders>
              <w:top w:val="single" w:color="auto" w:sz="4" w:space="0"/>
              <w:left w:val="nil"/>
              <w:bottom w:val="single" w:color="auto" w:sz="4" w:space="0"/>
              <w:right w:val="single" w:color="auto" w:sz="4" w:space="0"/>
            </w:tcBorders>
            <w:vAlign w:val="center"/>
          </w:tcPr>
          <w:p w14:paraId="0B4F8F1D">
            <w:pPr>
              <w:rPr>
                <w:rFonts w:ascii="宋体" w:hAnsi="宋体" w:cs="宋体"/>
                <w:szCs w:val="24"/>
              </w:rPr>
            </w:pPr>
            <w:r>
              <w:rPr>
                <w:rFonts w:hint="eastAsia" w:ascii="宋体" w:hAnsi="宋体" w:cs="宋体"/>
                <w:szCs w:val="24"/>
              </w:rPr>
              <w:t>磋商小组的组建</w:t>
            </w:r>
          </w:p>
        </w:tc>
        <w:tc>
          <w:tcPr>
            <w:tcW w:w="7141" w:type="dxa"/>
            <w:tcBorders>
              <w:top w:val="single" w:color="auto" w:sz="4" w:space="0"/>
              <w:left w:val="nil"/>
              <w:bottom w:val="single" w:color="auto" w:sz="4" w:space="0"/>
              <w:right w:val="single" w:color="auto" w:sz="4" w:space="0"/>
            </w:tcBorders>
          </w:tcPr>
          <w:p w14:paraId="7AAF75AB">
            <w:pPr>
              <w:jc w:val="both"/>
              <w:rPr>
                <w:rFonts w:ascii="宋体" w:hAnsi="宋体" w:cs="宋体"/>
                <w:szCs w:val="24"/>
              </w:rPr>
            </w:pPr>
            <w:r>
              <w:rPr>
                <w:rFonts w:hint="eastAsia" w:ascii="宋体" w:hAnsi="宋体" w:cs="宋体"/>
                <w:szCs w:val="24"/>
              </w:rPr>
              <w:t>磋商小组共3人组成，其中采购人代表1人；在相关评标专家库中随机抽取有关技术、经济等方面专家2人。</w:t>
            </w:r>
          </w:p>
        </w:tc>
      </w:tr>
      <w:tr w14:paraId="133F69C9">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1D995BDC">
            <w:pPr>
              <w:jc w:val="center"/>
              <w:rPr>
                <w:rFonts w:ascii="宋体" w:hAnsi="宋体" w:cs="宋体"/>
                <w:szCs w:val="24"/>
              </w:rPr>
            </w:pPr>
            <w:r>
              <w:rPr>
                <w:rFonts w:hint="eastAsia" w:ascii="宋体" w:hAnsi="宋体" w:cs="宋体"/>
                <w:szCs w:val="24"/>
              </w:rPr>
              <w:t>21</w:t>
            </w:r>
          </w:p>
        </w:tc>
        <w:tc>
          <w:tcPr>
            <w:tcW w:w="1881" w:type="dxa"/>
            <w:tcBorders>
              <w:top w:val="single" w:color="auto" w:sz="4" w:space="0"/>
              <w:left w:val="nil"/>
              <w:bottom w:val="single" w:color="auto" w:sz="4" w:space="0"/>
              <w:right w:val="single" w:color="auto" w:sz="4" w:space="0"/>
            </w:tcBorders>
          </w:tcPr>
          <w:p w14:paraId="319202E4">
            <w:pPr>
              <w:rPr>
                <w:rFonts w:ascii="宋体" w:hAnsi="宋体" w:cs="宋体"/>
                <w:szCs w:val="24"/>
              </w:rPr>
            </w:pPr>
            <w:r>
              <w:rPr>
                <w:rFonts w:hint="eastAsia" w:ascii="宋体" w:hAnsi="宋体" w:cs="宋体"/>
                <w:szCs w:val="24"/>
              </w:rPr>
              <w:t>是否授权磋商小组确定成交供应商</w:t>
            </w:r>
          </w:p>
        </w:tc>
        <w:tc>
          <w:tcPr>
            <w:tcW w:w="7141" w:type="dxa"/>
            <w:tcBorders>
              <w:top w:val="single" w:color="auto" w:sz="4" w:space="0"/>
              <w:left w:val="nil"/>
              <w:bottom w:val="single" w:color="auto" w:sz="4" w:space="0"/>
              <w:right w:val="single" w:color="auto" w:sz="4" w:space="0"/>
            </w:tcBorders>
            <w:vAlign w:val="center"/>
          </w:tcPr>
          <w:p w14:paraId="2A99DD02">
            <w:pPr>
              <w:jc w:val="both"/>
              <w:rPr>
                <w:rFonts w:ascii="宋体" w:hAnsi="宋体" w:cs="宋体"/>
                <w:szCs w:val="24"/>
              </w:rPr>
            </w:pPr>
            <w:r>
              <w:rPr>
                <w:rFonts w:hint="eastAsia" w:ascii="宋体" w:hAnsi="宋体" w:cs="宋体"/>
                <w:szCs w:val="24"/>
              </w:rPr>
              <w:t>否，推荐的成交候选人数：三名。</w:t>
            </w:r>
          </w:p>
        </w:tc>
      </w:tr>
      <w:tr w14:paraId="2C2480E7">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05EA45DB">
            <w:pPr>
              <w:jc w:val="center"/>
              <w:rPr>
                <w:rFonts w:ascii="宋体" w:hAnsi="宋体" w:cs="宋体"/>
                <w:szCs w:val="24"/>
              </w:rPr>
            </w:pPr>
            <w:r>
              <w:rPr>
                <w:rFonts w:hint="eastAsia" w:ascii="宋体" w:hAnsi="宋体" w:cs="宋体"/>
                <w:szCs w:val="24"/>
              </w:rPr>
              <w:t>22</w:t>
            </w:r>
          </w:p>
        </w:tc>
        <w:tc>
          <w:tcPr>
            <w:tcW w:w="1881" w:type="dxa"/>
            <w:tcBorders>
              <w:top w:val="single" w:color="auto" w:sz="4" w:space="0"/>
              <w:left w:val="nil"/>
              <w:bottom w:val="single" w:color="auto" w:sz="4" w:space="0"/>
              <w:right w:val="single" w:color="auto" w:sz="4" w:space="0"/>
            </w:tcBorders>
          </w:tcPr>
          <w:p w14:paraId="33AB6582">
            <w:pPr>
              <w:rPr>
                <w:rFonts w:ascii="宋体" w:hAnsi="宋体" w:cs="宋体"/>
                <w:szCs w:val="24"/>
              </w:rPr>
            </w:pPr>
            <w:r>
              <w:rPr>
                <w:rFonts w:hint="eastAsia" w:cs="宋体" w:asciiTheme="minorEastAsia" w:hAnsiTheme="minorEastAsia" w:eastAsiaTheme="minorEastAsia"/>
                <w:spacing w:val="6"/>
              </w:rPr>
              <w:t>竞争性磋商响应文件上传</w:t>
            </w:r>
          </w:p>
        </w:tc>
        <w:tc>
          <w:tcPr>
            <w:tcW w:w="7141" w:type="dxa"/>
            <w:tcBorders>
              <w:top w:val="single" w:color="auto" w:sz="4" w:space="0"/>
              <w:left w:val="nil"/>
              <w:bottom w:val="single" w:color="auto" w:sz="4" w:space="0"/>
              <w:right w:val="single" w:color="auto" w:sz="4" w:space="0"/>
            </w:tcBorders>
            <w:vAlign w:val="center"/>
          </w:tcPr>
          <w:p w14:paraId="68180F1C">
            <w:pPr>
              <w:rPr>
                <w:rFonts w:cs="宋体" w:asciiTheme="minorEastAsia" w:hAnsiTheme="minorEastAsia" w:eastAsiaTheme="minorEastAsia"/>
                <w:spacing w:val="6"/>
              </w:rPr>
            </w:pPr>
            <w:r>
              <w:rPr>
                <w:rFonts w:hint="eastAsia" w:cs="宋体" w:asciiTheme="minorEastAsia" w:hAnsiTheme="minorEastAsia" w:eastAsiaTheme="minorEastAsia"/>
                <w:spacing w:val="6"/>
              </w:rPr>
              <w:t>用CA在电子平台上传电子投标文件</w:t>
            </w:r>
          </w:p>
        </w:tc>
      </w:tr>
      <w:tr w14:paraId="77D03EA7">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58DB6DF2">
            <w:pPr>
              <w:jc w:val="center"/>
              <w:rPr>
                <w:rFonts w:ascii="宋体" w:hAnsi="宋体" w:cs="宋体"/>
                <w:szCs w:val="24"/>
              </w:rPr>
            </w:pPr>
            <w:r>
              <w:rPr>
                <w:rFonts w:hint="eastAsia" w:ascii="宋体" w:hAnsi="宋体" w:cs="宋体"/>
                <w:szCs w:val="24"/>
              </w:rPr>
              <w:t>23</w:t>
            </w:r>
          </w:p>
        </w:tc>
        <w:tc>
          <w:tcPr>
            <w:tcW w:w="1881" w:type="dxa"/>
            <w:tcBorders>
              <w:top w:val="single" w:color="auto" w:sz="4" w:space="0"/>
              <w:left w:val="nil"/>
              <w:bottom w:val="single" w:color="auto" w:sz="4" w:space="0"/>
              <w:right w:val="single" w:color="auto" w:sz="4" w:space="0"/>
            </w:tcBorders>
          </w:tcPr>
          <w:p w14:paraId="6957F5C4">
            <w:pPr>
              <w:rPr>
                <w:rFonts w:ascii="宋体" w:hAnsi="宋体" w:cs="宋体"/>
                <w:szCs w:val="24"/>
              </w:rPr>
            </w:pPr>
            <w:r>
              <w:rPr>
                <w:rFonts w:hint="eastAsia" w:ascii="宋体" w:hAnsi="宋体" w:cs="宋体"/>
                <w:szCs w:val="24"/>
              </w:rPr>
              <w:t>投标有效期</w:t>
            </w:r>
          </w:p>
        </w:tc>
        <w:tc>
          <w:tcPr>
            <w:tcW w:w="7141" w:type="dxa"/>
            <w:tcBorders>
              <w:top w:val="single" w:color="auto" w:sz="4" w:space="0"/>
              <w:left w:val="nil"/>
              <w:bottom w:val="single" w:color="auto" w:sz="4" w:space="0"/>
              <w:right w:val="single" w:color="auto" w:sz="4" w:space="0"/>
            </w:tcBorders>
          </w:tcPr>
          <w:p w14:paraId="4883090D">
            <w:pPr>
              <w:jc w:val="both"/>
              <w:rPr>
                <w:rFonts w:ascii="宋体" w:hAnsi="宋体" w:cs="宋体"/>
                <w:szCs w:val="24"/>
              </w:rPr>
            </w:pPr>
            <w:r>
              <w:rPr>
                <w:rFonts w:hint="eastAsia" w:ascii="宋体" w:hAnsi="宋体" w:cs="宋体"/>
                <w:szCs w:val="24"/>
              </w:rPr>
              <w:t>60日历天（从磋商截止之日起）</w:t>
            </w:r>
          </w:p>
        </w:tc>
      </w:tr>
      <w:tr w14:paraId="30174B51">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1E9E3F13">
            <w:pPr>
              <w:jc w:val="center"/>
              <w:rPr>
                <w:rFonts w:ascii="宋体" w:hAnsi="宋体" w:cs="宋体"/>
                <w:szCs w:val="24"/>
              </w:rPr>
            </w:pPr>
            <w:r>
              <w:rPr>
                <w:rFonts w:hint="eastAsia" w:ascii="宋体" w:hAnsi="宋体" w:cs="宋体"/>
                <w:szCs w:val="24"/>
              </w:rPr>
              <w:t>24</w:t>
            </w:r>
          </w:p>
        </w:tc>
        <w:tc>
          <w:tcPr>
            <w:tcW w:w="1881" w:type="dxa"/>
            <w:tcBorders>
              <w:top w:val="single" w:color="auto" w:sz="4" w:space="0"/>
              <w:left w:val="nil"/>
              <w:bottom w:val="single" w:color="auto" w:sz="4" w:space="0"/>
              <w:right w:val="single" w:color="auto" w:sz="4" w:space="0"/>
            </w:tcBorders>
          </w:tcPr>
          <w:p w14:paraId="13689361">
            <w:pPr>
              <w:rPr>
                <w:rFonts w:ascii="宋体" w:hAnsi="宋体" w:cs="宋体"/>
                <w:szCs w:val="24"/>
              </w:rPr>
            </w:pPr>
            <w:r>
              <w:rPr>
                <w:rFonts w:hint="eastAsia" w:ascii="宋体" w:hAnsi="宋体" w:cs="宋体"/>
                <w:szCs w:val="24"/>
              </w:rPr>
              <w:t>履约保证金</w:t>
            </w:r>
          </w:p>
        </w:tc>
        <w:tc>
          <w:tcPr>
            <w:tcW w:w="7141" w:type="dxa"/>
            <w:tcBorders>
              <w:top w:val="single" w:color="auto" w:sz="4" w:space="0"/>
              <w:left w:val="nil"/>
              <w:bottom w:val="single" w:color="auto" w:sz="4" w:space="0"/>
              <w:right w:val="single" w:color="auto" w:sz="4" w:space="0"/>
            </w:tcBorders>
          </w:tcPr>
          <w:p w14:paraId="3EE913A4">
            <w:pPr>
              <w:jc w:val="both"/>
              <w:rPr>
                <w:rFonts w:ascii="宋体" w:hAnsi="宋体" w:cs="宋体"/>
                <w:szCs w:val="24"/>
              </w:rPr>
            </w:pPr>
            <w:r>
              <w:rPr>
                <w:rFonts w:hint="eastAsia" w:ascii="宋体" w:hAnsi="宋体" w:cs="宋体"/>
                <w:szCs w:val="24"/>
              </w:rPr>
              <w:t>不收取</w:t>
            </w:r>
          </w:p>
        </w:tc>
      </w:tr>
      <w:tr w14:paraId="306B0A08">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28282E65">
            <w:pPr>
              <w:jc w:val="center"/>
              <w:rPr>
                <w:rFonts w:ascii="宋体" w:hAnsi="宋体" w:cs="宋体"/>
                <w:szCs w:val="24"/>
              </w:rPr>
            </w:pPr>
            <w:r>
              <w:rPr>
                <w:rFonts w:hint="eastAsia" w:ascii="宋体" w:hAnsi="宋体" w:cs="宋体"/>
                <w:szCs w:val="24"/>
              </w:rPr>
              <w:t>25</w:t>
            </w:r>
          </w:p>
        </w:tc>
        <w:tc>
          <w:tcPr>
            <w:tcW w:w="1881" w:type="dxa"/>
            <w:tcBorders>
              <w:top w:val="single" w:color="auto" w:sz="4" w:space="0"/>
              <w:left w:val="nil"/>
              <w:bottom w:val="single" w:color="auto" w:sz="4" w:space="0"/>
              <w:right w:val="single" w:color="auto" w:sz="4" w:space="0"/>
            </w:tcBorders>
          </w:tcPr>
          <w:p w14:paraId="31C26A0D">
            <w:pPr>
              <w:jc w:val="both"/>
              <w:rPr>
                <w:rFonts w:ascii="宋体" w:hAnsi="宋体" w:cs="宋体"/>
                <w:szCs w:val="24"/>
              </w:rPr>
            </w:pPr>
            <w:r>
              <w:rPr>
                <w:rFonts w:hint="eastAsia" w:ascii="宋体" w:hAnsi="宋体" w:cs="宋体"/>
                <w:szCs w:val="24"/>
              </w:rPr>
              <w:t>付款方式</w:t>
            </w:r>
          </w:p>
        </w:tc>
        <w:tc>
          <w:tcPr>
            <w:tcW w:w="7141" w:type="dxa"/>
            <w:tcBorders>
              <w:top w:val="single" w:color="auto" w:sz="4" w:space="0"/>
              <w:left w:val="nil"/>
              <w:bottom w:val="single" w:color="auto" w:sz="4" w:space="0"/>
              <w:right w:val="single" w:color="auto" w:sz="4" w:space="0"/>
            </w:tcBorders>
          </w:tcPr>
          <w:p w14:paraId="14283F7F">
            <w:pPr>
              <w:jc w:val="both"/>
              <w:rPr>
                <w:rFonts w:ascii="宋体" w:hAnsi="宋体" w:cs="宋体"/>
                <w:szCs w:val="24"/>
              </w:rPr>
            </w:pPr>
            <w:r>
              <w:rPr>
                <w:rFonts w:hint="eastAsia" w:ascii="宋体" w:hAnsi="宋体" w:cs="宋体"/>
                <w:szCs w:val="24"/>
              </w:rPr>
              <w:t>符合国家规定的情况下，双方另行协商</w:t>
            </w:r>
          </w:p>
        </w:tc>
      </w:tr>
      <w:tr w14:paraId="38586CE4">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217C6778">
            <w:pPr>
              <w:jc w:val="center"/>
              <w:rPr>
                <w:rFonts w:ascii="宋体" w:hAnsi="宋体" w:cs="宋体"/>
                <w:szCs w:val="24"/>
              </w:rPr>
            </w:pPr>
            <w:r>
              <w:rPr>
                <w:rFonts w:hint="eastAsia" w:ascii="宋体" w:hAnsi="宋体" w:cs="宋体"/>
                <w:szCs w:val="24"/>
              </w:rPr>
              <w:t>26</w:t>
            </w:r>
          </w:p>
        </w:tc>
        <w:tc>
          <w:tcPr>
            <w:tcW w:w="1881" w:type="dxa"/>
            <w:tcBorders>
              <w:top w:val="single" w:color="auto" w:sz="4" w:space="0"/>
              <w:left w:val="nil"/>
              <w:bottom w:val="single" w:color="auto" w:sz="4" w:space="0"/>
              <w:right w:val="single" w:color="auto" w:sz="4" w:space="0"/>
            </w:tcBorders>
          </w:tcPr>
          <w:p w14:paraId="71AD8D2C">
            <w:pPr>
              <w:jc w:val="both"/>
              <w:rPr>
                <w:rFonts w:ascii="宋体" w:hAnsi="宋体" w:cs="宋体"/>
                <w:szCs w:val="24"/>
              </w:rPr>
            </w:pPr>
            <w:r>
              <w:rPr>
                <w:rFonts w:hint="eastAsia" w:ascii="宋体" w:hAnsi="宋体" w:cs="宋体"/>
                <w:szCs w:val="24"/>
              </w:rPr>
              <w:t>代理服务费</w:t>
            </w:r>
          </w:p>
        </w:tc>
        <w:tc>
          <w:tcPr>
            <w:tcW w:w="7141" w:type="dxa"/>
            <w:tcBorders>
              <w:top w:val="single" w:color="auto" w:sz="4" w:space="0"/>
              <w:left w:val="nil"/>
              <w:bottom w:val="single" w:color="auto" w:sz="4" w:space="0"/>
              <w:right w:val="single" w:color="auto" w:sz="4" w:space="0"/>
            </w:tcBorders>
          </w:tcPr>
          <w:p w14:paraId="05B0943F">
            <w:pPr>
              <w:rPr>
                <w:rFonts w:ascii="宋体" w:hAnsi="宋体" w:cs="宋体"/>
                <w:szCs w:val="24"/>
              </w:rPr>
            </w:pPr>
            <w:r>
              <w:rPr>
                <w:rFonts w:hint="eastAsia" w:ascii="宋体" w:hAnsi="宋体" w:eastAsia="宋体" w:cs="宋体"/>
                <w:sz w:val="24"/>
                <w:szCs w:val="24"/>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eastAsia="宋体" w:cs="宋体"/>
                <w:sz w:val="24"/>
                <w:szCs w:val="24"/>
                <w:lang w:eastAsia="zh-CN"/>
              </w:rPr>
              <w:t>。</w:t>
            </w:r>
          </w:p>
        </w:tc>
      </w:tr>
      <w:tr w14:paraId="721DA1FF">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61252A83">
            <w:pPr>
              <w:jc w:val="center"/>
              <w:rPr>
                <w:rFonts w:ascii="宋体" w:hAnsi="宋体" w:cs="宋体"/>
                <w:szCs w:val="24"/>
              </w:rPr>
            </w:pPr>
            <w:r>
              <w:rPr>
                <w:rFonts w:hint="eastAsia" w:ascii="宋体" w:hAnsi="宋体" w:cs="宋体"/>
                <w:szCs w:val="24"/>
              </w:rPr>
              <w:t>27</w:t>
            </w:r>
          </w:p>
        </w:tc>
        <w:tc>
          <w:tcPr>
            <w:tcW w:w="1881" w:type="dxa"/>
            <w:tcBorders>
              <w:top w:val="single" w:color="auto" w:sz="4" w:space="0"/>
              <w:left w:val="nil"/>
              <w:bottom w:val="single" w:color="auto" w:sz="4" w:space="0"/>
              <w:right w:val="single" w:color="auto" w:sz="4" w:space="0"/>
            </w:tcBorders>
          </w:tcPr>
          <w:p w14:paraId="6D75493A">
            <w:pPr>
              <w:jc w:val="both"/>
              <w:rPr>
                <w:rFonts w:ascii="宋体" w:hAnsi="宋体" w:cs="宋体"/>
                <w:szCs w:val="24"/>
              </w:rPr>
            </w:pPr>
            <w:r>
              <w:rPr>
                <w:rFonts w:hint="eastAsia" w:ascii="宋体" w:hAnsi="宋体" w:cs="宋体"/>
                <w:szCs w:val="24"/>
              </w:rPr>
              <w:t>分包</w:t>
            </w:r>
          </w:p>
        </w:tc>
        <w:tc>
          <w:tcPr>
            <w:tcW w:w="7141" w:type="dxa"/>
            <w:tcBorders>
              <w:top w:val="single" w:color="auto" w:sz="4" w:space="0"/>
              <w:left w:val="nil"/>
              <w:bottom w:val="single" w:color="auto" w:sz="4" w:space="0"/>
              <w:right w:val="single" w:color="auto" w:sz="4" w:space="0"/>
            </w:tcBorders>
          </w:tcPr>
          <w:p w14:paraId="520BCF59">
            <w:pPr>
              <w:rPr>
                <w:rFonts w:ascii="宋体" w:hAnsi="宋体" w:cs="宋体"/>
                <w:szCs w:val="24"/>
              </w:rPr>
            </w:pPr>
            <w:r>
              <w:rPr>
                <w:rFonts w:hint="eastAsia" w:ascii="宋体" w:hAnsi="宋体" w:cs="宋体"/>
                <w:szCs w:val="24"/>
              </w:rPr>
              <w:t>不允许</w:t>
            </w:r>
          </w:p>
        </w:tc>
      </w:tr>
      <w:tr w14:paraId="587CD59E">
        <w:tblPrEx>
          <w:tblCellMar>
            <w:top w:w="0" w:type="dxa"/>
            <w:left w:w="108" w:type="dxa"/>
            <w:bottom w:w="0" w:type="dxa"/>
            <w:right w:w="108" w:type="dxa"/>
          </w:tblCellMar>
        </w:tblPrEx>
        <w:trPr>
          <w:trHeight w:val="338" w:hRule="atLeast"/>
          <w:jc w:val="center"/>
        </w:trPr>
        <w:tc>
          <w:tcPr>
            <w:tcW w:w="496" w:type="dxa"/>
            <w:tcBorders>
              <w:top w:val="single" w:color="auto" w:sz="4" w:space="0"/>
              <w:left w:val="single" w:color="auto" w:sz="4" w:space="0"/>
              <w:bottom w:val="single" w:color="auto" w:sz="4" w:space="0"/>
              <w:right w:val="single" w:color="auto" w:sz="4" w:space="0"/>
            </w:tcBorders>
          </w:tcPr>
          <w:p w14:paraId="1EEBFFB8">
            <w:pPr>
              <w:jc w:val="center"/>
              <w:rPr>
                <w:rFonts w:ascii="宋体" w:hAnsi="宋体" w:cs="宋体"/>
                <w:szCs w:val="24"/>
              </w:rPr>
            </w:pPr>
            <w:r>
              <w:rPr>
                <w:rFonts w:hint="eastAsia" w:ascii="宋体" w:hAnsi="宋体" w:cs="宋体"/>
                <w:szCs w:val="24"/>
              </w:rPr>
              <w:t>28</w:t>
            </w:r>
          </w:p>
        </w:tc>
        <w:tc>
          <w:tcPr>
            <w:tcW w:w="1881" w:type="dxa"/>
            <w:tcBorders>
              <w:top w:val="single" w:color="auto" w:sz="4" w:space="0"/>
              <w:left w:val="nil"/>
              <w:bottom w:val="single" w:color="auto" w:sz="4" w:space="0"/>
              <w:right w:val="single" w:color="auto" w:sz="4" w:space="0"/>
            </w:tcBorders>
          </w:tcPr>
          <w:p w14:paraId="7FAB8288">
            <w:pPr>
              <w:jc w:val="both"/>
              <w:rPr>
                <w:rFonts w:ascii="宋体" w:hAnsi="宋体" w:cs="宋体"/>
                <w:szCs w:val="24"/>
              </w:rPr>
            </w:pPr>
            <w:r>
              <w:rPr>
                <w:rFonts w:hint="eastAsia" w:ascii="宋体" w:hAnsi="宋体" w:cs="宋体"/>
                <w:szCs w:val="24"/>
              </w:rPr>
              <w:t>偏离</w:t>
            </w:r>
          </w:p>
        </w:tc>
        <w:tc>
          <w:tcPr>
            <w:tcW w:w="7141" w:type="dxa"/>
            <w:tcBorders>
              <w:top w:val="single" w:color="auto" w:sz="4" w:space="0"/>
              <w:left w:val="nil"/>
              <w:bottom w:val="single" w:color="auto" w:sz="4" w:space="0"/>
              <w:right w:val="single" w:color="auto" w:sz="4" w:space="0"/>
            </w:tcBorders>
          </w:tcPr>
          <w:p w14:paraId="093602B1">
            <w:pPr>
              <w:rPr>
                <w:rFonts w:ascii="宋体" w:hAnsi="宋体" w:cs="宋体"/>
                <w:szCs w:val="24"/>
              </w:rPr>
            </w:pPr>
            <w:r>
              <w:rPr>
                <w:rFonts w:hint="eastAsia" w:ascii="宋体" w:hAnsi="宋体" w:cs="宋体"/>
                <w:szCs w:val="24"/>
              </w:rPr>
              <w:t>不允许</w:t>
            </w:r>
          </w:p>
        </w:tc>
      </w:tr>
      <w:tr w14:paraId="56032AC4">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4FEB1C16">
            <w:pPr>
              <w:jc w:val="center"/>
              <w:rPr>
                <w:rFonts w:ascii="宋体" w:hAnsi="宋体" w:cs="宋体"/>
                <w:szCs w:val="24"/>
              </w:rPr>
            </w:pPr>
            <w:r>
              <w:rPr>
                <w:rFonts w:hint="eastAsia" w:ascii="宋体" w:hAnsi="宋体" w:cs="宋体"/>
                <w:szCs w:val="24"/>
              </w:rPr>
              <w:t>29</w:t>
            </w:r>
          </w:p>
        </w:tc>
        <w:tc>
          <w:tcPr>
            <w:tcW w:w="1881" w:type="dxa"/>
            <w:tcBorders>
              <w:top w:val="single" w:color="auto" w:sz="4" w:space="0"/>
              <w:left w:val="nil"/>
              <w:bottom w:val="single" w:color="auto" w:sz="4" w:space="0"/>
              <w:right w:val="single" w:color="auto" w:sz="4" w:space="0"/>
            </w:tcBorders>
          </w:tcPr>
          <w:p w14:paraId="06A116AB">
            <w:pPr>
              <w:jc w:val="both"/>
              <w:rPr>
                <w:rFonts w:ascii="宋体" w:hAnsi="宋体" w:cs="宋体"/>
                <w:szCs w:val="24"/>
              </w:rPr>
            </w:pPr>
            <w:r>
              <w:rPr>
                <w:rFonts w:hint="eastAsia" w:ascii="宋体" w:hAnsi="宋体" w:cs="宋体"/>
                <w:szCs w:val="24"/>
              </w:rPr>
              <w:t>磋商保证金</w:t>
            </w:r>
          </w:p>
        </w:tc>
        <w:tc>
          <w:tcPr>
            <w:tcW w:w="7141" w:type="dxa"/>
            <w:tcBorders>
              <w:top w:val="single" w:color="auto" w:sz="4" w:space="0"/>
              <w:left w:val="nil"/>
              <w:bottom w:val="single" w:color="auto" w:sz="4" w:space="0"/>
              <w:right w:val="single" w:color="auto" w:sz="4" w:space="0"/>
            </w:tcBorders>
          </w:tcPr>
          <w:p w14:paraId="2CCBEFFC">
            <w:pPr>
              <w:jc w:val="both"/>
              <w:rPr>
                <w:rFonts w:ascii="宋体" w:hAnsi="宋体" w:cs="宋体"/>
                <w:szCs w:val="24"/>
              </w:rPr>
            </w:pPr>
            <w:r>
              <w:rPr>
                <w:rFonts w:hint="eastAsia" w:ascii="宋体" w:hAnsi="宋体" w:cs="宋体"/>
                <w:szCs w:val="24"/>
              </w:rPr>
              <w:t>根据《河南省财政厅关于优化政府采购营商环境有关问题的通知》（豫财购【2019】4号）第6条的规定，磋商保证金不再收取。供应商应以承诺函的形式替代保证金，承诺函应明确承诺事项及违背承诺的责任。</w:t>
            </w:r>
          </w:p>
        </w:tc>
      </w:tr>
      <w:tr w14:paraId="5349265E">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2A90E990">
            <w:pPr>
              <w:jc w:val="center"/>
              <w:rPr>
                <w:rFonts w:ascii="宋体" w:hAnsi="宋体" w:cs="宋体"/>
                <w:szCs w:val="24"/>
              </w:rPr>
            </w:pPr>
            <w:r>
              <w:rPr>
                <w:rFonts w:hint="eastAsia" w:ascii="宋体" w:hAnsi="宋体" w:cs="宋体"/>
                <w:szCs w:val="24"/>
              </w:rPr>
              <w:t>30</w:t>
            </w:r>
          </w:p>
        </w:tc>
        <w:tc>
          <w:tcPr>
            <w:tcW w:w="9022" w:type="dxa"/>
            <w:gridSpan w:val="2"/>
            <w:tcBorders>
              <w:top w:val="single" w:color="auto" w:sz="4" w:space="0"/>
              <w:left w:val="nil"/>
              <w:bottom w:val="single" w:color="auto" w:sz="4" w:space="0"/>
              <w:right w:val="single" w:color="auto" w:sz="4" w:space="0"/>
            </w:tcBorders>
          </w:tcPr>
          <w:p w14:paraId="5A9C6AA8">
            <w:pPr>
              <w:tabs>
                <w:tab w:val="left" w:pos="6330"/>
              </w:tabs>
              <w:jc w:val="center"/>
              <w:rPr>
                <w:rFonts w:ascii="宋体" w:hAnsi="宋体" w:cs="宋体"/>
                <w:szCs w:val="24"/>
              </w:rPr>
            </w:pPr>
            <w:r>
              <w:rPr>
                <w:rFonts w:hint="eastAsia" w:ascii="宋体" w:hAnsi="宋体" w:cs="宋体"/>
                <w:b/>
                <w:bCs/>
                <w:szCs w:val="24"/>
              </w:rPr>
              <w:t>电子化投标注意事项</w:t>
            </w:r>
          </w:p>
        </w:tc>
      </w:tr>
      <w:tr w14:paraId="09390E0F">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5E5FFC58">
            <w:pPr>
              <w:jc w:val="center"/>
              <w:rPr>
                <w:rFonts w:ascii="宋体" w:hAnsi="宋体" w:cs="宋体"/>
                <w:szCs w:val="24"/>
              </w:rPr>
            </w:pPr>
          </w:p>
        </w:tc>
        <w:tc>
          <w:tcPr>
            <w:tcW w:w="9022" w:type="dxa"/>
            <w:gridSpan w:val="2"/>
            <w:tcBorders>
              <w:top w:val="single" w:color="auto" w:sz="4" w:space="0"/>
              <w:left w:val="nil"/>
              <w:bottom w:val="single" w:color="auto" w:sz="4" w:space="0"/>
              <w:right w:val="single" w:color="auto" w:sz="4" w:space="0"/>
            </w:tcBorders>
          </w:tcPr>
          <w:p w14:paraId="74F09E22">
            <w:pPr>
              <w:rPr>
                <w:rFonts w:ascii="宋体" w:hAnsi="宋体" w:cs="宋体"/>
                <w:szCs w:val="24"/>
              </w:rPr>
            </w:pPr>
            <w:r>
              <w:rPr>
                <w:rFonts w:hint="eastAsia" w:ascii="宋体" w:hAnsi="宋体" w:cs="宋体"/>
                <w:szCs w:val="24"/>
              </w:rPr>
              <w:t>本项目为电子化、无纸化交易项目，响应性文件是供应商（以下简称“供应商”）通过中心响应性文件制作系统制作，并经过电子签章和加密后生成的电子版响应性文件。供应商投标时，将不再接受任何纸质文件资料。</w:t>
            </w:r>
          </w:p>
          <w:p w14:paraId="7AE76C39">
            <w:pPr>
              <w:rPr>
                <w:rFonts w:ascii="宋体" w:hAnsi="宋体" w:cs="宋体"/>
                <w:szCs w:val="24"/>
              </w:rPr>
            </w:pPr>
            <w:r>
              <w:rPr>
                <w:rFonts w:hint="eastAsia" w:ascii="宋体" w:hAnsi="宋体" w:cs="宋体"/>
                <w:szCs w:val="24"/>
              </w:rPr>
              <w:t>电子化响应文件具体制作文件请点击http://gzjy.smx.gov.cn/bzzx/008002/moreinfo.html进行下载。</w:t>
            </w:r>
          </w:p>
          <w:p w14:paraId="6DCD9090">
            <w:pPr>
              <w:rPr>
                <w:rFonts w:ascii="宋体" w:hAnsi="宋体" w:cs="宋体"/>
                <w:szCs w:val="24"/>
              </w:rPr>
            </w:pPr>
            <w:r>
              <w:rPr>
                <w:rFonts w:hint="eastAsia" w:ascii="宋体" w:hAnsi="宋体" w:cs="宋体"/>
                <w:szCs w:val="24"/>
              </w:rPr>
              <w:t>温馨提示：本项目为电子化、无纸化交易项目，开标时不接受任何纸质资料，为保证您能投标成功，请需仔细阅读以下条款。</w:t>
            </w:r>
          </w:p>
          <w:p w14:paraId="3AD7313B">
            <w:pPr>
              <w:rPr>
                <w:rFonts w:ascii="宋体" w:hAnsi="宋体" w:cs="宋体"/>
                <w:szCs w:val="24"/>
              </w:rPr>
            </w:pPr>
            <w:r>
              <w:rPr>
                <w:rFonts w:hint="eastAsia" w:ascii="宋体" w:hAnsi="宋体" w:cs="宋体"/>
                <w:szCs w:val="24"/>
              </w:rPr>
              <w:t>一、电子化投标</w:t>
            </w:r>
          </w:p>
          <w:p w14:paraId="31970DFA">
            <w:pPr>
              <w:rPr>
                <w:rFonts w:ascii="宋体" w:hAnsi="宋体" w:cs="宋体"/>
                <w:szCs w:val="24"/>
              </w:rPr>
            </w:pPr>
            <w:r>
              <w:rPr>
                <w:rFonts w:hint="eastAsia" w:ascii="宋体" w:hAnsi="宋体" w:cs="宋体"/>
                <w:szCs w:val="24"/>
              </w:rPr>
              <w:t>电子化响应性文件的签章</w:t>
            </w:r>
          </w:p>
          <w:p w14:paraId="41DFD11C">
            <w:pPr>
              <w:rPr>
                <w:rFonts w:ascii="宋体" w:hAnsi="宋体" w:cs="宋体"/>
                <w:szCs w:val="24"/>
              </w:rPr>
            </w:pPr>
            <w:r>
              <w:rPr>
                <w:rFonts w:hint="eastAsia" w:ascii="宋体" w:hAnsi="宋体" w:cs="宋体"/>
                <w:szCs w:val="24"/>
              </w:rPr>
              <w:t>1、供应商在生成电子化响应性文件后，应对电子化响应性文件进行签章，未进行签章的视为无效投标。</w:t>
            </w:r>
          </w:p>
          <w:p w14:paraId="6A91FA42">
            <w:pPr>
              <w:rPr>
                <w:rFonts w:ascii="宋体" w:hAnsi="宋体" w:cs="宋体"/>
                <w:szCs w:val="24"/>
              </w:rPr>
            </w:pPr>
            <w:r>
              <w:rPr>
                <w:rFonts w:hint="eastAsia" w:ascii="宋体" w:hAnsi="宋体" w:cs="宋体"/>
                <w:szCs w:val="24"/>
              </w:rPr>
              <w:t>2、响应性文件中要求法定代表人或授权委托人盖章的，供应商在进行电子化响应性文件签章时，以签盖法定代表人签章为准。</w:t>
            </w:r>
          </w:p>
          <w:p w14:paraId="204454CD">
            <w:pPr>
              <w:rPr>
                <w:rFonts w:ascii="宋体" w:hAnsi="宋体" w:cs="宋体"/>
                <w:szCs w:val="24"/>
              </w:rPr>
            </w:pPr>
            <w:r>
              <w:rPr>
                <w:rFonts w:hint="eastAsia" w:ascii="宋体" w:hAnsi="宋体" w:cs="宋体"/>
                <w:szCs w:val="24"/>
              </w:rPr>
              <w:t>二、电子化响应性文件的格式及上传投标</w:t>
            </w:r>
          </w:p>
          <w:p w14:paraId="5031168A">
            <w:pPr>
              <w:rPr>
                <w:rFonts w:ascii="宋体" w:hAnsi="宋体" w:cs="宋体"/>
                <w:szCs w:val="24"/>
              </w:rPr>
            </w:pPr>
            <w:r>
              <w:rPr>
                <w:rFonts w:hint="eastAsia" w:ascii="宋体" w:hAnsi="宋体" w:cs="宋体"/>
                <w:szCs w:val="24"/>
              </w:rPr>
              <w:t>1、供应商所上传的电子化响应性文件，应是通过中心响应性文件制作系统制作的（响应性文件制作工具下载地址：http://gzjy.smx.gov.cn/bzzx/008002/moreinfo.html），经过签章和加密后生成的电子版响应性文件。生成的电子版响应性文件包含用于响应性文件上传的主文件（后缀为.smxtf） ，和用于应急补救的响应性文件备份文件（后缀为.nsmxtf），备份文件主要用于电子化开标出现技术问题后的补救，请供应商随身携带。</w:t>
            </w:r>
          </w:p>
          <w:p w14:paraId="74784A19">
            <w:pPr>
              <w:rPr>
                <w:rFonts w:ascii="宋体" w:hAnsi="宋体" w:cs="宋体"/>
                <w:szCs w:val="24"/>
              </w:rPr>
            </w:pPr>
            <w:r>
              <w:rPr>
                <w:rFonts w:hint="eastAsia" w:ascii="宋体" w:hAnsi="宋体" w:cs="宋体"/>
                <w:szCs w:val="24"/>
              </w:rPr>
              <w:t>2、电子化响应性文件应在投标截止时间前成功上传至三门峡市公共资源电子化交易系统。至投标截止时间止，仍未上传成功的电子化响应性文件将不予接收。</w:t>
            </w:r>
          </w:p>
          <w:p w14:paraId="2EC4E9D2">
            <w:pPr>
              <w:rPr>
                <w:rFonts w:ascii="宋体" w:hAnsi="宋体" w:cs="宋体"/>
                <w:szCs w:val="24"/>
              </w:rPr>
            </w:pPr>
            <w:r>
              <w:rPr>
                <w:rFonts w:hint="eastAsia" w:ascii="宋体" w:hAnsi="宋体" w:cs="宋体"/>
                <w:szCs w:val="24"/>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w:t>
            </w:r>
          </w:p>
          <w:p w14:paraId="4A1CD5B1">
            <w:pPr>
              <w:rPr>
                <w:rFonts w:ascii="宋体" w:hAnsi="宋体" w:cs="宋体"/>
                <w:szCs w:val="24"/>
              </w:rPr>
            </w:pPr>
            <w:r>
              <w:rPr>
                <w:rFonts w:hint="eastAsia" w:ascii="宋体" w:hAnsi="宋体" w:cs="宋体"/>
                <w:szCs w:val="24"/>
              </w:rPr>
              <w:t>技术联系电话：0398-3117871</w:t>
            </w:r>
          </w:p>
          <w:p w14:paraId="5B11AAF0">
            <w:pPr>
              <w:rPr>
                <w:rFonts w:ascii="宋体" w:hAnsi="宋体" w:cs="宋体"/>
                <w:szCs w:val="24"/>
              </w:rPr>
            </w:pPr>
            <w:r>
              <w:rPr>
                <w:rFonts w:hint="eastAsia" w:ascii="宋体" w:hAnsi="宋体" w:cs="宋体"/>
                <w:szCs w:val="24"/>
              </w:rPr>
              <w:t>主体库咨询电话：0398-3117815</w:t>
            </w:r>
          </w:p>
          <w:p w14:paraId="64D8F914">
            <w:pPr>
              <w:rPr>
                <w:rFonts w:ascii="宋体" w:hAnsi="宋体" w:cs="宋体"/>
                <w:szCs w:val="24"/>
              </w:rPr>
            </w:pPr>
            <w:r>
              <w:rPr>
                <w:rFonts w:hint="eastAsia" w:ascii="宋体" w:hAnsi="宋体" w:cs="宋体"/>
                <w:szCs w:val="24"/>
              </w:rPr>
              <w:t>CA证书制发：0398-2181635</w:t>
            </w:r>
          </w:p>
          <w:p w14:paraId="6B6FBEF5">
            <w:pPr>
              <w:rPr>
                <w:rFonts w:ascii="宋体" w:hAnsi="宋体" w:cs="宋体"/>
                <w:szCs w:val="24"/>
              </w:rPr>
            </w:pPr>
            <w:r>
              <w:rPr>
                <w:rFonts w:hint="eastAsia" w:ascii="宋体" w:hAnsi="宋体" w:cs="宋体"/>
                <w:szCs w:val="24"/>
              </w:rPr>
              <w:t>科技信息科：0398-3117095</w:t>
            </w:r>
          </w:p>
          <w:p w14:paraId="5C888C19">
            <w:pPr>
              <w:rPr>
                <w:rFonts w:ascii="宋体" w:hAnsi="宋体" w:cs="宋体"/>
                <w:szCs w:val="24"/>
              </w:rPr>
            </w:pPr>
            <w:r>
              <w:rPr>
                <w:rFonts w:hint="eastAsia" w:ascii="宋体" w:hAnsi="宋体" w:cs="宋体"/>
                <w:szCs w:val="24"/>
              </w:rPr>
              <w:t>三、电子化项目开标、解密、唱标、评标</w:t>
            </w:r>
          </w:p>
          <w:p w14:paraId="50A2997B">
            <w:pPr>
              <w:rPr>
                <w:rFonts w:ascii="宋体" w:hAnsi="宋体" w:cs="宋体"/>
                <w:szCs w:val="24"/>
              </w:rPr>
            </w:pPr>
            <w:r>
              <w:rPr>
                <w:rFonts w:hint="eastAsia" w:ascii="宋体" w:hAnsi="宋体" w:cs="宋体"/>
                <w:szCs w:val="24"/>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性文件解密等</w:t>
            </w:r>
          </w:p>
          <w:p w14:paraId="5629DFFE">
            <w:pPr>
              <w:rPr>
                <w:rFonts w:ascii="宋体" w:hAnsi="宋体" w:cs="宋体"/>
                <w:szCs w:val="24"/>
              </w:rPr>
            </w:pPr>
            <w:r>
              <w:rPr>
                <w:rFonts w:hint="eastAsia" w:ascii="宋体" w:hAnsi="宋体" w:cs="宋体"/>
                <w:szCs w:val="24"/>
              </w:rPr>
              <w:t>2、电子化响应性文件采用一次加密方式。开标时，由供应商使用CA 证书，在规定时间内对其电子化响应性文件进行解密。每位供应商的解密时间为开标时间起30 分钟内，如在规定时间内未完成解密的，其响应性文件不予开标、唱标。</w:t>
            </w:r>
          </w:p>
          <w:p w14:paraId="2BBDFE39">
            <w:pPr>
              <w:rPr>
                <w:rFonts w:ascii="宋体" w:hAnsi="宋体" w:cs="宋体"/>
                <w:szCs w:val="24"/>
              </w:rPr>
            </w:pPr>
            <w:r>
              <w:rPr>
                <w:rFonts w:hint="eastAsia" w:ascii="宋体" w:hAnsi="宋体" w:cs="宋体"/>
                <w:szCs w:val="24"/>
              </w:rPr>
              <w:t>3、电子化响应性文件异常情况的处理</w:t>
            </w:r>
          </w:p>
          <w:p w14:paraId="5CC93BCD">
            <w:pPr>
              <w:rPr>
                <w:rFonts w:ascii="宋体" w:hAnsi="宋体" w:cs="宋体"/>
                <w:szCs w:val="24"/>
              </w:rPr>
            </w:pPr>
            <w:r>
              <w:rPr>
                <w:rFonts w:hint="eastAsia" w:ascii="宋体" w:hAnsi="宋体" w:cs="宋体"/>
                <w:szCs w:val="24"/>
              </w:rPr>
              <w:t>如出现供应商的电子响应性文件无法解密等异常情况，供应商应及时致电中介服务机构说明。响应性文件异常，按以下步骤进行处理：</w:t>
            </w:r>
          </w:p>
          <w:p w14:paraId="1653D803">
            <w:pPr>
              <w:rPr>
                <w:rFonts w:ascii="宋体" w:hAnsi="宋体" w:cs="宋体"/>
                <w:szCs w:val="24"/>
              </w:rPr>
            </w:pPr>
            <w:r>
              <w:rPr>
                <w:rFonts w:hint="eastAsia" w:ascii="宋体" w:hAnsi="宋体" w:cs="宋体"/>
                <w:szCs w:val="24"/>
              </w:rPr>
              <w:t>（1）首先由技术人员进行问题排查。</w:t>
            </w:r>
          </w:p>
          <w:p w14:paraId="3BD6543C">
            <w:pPr>
              <w:rPr>
                <w:rFonts w:ascii="宋体" w:hAnsi="宋体" w:cs="宋体"/>
                <w:szCs w:val="24"/>
              </w:rPr>
            </w:pPr>
            <w:r>
              <w:rPr>
                <w:rFonts w:hint="eastAsia" w:ascii="宋体" w:hAnsi="宋体" w:cs="宋体"/>
                <w:szCs w:val="24"/>
              </w:rPr>
              <w:t>（2）经技术人员排查后，是供应商文件自身问题导致响应性文件无法解密的，该响应性文件将不予接收、解密和唱标。开标会议继续进行。</w:t>
            </w:r>
          </w:p>
          <w:p w14:paraId="65D66B51">
            <w:pPr>
              <w:rPr>
                <w:rFonts w:ascii="宋体" w:hAnsi="宋体" w:cs="宋体"/>
                <w:szCs w:val="24"/>
              </w:rPr>
            </w:pPr>
            <w:r>
              <w:rPr>
                <w:rFonts w:hint="eastAsia" w:ascii="宋体" w:hAnsi="宋体" w:cs="宋体"/>
                <w:szCs w:val="24"/>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1D956617">
            <w:pPr>
              <w:rPr>
                <w:rFonts w:ascii="宋体" w:hAnsi="宋体" w:cs="宋体"/>
                <w:szCs w:val="24"/>
              </w:rPr>
            </w:pPr>
            <w:r>
              <w:rPr>
                <w:rFonts w:hint="eastAsia" w:ascii="宋体" w:hAnsi="宋体" w:cs="宋体"/>
                <w:szCs w:val="24"/>
              </w:rPr>
              <w:t>4、待所有供应商响应性文件解密完成后，由中介服务机构操作，对所有已解密响应性文件进行唱标。</w:t>
            </w:r>
          </w:p>
          <w:p w14:paraId="131A23A8">
            <w:pPr>
              <w:rPr>
                <w:rFonts w:ascii="宋体" w:hAnsi="宋体" w:cs="宋体"/>
                <w:szCs w:val="24"/>
              </w:rPr>
            </w:pPr>
            <w:r>
              <w:rPr>
                <w:rFonts w:hint="eastAsia" w:ascii="宋体" w:hAnsi="宋体" w:cs="宋体"/>
                <w:szCs w:val="24"/>
              </w:rPr>
              <w:t>供应商应保证在开标期间电话、电脑、网络能够正常工作，供应商因停电、电脑病毒、网络堵塞等原因，未在规定的解密时间内对响应性文件进行解密的，其响应性文件不予接收、唱标。</w:t>
            </w:r>
          </w:p>
          <w:p w14:paraId="22724EA5">
            <w:pPr>
              <w:rPr>
                <w:rFonts w:ascii="宋体" w:hAnsi="宋体" w:cs="宋体"/>
                <w:szCs w:val="24"/>
              </w:rPr>
            </w:pPr>
            <w:r>
              <w:rPr>
                <w:rFonts w:hint="eastAsia" w:ascii="宋体" w:hAnsi="宋体" w:cs="宋体"/>
                <w:szCs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记录。供应商未在规定时间内提出质疑的，视为认可唱标内容。</w:t>
            </w:r>
          </w:p>
          <w:p w14:paraId="18EF228C">
            <w:pPr>
              <w:rPr>
                <w:rFonts w:ascii="宋体" w:hAnsi="宋体" w:cs="宋体"/>
                <w:szCs w:val="24"/>
              </w:rPr>
            </w:pPr>
            <w:r>
              <w:rPr>
                <w:rFonts w:hint="eastAsia" w:ascii="宋体" w:hAnsi="宋体" w:cs="宋体"/>
                <w:szCs w:val="24"/>
              </w:rPr>
              <w:t>6、评标时，磋商小组对电子化响应性文件有质疑的，将通过电子化交易系统对供应商发起质疑，并在监督人员的监督下，用免提模式致电需要答复的供应商进行详细质询。质疑回复内容确认后，供应商的回复文件必须以经过供应商和其法定代表人签章的PDF格式文件为准，并通过电子化交易系统提交至磋商小组。</w:t>
            </w:r>
          </w:p>
          <w:p w14:paraId="76FE0C2D">
            <w:pPr>
              <w:rPr>
                <w:rFonts w:ascii="宋体" w:hAnsi="宋体" w:cs="宋体"/>
                <w:szCs w:val="24"/>
              </w:rPr>
            </w:pPr>
            <w:r>
              <w:rPr>
                <w:rFonts w:hint="eastAsia" w:ascii="宋体" w:hAnsi="宋体" w:cs="宋体"/>
                <w:szCs w:val="24"/>
              </w:rPr>
              <w:t>7、如磋商小组对需要回复的供应商连续三次致电未接通的，视为供应商放弃回复，磋商小组将自行对需要回复的内容进行认定。</w:t>
            </w:r>
          </w:p>
          <w:p w14:paraId="3D885A1F">
            <w:pPr>
              <w:tabs>
                <w:tab w:val="left" w:pos="6330"/>
              </w:tabs>
              <w:rPr>
                <w:rFonts w:ascii="宋体" w:hAnsi="宋体" w:cs="宋体"/>
                <w:b/>
                <w:bCs/>
                <w:szCs w:val="24"/>
              </w:rPr>
            </w:pPr>
            <w:r>
              <w:rPr>
                <w:rFonts w:hint="eastAsia" w:ascii="宋体" w:hAnsi="宋体" w:cs="宋体"/>
                <w:szCs w:val="24"/>
              </w:rPr>
              <w:t>本项目实行资格后审，响应性文件中要求供应商提交资质、业绩、荣誉及单位人员等相关资料原件的，供应商需将原件扫描件制作到电子响应性文件中，同时将该原件扫描件上传至三门峡市公共资源交易供应商市场主体库。</w:t>
            </w:r>
          </w:p>
        </w:tc>
      </w:tr>
      <w:tr w14:paraId="5826DEB1">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28B3210D">
            <w:pPr>
              <w:autoSpaceDE w:val="0"/>
              <w:autoSpaceDN w:val="0"/>
              <w:adjustRightInd w:val="0"/>
              <w:jc w:val="center"/>
              <w:rPr>
                <w:rFonts w:ascii="宋体" w:hAnsi="宋体" w:cs="宋体"/>
                <w:b/>
                <w:bCs/>
                <w:szCs w:val="24"/>
              </w:rPr>
            </w:pPr>
            <w:r>
              <w:rPr>
                <w:rFonts w:hint="eastAsia" w:ascii="宋体" w:hAnsi="宋体" w:cs="宋体"/>
                <w:b/>
                <w:bCs/>
                <w:szCs w:val="24"/>
              </w:rPr>
              <w:t>注</w:t>
            </w:r>
          </w:p>
          <w:p w14:paraId="1E88809D">
            <w:pPr>
              <w:autoSpaceDE w:val="0"/>
              <w:autoSpaceDN w:val="0"/>
              <w:adjustRightInd w:val="0"/>
              <w:jc w:val="center"/>
              <w:rPr>
                <w:rFonts w:ascii="宋体" w:hAnsi="宋体" w:cs="宋体"/>
                <w:b/>
                <w:bCs/>
                <w:szCs w:val="24"/>
              </w:rPr>
            </w:pPr>
            <w:r>
              <w:rPr>
                <w:rFonts w:hint="eastAsia" w:ascii="宋体" w:hAnsi="宋体" w:cs="宋体"/>
                <w:b/>
                <w:bCs/>
                <w:szCs w:val="24"/>
              </w:rPr>
              <w:t>意</w:t>
            </w:r>
          </w:p>
          <w:p w14:paraId="7FE0101B">
            <w:pPr>
              <w:autoSpaceDE w:val="0"/>
              <w:autoSpaceDN w:val="0"/>
              <w:adjustRightInd w:val="0"/>
              <w:jc w:val="center"/>
              <w:rPr>
                <w:rFonts w:ascii="宋体" w:hAnsi="宋体" w:cs="宋体"/>
                <w:b/>
                <w:bCs/>
                <w:szCs w:val="24"/>
              </w:rPr>
            </w:pPr>
            <w:r>
              <w:rPr>
                <w:rFonts w:hint="eastAsia" w:ascii="宋体" w:hAnsi="宋体" w:cs="宋体"/>
                <w:b/>
                <w:bCs/>
                <w:szCs w:val="24"/>
              </w:rPr>
              <w:t>事</w:t>
            </w:r>
          </w:p>
          <w:p w14:paraId="19E43B23">
            <w:pPr>
              <w:jc w:val="center"/>
              <w:rPr>
                <w:rFonts w:ascii="宋体" w:hAnsi="宋体" w:cs="宋体"/>
                <w:szCs w:val="24"/>
              </w:rPr>
            </w:pPr>
            <w:r>
              <w:rPr>
                <w:rFonts w:hint="eastAsia" w:ascii="宋体" w:hAnsi="宋体" w:cs="宋体"/>
                <w:b/>
                <w:bCs/>
                <w:szCs w:val="24"/>
              </w:rPr>
              <w:t>项</w:t>
            </w:r>
          </w:p>
        </w:tc>
        <w:tc>
          <w:tcPr>
            <w:tcW w:w="9022" w:type="dxa"/>
            <w:gridSpan w:val="2"/>
            <w:tcBorders>
              <w:top w:val="single" w:color="auto" w:sz="4" w:space="0"/>
              <w:left w:val="nil"/>
              <w:bottom w:val="single" w:color="auto" w:sz="4" w:space="0"/>
              <w:right w:val="single" w:color="auto" w:sz="4" w:space="0"/>
            </w:tcBorders>
          </w:tcPr>
          <w:p w14:paraId="02818507">
            <w:pPr>
              <w:tabs>
                <w:tab w:val="left" w:pos="6330"/>
              </w:tabs>
              <w:rPr>
                <w:rFonts w:ascii="宋体" w:hAnsi="宋体" w:cs="宋体"/>
                <w:szCs w:val="24"/>
              </w:rPr>
            </w:pPr>
            <w:r>
              <w:rPr>
                <w:rFonts w:hint="eastAsia" w:ascii="宋体" w:hAnsi="宋体" w:cs="宋体"/>
                <w:szCs w:val="24"/>
              </w:rPr>
              <w:t>本次招标实行资格后审。资格评审以响应文件为准，其上传资料真实性由供应商自行承担，同时，供应商要完善主体库。</w:t>
            </w:r>
          </w:p>
        </w:tc>
      </w:tr>
    </w:tbl>
    <w:p w14:paraId="3B08DB23">
      <w:pPr>
        <w:widowControl/>
        <w:suppressAutoHyphens/>
        <w:adjustRightInd w:val="0"/>
        <w:ind w:firstLine="480" w:firstLineChars="200"/>
        <w:outlineLvl w:val="1"/>
        <w:rPr>
          <w:rFonts w:cs="黑体" w:asciiTheme="minorEastAsia" w:hAnsiTheme="minorEastAsia" w:eastAsiaTheme="minorEastAsia"/>
          <w:b/>
          <w:kern w:val="0"/>
          <w:sz w:val="28"/>
          <w:szCs w:val="28"/>
        </w:rPr>
      </w:pPr>
      <w:r>
        <w:rPr>
          <w:rFonts w:hint="eastAsia" w:ascii="宋体" w:hAnsi="宋体" w:cs="宋体"/>
        </w:rPr>
        <w:br w:type="page"/>
      </w:r>
      <w:bookmarkStart w:id="4" w:name="_Toc513029203"/>
      <w:bookmarkEnd w:id="4"/>
      <w:bookmarkStart w:id="5" w:name="_Toc517178993"/>
      <w:bookmarkEnd w:id="5"/>
      <w:bookmarkStart w:id="6" w:name="_Toc16938519"/>
      <w:bookmarkEnd w:id="6"/>
      <w:bookmarkStart w:id="7" w:name="_Toc20823275"/>
      <w:bookmarkEnd w:id="7"/>
      <w:bookmarkStart w:id="8" w:name="_Toc120614214"/>
      <w:bookmarkEnd w:id="8"/>
      <w:bookmarkStart w:id="9" w:name="_Toc528078062"/>
      <w:bookmarkStart w:id="10" w:name="_Toc16938558"/>
      <w:bookmarkStart w:id="11" w:name="_Toc479757211"/>
      <w:bookmarkStart w:id="12" w:name="_Toc528078047"/>
      <w:r>
        <w:rPr>
          <w:rFonts w:asciiTheme="minorEastAsia" w:hAnsiTheme="minorEastAsia" w:eastAsiaTheme="minorEastAsia"/>
          <w:b/>
          <w:kern w:val="0"/>
          <w:sz w:val="28"/>
          <w:szCs w:val="28"/>
        </w:rPr>
        <w:t xml:space="preserve">1. </w:t>
      </w:r>
      <w:r>
        <w:rPr>
          <w:rFonts w:hint="eastAsia" w:cs="黑体" w:asciiTheme="minorEastAsia" w:hAnsiTheme="minorEastAsia" w:eastAsiaTheme="minorEastAsia"/>
          <w:b/>
          <w:kern w:val="0"/>
          <w:sz w:val="28"/>
          <w:szCs w:val="28"/>
        </w:rPr>
        <w:t>总则</w:t>
      </w:r>
    </w:p>
    <w:p w14:paraId="47E6FE3C">
      <w:pPr>
        <w:ind w:firstLine="482" w:firstLineChars="200"/>
        <w:rPr>
          <w:rFonts w:asciiTheme="minorEastAsia" w:hAnsiTheme="minorEastAsia" w:eastAsiaTheme="minorEastAsia"/>
          <w:b/>
          <w:szCs w:val="28"/>
        </w:rPr>
      </w:pPr>
      <w:bookmarkStart w:id="13" w:name="_Toc438797173"/>
      <w:bookmarkStart w:id="14" w:name="_Toc391284735"/>
      <w:bookmarkStart w:id="15" w:name="_Toc438797938"/>
      <w:r>
        <w:rPr>
          <w:rFonts w:cs="TimesNewRomanPSMT" w:asciiTheme="minorEastAsia" w:hAnsiTheme="minorEastAsia" w:eastAsiaTheme="minorEastAsia"/>
          <w:b/>
          <w:kern w:val="0"/>
          <w:szCs w:val="28"/>
        </w:rPr>
        <w:t xml:space="preserve">1.1 </w:t>
      </w:r>
      <w:r>
        <w:rPr>
          <w:rFonts w:hint="eastAsia" w:asciiTheme="minorEastAsia" w:hAnsiTheme="minorEastAsia" w:eastAsiaTheme="minorEastAsia"/>
          <w:b/>
          <w:kern w:val="0"/>
          <w:szCs w:val="28"/>
        </w:rPr>
        <w:t>项目概况</w:t>
      </w:r>
      <w:bookmarkEnd w:id="13"/>
      <w:bookmarkEnd w:id="14"/>
      <w:bookmarkEnd w:id="15"/>
      <w:r>
        <w:rPr>
          <w:rFonts w:hint="eastAsia" w:asciiTheme="minorEastAsia" w:hAnsiTheme="minorEastAsia" w:eastAsiaTheme="minorEastAsia"/>
          <w:b/>
          <w:kern w:val="0"/>
          <w:szCs w:val="28"/>
        </w:rPr>
        <w:t xml:space="preserve"> </w:t>
      </w:r>
    </w:p>
    <w:p w14:paraId="022BA87A">
      <w:pPr>
        <w:autoSpaceDE w:val="0"/>
        <w:autoSpaceDN w:val="0"/>
        <w:adjustRightInd w:val="0"/>
        <w:ind w:firstLine="480" w:firstLineChars="200"/>
        <w:rPr>
          <w:rFonts w:cs="宋体" w:asciiTheme="minorEastAsia" w:hAnsiTheme="minorEastAsia" w:eastAsiaTheme="minorEastAsia"/>
          <w:kern w:val="0"/>
        </w:rPr>
      </w:pPr>
      <w:r>
        <w:rPr>
          <w:rFonts w:cs="宋体" w:asciiTheme="minorEastAsia" w:hAnsiTheme="minorEastAsia" w:eastAsiaTheme="minorEastAsia"/>
          <w:kern w:val="0"/>
        </w:rPr>
        <w:t>1.1.1</w:t>
      </w:r>
      <w:r>
        <w:rPr>
          <w:rFonts w:hint="eastAsia" w:cs="宋体" w:asciiTheme="minorEastAsia" w:hAnsiTheme="minorEastAsia" w:eastAsiaTheme="minorEastAsia"/>
          <w:kern w:val="0"/>
        </w:rPr>
        <w:t xml:space="preserve"> 根据政府有关法律、法规和规章的规定，本采购项目具备招标采购（竞争性磋商）条件，现对本项目进行竞争性磋商采购。</w:t>
      </w:r>
    </w:p>
    <w:p w14:paraId="20F05ECF">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1.1.2 </w:t>
      </w:r>
      <w:r>
        <w:rPr>
          <w:rFonts w:hint="eastAsia" w:cs="宋体" w:asciiTheme="minorEastAsia" w:hAnsiTheme="minorEastAsia" w:eastAsiaTheme="minorEastAsia"/>
          <w:kern w:val="0"/>
        </w:rPr>
        <w:t>本采购项目采购人：</w:t>
      </w:r>
      <w:r>
        <w:rPr>
          <w:rFonts w:hint="eastAsia" w:asciiTheme="minorEastAsia" w:hAnsiTheme="minorEastAsia" w:eastAsiaTheme="minorEastAsia"/>
        </w:rPr>
        <w:t>见</w:t>
      </w:r>
      <w:r>
        <w:rPr>
          <w:rFonts w:hint="eastAsia" w:cs="TimesNewRomanPSMT" w:asciiTheme="minorEastAsia" w:hAnsiTheme="minorEastAsia" w:eastAsiaTheme="minorEastAsia"/>
          <w:kern w:val="0"/>
        </w:rPr>
        <w:t>供应商</w:t>
      </w:r>
      <w:r>
        <w:rPr>
          <w:rFonts w:hint="eastAsia" w:asciiTheme="minorEastAsia" w:hAnsiTheme="minorEastAsia" w:eastAsiaTheme="minorEastAsia"/>
        </w:rPr>
        <w:t>须知前附表。</w:t>
      </w:r>
    </w:p>
    <w:p w14:paraId="34C35137">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1.1.3</w:t>
      </w:r>
      <w:r>
        <w:rPr>
          <w:rFonts w:hint="eastAsia" w:cs="TimesNewRomanPSMT" w:asciiTheme="minorEastAsia" w:hAnsiTheme="minorEastAsia" w:eastAsiaTheme="minorEastAsia"/>
          <w:kern w:val="0"/>
        </w:rPr>
        <w:t xml:space="preserve"> </w:t>
      </w:r>
      <w:r>
        <w:rPr>
          <w:rFonts w:hint="eastAsia" w:cs="宋体" w:asciiTheme="minorEastAsia" w:hAnsiTheme="minorEastAsia" w:eastAsiaTheme="minorEastAsia"/>
          <w:kern w:val="0"/>
        </w:rPr>
        <w:t>本采购项目招标代理机构：</w:t>
      </w:r>
      <w:r>
        <w:rPr>
          <w:rFonts w:hint="eastAsia" w:asciiTheme="minorEastAsia" w:hAnsiTheme="minorEastAsia" w:eastAsiaTheme="minorEastAsia"/>
        </w:rPr>
        <w:t>见</w:t>
      </w:r>
      <w:r>
        <w:rPr>
          <w:rFonts w:hint="eastAsia" w:cs="TimesNewRomanPSMT" w:asciiTheme="minorEastAsia" w:hAnsiTheme="minorEastAsia" w:eastAsiaTheme="minorEastAsia"/>
          <w:kern w:val="0"/>
        </w:rPr>
        <w:t>供应商</w:t>
      </w:r>
      <w:r>
        <w:rPr>
          <w:rFonts w:hint="eastAsia" w:asciiTheme="minorEastAsia" w:hAnsiTheme="minorEastAsia" w:eastAsiaTheme="minorEastAsia"/>
        </w:rPr>
        <w:t>须知前附表</w:t>
      </w:r>
      <w:r>
        <w:rPr>
          <w:rFonts w:hint="eastAsia" w:cs="TimesNewRomanPSMT" w:asciiTheme="minorEastAsia" w:hAnsiTheme="minorEastAsia" w:eastAsiaTheme="minorEastAsia"/>
          <w:kern w:val="0"/>
        </w:rPr>
        <w:t>。</w:t>
      </w:r>
    </w:p>
    <w:p w14:paraId="6755DF32">
      <w:pPr>
        <w:autoSpaceDE w:val="0"/>
        <w:autoSpaceDN w:val="0"/>
        <w:adjustRightInd w:val="0"/>
        <w:ind w:firstLine="480" w:firstLineChars="200"/>
        <w:rPr>
          <w:rFonts w:cs="TimesNewRomanPSMT" w:asciiTheme="minorEastAsia" w:hAnsiTheme="minorEastAsia" w:eastAsiaTheme="minorEastAsia"/>
          <w:kern w:val="0"/>
        </w:rPr>
      </w:pPr>
      <w:r>
        <w:rPr>
          <w:rFonts w:cs="TimesNewRomanPSMT" w:asciiTheme="minorEastAsia" w:hAnsiTheme="minorEastAsia" w:eastAsiaTheme="minorEastAsia"/>
          <w:kern w:val="0"/>
        </w:rPr>
        <w:t>1.1.4</w:t>
      </w:r>
      <w:r>
        <w:rPr>
          <w:rFonts w:hint="eastAsia" w:cs="TimesNewRomanPSMT" w:asciiTheme="minorEastAsia" w:hAnsiTheme="minorEastAsia" w:eastAsiaTheme="minorEastAsia"/>
          <w:kern w:val="0"/>
        </w:rPr>
        <w:t xml:space="preserve"> 本采购项目名称</w:t>
      </w:r>
      <w:r>
        <w:rPr>
          <w:rFonts w:hint="eastAsia" w:asciiTheme="minorEastAsia" w:hAnsiTheme="minorEastAsia" w:eastAsiaTheme="minorEastAsia"/>
        </w:rPr>
        <w:t>：见</w:t>
      </w:r>
      <w:r>
        <w:rPr>
          <w:rFonts w:hint="eastAsia" w:cs="TimesNewRomanPSMT" w:asciiTheme="minorEastAsia" w:hAnsiTheme="minorEastAsia" w:eastAsiaTheme="minorEastAsia"/>
          <w:kern w:val="0"/>
        </w:rPr>
        <w:t>供应商</w:t>
      </w:r>
      <w:r>
        <w:rPr>
          <w:rFonts w:hint="eastAsia" w:asciiTheme="minorEastAsia" w:hAnsiTheme="minorEastAsia" w:eastAsiaTheme="minorEastAsia"/>
        </w:rPr>
        <w:t>须知前附表。</w:t>
      </w:r>
    </w:p>
    <w:p w14:paraId="640E9B89">
      <w:pPr>
        <w:ind w:firstLine="482" w:firstLineChars="200"/>
        <w:rPr>
          <w:rFonts w:cs="TimesNewRomanPSMT" w:asciiTheme="minorEastAsia" w:hAnsiTheme="minorEastAsia" w:eastAsiaTheme="minorEastAsia"/>
          <w:b/>
          <w:kern w:val="0"/>
          <w:szCs w:val="28"/>
        </w:rPr>
      </w:pPr>
      <w:bookmarkStart w:id="16" w:name="_Toc438797174"/>
      <w:bookmarkStart w:id="17" w:name="_Toc438797939"/>
      <w:bookmarkStart w:id="18" w:name="_Toc391284736"/>
      <w:r>
        <w:rPr>
          <w:rFonts w:cs="TimesNewRomanPSMT" w:asciiTheme="minorEastAsia" w:hAnsiTheme="minorEastAsia" w:eastAsiaTheme="minorEastAsia"/>
          <w:b/>
          <w:kern w:val="0"/>
          <w:szCs w:val="28"/>
        </w:rPr>
        <w:t xml:space="preserve">1.2 </w:t>
      </w:r>
      <w:r>
        <w:rPr>
          <w:rFonts w:hint="eastAsia" w:cs="TimesNewRomanPSMT" w:asciiTheme="minorEastAsia" w:hAnsiTheme="minorEastAsia" w:eastAsiaTheme="minorEastAsia"/>
          <w:b/>
          <w:kern w:val="0"/>
          <w:szCs w:val="28"/>
        </w:rPr>
        <w:t>资金来源和落实情况</w:t>
      </w:r>
      <w:bookmarkEnd w:id="16"/>
      <w:bookmarkEnd w:id="17"/>
      <w:bookmarkEnd w:id="18"/>
      <w:r>
        <w:rPr>
          <w:rFonts w:hint="eastAsia" w:cs="TimesNewRomanPSMT" w:asciiTheme="minorEastAsia" w:hAnsiTheme="minorEastAsia" w:eastAsiaTheme="minorEastAsia"/>
          <w:b/>
          <w:kern w:val="0"/>
          <w:szCs w:val="28"/>
        </w:rPr>
        <w:t xml:space="preserve"> </w:t>
      </w:r>
    </w:p>
    <w:p w14:paraId="31B4394D">
      <w:pPr>
        <w:autoSpaceDE w:val="0"/>
        <w:autoSpaceDN w:val="0"/>
        <w:adjustRightInd w:val="0"/>
        <w:ind w:firstLine="480" w:firstLineChars="200"/>
        <w:rPr>
          <w:rFonts w:cs="TimesNewRomanPSMT" w:asciiTheme="minorEastAsia" w:hAnsiTheme="minorEastAsia" w:eastAsiaTheme="minorEastAsia"/>
          <w:kern w:val="0"/>
        </w:rPr>
      </w:pPr>
      <w:r>
        <w:rPr>
          <w:rFonts w:cs="TimesNewRomanPSMT" w:asciiTheme="minorEastAsia" w:hAnsiTheme="minorEastAsia" w:eastAsiaTheme="minorEastAsia"/>
          <w:kern w:val="0"/>
        </w:rPr>
        <w:t xml:space="preserve">1.2.1 </w:t>
      </w:r>
      <w:r>
        <w:rPr>
          <w:rFonts w:hint="eastAsia" w:cs="TimesNewRomanPSMT" w:asciiTheme="minorEastAsia" w:hAnsiTheme="minorEastAsia" w:eastAsiaTheme="minorEastAsia"/>
          <w:kern w:val="0"/>
        </w:rPr>
        <w:t>本采购项目的资金来源：见供应商须知前附表。</w:t>
      </w:r>
    </w:p>
    <w:p w14:paraId="19B38476">
      <w:pPr>
        <w:ind w:firstLine="482" w:firstLineChars="200"/>
        <w:rPr>
          <w:rFonts w:cs="TimesNewRomanPSMT" w:asciiTheme="minorEastAsia" w:hAnsiTheme="minorEastAsia" w:eastAsiaTheme="minorEastAsia"/>
          <w:b/>
          <w:kern w:val="0"/>
          <w:szCs w:val="28"/>
        </w:rPr>
      </w:pPr>
      <w:bookmarkStart w:id="19" w:name="_Toc438797175"/>
      <w:bookmarkStart w:id="20" w:name="_Toc391284737"/>
      <w:bookmarkStart w:id="21" w:name="_Toc438797940"/>
      <w:r>
        <w:rPr>
          <w:rFonts w:cs="TimesNewRomanPSMT" w:asciiTheme="minorEastAsia" w:hAnsiTheme="minorEastAsia" w:eastAsiaTheme="minorEastAsia"/>
          <w:b/>
          <w:kern w:val="0"/>
          <w:szCs w:val="28"/>
        </w:rPr>
        <w:t xml:space="preserve">1.3 </w:t>
      </w:r>
      <w:r>
        <w:rPr>
          <w:rFonts w:hint="eastAsia" w:cs="TimesNewRomanPSMT" w:asciiTheme="minorEastAsia" w:hAnsiTheme="minorEastAsia" w:eastAsiaTheme="minorEastAsia"/>
          <w:b/>
          <w:kern w:val="0"/>
          <w:szCs w:val="28"/>
        </w:rPr>
        <w:t>采购范围</w:t>
      </w:r>
      <w:bookmarkEnd w:id="19"/>
      <w:bookmarkEnd w:id="20"/>
      <w:bookmarkEnd w:id="21"/>
    </w:p>
    <w:p w14:paraId="2C022353">
      <w:pPr>
        <w:autoSpaceDE w:val="0"/>
        <w:autoSpaceDN w:val="0"/>
        <w:adjustRightInd w:val="0"/>
        <w:ind w:firstLine="480" w:firstLineChars="200"/>
        <w:rPr>
          <w:rFonts w:cs="TimesNewRomanPSMT" w:asciiTheme="minorEastAsia" w:hAnsiTheme="minorEastAsia" w:eastAsiaTheme="minorEastAsia"/>
          <w:kern w:val="0"/>
        </w:rPr>
      </w:pPr>
      <w:r>
        <w:rPr>
          <w:rFonts w:cs="TimesNewRomanPSMT" w:asciiTheme="minorEastAsia" w:hAnsiTheme="minorEastAsia" w:eastAsiaTheme="minorEastAsia"/>
          <w:kern w:val="0"/>
        </w:rPr>
        <w:t xml:space="preserve">1.3.1 </w:t>
      </w:r>
      <w:r>
        <w:rPr>
          <w:rFonts w:hint="eastAsia" w:cs="TimesNewRomanPSMT" w:asciiTheme="minorEastAsia" w:hAnsiTheme="minorEastAsia" w:eastAsiaTheme="minorEastAsia"/>
          <w:kern w:val="0"/>
        </w:rPr>
        <w:t>本次项目概况：见供应商须知前附表。</w:t>
      </w:r>
    </w:p>
    <w:p w14:paraId="6513C87F">
      <w:pPr>
        <w:autoSpaceDE w:val="0"/>
        <w:autoSpaceDN w:val="0"/>
        <w:adjustRightInd w:val="0"/>
        <w:ind w:firstLine="480" w:firstLineChars="200"/>
        <w:rPr>
          <w:rFonts w:cs="TimesNewRomanPSMT" w:asciiTheme="minorEastAsia" w:hAnsiTheme="minorEastAsia" w:eastAsiaTheme="minorEastAsia"/>
          <w:kern w:val="0"/>
        </w:rPr>
      </w:pPr>
      <w:r>
        <w:rPr>
          <w:rFonts w:cs="TimesNewRomanPSMT" w:asciiTheme="minorEastAsia" w:hAnsiTheme="minorEastAsia" w:eastAsiaTheme="minorEastAsia"/>
          <w:kern w:val="0"/>
        </w:rPr>
        <w:t>1.3.</w:t>
      </w:r>
      <w:r>
        <w:rPr>
          <w:rFonts w:hint="eastAsia" w:cs="TimesNewRomanPSMT" w:asciiTheme="minorEastAsia" w:hAnsiTheme="minorEastAsia" w:eastAsiaTheme="minorEastAsia"/>
          <w:kern w:val="0"/>
        </w:rPr>
        <w:t>2</w:t>
      </w:r>
      <w:r>
        <w:rPr>
          <w:rFonts w:cs="TimesNewRomanPSMT" w:asciiTheme="minorEastAsia" w:hAnsiTheme="minorEastAsia" w:eastAsiaTheme="minorEastAsia"/>
          <w:kern w:val="0"/>
        </w:rPr>
        <w:t xml:space="preserve"> </w:t>
      </w:r>
      <w:r>
        <w:rPr>
          <w:rFonts w:hint="eastAsia" w:cs="TimesNewRomanPSMT" w:asciiTheme="minorEastAsia" w:hAnsiTheme="minorEastAsia" w:eastAsiaTheme="minorEastAsia"/>
          <w:kern w:val="0"/>
        </w:rPr>
        <w:t>本次项目</w:t>
      </w:r>
      <w:r>
        <w:rPr>
          <w:rFonts w:hint="eastAsia" w:cs="TimesNewRomanPSMT" w:asciiTheme="minorEastAsia" w:hAnsiTheme="minorEastAsia" w:eastAsiaTheme="minorEastAsia"/>
          <w:kern w:val="0"/>
          <w:lang w:eastAsia="zh-CN"/>
        </w:rPr>
        <w:t>计划工期</w:t>
      </w:r>
      <w:r>
        <w:rPr>
          <w:rFonts w:hint="eastAsia" w:cs="TimesNewRomanPSMT" w:asciiTheme="minorEastAsia" w:hAnsiTheme="minorEastAsia" w:eastAsiaTheme="minorEastAsia"/>
          <w:kern w:val="0"/>
        </w:rPr>
        <w:t>：见供应商须知前附表。</w:t>
      </w:r>
    </w:p>
    <w:p w14:paraId="461DA6E0">
      <w:pPr>
        <w:ind w:firstLine="482" w:firstLineChars="200"/>
        <w:rPr>
          <w:rFonts w:cs="TimesNewRomanPSMT" w:asciiTheme="minorEastAsia" w:hAnsiTheme="minorEastAsia" w:eastAsiaTheme="minorEastAsia"/>
          <w:b/>
          <w:kern w:val="0"/>
          <w:szCs w:val="28"/>
        </w:rPr>
      </w:pPr>
      <w:bookmarkStart w:id="22" w:name="_Toc391284738"/>
      <w:bookmarkStart w:id="23" w:name="_Toc438797941"/>
      <w:bookmarkStart w:id="24" w:name="_Toc438797176"/>
      <w:r>
        <w:rPr>
          <w:rFonts w:cs="TimesNewRomanPSMT" w:asciiTheme="minorEastAsia" w:hAnsiTheme="minorEastAsia" w:eastAsiaTheme="minorEastAsia"/>
          <w:b/>
          <w:kern w:val="0"/>
          <w:szCs w:val="28"/>
        </w:rPr>
        <w:t xml:space="preserve">1.4 </w:t>
      </w:r>
      <w:r>
        <w:rPr>
          <w:rFonts w:hint="eastAsia" w:cs="TimesNewRomanPSMT" w:asciiTheme="minorEastAsia" w:hAnsiTheme="minorEastAsia" w:eastAsiaTheme="minorEastAsia"/>
          <w:b/>
          <w:kern w:val="0"/>
          <w:szCs w:val="28"/>
        </w:rPr>
        <w:t>供应商资格要求</w:t>
      </w:r>
      <w:bookmarkEnd w:id="22"/>
      <w:bookmarkEnd w:id="23"/>
      <w:bookmarkEnd w:id="24"/>
    </w:p>
    <w:p w14:paraId="5EACBB39">
      <w:pPr>
        <w:autoSpaceDE w:val="0"/>
        <w:autoSpaceDN w:val="0"/>
        <w:adjustRightInd w:val="0"/>
        <w:ind w:firstLine="480" w:firstLineChars="200"/>
        <w:rPr>
          <w:rFonts w:cs="TimesNewRomanPSMT" w:asciiTheme="minorEastAsia" w:hAnsiTheme="minorEastAsia" w:eastAsiaTheme="minorEastAsia"/>
          <w:kern w:val="0"/>
        </w:rPr>
      </w:pPr>
      <w:r>
        <w:rPr>
          <w:rFonts w:hint="eastAsia" w:cs="TimesNewRomanPSMT" w:asciiTheme="minorEastAsia" w:hAnsiTheme="minorEastAsia" w:eastAsiaTheme="minorEastAsia"/>
          <w:kern w:val="0"/>
        </w:rPr>
        <w:t>1.4.1 供应商具备承担本采购项目承包的资质条件、能力和信誉。</w:t>
      </w:r>
    </w:p>
    <w:p w14:paraId="4870FAC5">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（1）资质条件：</w:t>
      </w:r>
      <w:r>
        <w:rPr>
          <w:rFonts w:hint="eastAsia" w:cs="TimesNewRomanPSMT" w:asciiTheme="minorEastAsia" w:hAnsiTheme="minorEastAsia" w:eastAsiaTheme="minorEastAsia"/>
          <w:kern w:val="0"/>
        </w:rPr>
        <w:t>见供应商须知前附表；</w:t>
      </w:r>
    </w:p>
    <w:p w14:paraId="316F0CBA">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（2）业绩要求：</w:t>
      </w:r>
      <w:r>
        <w:rPr>
          <w:rFonts w:hint="eastAsia" w:cs="TimesNewRomanPSMT" w:asciiTheme="minorEastAsia" w:hAnsiTheme="minorEastAsia" w:eastAsiaTheme="minorEastAsia"/>
          <w:kern w:val="0"/>
        </w:rPr>
        <w:t>见供应商须知前附表；</w:t>
      </w:r>
    </w:p>
    <w:p w14:paraId="18268A64">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（3）信誉要求：</w:t>
      </w:r>
      <w:r>
        <w:rPr>
          <w:rFonts w:hint="eastAsia" w:cs="TimesNewRomanPSMT" w:asciiTheme="minorEastAsia" w:hAnsiTheme="minorEastAsia" w:eastAsiaTheme="minorEastAsia"/>
          <w:kern w:val="0"/>
        </w:rPr>
        <w:t>见供应商须知前附表；</w:t>
      </w:r>
    </w:p>
    <w:p w14:paraId="02D198C3">
      <w:pPr>
        <w:autoSpaceDE w:val="0"/>
        <w:autoSpaceDN w:val="0"/>
        <w:adjustRightInd w:val="0"/>
        <w:ind w:firstLine="480" w:firstLineChars="200"/>
        <w:rPr>
          <w:rFonts w:cs="TimesNewRomanPSMT" w:asciiTheme="minorEastAsia" w:hAnsiTheme="minorEastAsia" w:eastAsiaTheme="minorEastAsia"/>
          <w:kern w:val="0"/>
        </w:rPr>
      </w:pPr>
      <w:r>
        <w:rPr>
          <w:rFonts w:hint="eastAsia" w:cs="宋体" w:asciiTheme="minorEastAsia" w:hAnsiTheme="minorEastAsia" w:eastAsiaTheme="minorEastAsia"/>
          <w:kern w:val="0"/>
        </w:rPr>
        <w:t>（4）其他要求：</w:t>
      </w:r>
      <w:r>
        <w:rPr>
          <w:rFonts w:hint="eastAsia" w:cs="TimesNewRomanPSMT" w:asciiTheme="minorEastAsia" w:hAnsiTheme="minorEastAsia" w:eastAsiaTheme="minorEastAsia"/>
          <w:kern w:val="0"/>
        </w:rPr>
        <w:t>见供应商须知前附表；</w:t>
      </w:r>
    </w:p>
    <w:p w14:paraId="1215E43B">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1.4.2 本次采购</w:t>
      </w:r>
      <w:r>
        <w:rPr>
          <w:rFonts w:hint="eastAsia" w:cs="TimesNewRomanPSMT" w:asciiTheme="minorEastAsia" w:hAnsiTheme="minorEastAsia" w:eastAsiaTheme="minorEastAsia"/>
          <w:kern w:val="0"/>
        </w:rPr>
        <w:t>不接受联合体投标。</w:t>
      </w:r>
    </w:p>
    <w:p w14:paraId="79922C27">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 xml:space="preserve">1.4.3 </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不得存在下列情形之一：</w:t>
      </w:r>
    </w:p>
    <w:p w14:paraId="44021E90">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1</w:t>
      </w:r>
      <w:r>
        <w:rPr>
          <w:rFonts w:hint="eastAsia" w:cs="宋体" w:asciiTheme="minorEastAsia" w:hAnsiTheme="minorEastAsia" w:eastAsiaTheme="minorEastAsia"/>
          <w:kern w:val="0"/>
        </w:rPr>
        <w:t>）为采购人不具有独立法人资格的附属机构（单位）；</w:t>
      </w:r>
    </w:p>
    <w:p w14:paraId="0EA5FE79">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2</w:t>
      </w:r>
      <w:r>
        <w:rPr>
          <w:rFonts w:hint="eastAsia" w:cs="宋体" w:asciiTheme="minorEastAsia" w:hAnsiTheme="minorEastAsia" w:eastAsiaTheme="minorEastAsia"/>
          <w:kern w:val="0"/>
        </w:rPr>
        <w:t>）为本项目提供招标代理服务的；</w:t>
      </w:r>
    </w:p>
    <w:p w14:paraId="13E15970">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3</w:t>
      </w:r>
      <w:r>
        <w:rPr>
          <w:rFonts w:hint="eastAsia" w:cs="宋体" w:asciiTheme="minorEastAsia" w:hAnsiTheme="minorEastAsia" w:eastAsiaTheme="minorEastAsia"/>
          <w:kern w:val="0"/>
        </w:rPr>
        <w:t>）与本项目采购人或招标代理机构同为一个法定代表人的；</w:t>
      </w:r>
    </w:p>
    <w:p w14:paraId="5498C226">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4</w:t>
      </w:r>
      <w:r>
        <w:rPr>
          <w:rFonts w:hint="eastAsia" w:cs="宋体" w:asciiTheme="minorEastAsia" w:hAnsiTheme="minorEastAsia" w:eastAsiaTheme="minorEastAsia"/>
          <w:kern w:val="0"/>
        </w:rPr>
        <w:t>）与本项目的采购人或招标代理机构相互控股或参股的；</w:t>
      </w:r>
    </w:p>
    <w:p w14:paraId="7864E56B">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5</w:t>
      </w:r>
      <w:r>
        <w:rPr>
          <w:rFonts w:hint="eastAsia" w:cs="宋体" w:asciiTheme="minorEastAsia" w:hAnsiTheme="minorEastAsia" w:eastAsiaTheme="minorEastAsia"/>
          <w:kern w:val="0"/>
        </w:rPr>
        <w:t>）与本项目的采购人或招标代理机构相互任职或工作的；</w:t>
      </w:r>
    </w:p>
    <w:p w14:paraId="664AACE2">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6</w:t>
      </w:r>
      <w:r>
        <w:rPr>
          <w:rFonts w:hint="eastAsia" w:cs="宋体" w:asciiTheme="minorEastAsia" w:hAnsiTheme="minorEastAsia" w:eastAsiaTheme="minorEastAsia"/>
          <w:kern w:val="0"/>
        </w:rPr>
        <w:t>）被责令停业的；</w:t>
      </w:r>
    </w:p>
    <w:p w14:paraId="327D7C84">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7</w:t>
      </w:r>
      <w:r>
        <w:rPr>
          <w:rFonts w:hint="eastAsia" w:cs="宋体" w:asciiTheme="minorEastAsia" w:hAnsiTheme="minorEastAsia" w:eastAsiaTheme="minorEastAsia"/>
          <w:kern w:val="0"/>
        </w:rPr>
        <w:t>）被暂停或取消投标资格的；</w:t>
      </w:r>
    </w:p>
    <w:p w14:paraId="2E5A4590">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8</w:t>
      </w:r>
      <w:r>
        <w:rPr>
          <w:rFonts w:hint="eastAsia" w:cs="宋体" w:asciiTheme="minorEastAsia" w:hAnsiTheme="minorEastAsia" w:eastAsiaTheme="minorEastAsia"/>
          <w:kern w:val="0"/>
        </w:rPr>
        <w:t>）财产被接管或冻结的；</w:t>
      </w:r>
    </w:p>
    <w:p w14:paraId="6D6AA159">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9</w:t>
      </w:r>
      <w:r>
        <w:rPr>
          <w:rFonts w:hint="eastAsia" w:cs="宋体" w:asciiTheme="minorEastAsia" w:hAnsiTheme="minorEastAsia" w:eastAsiaTheme="minorEastAsia"/>
          <w:kern w:val="0"/>
        </w:rPr>
        <w:t>）在最近三年内有骗取中标或严重违约或在履约过程中发生重大安全问题的。</w:t>
      </w:r>
    </w:p>
    <w:p w14:paraId="3D715C80">
      <w:pPr>
        <w:ind w:firstLine="482" w:firstLineChars="200"/>
        <w:rPr>
          <w:rFonts w:cs="TimesNewRomanPSMT" w:asciiTheme="minorEastAsia" w:hAnsiTheme="minorEastAsia" w:eastAsiaTheme="minorEastAsia"/>
          <w:b/>
          <w:kern w:val="0"/>
          <w:szCs w:val="28"/>
        </w:rPr>
      </w:pPr>
      <w:bookmarkStart w:id="25" w:name="_Toc438797942"/>
      <w:bookmarkStart w:id="26" w:name="_Toc438797177"/>
      <w:bookmarkStart w:id="27" w:name="_Toc391284739"/>
      <w:r>
        <w:rPr>
          <w:rFonts w:cs="TimesNewRomanPSMT" w:asciiTheme="minorEastAsia" w:hAnsiTheme="minorEastAsia" w:eastAsiaTheme="minorEastAsia"/>
          <w:b/>
          <w:kern w:val="0"/>
          <w:szCs w:val="28"/>
        </w:rPr>
        <w:t xml:space="preserve">1.5 </w:t>
      </w:r>
      <w:r>
        <w:rPr>
          <w:rFonts w:hint="eastAsia" w:cs="TimesNewRomanPSMT" w:asciiTheme="minorEastAsia" w:hAnsiTheme="minorEastAsia" w:eastAsiaTheme="minorEastAsia"/>
          <w:b/>
          <w:kern w:val="0"/>
          <w:szCs w:val="28"/>
        </w:rPr>
        <w:t>费用承担</w:t>
      </w:r>
      <w:bookmarkEnd w:id="25"/>
      <w:bookmarkEnd w:id="26"/>
      <w:bookmarkEnd w:id="27"/>
    </w:p>
    <w:p w14:paraId="234D67B3">
      <w:pPr>
        <w:autoSpaceDE w:val="0"/>
        <w:autoSpaceDN w:val="0"/>
        <w:adjustRightInd w:val="0"/>
        <w:ind w:firstLine="480" w:firstLineChars="200"/>
        <w:rPr>
          <w:rFonts w:cs="宋体" w:asciiTheme="minorEastAsia" w:hAnsiTheme="minorEastAsia" w:eastAsiaTheme="minorEastAsia"/>
          <w:kern w:val="0"/>
        </w:rPr>
      </w:pP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准备和参加投（竞）标活动发生的费用自理，业主和招标代理公司在任何情况下均无义务和责任承担此费用。</w:t>
      </w:r>
    </w:p>
    <w:p w14:paraId="27D2ACFC">
      <w:pPr>
        <w:ind w:firstLine="482" w:firstLineChars="200"/>
        <w:rPr>
          <w:rFonts w:cs="TimesNewRomanPSMT" w:asciiTheme="minorEastAsia" w:hAnsiTheme="minorEastAsia" w:eastAsiaTheme="minorEastAsia"/>
          <w:b/>
          <w:kern w:val="0"/>
          <w:szCs w:val="28"/>
        </w:rPr>
      </w:pPr>
      <w:bookmarkStart w:id="28" w:name="_Toc391284740"/>
      <w:bookmarkStart w:id="29" w:name="_Toc438797178"/>
      <w:bookmarkStart w:id="30" w:name="_Toc438797943"/>
      <w:r>
        <w:rPr>
          <w:rFonts w:cs="TimesNewRomanPSMT" w:asciiTheme="minorEastAsia" w:hAnsiTheme="minorEastAsia" w:eastAsiaTheme="minorEastAsia"/>
          <w:b/>
          <w:kern w:val="0"/>
          <w:szCs w:val="28"/>
        </w:rPr>
        <w:t xml:space="preserve">1.6 </w:t>
      </w:r>
      <w:r>
        <w:rPr>
          <w:rFonts w:hint="eastAsia" w:cs="TimesNewRomanPSMT" w:asciiTheme="minorEastAsia" w:hAnsiTheme="minorEastAsia" w:eastAsiaTheme="minorEastAsia"/>
          <w:b/>
          <w:kern w:val="0"/>
          <w:szCs w:val="28"/>
        </w:rPr>
        <w:t>保密</w:t>
      </w:r>
      <w:bookmarkEnd w:id="28"/>
      <w:bookmarkEnd w:id="29"/>
      <w:bookmarkEnd w:id="30"/>
    </w:p>
    <w:p w14:paraId="60C8B03F">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参与采购活动的各方应对竞争性磋商文件和响应文件中的商业和技术等秘密保密，违者应对由此造成的后果承担法律责任。</w:t>
      </w:r>
    </w:p>
    <w:p w14:paraId="58009972">
      <w:pPr>
        <w:ind w:firstLine="482" w:firstLineChars="200"/>
        <w:rPr>
          <w:rFonts w:cs="TimesNewRomanPSMT" w:asciiTheme="minorEastAsia" w:hAnsiTheme="minorEastAsia" w:eastAsiaTheme="minorEastAsia"/>
          <w:b/>
          <w:kern w:val="0"/>
          <w:szCs w:val="28"/>
        </w:rPr>
      </w:pPr>
      <w:bookmarkStart w:id="31" w:name="_Toc391284741"/>
      <w:bookmarkStart w:id="32" w:name="_Toc438797944"/>
      <w:bookmarkStart w:id="33" w:name="_Toc438797179"/>
      <w:r>
        <w:rPr>
          <w:rFonts w:cs="TimesNewRomanPSMT" w:asciiTheme="minorEastAsia" w:hAnsiTheme="minorEastAsia" w:eastAsiaTheme="minorEastAsia"/>
          <w:b/>
          <w:kern w:val="0"/>
          <w:szCs w:val="28"/>
        </w:rPr>
        <w:t xml:space="preserve">1.7 </w:t>
      </w:r>
      <w:r>
        <w:rPr>
          <w:rFonts w:hint="eastAsia" w:cs="TimesNewRomanPSMT" w:asciiTheme="minorEastAsia" w:hAnsiTheme="minorEastAsia" w:eastAsiaTheme="minorEastAsia"/>
          <w:b/>
          <w:kern w:val="0"/>
          <w:szCs w:val="28"/>
        </w:rPr>
        <w:t>语言文字</w:t>
      </w:r>
      <w:bookmarkEnd w:id="31"/>
      <w:bookmarkEnd w:id="32"/>
      <w:bookmarkEnd w:id="33"/>
    </w:p>
    <w:p w14:paraId="53CE6D90">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除专用术语外，与采购有关的语言均使用中文。必要时专用术语应附有中文注释。</w:t>
      </w:r>
    </w:p>
    <w:p w14:paraId="32AFE795">
      <w:pPr>
        <w:ind w:firstLine="482" w:firstLineChars="200"/>
        <w:rPr>
          <w:rFonts w:cs="TimesNewRomanPSMT" w:asciiTheme="minorEastAsia" w:hAnsiTheme="minorEastAsia" w:eastAsiaTheme="minorEastAsia"/>
          <w:b/>
          <w:kern w:val="0"/>
          <w:szCs w:val="28"/>
        </w:rPr>
      </w:pPr>
      <w:bookmarkStart w:id="34" w:name="_Toc438797180"/>
      <w:bookmarkStart w:id="35" w:name="_Toc438797945"/>
      <w:bookmarkStart w:id="36" w:name="_Toc391284742"/>
      <w:r>
        <w:rPr>
          <w:rFonts w:cs="TimesNewRomanPSMT" w:asciiTheme="minorEastAsia" w:hAnsiTheme="minorEastAsia" w:eastAsiaTheme="minorEastAsia"/>
          <w:b/>
          <w:kern w:val="0"/>
          <w:szCs w:val="28"/>
        </w:rPr>
        <w:t xml:space="preserve">1.8 </w:t>
      </w:r>
      <w:r>
        <w:rPr>
          <w:rFonts w:hint="eastAsia" w:cs="TimesNewRomanPSMT" w:asciiTheme="minorEastAsia" w:hAnsiTheme="minorEastAsia" w:eastAsiaTheme="minorEastAsia"/>
          <w:b/>
          <w:kern w:val="0"/>
          <w:szCs w:val="28"/>
        </w:rPr>
        <w:t>计量单位</w:t>
      </w:r>
      <w:bookmarkEnd w:id="34"/>
      <w:bookmarkEnd w:id="35"/>
      <w:bookmarkEnd w:id="36"/>
    </w:p>
    <w:p w14:paraId="46C2C74A">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所有计量均采用中华人民共和国法定计量单位。</w:t>
      </w:r>
    </w:p>
    <w:p w14:paraId="74C32B16">
      <w:pPr>
        <w:ind w:firstLine="482" w:firstLineChars="200"/>
        <w:rPr>
          <w:rFonts w:cs="TimesNewRomanPSMT" w:asciiTheme="minorEastAsia" w:hAnsiTheme="minorEastAsia" w:eastAsiaTheme="minorEastAsia"/>
          <w:b/>
          <w:kern w:val="0"/>
          <w:szCs w:val="28"/>
        </w:rPr>
      </w:pPr>
      <w:bookmarkStart w:id="37" w:name="_Toc438797181"/>
      <w:bookmarkStart w:id="38" w:name="_Toc438797946"/>
      <w:bookmarkStart w:id="39" w:name="_Toc391284743"/>
      <w:r>
        <w:rPr>
          <w:rFonts w:cs="TimesNewRomanPSMT" w:asciiTheme="minorEastAsia" w:hAnsiTheme="minorEastAsia" w:eastAsiaTheme="minorEastAsia"/>
          <w:b/>
          <w:kern w:val="0"/>
          <w:szCs w:val="28"/>
        </w:rPr>
        <w:t xml:space="preserve">1.9 </w:t>
      </w:r>
      <w:r>
        <w:rPr>
          <w:rFonts w:hint="eastAsia" w:cs="TimesNewRomanPSMT" w:asciiTheme="minorEastAsia" w:hAnsiTheme="minorEastAsia" w:eastAsiaTheme="minorEastAsia"/>
          <w:b/>
          <w:kern w:val="0"/>
          <w:szCs w:val="28"/>
        </w:rPr>
        <w:t>踏勘现场</w:t>
      </w:r>
      <w:bookmarkEnd w:id="37"/>
      <w:bookmarkEnd w:id="38"/>
      <w:bookmarkEnd w:id="39"/>
    </w:p>
    <w:p w14:paraId="0A963B5C">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1.9.1 </w:t>
      </w:r>
      <w:r>
        <w:rPr>
          <w:rFonts w:hint="eastAsia" w:cs="TimesNewRomanPSMT" w:asciiTheme="minorEastAsia" w:hAnsiTheme="minorEastAsia" w:eastAsiaTheme="minorEastAsia"/>
          <w:kern w:val="0"/>
        </w:rPr>
        <w:t>是否组织踏勘：不组织</w:t>
      </w:r>
      <w:r>
        <w:rPr>
          <w:rFonts w:hint="eastAsia" w:cs="宋体" w:asciiTheme="minorEastAsia" w:hAnsiTheme="minorEastAsia" w:eastAsiaTheme="minorEastAsia"/>
          <w:kern w:val="0"/>
        </w:rPr>
        <w:t>。</w:t>
      </w:r>
    </w:p>
    <w:p w14:paraId="70C1A490">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1.9.2 </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自行踏勘现场发生的费用自理。</w:t>
      </w:r>
    </w:p>
    <w:p w14:paraId="77791AB1">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1.9.3 </w:t>
      </w:r>
      <w:r>
        <w:rPr>
          <w:rFonts w:hint="eastAsia" w:cs="宋体" w:asciiTheme="minorEastAsia" w:hAnsiTheme="minorEastAsia" w:eastAsiaTheme="minorEastAsia"/>
          <w:kern w:val="0"/>
        </w:rPr>
        <w:t>除采购人的原因外，响应人自行负责在踏勘现场中所发生的人员伤亡和财产损失。</w:t>
      </w:r>
    </w:p>
    <w:p w14:paraId="6FCB4BA4">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1.9.4 </w:t>
      </w:r>
      <w:r>
        <w:rPr>
          <w:rFonts w:hint="eastAsia" w:cs="宋体" w:asciiTheme="minorEastAsia" w:hAnsiTheme="minorEastAsia" w:eastAsiaTheme="minorEastAsia"/>
          <w:kern w:val="0"/>
        </w:rPr>
        <w:t>采购人在踏勘现场中介绍的项目场地和相关的周边环境情况，供</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在编制响应文件时参考，采购人不对响应人据此作出的判断和决策负责。</w:t>
      </w:r>
    </w:p>
    <w:p w14:paraId="78161C10">
      <w:pPr>
        <w:ind w:firstLine="482" w:firstLineChars="200"/>
        <w:rPr>
          <w:rFonts w:cs="TimesNewRomanPSMT" w:asciiTheme="minorEastAsia" w:hAnsiTheme="minorEastAsia" w:eastAsiaTheme="minorEastAsia"/>
          <w:b/>
          <w:kern w:val="0"/>
          <w:szCs w:val="28"/>
        </w:rPr>
      </w:pPr>
      <w:bookmarkStart w:id="40" w:name="_Toc438797947"/>
      <w:bookmarkStart w:id="41" w:name="_Toc438797182"/>
      <w:bookmarkStart w:id="42" w:name="_Toc391284744"/>
      <w:r>
        <w:rPr>
          <w:rFonts w:cs="TimesNewRomanPSMT" w:asciiTheme="minorEastAsia" w:hAnsiTheme="minorEastAsia" w:eastAsiaTheme="minorEastAsia"/>
          <w:b/>
          <w:kern w:val="0"/>
          <w:szCs w:val="28"/>
        </w:rPr>
        <w:t xml:space="preserve">1.10 </w:t>
      </w:r>
      <w:r>
        <w:rPr>
          <w:rFonts w:hint="eastAsia" w:cs="TimesNewRomanPSMT" w:asciiTheme="minorEastAsia" w:hAnsiTheme="minorEastAsia" w:eastAsiaTheme="minorEastAsia"/>
          <w:b/>
          <w:kern w:val="0"/>
          <w:szCs w:val="28"/>
        </w:rPr>
        <w:t>投标预备会</w:t>
      </w:r>
      <w:bookmarkEnd w:id="40"/>
      <w:bookmarkEnd w:id="41"/>
      <w:bookmarkEnd w:id="42"/>
    </w:p>
    <w:p w14:paraId="686F771F">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1.10.1 </w:t>
      </w:r>
      <w:r>
        <w:rPr>
          <w:rFonts w:hint="eastAsia" w:cs="宋体" w:asciiTheme="minorEastAsia" w:hAnsiTheme="minorEastAsia" w:eastAsiaTheme="minorEastAsia"/>
          <w:kern w:val="0"/>
        </w:rPr>
        <w:t>采购人不召开投标预备会，采购人按响应人须知前附表规定的时间以通过系统公告形式澄清响应人提出的问题。</w:t>
      </w:r>
    </w:p>
    <w:p w14:paraId="6F3F02C8">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1.10.2</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应在</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须知前附表规定的时间前，以通过系统公告形式将提出的问题告知采购人。</w:t>
      </w:r>
    </w:p>
    <w:p w14:paraId="0524761C">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1.10.3</w:t>
      </w:r>
      <w:r>
        <w:rPr>
          <w:rFonts w:hint="eastAsia" w:cs="TimesNewRomanPSMT" w:asciiTheme="minorEastAsia" w:hAnsiTheme="minorEastAsia" w:eastAsiaTheme="minorEastAsia"/>
          <w:kern w:val="0"/>
        </w:rPr>
        <w:t xml:space="preserve"> </w:t>
      </w:r>
      <w:r>
        <w:rPr>
          <w:rFonts w:hint="eastAsia" w:cs="宋体" w:asciiTheme="minorEastAsia" w:hAnsiTheme="minorEastAsia" w:eastAsiaTheme="minorEastAsia"/>
          <w:kern w:val="0"/>
        </w:rPr>
        <w:t>采购人在</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须知前附表规定的时间内，将对</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所提问题的澄清，以系统公告形式通知所有潜在竞争性磋商文件的</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。该澄清内容为竞争性磋商文件的组成部分。</w:t>
      </w:r>
    </w:p>
    <w:p w14:paraId="05599395">
      <w:pPr>
        <w:ind w:firstLine="482" w:firstLineChars="200"/>
        <w:rPr>
          <w:rFonts w:cs="TimesNewRomanPSMT" w:asciiTheme="minorEastAsia" w:hAnsiTheme="minorEastAsia" w:eastAsiaTheme="minorEastAsia"/>
          <w:b/>
          <w:kern w:val="0"/>
          <w:szCs w:val="28"/>
        </w:rPr>
      </w:pPr>
      <w:bookmarkStart w:id="43" w:name="_Toc438797183"/>
      <w:bookmarkStart w:id="44" w:name="_Toc391284745"/>
      <w:bookmarkStart w:id="45" w:name="_Toc438797948"/>
      <w:r>
        <w:rPr>
          <w:rFonts w:hint="eastAsia" w:cs="TimesNewRomanPSMT" w:asciiTheme="minorEastAsia" w:hAnsiTheme="minorEastAsia" w:eastAsiaTheme="minorEastAsia"/>
          <w:b/>
          <w:kern w:val="0"/>
          <w:szCs w:val="28"/>
        </w:rPr>
        <w:t>1.11分包</w:t>
      </w:r>
      <w:bookmarkEnd w:id="43"/>
      <w:bookmarkEnd w:id="44"/>
      <w:bookmarkEnd w:id="45"/>
    </w:p>
    <w:p w14:paraId="08599BAE">
      <w:pPr>
        <w:ind w:firstLine="480" w:firstLineChars="200"/>
        <w:rPr>
          <w:rFonts w:asciiTheme="minorEastAsia" w:hAnsiTheme="minorEastAsia" w:eastAsiaTheme="minorEastAsia"/>
        </w:rPr>
      </w:pPr>
      <w:r>
        <w:rPr>
          <w:rFonts w:hint="eastAsia" w:asciiTheme="minorEastAsia" w:hAnsiTheme="minorEastAsia" w:eastAsiaTheme="minorEastAsia"/>
        </w:rPr>
        <w:t>不允许分包</w:t>
      </w:r>
      <w:r>
        <w:rPr>
          <w:rFonts w:hint="eastAsia" w:cs="TimesNewRomanPSMT" w:asciiTheme="minorEastAsia" w:hAnsiTheme="minorEastAsia" w:eastAsiaTheme="minorEastAsia"/>
          <w:kern w:val="0"/>
        </w:rPr>
        <w:t>。</w:t>
      </w:r>
      <w:bookmarkStart w:id="46" w:name="_Toc438797949"/>
      <w:bookmarkStart w:id="47" w:name="_Toc438797184"/>
      <w:bookmarkStart w:id="48" w:name="_Toc391284746"/>
    </w:p>
    <w:p w14:paraId="3175F248">
      <w:pPr>
        <w:ind w:firstLine="482" w:firstLineChars="200"/>
        <w:rPr>
          <w:rFonts w:asciiTheme="minorEastAsia" w:hAnsiTheme="minorEastAsia" w:eastAsiaTheme="minorEastAsia"/>
          <w:szCs w:val="22"/>
        </w:rPr>
      </w:pPr>
      <w:r>
        <w:rPr>
          <w:rFonts w:cs="TimesNewRomanPSMT" w:asciiTheme="minorEastAsia" w:hAnsiTheme="minorEastAsia" w:eastAsiaTheme="minorEastAsia"/>
          <w:b/>
          <w:kern w:val="0"/>
          <w:szCs w:val="28"/>
        </w:rPr>
        <w:t>1.1</w:t>
      </w:r>
      <w:r>
        <w:rPr>
          <w:rFonts w:hint="eastAsia" w:cs="TimesNewRomanPSMT" w:asciiTheme="minorEastAsia" w:hAnsiTheme="minorEastAsia" w:eastAsiaTheme="minorEastAsia"/>
          <w:b/>
          <w:kern w:val="0"/>
          <w:szCs w:val="28"/>
        </w:rPr>
        <w:t>2</w:t>
      </w:r>
      <w:r>
        <w:rPr>
          <w:rFonts w:cs="TimesNewRomanPSMT" w:asciiTheme="minorEastAsia" w:hAnsiTheme="minorEastAsia" w:eastAsiaTheme="minorEastAsia"/>
          <w:b/>
          <w:kern w:val="0"/>
          <w:szCs w:val="28"/>
        </w:rPr>
        <w:t xml:space="preserve"> </w:t>
      </w:r>
      <w:r>
        <w:rPr>
          <w:rFonts w:hint="eastAsia" w:cs="TimesNewRomanPSMT" w:asciiTheme="minorEastAsia" w:hAnsiTheme="minorEastAsia" w:eastAsiaTheme="minorEastAsia"/>
          <w:b/>
          <w:kern w:val="0"/>
          <w:szCs w:val="28"/>
        </w:rPr>
        <w:t>偏离</w:t>
      </w:r>
      <w:bookmarkEnd w:id="46"/>
      <w:bookmarkEnd w:id="47"/>
      <w:bookmarkEnd w:id="48"/>
    </w:p>
    <w:p w14:paraId="4019B436">
      <w:pPr>
        <w:autoSpaceDE w:val="0"/>
        <w:autoSpaceDN w:val="0"/>
        <w:adjustRightInd w:val="0"/>
        <w:ind w:firstLine="480" w:firstLineChars="200"/>
        <w:rPr>
          <w:rFonts w:cs="宋体" w:asciiTheme="minorEastAsia" w:hAnsiTheme="minorEastAsia" w:eastAsiaTheme="minorEastAsia"/>
          <w:kern w:val="0"/>
        </w:rPr>
      </w:pPr>
      <w:r>
        <w:rPr>
          <w:rFonts w:hint="eastAsia" w:asciiTheme="minorEastAsia" w:hAnsiTheme="minorEastAsia" w:eastAsiaTheme="minorEastAsia"/>
        </w:rPr>
        <w:t>不允许偏离。</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须知前附表允许响应文件偏离竞争性磋商文件某些要求的，偏离应当符合竞争性磋商文件规定的偏离范围和幅度.</w:t>
      </w:r>
    </w:p>
    <w:p w14:paraId="6FEFF71D">
      <w:pPr>
        <w:widowControl/>
        <w:suppressAutoHyphens/>
        <w:adjustRightInd w:val="0"/>
        <w:ind w:firstLine="562" w:firstLineChars="200"/>
        <w:outlineLvl w:val="1"/>
        <w:rPr>
          <w:rFonts w:asciiTheme="minorEastAsia" w:hAnsiTheme="minorEastAsia" w:eastAsiaTheme="minorEastAsia"/>
          <w:b/>
          <w:kern w:val="0"/>
        </w:rPr>
      </w:pPr>
      <w:bookmarkStart w:id="49" w:name="_Toc60899215"/>
      <w:bookmarkStart w:id="50" w:name="_Toc65316684"/>
      <w:bookmarkStart w:id="51" w:name="_Toc23684"/>
      <w:bookmarkStart w:id="52" w:name="_Toc65319277"/>
      <w:r>
        <w:rPr>
          <w:rFonts w:cs="TimesNewRomanPSMT" w:asciiTheme="minorEastAsia" w:hAnsiTheme="minorEastAsia" w:eastAsiaTheme="minorEastAsia"/>
          <w:b/>
          <w:kern w:val="0"/>
          <w:sz w:val="28"/>
          <w:szCs w:val="36"/>
        </w:rPr>
        <w:t xml:space="preserve">2. </w:t>
      </w:r>
      <w:r>
        <w:rPr>
          <w:rFonts w:hint="eastAsia" w:asciiTheme="minorEastAsia" w:hAnsiTheme="minorEastAsia" w:eastAsiaTheme="minorEastAsia"/>
          <w:b/>
          <w:kern w:val="0"/>
          <w:sz w:val="28"/>
          <w:szCs w:val="36"/>
        </w:rPr>
        <w:t>竞争性磋商文件</w:t>
      </w:r>
      <w:bookmarkEnd w:id="49"/>
      <w:bookmarkEnd w:id="50"/>
      <w:bookmarkEnd w:id="51"/>
      <w:bookmarkEnd w:id="52"/>
    </w:p>
    <w:p w14:paraId="18BF4BCF">
      <w:pPr>
        <w:ind w:firstLine="482" w:firstLineChars="200"/>
        <w:rPr>
          <w:rFonts w:cs="TimesNewRomanPSMT" w:asciiTheme="minorEastAsia" w:hAnsiTheme="minorEastAsia" w:eastAsiaTheme="minorEastAsia"/>
          <w:b/>
          <w:kern w:val="0"/>
          <w:szCs w:val="28"/>
        </w:rPr>
      </w:pPr>
      <w:r>
        <w:rPr>
          <w:rFonts w:cs="TimesNewRomanPSMT" w:asciiTheme="minorEastAsia" w:hAnsiTheme="minorEastAsia" w:eastAsiaTheme="minorEastAsia"/>
          <w:b/>
          <w:kern w:val="0"/>
          <w:szCs w:val="28"/>
        </w:rPr>
        <w:t xml:space="preserve">2.1 </w:t>
      </w:r>
      <w:r>
        <w:rPr>
          <w:rFonts w:hint="eastAsia" w:cs="TimesNewRomanPSMT" w:asciiTheme="minorEastAsia" w:hAnsiTheme="minorEastAsia" w:eastAsiaTheme="minorEastAsia"/>
          <w:b/>
          <w:kern w:val="0"/>
          <w:szCs w:val="28"/>
        </w:rPr>
        <w:t xml:space="preserve">竞争性磋商文件的组成 </w:t>
      </w:r>
    </w:p>
    <w:p w14:paraId="5425ED4F">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本竞争性磋商文件包括：</w:t>
      </w:r>
    </w:p>
    <w:p w14:paraId="4E24ED8B">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1</w:t>
      </w:r>
      <w:r>
        <w:rPr>
          <w:rFonts w:hint="eastAsia" w:cs="宋体" w:asciiTheme="minorEastAsia" w:hAnsiTheme="minorEastAsia" w:eastAsiaTheme="minorEastAsia"/>
          <w:kern w:val="0"/>
        </w:rPr>
        <w:t>）</w:t>
      </w:r>
      <w:r>
        <w:rPr>
          <w:rFonts w:hint="eastAsia" w:cs="Tahoma" w:asciiTheme="minorEastAsia" w:hAnsiTheme="minorEastAsia" w:eastAsiaTheme="minorEastAsia"/>
          <w:kern w:val="0"/>
        </w:rPr>
        <w:t>竞争性磋商公告</w:t>
      </w:r>
      <w:r>
        <w:rPr>
          <w:rFonts w:hint="eastAsia" w:asciiTheme="minorEastAsia" w:hAnsiTheme="minorEastAsia" w:eastAsiaTheme="minorEastAsia"/>
          <w:bCs/>
        </w:rPr>
        <w:t>；</w:t>
      </w:r>
    </w:p>
    <w:p w14:paraId="22131DDB">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2</w:t>
      </w:r>
      <w:r>
        <w:rPr>
          <w:rFonts w:hint="eastAsia" w:cs="宋体" w:asciiTheme="minorEastAsia" w:hAnsiTheme="minorEastAsia" w:eastAsiaTheme="minorEastAsia"/>
          <w:kern w:val="0"/>
        </w:rPr>
        <w:t>）供应商须知；</w:t>
      </w:r>
    </w:p>
    <w:p w14:paraId="406BA06D">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（3）</w:t>
      </w:r>
      <w:r>
        <w:rPr>
          <w:rFonts w:hint="eastAsia" w:cs="宋体" w:asciiTheme="minorEastAsia" w:hAnsiTheme="minorEastAsia" w:eastAsiaTheme="minorEastAsia"/>
          <w:kern w:val="0"/>
          <w:lang w:val="en-US" w:eastAsia="zh-CN"/>
        </w:rPr>
        <w:t>工程量清单</w:t>
      </w:r>
      <w:r>
        <w:rPr>
          <w:rFonts w:hint="eastAsia" w:cs="宋体" w:asciiTheme="minorEastAsia" w:hAnsiTheme="minorEastAsia" w:eastAsiaTheme="minorEastAsia"/>
          <w:kern w:val="0"/>
        </w:rPr>
        <w:t>；</w:t>
      </w:r>
    </w:p>
    <w:p w14:paraId="6B70BDA5">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（4）合同条款及格式；</w:t>
      </w:r>
    </w:p>
    <w:p w14:paraId="77692F4F">
      <w:pPr>
        <w:numPr>
          <w:ilvl w:val="0"/>
          <w:numId w:val="2"/>
        </w:num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评审标准；</w:t>
      </w:r>
    </w:p>
    <w:p w14:paraId="4C27B2C9">
      <w:pPr>
        <w:numPr>
          <w:ilvl w:val="0"/>
          <w:numId w:val="2"/>
        </w:num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磋商响应文件格式；</w:t>
      </w:r>
    </w:p>
    <w:p w14:paraId="77215572">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根据本章第</w:t>
      </w:r>
      <w:r>
        <w:rPr>
          <w:rFonts w:cs="TimesNewRomanPSMT" w:asciiTheme="minorEastAsia" w:hAnsiTheme="minorEastAsia" w:eastAsiaTheme="minorEastAsia"/>
          <w:kern w:val="0"/>
        </w:rPr>
        <w:t xml:space="preserve">1.10 </w:t>
      </w:r>
      <w:r>
        <w:rPr>
          <w:rFonts w:hint="eastAsia" w:cs="宋体" w:asciiTheme="minorEastAsia" w:hAnsiTheme="minorEastAsia" w:eastAsiaTheme="minorEastAsia"/>
          <w:kern w:val="0"/>
        </w:rPr>
        <w:t>款、第</w:t>
      </w:r>
      <w:r>
        <w:rPr>
          <w:rFonts w:cs="TimesNewRomanPSMT" w:asciiTheme="minorEastAsia" w:hAnsiTheme="minorEastAsia" w:eastAsiaTheme="minorEastAsia"/>
          <w:kern w:val="0"/>
        </w:rPr>
        <w:t xml:space="preserve">2.2 </w:t>
      </w:r>
      <w:r>
        <w:rPr>
          <w:rFonts w:hint="eastAsia" w:cs="宋体" w:asciiTheme="minorEastAsia" w:hAnsiTheme="minorEastAsia" w:eastAsiaTheme="minorEastAsia"/>
          <w:kern w:val="0"/>
        </w:rPr>
        <w:t>款和第</w:t>
      </w:r>
      <w:r>
        <w:rPr>
          <w:rFonts w:cs="TimesNewRomanPSMT" w:asciiTheme="minorEastAsia" w:hAnsiTheme="minorEastAsia" w:eastAsiaTheme="minorEastAsia"/>
          <w:kern w:val="0"/>
        </w:rPr>
        <w:t xml:space="preserve">2.3 </w:t>
      </w:r>
      <w:r>
        <w:rPr>
          <w:rFonts w:hint="eastAsia" w:cs="宋体" w:asciiTheme="minorEastAsia" w:hAnsiTheme="minorEastAsia" w:eastAsiaTheme="minorEastAsia"/>
          <w:kern w:val="0"/>
        </w:rPr>
        <w:t>款对竞争性磋商文件所作的澄清、修改，构成竞争性磋商文件的组成部分。</w:t>
      </w:r>
    </w:p>
    <w:p w14:paraId="180CC848">
      <w:pPr>
        <w:ind w:firstLine="482" w:firstLineChars="200"/>
        <w:rPr>
          <w:rFonts w:cs="TimesNewRomanPSMT" w:asciiTheme="minorEastAsia" w:hAnsiTheme="minorEastAsia" w:eastAsiaTheme="minorEastAsia"/>
          <w:b/>
          <w:kern w:val="0"/>
          <w:szCs w:val="28"/>
        </w:rPr>
      </w:pPr>
      <w:r>
        <w:rPr>
          <w:rFonts w:cs="TimesNewRomanPSMT" w:asciiTheme="minorEastAsia" w:hAnsiTheme="minorEastAsia" w:eastAsiaTheme="minorEastAsia"/>
          <w:b/>
          <w:kern w:val="0"/>
          <w:szCs w:val="28"/>
        </w:rPr>
        <w:t xml:space="preserve">2.2 </w:t>
      </w:r>
      <w:r>
        <w:rPr>
          <w:rFonts w:hint="eastAsia" w:cs="TimesNewRomanPSMT" w:asciiTheme="minorEastAsia" w:hAnsiTheme="minorEastAsia" w:eastAsiaTheme="minorEastAsia"/>
          <w:b/>
          <w:kern w:val="0"/>
          <w:szCs w:val="28"/>
        </w:rPr>
        <w:t xml:space="preserve">竞争性磋商文件的澄清 </w:t>
      </w:r>
    </w:p>
    <w:p w14:paraId="673ED0AB">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2.2.1 </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应仔细阅读和检查竞争性磋商文件的全部内容。如发现缺页或附件不全，应及时向采购人提出，以便补齐。如有疑问，应在提交磋商响应文件截止时间5日前在电子交易系统中提出，要求采购人对竞争性磋商文件予以澄清，否则，将视为对本竞争性磋商文件要求无任何异议。</w:t>
      </w:r>
    </w:p>
    <w:p w14:paraId="762748E2">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2.2.2 </w:t>
      </w:r>
      <w:r>
        <w:rPr>
          <w:rFonts w:hint="eastAsia" w:cs="宋体" w:asciiTheme="minorEastAsia" w:hAnsiTheme="minorEastAsia" w:eastAsiaTheme="minorEastAsia"/>
          <w:kern w:val="0"/>
        </w:rPr>
        <w:t>竞争性磋商文件的澄清将在</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须知前附表规定的时间在电子交易系统中以澄清形式公示给所有潜在竞争性磋商文件的供应商，但不指明澄清问题的来源。</w:t>
      </w:r>
    </w:p>
    <w:p w14:paraId="6B1B299A">
      <w:pPr>
        <w:ind w:firstLine="482" w:firstLineChars="200"/>
        <w:rPr>
          <w:rFonts w:cs="TimesNewRomanPSMT" w:asciiTheme="minorEastAsia" w:hAnsiTheme="minorEastAsia" w:eastAsiaTheme="minorEastAsia"/>
          <w:b/>
          <w:kern w:val="0"/>
          <w:szCs w:val="28"/>
        </w:rPr>
      </w:pPr>
      <w:r>
        <w:rPr>
          <w:rFonts w:cs="TimesNewRomanPSMT" w:asciiTheme="minorEastAsia" w:hAnsiTheme="minorEastAsia" w:eastAsiaTheme="minorEastAsia"/>
          <w:b/>
          <w:kern w:val="0"/>
          <w:szCs w:val="28"/>
        </w:rPr>
        <w:t xml:space="preserve">2.3 </w:t>
      </w:r>
      <w:r>
        <w:rPr>
          <w:rFonts w:hint="eastAsia" w:cs="TimesNewRomanPSMT" w:asciiTheme="minorEastAsia" w:hAnsiTheme="minorEastAsia" w:eastAsiaTheme="minorEastAsia"/>
          <w:b/>
          <w:kern w:val="0"/>
          <w:szCs w:val="28"/>
        </w:rPr>
        <w:t xml:space="preserve">竞争性磋商文件的修改 </w:t>
      </w:r>
    </w:p>
    <w:p w14:paraId="0FA1FC86">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2.3.1 </w:t>
      </w:r>
      <w:r>
        <w:rPr>
          <w:rFonts w:hint="eastAsia" w:cs="宋体" w:asciiTheme="minorEastAsia" w:hAnsiTheme="minorEastAsia" w:eastAsiaTheme="minorEastAsia"/>
          <w:kern w:val="0"/>
        </w:rPr>
        <w:t>在投标截止时间</w:t>
      </w:r>
      <w:r>
        <w:rPr>
          <w:rFonts w:hint="eastAsia" w:asciiTheme="minorEastAsia" w:hAnsiTheme="minorEastAsia" w:eastAsiaTheme="minorEastAsia"/>
        </w:rPr>
        <w:t>至少5日前</w:t>
      </w:r>
      <w:r>
        <w:rPr>
          <w:rFonts w:hint="eastAsia" w:cs="宋体" w:asciiTheme="minorEastAsia" w:hAnsiTheme="minorEastAsia" w:eastAsiaTheme="minorEastAsia"/>
          <w:kern w:val="0"/>
        </w:rPr>
        <w:t>，采购人可以在电子交易系统中修改竞争性磋商文件，并公告给所有磋商</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。如果修改竞争性磋商文件的时间距投标截止时间不足</w:t>
      </w:r>
      <w:r>
        <w:rPr>
          <w:rFonts w:hint="eastAsia" w:cs="TimesNewRomanPSMT" w:asciiTheme="minorEastAsia" w:hAnsiTheme="minorEastAsia" w:eastAsiaTheme="minorEastAsia"/>
          <w:kern w:val="0"/>
        </w:rPr>
        <w:t>5</w:t>
      </w:r>
      <w:r>
        <w:rPr>
          <w:rFonts w:hint="eastAsia" w:cs="宋体" w:asciiTheme="minorEastAsia" w:hAnsiTheme="minorEastAsia" w:eastAsiaTheme="minorEastAsia"/>
          <w:kern w:val="0"/>
        </w:rPr>
        <w:t>天，相应延长投标截止时间。</w:t>
      </w:r>
    </w:p>
    <w:p w14:paraId="44432F86">
      <w:pPr>
        <w:autoSpaceDE w:val="0"/>
        <w:autoSpaceDN w:val="0"/>
        <w:adjustRightInd w:val="0"/>
        <w:ind w:firstLine="480" w:firstLineChars="200"/>
        <w:rPr>
          <w:rFonts w:cs="TimesNewRomanPSMT" w:asciiTheme="minorEastAsia" w:hAnsiTheme="minorEastAsia" w:eastAsiaTheme="minorEastAsia"/>
          <w:kern w:val="0"/>
        </w:rPr>
      </w:pPr>
      <w:r>
        <w:rPr>
          <w:rFonts w:hint="eastAsia" w:cs="TimesNewRomanPSMT" w:asciiTheme="minorEastAsia" w:hAnsiTheme="minorEastAsia" w:eastAsiaTheme="minorEastAsia"/>
          <w:kern w:val="0"/>
        </w:rPr>
        <w:t>2.3.</w:t>
      </w:r>
      <w:r>
        <w:rPr>
          <w:rFonts w:cs="TimesNewRomanPSMT" w:asciiTheme="minorEastAsia" w:hAnsiTheme="minorEastAsia" w:eastAsiaTheme="minorEastAsia"/>
          <w:kern w:val="0"/>
        </w:rPr>
        <w:t>2</w:t>
      </w:r>
      <w:r>
        <w:rPr>
          <w:rFonts w:hint="eastAsia" w:cs="TimesNewRomanPSMT" w:asciiTheme="minorEastAsia" w:hAnsiTheme="minorEastAsia" w:eastAsiaTheme="minorEastAsia"/>
          <w:kern w:val="0"/>
        </w:rPr>
        <w:t xml:space="preserve"> </w:t>
      </w:r>
      <w:r>
        <w:rPr>
          <w:rFonts w:cs="TimesNewRomanPSMT" w:asciiTheme="minorEastAsia" w:hAnsiTheme="minorEastAsia" w:eastAsiaTheme="minorEastAsia"/>
          <w:kern w:val="0"/>
        </w:rPr>
        <w:t>采购</w:t>
      </w:r>
      <w:r>
        <w:rPr>
          <w:rFonts w:hint="eastAsia" w:cs="TimesNewRomanPSMT" w:asciiTheme="minorEastAsia" w:hAnsiTheme="minorEastAsia" w:eastAsiaTheme="minorEastAsia"/>
          <w:kern w:val="0"/>
        </w:rPr>
        <w:t>人</w:t>
      </w:r>
      <w:r>
        <w:rPr>
          <w:rFonts w:cs="TimesNewRomanPSMT" w:asciiTheme="minorEastAsia" w:hAnsiTheme="minorEastAsia" w:eastAsiaTheme="minorEastAsia"/>
          <w:kern w:val="0"/>
        </w:rPr>
        <w:t>一旦对竞争性磋商文件作出了澄清、修改，即刻发生效力，</w:t>
      </w:r>
      <w:r>
        <w:rPr>
          <w:rFonts w:hint="eastAsia" w:cs="TimesNewRomanPSMT" w:asciiTheme="minorEastAsia" w:hAnsiTheme="minorEastAsia" w:eastAsiaTheme="minorEastAsia"/>
          <w:kern w:val="0"/>
        </w:rPr>
        <w:t>采购人</w:t>
      </w:r>
      <w:r>
        <w:rPr>
          <w:rFonts w:cs="TimesNewRomanPSMT" w:asciiTheme="minorEastAsia" w:hAnsiTheme="minorEastAsia" w:eastAsiaTheme="minorEastAsia"/>
          <w:kern w:val="0"/>
        </w:rPr>
        <w:t>有关的补充文件，将作为</w:t>
      </w:r>
      <w:r>
        <w:rPr>
          <w:rFonts w:hint="eastAsia" w:cs="TimesNewRomanPSMT" w:asciiTheme="minorEastAsia" w:hAnsiTheme="minorEastAsia" w:eastAsiaTheme="minorEastAsia"/>
          <w:kern w:val="0"/>
        </w:rPr>
        <w:t>竞争性磋商文件</w:t>
      </w:r>
      <w:r>
        <w:rPr>
          <w:rFonts w:cs="TimesNewRomanPSMT" w:asciiTheme="minorEastAsia" w:hAnsiTheme="minorEastAsia" w:eastAsiaTheme="minorEastAsia"/>
          <w:kern w:val="0"/>
        </w:rPr>
        <w:t>的组成部分，对所有现实的或潜在的竞</w:t>
      </w:r>
      <w:r>
        <w:rPr>
          <w:rFonts w:hint="eastAsia" w:cs="TimesNewRomanPSMT" w:asciiTheme="minorEastAsia" w:hAnsiTheme="minorEastAsia" w:eastAsiaTheme="minorEastAsia"/>
          <w:kern w:val="0"/>
        </w:rPr>
        <w:t>（</w:t>
      </w:r>
      <w:r>
        <w:rPr>
          <w:rFonts w:cs="TimesNewRomanPSMT" w:asciiTheme="minorEastAsia" w:hAnsiTheme="minorEastAsia" w:eastAsiaTheme="minorEastAsia"/>
          <w:kern w:val="0"/>
        </w:rPr>
        <w:t>投</w:t>
      </w:r>
      <w:r>
        <w:rPr>
          <w:rFonts w:hint="eastAsia" w:cs="TimesNewRomanPSMT" w:asciiTheme="minorEastAsia" w:hAnsiTheme="minorEastAsia" w:eastAsiaTheme="minorEastAsia"/>
          <w:kern w:val="0"/>
        </w:rPr>
        <w:t>）</w:t>
      </w:r>
      <w:r>
        <w:rPr>
          <w:rFonts w:cs="TimesNewRomanPSMT" w:asciiTheme="minorEastAsia" w:hAnsiTheme="minorEastAsia" w:eastAsiaTheme="minorEastAsia"/>
          <w:kern w:val="0"/>
        </w:rPr>
        <w:t>标人均具有约束力，而无论是否已经实际收到该澄清和修改文件。同时，</w:t>
      </w:r>
      <w:r>
        <w:rPr>
          <w:rFonts w:hint="eastAsia" w:cs="TimesNewRomanPSMT" w:asciiTheme="minorEastAsia" w:hAnsiTheme="minorEastAsia" w:eastAsiaTheme="minorEastAsia"/>
          <w:kern w:val="0"/>
        </w:rPr>
        <w:t>采购人</w:t>
      </w:r>
      <w:r>
        <w:rPr>
          <w:rFonts w:cs="TimesNewRomanPSMT" w:asciiTheme="minorEastAsia" w:hAnsiTheme="minorEastAsia" w:eastAsiaTheme="minorEastAsia"/>
          <w:kern w:val="0"/>
        </w:rPr>
        <w:t>和</w:t>
      </w:r>
      <w:r>
        <w:rPr>
          <w:rFonts w:hint="eastAsia" w:cs="TimesNewRomanPSMT" w:asciiTheme="minorEastAsia" w:hAnsiTheme="minorEastAsia" w:eastAsiaTheme="minorEastAsia"/>
          <w:kern w:val="0"/>
        </w:rPr>
        <w:t>供应商</w:t>
      </w:r>
      <w:r>
        <w:rPr>
          <w:rFonts w:cs="TimesNewRomanPSMT" w:asciiTheme="minorEastAsia" w:hAnsiTheme="minorEastAsia" w:eastAsiaTheme="minorEastAsia"/>
          <w:kern w:val="0"/>
        </w:rPr>
        <w:t>的权利及义务将受到新的截止期的约束。</w:t>
      </w:r>
    </w:p>
    <w:p w14:paraId="454432C6">
      <w:pPr>
        <w:autoSpaceDE w:val="0"/>
        <w:autoSpaceDN w:val="0"/>
        <w:adjustRightInd w:val="0"/>
        <w:ind w:firstLine="480" w:firstLineChars="200"/>
        <w:rPr>
          <w:rFonts w:cs="TimesNewRomanPSMT" w:asciiTheme="minorEastAsia" w:hAnsiTheme="minorEastAsia" w:eastAsiaTheme="minorEastAsia"/>
          <w:kern w:val="0"/>
        </w:rPr>
      </w:pPr>
      <w:r>
        <w:rPr>
          <w:rFonts w:hint="eastAsia" w:cs="TimesNewRomanPSMT" w:asciiTheme="minorEastAsia" w:hAnsiTheme="minorEastAsia" w:eastAsiaTheme="minorEastAsia"/>
          <w:kern w:val="0"/>
        </w:rPr>
        <w:t>2.3.4 修改（更正）或补充文件将作为竞争性磋商文件的组成部分，对所有供应商具有约束力。当竞争性磋商文件与修改（更正）或补充文件相矛盾时，以最后发出的修改（更正）或补充文件为准。</w:t>
      </w:r>
    </w:p>
    <w:p w14:paraId="3ECDDEF6">
      <w:pPr>
        <w:widowControl/>
        <w:suppressAutoHyphens/>
        <w:adjustRightInd w:val="0"/>
        <w:ind w:firstLine="562" w:firstLineChars="200"/>
        <w:outlineLvl w:val="1"/>
        <w:rPr>
          <w:rFonts w:asciiTheme="minorEastAsia" w:hAnsiTheme="minorEastAsia" w:eastAsiaTheme="minorEastAsia"/>
          <w:b/>
          <w:kern w:val="0"/>
          <w:sz w:val="28"/>
          <w:szCs w:val="36"/>
        </w:rPr>
      </w:pPr>
      <w:bookmarkStart w:id="53" w:name="_Toc438797189"/>
      <w:bookmarkStart w:id="54" w:name="_Toc391284751"/>
      <w:bookmarkStart w:id="55" w:name="_Toc438797954"/>
      <w:bookmarkStart w:id="56" w:name="_Toc65316685"/>
      <w:bookmarkStart w:id="57" w:name="_Toc21595"/>
      <w:bookmarkStart w:id="58" w:name="_Toc20540"/>
      <w:bookmarkStart w:id="59" w:name="_Toc60899216"/>
      <w:bookmarkStart w:id="60" w:name="_Toc65319278"/>
      <w:r>
        <w:rPr>
          <w:rFonts w:cs="TimesNewRomanPSMT" w:asciiTheme="minorEastAsia" w:hAnsiTheme="minorEastAsia" w:eastAsiaTheme="minorEastAsia"/>
          <w:b/>
          <w:kern w:val="0"/>
          <w:sz w:val="28"/>
          <w:szCs w:val="36"/>
        </w:rPr>
        <w:t xml:space="preserve">3. </w:t>
      </w:r>
      <w:r>
        <w:rPr>
          <w:rFonts w:hint="eastAsia" w:asciiTheme="minorEastAsia" w:hAnsiTheme="minorEastAsia" w:eastAsiaTheme="minorEastAsia"/>
          <w:b/>
          <w:kern w:val="0"/>
          <w:sz w:val="28"/>
          <w:szCs w:val="36"/>
        </w:rPr>
        <w:t>响应文件</w:t>
      </w:r>
      <w:bookmarkEnd w:id="53"/>
      <w:bookmarkEnd w:id="54"/>
      <w:bookmarkEnd w:id="55"/>
      <w:bookmarkEnd w:id="56"/>
      <w:bookmarkEnd w:id="57"/>
      <w:bookmarkEnd w:id="58"/>
      <w:bookmarkEnd w:id="59"/>
      <w:bookmarkEnd w:id="60"/>
    </w:p>
    <w:p w14:paraId="0925B986">
      <w:pPr>
        <w:ind w:firstLine="482" w:firstLineChars="200"/>
        <w:rPr>
          <w:rFonts w:cs="TimesNewRomanPSMT" w:asciiTheme="minorEastAsia" w:hAnsiTheme="minorEastAsia" w:eastAsiaTheme="minorEastAsia"/>
          <w:b/>
          <w:kern w:val="0"/>
          <w:szCs w:val="28"/>
        </w:rPr>
      </w:pPr>
      <w:bookmarkStart w:id="61" w:name="_Toc438797955"/>
      <w:bookmarkStart w:id="62" w:name="_Toc438797190"/>
      <w:bookmarkStart w:id="63" w:name="_Toc391284752"/>
      <w:r>
        <w:rPr>
          <w:rFonts w:cs="TimesNewRomanPSMT" w:asciiTheme="minorEastAsia" w:hAnsiTheme="minorEastAsia" w:eastAsiaTheme="minorEastAsia"/>
          <w:b/>
          <w:kern w:val="0"/>
          <w:szCs w:val="28"/>
        </w:rPr>
        <w:t xml:space="preserve">3.1 </w:t>
      </w:r>
      <w:r>
        <w:rPr>
          <w:rFonts w:hint="eastAsia" w:cs="TimesNewRomanPSMT" w:asciiTheme="minorEastAsia" w:hAnsiTheme="minorEastAsia" w:eastAsiaTheme="minorEastAsia"/>
          <w:b/>
          <w:kern w:val="0"/>
          <w:szCs w:val="28"/>
        </w:rPr>
        <w:t>响应文件的组成</w:t>
      </w:r>
      <w:bookmarkEnd w:id="61"/>
      <w:bookmarkEnd w:id="62"/>
      <w:bookmarkEnd w:id="63"/>
    </w:p>
    <w:p w14:paraId="12D79F74">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3.1.1 </w:t>
      </w:r>
      <w:r>
        <w:rPr>
          <w:rFonts w:hint="eastAsia" w:cs="宋体" w:asciiTheme="minorEastAsia" w:hAnsiTheme="minorEastAsia" w:eastAsiaTheme="minorEastAsia"/>
          <w:kern w:val="0"/>
        </w:rPr>
        <w:t>响应文件应包括下列内容：</w:t>
      </w:r>
    </w:p>
    <w:p w14:paraId="7F703ECA">
      <w:pPr>
        <w:autoSpaceDE w:val="0"/>
        <w:autoSpaceDN w:val="0"/>
        <w:adjustRightInd w:val="0"/>
        <w:ind w:firstLine="480" w:firstLineChars="200"/>
        <w:rPr>
          <w:rFonts w:cs="宋体" w:asciiTheme="minorEastAsia" w:hAnsiTheme="minorEastAsia" w:eastAsiaTheme="minorEastAsia"/>
          <w:kern w:val="0"/>
        </w:rPr>
      </w:pPr>
      <w:bookmarkStart w:id="64" w:name="_Toc438797191"/>
      <w:bookmarkStart w:id="65" w:name="_Toc391284753"/>
      <w:bookmarkStart w:id="66" w:name="_Toc438797956"/>
      <w:bookmarkStart w:id="67" w:name="_Toc211766578"/>
      <w:r>
        <w:rPr>
          <w:rFonts w:hint="eastAsia" w:cs="宋体" w:asciiTheme="minorEastAsia" w:hAnsiTheme="minorEastAsia" w:eastAsiaTheme="minorEastAsia"/>
          <w:kern w:val="0"/>
        </w:rPr>
        <w:t>（1）磋商函及磋商函附表；</w:t>
      </w:r>
    </w:p>
    <w:p w14:paraId="23C79D4E">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（2）法定代表人身份证明及授权委托书；</w:t>
      </w:r>
    </w:p>
    <w:p w14:paraId="00B234C6">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（3）磋商承诺函；</w:t>
      </w:r>
    </w:p>
    <w:p w14:paraId="3612543E">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（4）</w:t>
      </w:r>
      <w:r>
        <w:rPr>
          <w:rFonts w:hint="eastAsia" w:ascii="Times New Roman" w:hAnsi="Times New Roman"/>
          <w:bCs/>
          <w:color w:val="000000"/>
          <w:kern w:val="0"/>
          <w:sz w:val="24"/>
          <w:szCs w:val="24"/>
        </w:rPr>
        <w:t>已标价的工程量清单</w:t>
      </w:r>
      <w:r>
        <w:rPr>
          <w:rFonts w:hint="eastAsia" w:cs="宋体" w:asciiTheme="minorEastAsia" w:hAnsiTheme="minorEastAsia" w:eastAsiaTheme="minorEastAsia"/>
          <w:kern w:val="0"/>
        </w:rPr>
        <w:t>；</w:t>
      </w:r>
    </w:p>
    <w:p w14:paraId="7A97686D">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（5）项目管理机构；</w:t>
      </w:r>
    </w:p>
    <w:p w14:paraId="69030AA5">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（6）施工组织设计；</w:t>
      </w:r>
    </w:p>
    <w:p w14:paraId="427878C5">
      <w:pPr>
        <w:autoSpaceDE w:val="0"/>
        <w:autoSpaceDN w:val="0"/>
        <w:adjustRightInd w:val="0"/>
        <w:ind w:firstLine="480" w:firstLineChars="200"/>
        <w:rPr>
          <w:rFonts w:hint="eastAsia" w:cs="宋体" w:asciiTheme="minorEastAsia" w:hAnsiTheme="minorEastAsia" w:eastAsiaTheme="minorEastAsia"/>
          <w:kern w:val="0"/>
        </w:rPr>
      </w:pPr>
      <w:r>
        <w:rPr>
          <w:rFonts w:hint="eastAsia" w:cs="宋体" w:asciiTheme="minorEastAsia" w:hAnsiTheme="minorEastAsia" w:eastAsiaTheme="minorEastAsia"/>
          <w:kern w:val="0"/>
        </w:rPr>
        <w:t>（7）企业基本情况资料；</w:t>
      </w:r>
    </w:p>
    <w:p w14:paraId="62F3E529">
      <w:pPr>
        <w:autoSpaceDE w:val="0"/>
        <w:autoSpaceDN w:val="0"/>
        <w:adjustRightInd w:val="0"/>
        <w:ind w:firstLine="480" w:firstLineChars="200"/>
        <w:rPr>
          <w:rFonts w:hint="eastAsia" w:cs="宋体" w:asciiTheme="minorEastAsia" w:hAnsiTheme="minorEastAsia" w:eastAsiaTheme="minorEastAsia"/>
          <w:kern w:val="0"/>
        </w:rPr>
      </w:pPr>
      <w:r>
        <w:rPr>
          <w:rFonts w:hint="eastAsia" w:cs="宋体" w:asciiTheme="minorEastAsia" w:hAnsiTheme="minorEastAsia" w:eastAsiaTheme="minorEastAsia"/>
          <w:kern w:val="0"/>
        </w:rPr>
        <w:t>（8）供应商认为需要提供的其他材料</w:t>
      </w:r>
    </w:p>
    <w:p w14:paraId="401C9E22">
      <w:pPr>
        <w:ind w:firstLine="482" w:firstLineChars="200"/>
        <w:rPr>
          <w:rFonts w:cs="TimesNewRomanPSMT" w:asciiTheme="minorEastAsia" w:hAnsiTheme="minorEastAsia" w:eastAsiaTheme="minorEastAsia"/>
          <w:b/>
          <w:kern w:val="0"/>
          <w:szCs w:val="28"/>
        </w:rPr>
      </w:pPr>
      <w:r>
        <w:rPr>
          <w:rFonts w:cs="TimesNewRomanPSMT" w:asciiTheme="minorEastAsia" w:hAnsiTheme="minorEastAsia" w:eastAsiaTheme="minorEastAsia"/>
          <w:b/>
          <w:kern w:val="0"/>
          <w:szCs w:val="28"/>
        </w:rPr>
        <w:t>3.2</w:t>
      </w:r>
      <w:r>
        <w:rPr>
          <w:rFonts w:hint="eastAsia" w:cs="TimesNewRomanPSMT" w:asciiTheme="minorEastAsia" w:hAnsiTheme="minorEastAsia" w:eastAsiaTheme="minorEastAsia"/>
          <w:b/>
          <w:kern w:val="0"/>
          <w:szCs w:val="28"/>
        </w:rPr>
        <w:t>磋商报价</w:t>
      </w:r>
      <w:bookmarkEnd w:id="64"/>
      <w:bookmarkEnd w:id="65"/>
      <w:bookmarkEnd w:id="66"/>
      <w:bookmarkEnd w:id="67"/>
    </w:p>
    <w:p w14:paraId="523B2B2D">
      <w:pPr>
        <w:ind w:firstLine="480" w:firstLineChars="200"/>
        <w:rPr>
          <w:rFonts w:asciiTheme="minorEastAsia" w:hAnsiTheme="minorEastAsia" w:eastAsiaTheme="minorEastAsia"/>
        </w:rPr>
      </w:pPr>
      <w:r>
        <w:rPr>
          <w:rFonts w:hint="eastAsia" w:asciiTheme="minorEastAsia" w:hAnsiTheme="minorEastAsia" w:eastAsiaTheme="minorEastAsia"/>
        </w:rPr>
        <w:t>3.2.1 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作出实质性变动的情况下，供应商提交的最后报价不得高于其前一次报价。</w:t>
      </w:r>
    </w:p>
    <w:p w14:paraId="6D4E4D56">
      <w:pPr>
        <w:ind w:firstLine="480" w:firstLineChars="200"/>
        <w:rPr>
          <w:rFonts w:asciiTheme="minorEastAsia" w:hAnsiTheme="minorEastAsia" w:eastAsiaTheme="minorEastAsia"/>
        </w:rPr>
      </w:pPr>
      <w:r>
        <w:rPr>
          <w:rFonts w:hint="eastAsia" w:asciiTheme="minorEastAsia" w:hAnsiTheme="minorEastAsia" w:eastAsiaTheme="minorEastAsia"/>
        </w:rPr>
        <w:t>3.2.2 最后报价是供应商响应文件的有效组成部分，未按要求进行最后报价的，其响应文件将被否决。</w:t>
      </w:r>
    </w:p>
    <w:p w14:paraId="6D2CBBEB">
      <w:pPr>
        <w:ind w:firstLine="480" w:firstLineChars="200"/>
        <w:rPr>
          <w:rFonts w:asciiTheme="minorEastAsia" w:hAnsiTheme="minorEastAsia" w:eastAsiaTheme="minorEastAsia"/>
        </w:rPr>
      </w:pPr>
      <w:r>
        <w:rPr>
          <w:rFonts w:hint="eastAsia" w:asciiTheme="minorEastAsia" w:hAnsiTheme="minorEastAsia" w:eastAsiaTheme="minorEastAsia"/>
        </w:rPr>
        <w:t>3.2.3 经磋商确定最终采购需求和提交最后报价后，由磋商小组采用综合评分法对提交最后报价的供应商的响应文件和最后报价进行综合评分。</w:t>
      </w:r>
    </w:p>
    <w:p w14:paraId="4FD40A90">
      <w:pPr>
        <w:ind w:firstLine="480" w:firstLineChars="200"/>
        <w:rPr>
          <w:rFonts w:cs="宋体" w:asciiTheme="minorEastAsia" w:hAnsiTheme="minorEastAsia" w:eastAsiaTheme="minorEastAsia"/>
          <w:kern w:val="0"/>
        </w:rPr>
      </w:pPr>
      <w:r>
        <w:rPr>
          <w:rFonts w:hint="eastAsia" w:asciiTheme="minorEastAsia" w:hAnsiTheme="minorEastAsia" w:eastAsiaTheme="minorEastAsia"/>
        </w:rPr>
        <w:t>3.2.4 评审活动遵循公平、公正、科学和择优的原则进行。磋商文件及其评分办法没有规定的方法、评审因素、标准和程序，不得作为评标依据。</w:t>
      </w:r>
    </w:p>
    <w:p w14:paraId="659FDA2F">
      <w:pPr>
        <w:ind w:firstLine="482" w:firstLineChars="200"/>
        <w:rPr>
          <w:rFonts w:cs="TimesNewRomanPSMT" w:asciiTheme="minorEastAsia" w:hAnsiTheme="minorEastAsia" w:eastAsiaTheme="minorEastAsia"/>
          <w:b/>
          <w:kern w:val="0"/>
          <w:szCs w:val="28"/>
        </w:rPr>
      </w:pPr>
      <w:bookmarkStart w:id="68" w:name="_Toc438797957"/>
      <w:bookmarkStart w:id="69" w:name="_Toc391284754"/>
      <w:bookmarkStart w:id="70" w:name="_Toc438797192"/>
      <w:r>
        <w:rPr>
          <w:rFonts w:cs="TimesNewRomanPSMT" w:asciiTheme="minorEastAsia" w:hAnsiTheme="minorEastAsia" w:eastAsiaTheme="minorEastAsia"/>
          <w:b/>
          <w:kern w:val="0"/>
          <w:szCs w:val="28"/>
        </w:rPr>
        <w:t xml:space="preserve">3.3 </w:t>
      </w:r>
      <w:r>
        <w:rPr>
          <w:rFonts w:hint="eastAsia" w:cs="TimesNewRomanPSMT" w:asciiTheme="minorEastAsia" w:hAnsiTheme="minorEastAsia" w:eastAsiaTheme="minorEastAsia"/>
          <w:b/>
          <w:kern w:val="0"/>
          <w:szCs w:val="28"/>
        </w:rPr>
        <w:t>磋商有效期</w:t>
      </w:r>
      <w:bookmarkEnd w:id="68"/>
      <w:bookmarkEnd w:id="69"/>
      <w:bookmarkEnd w:id="70"/>
      <w:r>
        <w:rPr>
          <w:rFonts w:hint="eastAsia" w:cs="TimesNewRomanPSMT" w:asciiTheme="minorEastAsia" w:hAnsiTheme="minorEastAsia" w:eastAsiaTheme="minorEastAsia"/>
          <w:b/>
          <w:kern w:val="0"/>
          <w:szCs w:val="28"/>
        </w:rPr>
        <w:tab/>
      </w:r>
    </w:p>
    <w:p w14:paraId="54577930">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3.3.1 </w:t>
      </w:r>
      <w:r>
        <w:rPr>
          <w:rFonts w:hint="eastAsia" w:cs="宋体" w:asciiTheme="minorEastAsia" w:hAnsiTheme="minorEastAsia" w:eastAsiaTheme="minorEastAsia"/>
          <w:kern w:val="0"/>
        </w:rPr>
        <w:t>在</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须知前附表规定的投标有效期内，</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不得主动要求撤销或修改其响应文件。</w:t>
      </w:r>
    </w:p>
    <w:p w14:paraId="524EBFEC">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3.3.2 </w:t>
      </w:r>
      <w:r>
        <w:rPr>
          <w:rFonts w:hint="eastAsia" w:cs="宋体" w:asciiTheme="minorEastAsia" w:hAnsiTheme="minorEastAsia" w:eastAsiaTheme="minorEastAsia"/>
          <w:kern w:val="0"/>
        </w:rPr>
        <w:t>出现特殊情况需要延长投标有效期的，采购人以通过系统公告形式通知所有</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延长投标有效期。</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拒绝延长的，其投标失效。</w:t>
      </w:r>
    </w:p>
    <w:p w14:paraId="4EDFD305">
      <w:pPr>
        <w:ind w:firstLine="482" w:firstLineChars="200"/>
        <w:rPr>
          <w:rFonts w:cs="TimesNewRomanPSMT" w:asciiTheme="minorEastAsia" w:hAnsiTheme="minorEastAsia" w:eastAsiaTheme="minorEastAsia"/>
          <w:b/>
          <w:kern w:val="0"/>
          <w:szCs w:val="28"/>
        </w:rPr>
      </w:pPr>
      <w:bookmarkStart w:id="71" w:name="_Toc438797958"/>
      <w:bookmarkStart w:id="72" w:name="_Toc391284755"/>
      <w:bookmarkStart w:id="73" w:name="_Toc438797193"/>
      <w:r>
        <w:rPr>
          <w:rFonts w:cs="TimesNewRomanPSMT" w:asciiTheme="minorEastAsia" w:hAnsiTheme="minorEastAsia" w:eastAsiaTheme="minorEastAsia"/>
          <w:b/>
          <w:kern w:val="0"/>
          <w:szCs w:val="28"/>
        </w:rPr>
        <w:t xml:space="preserve">3.4 </w:t>
      </w:r>
      <w:r>
        <w:rPr>
          <w:rFonts w:hint="eastAsia" w:cs="TimesNewRomanPSMT" w:asciiTheme="minorEastAsia" w:hAnsiTheme="minorEastAsia" w:eastAsiaTheme="minorEastAsia"/>
          <w:b/>
          <w:kern w:val="0"/>
          <w:szCs w:val="28"/>
        </w:rPr>
        <w:t>磋商</w:t>
      </w:r>
      <w:bookmarkEnd w:id="71"/>
      <w:bookmarkEnd w:id="72"/>
      <w:bookmarkEnd w:id="73"/>
      <w:r>
        <w:rPr>
          <w:rFonts w:hint="eastAsia" w:cs="TimesNewRomanPSMT" w:asciiTheme="minorEastAsia" w:hAnsiTheme="minorEastAsia" w:eastAsiaTheme="minorEastAsia"/>
          <w:b/>
          <w:kern w:val="0"/>
          <w:szCs w:val="28"/>
        </w:rPr>
        <w:t>承诺</w:t>
      </w:r>
    </w:p>
    <w:p w14:paraId="121B54E7">
      <w:pPr>
        <w:autoSpaceDE w:val="0"/>
        <w:autoSpaceDN w:val="0"/>
        <w:adjustRightInd w:val="0"/>
        <w:ind w:firstLine="480" w:firstLineChars="200"/>
        <w:rPr>
          <w:rFonts w:cs="宋体" w:asciiTheme="minorEastAsia" w:hAnsiTheme="minorEastAsia" w:eastAsiaTheme="minorEastAsia"/>
          <w:kern w:val="0"/>
        </w:rPr>
      </w:pPr>
      <w:r>
        <w:rPr>
          <w:rFonts w:hint="eastAsia" w:cs="TimesNewRomanPSMT" w:asciiTheme="minorEastAsia" w:hAnsiTheme="minorEastAsia" w:eastAsiaTheme="minorEastAsia"/>
          <w:kern w:val="0"/>
        </w:rPr>
        <w:t>供应商对参加本次投标活动内容自行作出承诺，自觉履行磋商文件中职责。</w:t>
      </w:r>
    </w:p>
    <w:p w14:paraId="46770503">
      <w:pPr>
        <w:ind w:firstLine="482" w:firstLineChars="200"/>
        <w:rPr>
          <w:rFonts w:cs="TimesNewRomanPSMT" w:asciiTheme="minorEastAsia" w:hAnsiTheme="minorEastAsia" w:eastAsiaTheme="minorEastAsia"/>
          <w:b/>
          <w:kern w:val="0"/>
          <w:szCs w:val="28"/>
        </w:rPr>
      </w:pPr>
      <w:bookmarkStart w:id="74" w:name="_Toc438797960"/>
      <w:bookmarkStart w:id="75" w:name="_Toc391284757"/>
      <w:bookmarkStart w:id="76" w:name="_Toc438797195"/>
      <w:r>
        <w:rPr>
          <w:rFonts w:cs="TimesNewRomanPSMT" w:asciiTheme="minorEastAsia" w:hAnsiTheme="minorEastAsia" w:eastAsiaTheme="minorEastAsia"/>
          <w:b/>
          <w:kern w:val="0"/>
          <w:szCs w:val="28"/>
        </w:rPr>
        <w:t xml:space="preserve">3.5 </w:t>
      </w:r>
      <w:r>
        <w:rPr>
          <w:rFonts w:hint="eastAsia" w:cs="TimesNewRomanPSMT" w:asciiTheme="minorEastAsia" w:hAnsiTheme="minorEastAsia" w:eastAsiaTheme="minorEastAsia"/>
          <w:b/>
          <w:kern w:val="0"/>
          <w:szCs w:val="28"/>
        </w:rPr>
        <w:t>备选投标方案</w:t>
      </w:r>
      <w:bookmarkEnd w:id="74"/>
      <w:bookmarkEnd w:id="75"/>
      <w:bookmarkEnd w:id="76"/>
    </w:p>
    <w:p w14:paraId="1FBDCA76">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除</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须知前附表另有规定外，</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不得递交备选投标方案。允许</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递交备选投标方案的，只有中标人所递交的备选投标方案方可予以考虑。</w:t>
      </w:r>
    </w:p>
    <w:p w14:paraId="110D4420">
      <w:pPr>
        <w:ind w:firstLine="482" w:firstLineChars="200"/>
        <w:rPr>
          <w:rFonts w:cs="TimesNewRomanPSMT" w:asciiTheme="minorEastAsia" w:hAnsiTheme="minorEastAsia" w:eastAsiaTheme="minorEastAsia"/>
          <w:b/>
          <w:kern w:val="0"/>
          <w:szCs w:val="28"/>
        </w:rPr>
      </w:pPr>
      <w:bookmarkStart w:id="77" w:name="_Toc438797961"/>
      <w:bookmarkStart w:id="78" w:name="_Toc391284758"/>
      <w:bookmarkStart w:id="79" w:name="_Toc438797196"/>
      <w:r>
        <w:rPr>
          <w:rFonts w:cs="TimesNewRomanPSMT" w:asciiTheme="minorEastAsia" w:hAnsiTheme="minorEastAsia" w:eastAsiaTheme="minorEastAsia"/>
          <w:b/>
          <w:kern w:val="0"/>
          <w:szCs w:val="28"/>
        </w:rPr>
        <w:t>3.6</w:t>
      </w:r>
      <w:r>
        <w:rPr>
          <w:rFonts w:hint="eastAsia" w:cs="TimesNewRomanPSMT" w:asciiTheme="minorEastAsia" w:hAnsiTheme="minorEastAsia" w:eastAsiaTheme="minorEastAsia"/>
          <w:b/>
          <w:kern w:val="0"/>
          <w:szCs w:val="28"/>
        </w:rPr>
        <w:t>响应文件的编制</w:t>
      </w:r>
      <w:bookmarkEnd w:id="77"/>
      <w:bookmarkEnd w:id="78"/>
      <w:bookmarkEnd w:id="79"/>
    </w:p>
    <w:p w14:paraId="66D62A2D">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3.6.1 </w:t>
      </w:r>
      <w:r>
        <w:rPr>
          <w:rFonts w:hint="eastAsia" w:cs="宋体" w:asciiTheme="minorEastAsia" w:hAnsiTheme="minorEastAsia" w:eastAsiaTheme="minorEastAsia"/>
          <w:kern w:val="0"/>
        </w:rPr>
        <w:t>响应文件应按第六章“响应文件格式”进行编写，如有必要，可以增加附页，作为响应文件的组成部分。其中，磋商函附录在满足竞争性磋商文件实质性要求的基础上，可以提出比竞争性磋商文件要求更有利于采购人的承诺。</w:t>
      </w:r>
    </w:p>
    <w:p w14:paraId="0B6BE6A3">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3.6.2 </w:t>
      </w:r>
      <w:r>
        <w:rPr>
          <w:rFonts w:hint="eastAsia" w:cs="宋体" w:asciiTheme="minorEastAsia" w:hAnsiTheme="minorEastAsia" w:eastAsiaTheme="minorEastAsia"/>
          <w:kern w:val="0"/>
        </w:rPr>
        <w:t>响应文件应当对竞争性磋商文件有关</w:t>
      </w:r>
      <w:r>
        <w:rPr>
          <w:rFonts w:hint="eastAsia" w:cs="宋体" w:asciiTheme="minorEastAsia" w:hAnsiTheme="minorEastAsia" w:eastAsiaTheme="minorEastAsia"/>
          <w:kern w:val="0"/>
          <w:lang w:eastAsia="zh-CN"/>
        </w:rPr>
        <w:t>计划工期</w:t>
      </w:r>
      <w:r>
        <w:rPr>
          <w:rFonts w:hint="eastAsia" w:cs="宋体" w:asciiTheme="minorEastAsia" w:hAnsiTheme="minorEastAsia" w:eastAsiaTheme="minorEastAsia"/>
          <w:kern w:val="0"/>
        </w:rPr>
        <w:t>、投标有效期、等实质性内容作出响应。</w:t>
      </w:r>
    </w:p>
    <w:p w14:paraId="3A17DAC1">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3.6.3 </w:t>
      </w:r>
      <w:r>
        <w:rPr>
          <w:rFonts w:hint="eastAsia" w:cs="宋体" w:asciiTheme="minorEastAsia" w:hAnsiTheme="minorEastAsia" w:eastAsiaTheme="minorEastAsia"/>
          <w:kern w:val="0"/>
        </w:rPr>
        <w:t>响应文件并由</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的法定代表人或其委托代理人签字和电子签章。委托代理人签字的，响应文件应附法定代表人签署的授权委托书。</w:t>
      </w:r>
    </w:p>
    <w:p w14:paraId="7B05D874">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3.6.</w:t>
      </w:r>
      <w:r>
        <w:rPr>
          <w:rFonts w:hint="eastAsia" w:cs="TimesNewRomanPSMT" w:asciiTheme="minorEastAsia" w:hAnsiTheme="minorEastAsia" w:eastAsiaTheme="minorEastAsia"/>
          <w:kern w:val="0"/>
        </w:rPr>
        <w:t xml:space="preserve">4 </w:t>
      </w:r>
      <w:r>
        <w:rPr>
          <w:rFonts w:hint="eastAsia" w:cs="宋体" w:asciiTheme="minorEastAsia" w:hAnsiTheme="minorEastAsia" w:eastAsiaTheme="minorEastAsia"/>
          <w:kern w:val="0"/>
        </w:rPr>
        <w:t>电子化交易项目竞争性磋商响应文件（以下简称“响应文件”）是供应商、供应商（以下简称“供应商”）通过中心</w:t>
      </w:r>
      <w:r>
        <w:rPr>
          <w:rFonts w:hint="eastAsia" w:asciiTheme="minorEastAsia" w:hAnsiTheme="minorEastAsia" w:eastAsiaTheme="minorEastAsia"/>
          <w:bCs/>
          <w:kern w:val="0"/>
        </w:rPr>
        <w:t>响应</w:t>
      </w:r>
      <w:r>
        <w:rPr>
          <w:rFonts w:hint="eastAsia" w:cs="宋体" w:asciiTheme="minorEastAsia" w:hAnsiTheme="minorEastAsia" w:eastAsiaTheme="minorEastAsia"/>
          <w:kern w:val="0"/>
        </w:rPr>
        <w:t>文件制作系统制作，并经过签章和加密后生成的电子版响应文件。供应商投标时，将不再接受任何纸质文件资料。（详细内容查看前附表中“</w:t>
      </w:r>
      <w:r>
        <w:rPr>
          <w:rFonts w:hint="eastAsia" w:cs="宋体" w:asciiTheme="minorEastAsia" w:hAnsiTheme="minorEastAsia" w:eastAsiaTheme="minorEastAsia"/>
          <w:b/>
          <w:bCs/>
        </w:rPr>
        <w:t>电子化交易注意事项</w:t>
      </w:r>
      <w:r>
        <w:rPr>
          <w:rFonts w:hint="eastAsia" w:cs="宋体" w:asciiTheme="minorEastAsia" w:hAnsiTheme="minorEastAsia" w:eastAsiaTheme="minorEastAsia"/>
          <w:kern w:val="0"/>
        </w:rPr>
        <w:t>”）</w:t>
      </w:r>
    </w:p>
    <w:p w14:paraId="16A03EE8">
      <w:pPr>
        <w:widowControl/>
        <w:suppressAutoHyphens/>
        <w:adjustRightInd w:val="0"/>
        <w:ind w:firstLine="562" w:firstLineChars="200"/>
        <w:outlineLvl w:val="1"/>
        <w:rPr>
          <w:rFonts w:cs="黑体" w:asciiTheme="minorEastAsia" w:hAnsiTheme="minorEastAsia" w:eastAsiaTheme="minorEastAsia"/>
          <w:b/>
          <w:kern w:val="0"/>
          <w:sz w:val="28"/>
          <w:szCs w:val="36"/>
        </w:rPr>
      </w:pPr>
      <w:bookmarkStart w:id="80" w:name="_Toc7901"/>
      <w:bookmarkStart w:id="81" w:name="_Toc391284759"/>
      <w:bookmarkStart w:id="82" w:name="_Toc438797197"/>
      <w:bookmarkStart w:id="83" w:name="_Toc438797962"/>
      <w:bookmarkStart w:id="84" w:name="_Toc60899217"/>
      <w:bookmarkStart w:id="85" w:name="_Toc65319279"/>
      <w:bookmarkStart w:id="86" w:name="_Toc3004"/>
      <w:bookmarkStart w:id="87" w:name="_Toc65316686"/>
      <w:r>
        <w:rPr>
          <w:rFonts w:asciiTheme="minorEastAsia" w:hAnsiTheme="minorEastAsia" w:eastAsiaTheme="minorEastAsia"/>
          <w:b/>
          <w:kern w:val="0"/>
          <w:sz w:val="28"/>
          <w:szCs w:val="36"/>
        </w:rPr>
        <w:t xml:space="preserve">4. </w:t>
      </w:r>
      <w:bookmarkEnd w:id="80"/>
      <w:bookmarkEnd w:id="81"/>
      <w:bookmarkEnd w:id="82"/>
      <w:bookmarkEnd w:id="83"/>
      <w:r>
        <w:rPr>
          <w:rFonts w:hint="eastAsia" w:cs="黑体" w:asciiTheme="minorEastAsia" w:hAnsiTheme="minorEastAsia" w:eastAsiaTheme="minorEastAsia"/>
          <w:b/>
          <w:kern w:val="0"/>
          <w:sz w:val="28"/>
          <w:szCs w:val="36"/>
        </w:rPr>
        <w:t>响应文件的递交</w:t>
      </w:r>
      <w:bookmarkEnd w:id="84"/>
      <w:bookmarkEnd w:id="85"/>
      <w:bookmarkEnd w:id="86"/>
      <w:bookmarkEnd w:id="87"/>
    </w:p>
    <w:p w14:paraId="3854C35A">
      <w:pPr>
        <w:ind w:firstLine="482" w:firstLineChars="200"/>
        <w:rPr>
          <w:rFonts w:cs="TimesNewRomanPSMT" w:asciiTheme="minorEastAsia" w:hAnsiTheme="minorEastAsia" w:eastAsiaTheme="minorEastAsia"/>
          <w:b/>
          <w:kern w:val="0"/>
          <w:szCs w:val="28"/>
        </w:rPr>
      </w:pPr>
      <w:bookmarkStart w:id="88" w:name="_Toc438797964"/>
      <w:bookmarkStart w:id="89" w:name="_Toc391284761"/>
      <w:bookmarkStart w:id="90" w:name="_Toc438797199"/>
      <w:r>
        <w:rPr>
          <w:rFonts w:hint="eastAsia" w:cs="TimesNewRomanPSMT" w:asciiTheme="minorEastAsia" w:hAnsiTheme="minorEastAsia" w:eastAsiaTheme="minorEastAsia"/>
          <w:b/>
          <w:kern w:val="0"/>
          <w:szCs w:val="28"/>
        </w:rPr>
        <w:t xml:space="preserve">4.1 电子投标文件的加密 </w:t>
      </w:r>
    </w:p>
    <w:p w14:paraId="6B3B46CF">
      <w:pPr>
        <w:ind w:firstLine="480" w:firstLineChars="200"/>
        <w:rPr>
          <w:rFonts w:ascii="宋体" w:hAnsi="宋体" w:cs="宋体"/>
        </w:rPr>
      </w:pPr>
      <w:r>
        <w:rPr>
          <w:rFonts w:hint="eastAsia" w:ascii="宋体" w:hAnsi="宋体" w:cs="宋体"/>
          <w:kern w:val="0"/>
          <w:lang w:bidi="ar"/>
        </w:rPr>
        <w:t xml:space="preserve">4.1.1 电子投标文件的加密：详见电子投标文件制作操作指南。 </w:t>
      </w:r>
    </w:p>
    <w:p w14:paraId="2D1916B1">
      <w:pPr>
        <w:ind w:firstLine="482" w:firstLineChars="200"/>
        <w:rPr>
          <w:rFonts w:cs="TimesNewRomanPSMT" w:asciiTheme="minorEastAsia" w:hAnsiTheme="minorEastAsia" w:eastAsiaTheme="minorEastAsia"/>
          <w:b/>
          <w:kern w:val="0"/>
          <w:szCs w:val="28"/>
        </w:rPr>
      </w:pPr>
      <w:r>
        <w:rPr>
          <w:rFonts w:hint="eastAsia" w:cs="TimesNewRomanPSMT" w:asciiTheme="minorEastAsia" w:hAnsiTheme="minorEastAsia" w:eastAsiaTheme="minorEastAsia"/>
          <w:b/>
          <w:kern w:val="0"/>
          <w:szCs w:val="28"/>
        </w:rPr>
        <w:t xml:space="preserve">4.2 投标文件的递交 </w:t>
      </w:r>
    </w:p>
    <w:p w14:paraId="48A70E76">
      <w:pPr>
        <w:ind w:firstLine="480" w:firstLineChars="200"/>
        <w:rPr>
          <w:rFonts w:ascii="宋体" w:hAnsi="宋体" w:cs="宋体"/>
          <w:kern w:val="0"/>
          <w:lang w:bidi="ar"/>
        </w:rPr>
      </w:pPr>
      <w:r>
        <w:rPr>
          <w:rFonts w:hint="eastAsia" w:ascii="宋体" w:hAnsi="宋体" w:cs="宋体"/>
          <w:kern w:val="0"/>
          <w:lang w:bidi="ar"/>
        </w:rPr>
        <w:t>4.2.1 供应商应在供应商须知前附表规定的投标截止时间前递交投标文件。</w:t>
      </w:r>
    </w:p>
    <w:p w14:paraId="294F07BE">
      <w:pPr>
        <w:ind w:firstLine="480" w:firstLineChars="200"/>
        <w:rPr>
          <w:rFonts w:ascii="宋体" w:hAnsi="宋体" w:cs="宋体"/>
        </w:rPr>
      </w:pPr>
      <w:r>
        <w:rPr>
          <w:rFonts w:hint="eastAsia" w:ascii="宋体" w:hAnsi="宋体" w:cs="宋体"/>
        </w:rPr>
        <w:t>4.2.2 电子招标投标文件递交异常的处理方式</w:t>
      </w:r>
    </w:p>
    <w:p w14:paraId="1FE48576">
      <w:pPr>
        <w:ind w:firstLine="480" w:firstLineChars="200"/>
        <w:rPr>
          <w:rFonts w:ascii="宋体" w:hAnsi="宋体" w:cs="宋体"/>
        </w:rPr>
      </w:pPr>
      <w:r>
        <w:rPr>
          <w:rFonts w:hint="eastAsia" w:ascii="宋体" w:hAnsi="宋体" w:cs="宋体"/>
        </w:rPr>
        <w:t>当电子投标（文件打包、上传、解密异常）操作出现异常时，应及时联系平台技术支持人员解决。</w:t>
      </w:r>
    </w:p>
    <w:p w14:paraId="5EF2E041">
      <w:pPr>
        <w:ind w:firstLine="480" w:firstLineChars="200"/>
        <w:rPr>
          <w:rFonts w:ascii="宋体" w:hAnsi="宋体" w:cs="宋体"/>
          <w:kern w:val="0"/>
          <w:lang w:bidi="ar"/>
        </w:rPr>
      </w:pPr>
      <w:r>
        <w:rPr>
          <w:rFonts w:hint="eastAsia" w:ascii="宋体" w:hAnsi="宋体" w:cs="宋体"/>
          <w:kern w:val="0"/>
          <w:lang w:bidi="ar"/>
        </w:rPr>
        <w:t>采购人有权对供应商提供的证明材料进行核实，如果发现供应商提供虚假信息，将追究提供虚假信息的责任。</w:t>
      </w:r>
    </w:p>
    <w:p w14:paraId="4184B296">
      <w:pPr>
        <w:ind w:firstLine="480" w:firstLineChars="200"/>
        <w:rPr>
          <w:rFonts w:ascii="宋体" w:hAnsi="宋体" w:cs="宋体"/>
          <w:kern w:val="0"/>
          <w:lang w:bidi="ar"/>
        </w:rPr>
      </w:pPr>
      <w:r>
        <w:rPr>
          <w:rFonts w:hint="eastAsia" w:ascii="宋体" w:hAnsi="宋体" w:cs="宋体"/>
          <w:kern w:val="0"/>
          <w:lang w:bidi="ar"/>
        </w:rPr>
        <w:t>4.2.3评标委员会不向落标方解释落标原因，不退还投标文件。</w:t>
      </w:r>
    </w:p>
    <w:p w14:paraId="09259388">
      <w:pPr>
        <w:ind w:firstLine="482" w:firstLineChars="200"/>
        <w:rPr>
          <w:rFonts w:cs="TimesNewRomanPSMT" w:asciiTheme="minorEastAsia" w:hAnsiTheme="minorEastAsia" w:eastAsiaTheme="minorEastAsia"/>
          <w:b/>
          <w:kern w:val="0"/>
          <w:szCs w:val="28"/>
        </w:rPr>
      </w:pPr>
      <w:r>
        <w:rPr>
          <w:rFonts w:hint="eastAsia" w:cs="TimesNewRomanPSMT" w:asciiTheme="minorEastAsia" w:hAnsiTheme="minorEastAsia" w:eastAsiaTheme="minorEastAsia"/>
          <w:b/>
          <w:kern w:val="0"/>
          <w:szCs w:val="28"/>
        </w:rPr>
        <w:t>4.3 在本章供应商须知前附表规定的投标截止时间前，供应商可以修改或撤回已递交的投标文件。</w:t>
      </w:r>
    </w:p>
    <w:bookmarkEnd w:id="88"/>
    <w:bookmarkEnd w:id="89"/>
    <w:bookmarkEnd w:id="90"/>
    <w:p w14:paraId="2C19D17D">
      <w:pPr>
        <w:widowControl/>
        <w:suppressAutoHyphens/>
        <w:adjustRightInd w:val="0"/>
        <w:ind w:firstLine="562" w:firstLineChars="200"/>
        <w:outlineLvl w:val="1"/>
        <w:rPr>
          <w:rFonts w:cs="黑体" w:asciiTheme="minorEastAsia" w:hAnsiTheme="minorEastAsia" w:eastAsiaTheme="minorEastAsia"/>
          <w:b/>
          <w:kern w:val="0"/>
          <w:sz w:val="28"/>
          <w:szCs w:val="36"/>
        </w:rPr>
      </w:pPr>
      <w:bookmarkStart w:id="91" w:name="_Toc438797201"/>
      <w:bookmarkStart w:id="92" w:name="_Toc391284763"/>
      <w:bookmarkStart w:id="93" w:name="_Toc651"/>
      <w:bookmarkStart w:id="94" w:name="_Toc438797966"/>
      <w:bookmarkStart w:id="95" w:name="_Toc65319280"/>
      <w:bookmarkStart w:id="96" w:name="_Toc60899218"/>
      <w:bookmarkStart w:id="97" w:name="_Toc21787"/>
      <w:bookmarkStart w:id="98" w:name="_Toc65316687"/>
      <w:r>
        <w:rPr>
          <w:rFonts w:asciiTheme="minorEastAsia" w:hAnsiTheme="minorEastAsia" w:eastAsiaTheme="minorEastAsia"/>
          <w:b/>
          <w:kern w:val="0"/>
          <w:sz w:val="28"/>
          <w:szCs w:val="36"/>
        </w:rPr>
        <w:t xml:space="preserve">5. </w:t>
      </w:r>
      <w:bookmarkEnd w:id="91"/>
      <w:bookmarkEnd w:id="92"/>
      <w:bookmarkEnd w:id="93"/>
      <w:bookmarkEnd w:id="94"/>
      <w:r>
        <w:rPr>
          <w:rFonts w:hint="eastAsia" w:cs="黑体" w:asciiTheme="minorEastAsia" w:hAnsiTheme="minorEastAsia" w:eastAsiaTheme="minorEastAsia"/>
          <w:b/>
          <w:kern w:val="0"/>
          <w:sz w:val="28"/>
          <w:szCs w:val="36"/>
        </w:rPr>
        <w:t>磋商程序</w:t>
      </w:r>
      <w:bookmarkEnd w:id="95"/>
      <w:bookmarkEnd w:id="96"/>
      <w:bookmarkEnd w:id="97"/>
      <w:bookmarkEnd w:id="98"/>
    </w:p>
    <w:p w14:paraId="08A7855D">
      <w:pPr>
        <w:ind w:firstLine="482" w:firstLineChars="200"/>
        <w:rPr>
          <w:rFonts w:cs="TimesNewRomanPSMT" w:asciiTheme="minorEastAsia" w:hAnsiTheme="minorEastAsia" w:eastAsiaTheme="minorEastAsia"/>
          <w:b/>
          <w:kern w:val="0"/>
          <w:szCs w:val="28"/>
        </w:rPr>
      </w:pPr>
      <w:bookmarkStart w:id="99" w:name="_Toc438797202"/>
      <w:bookmarkStart w:id="100" w:name="_Toc438797967"/>
      <w:bookmarkStart w:id="101" w:name="_Toc391284764"/>
      <w:r>
        <w:rPr>
          <w:rFonts w:cs="TimesNewRomanPSMT" w:asciiTheme="minorEastAsia" w:hAnsiTheme="minorEastAsia" w:eastAsiaTheme="minorEastAsia"/>
          <w:b/>
          <w:kern w:val="0"/>
          <w:szCs w:val="28"/>
        </w:rPr>
        <w:t xml:space="preserve">5.1 </w:t>
      </w:r>
      <w:r>
        <w:rPr>
          <w:rFonts w:hint="eastAsia" w:cs="TimesNewRomanPSMT" w:asciiTheme="minorEastAsia" w:hAnsiTheme="minorEastAsia" w:eastAsiaTheme="minorEastAsia"/>
          <w:b/>
          <w:kern w:val="0"/>
          <w:szCs w:val="28"/>
        </w:rPr>
        <w:t>磋商时间和地点</w:t>
      </w:r>
      <w:bookmarkEnd w:id="99"/>
      <w:bookmarkEnd w:id="100"/>
      <w:bookmarkEnd w:id="101"/>
    </w:p>
    <w:p w14:paraId="165168BD">
      <w:pPr>
        <w:ind w:firstLine="480" w:firstLineChars="200"/>
        <w:rPr>
          <w:rFonts w:ascii="宋体" w:hAnsi="宋体" w:cs="宋体"/>
        </w:rPr>
      </w:pPr>
      <w:bookmarkStart w:id="102" w:name="_Toc438797968"/>
      <w:bookmarkStart w:id="103" w:name="_Toc391284765"/>
      <w:bookmarkStart w:id="104" w:name="_Toc438797203"/>
      <w:r>
        <w:rPr>
          <w:rFonts w:hint="eastAsia"/>
          <w:bCs/>
          <w:kern w:val="0"/>
        </w:rPr>
        <w:t>磋商人按本须知前附表规定的时间和地点磋商</w:t>
      </w:r>
      <w:r>
        <w:rPr>
          <w:rFonts w:hint="eastAsia" w:ascii="宋体" w:hAnsi="宋体" w:cs="宋体"/>
          <w:kern w:val="0"/>
          <w:lang w:bidi="ar"/>
        </w:rPr>
        <w:t xml:space="preserve">。 </w:t>
      </w:r>
    </w:p>
    <w:p w14:paraId="545A2721">
      <w:pPr>
        <w:ind w:firstLine="482" w:firstLineChars="200"/>
        <w:rPr>
          <w:rFonts w:cs="TimesNewRomanPSMT" w:asciiTheme="minorEastAsia" w:hAnsiTheme="minorEastAsia" w:eastAsiaTheme="minorEastAsia"/>
          <w:b/>
          <w:kern w:val="0"/>
          <w:szCs w:val="28"/>
        </w:rPr>
      </w:pPr>
      <w:r>
        <w:rPr>
          <w:rFonts w:cs="TimesNewRomanPSMT" w:asciiTheme="minorEastAsia" w:hAnsiTheme="minorEastAsia" w:eastAsiaTheme="minorEastAsia"/>
          <w:b/>
          <w:kern w:val="0"/>
          <w:szCs w:val="28"/>
        </w:rPr>
        <w:t xml:space="preserve">5.2 </w:t>
      </w:r>
      <w:r>
        <w:rPr>
          <w:rFonts w:hint="eastAsia" w:cs="TimesNewRomanPSMT" w:asciiTheme="minorEastAsia" w:hAnsiTheme="minorEastAsia" w:eastAsiaTheme="minorEastAsia"/>
          <w:b/>
          <w:kern w:val="0"/>
          <w:szCs w:val="28"/>
        </w:rPr>
        <w:t>磋商程序</w:t>
      </w:r>
      <w:bookmarkEnd w:id="102"/>
      <w:bookmarkEnd w:id="103"/>
      <w:bookmarkEnd w:id="104"/>
      <w:bookmarkStart w:id="105" w:name="_Toc391284766"/>
    </w:p>
    <w:p w14:paraId="609975C0">
      <w:pPr>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w:t>
      </w:r>
      <w:r>
        <w:rPr>
          <w:rFonts w:hint="eastAsia"/>
          <w:bCs/>
          <w:kern w:val="0"/>
        </w:rPr>
        <w:t>竞争磋商会议由磋商代理机构主持</w:t>
      </w:r>
      <w:r>
        <w:rPr>
          <w:rFonts w:hint="eastAsia" w:cs="宋体" w:asciiTheme="minorEastAsia" w:hAnsiTheme="minorEastAsia" w:eastAsiaTheme="minorEastAsia"/>
          <w:kern w:val="0"/>
        </w:rPr>
        <w:t>。</w:t>
      </w:r>
    </w:p>
    <w:p w14:paraId="1B5ADD59">
      <w:pPr>
        <w:ind w:firstLine="480" w:firstLineChars="200"/>
        <w:rPr>
          <w:bCs/>
          <w:kern w:val="0"/>
        </w:rPr>
      </w:pPr>
      <w:r>
        <w:rPr>
          <w:rFonts w:hint="eastAsia"/>
          <w:bCs/>
          <w:kern w:val="0"/>
        </w:rPr>
        <w:t>（1）宣读会场纪律；</w:t>
      </w:r>
    </w:p>
    <w:p w14:paraId="6703017F">
      <w:pPr>
        <w:ind w:firstLine="480" w:firstLineChars="200"/>
        <w:rPr>
          <w:bCs/>
          <w:kern w:val="0"/>
        </w:rPr>
      </w:pPr>
      <w:r>
        <w:rPr>
          <w:rFonts w:hint="eastAsia"/>
          <w:bCs/>
          <w:kern w:val="0"/>
        </w:rPr>
        <w:t>（2）主持人介绍与会人员；</w:t>
      </w:r>
    </w:p>
    <w:p w14:paraId="38476016">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2、</w:t>
      </w:r>
      <w:r>
        <w:rPr>
          <w:rFonts w:hint="eastAsia"/>
          <w:bCs/>
          <w:kern w:val="0"/>
        </w:rPr>
        <w:t>由监督人员检查并宣布磋商响应文件的上传情况；</w:t>
      </w:r>
    </w:p>
    <w:p w14:paraId="1F0F58E5">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3、</w:t>
      </w:r>
      <w:r>
        <w:rPr>
          <w:rFonts w:hint="eastAsia"/>
          <w:bCs/>
          <w:kern w:val="0"/>
        </w:rPr>
        <w:t>经确认无误后，对供应商在竞争性磋商文件规定截止时间前上传的磋商响应文件，按照报送时间确定磋商顺序</w:t>
      </w:r>
      <w:r>
        <w:rPr>
          <w:rFonts w:hint="eastAsia" w:cs="宋体" w:asciiTheme="minorEastAsia" w:hAnsiTheme="minorEastAsia" w:eastAsiaTheme="minorEastAsia"/>
          <w:kern w:val="0"/>
        </w:rPr>
        <w:t>。</w:t>
      </w:r>
    </w:p>
    <w:p w14:paraId="259E4B8E">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4、</w:t>
      </w:r>
      <w:r>
        <w:rPr>
          <w:rFonts w:hint="eastAsia"/>
          <w:bCs/>
          <w:kern w:val="0"/>
        </w:rPr>
        <w:t>开标时响应供应商可登录到交易系统中在开标解密栏中点击开标一览表查看自己的磋商报价。如对自己的唱标内容有异议的，应在响应供应商解密成功后10分钟内向中介服务机构电话质疑。</w:t>
      </w:r>
      <w:r>
        <w:rPr>
          <w:rFonts w:hint="eastAsia" w:cs="宋体" w:asciiTheme="minorEastAsia" w:hAnsiTheme="minorEastAsia" w:eastAsiaTheme="minorEastAsia"/>
          <w:kern w:val="0"/>
        </w:rPr>
        <w:t>。</w:t>
      </w:r>
    </w:p>
    <w:p w14:paraId="73A28600">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 xml:space="preserve">5、 </w:t>
      </w:r>
      <w:r>
        <w:rPr>
          <w:rFonts w:hint="eastAsia"/>
          <w:bCs/>
          <w:kern w:val="0"/>
        </w:rPr>
        <w:t>采购人按照上传响应文件时间的顺序，决定磋商顺序</w:t>
      </w:r>
      <w:r>
        <w:rPr>
          <w:rFonts w:hint="eastAsia" w:cs="宋体" w:asciiTheme="minorEastAsia" w:hAnsiTheme="minorEastAsia" w:eastAsiaTheme="minorEastAsia"/>
          <w:kern w:val="0"/>
        </w:rPr>
        <w:t>。</w:t>
      </w:r>
    </w:p>
    <w:p w14:paraId="21E51F03">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 xml:space="preserve">6、 </w:t>
      </w:r>
      <w:r>
        <w:rPr>
          <w:rFonts w:hint="eastAsia"/>
          <w:bCs/>
          <w:kern w:val="0"/>
        </w:rPr>
        <w:t>磋商小组所有成员在指定时间和地点与各供应商单独进行磋商。每位供应商有3-5 分钟时间回答磋商小组以交易中心系统电子形式的提问。在磋商中，磋商的任何一方不得透露与磋商有关的其他供应商的技术资料、价格和其他信息。磋商文件有实质性变动的，磋商小组应当以三门峡公共资源交易中心系统电子形式通知所有参加磋商的供应商。</w:t>
      </w:r>
    </w:p>
    <w:p w14:paraId="5D4EC594">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7、</w:t>
      </w:r>
      <w:r>
        <w:rPr>
          <w:rFonts w:hint="eastAsia"/>
          <w:bCs/>
          <w:kern w:val="0"/>
        </w:rPr>
        <w:t>本次磋商中，响应文件中的报价为第一次报价</w:t>
      </w:r>
      <w:r>
        <w:rPr>
          <w:rFonts w:hint="eastAsia" w:cs="宋体" w:asciiTheme="minorEastAsia" w:hAnsiTheme="minorEastAsia" w:eastAsiaTheme="minorEastAsia"/>
          <w:kern w:val="0"/>
        </w:rPr>
        <w:t>。</w:t>
      </w:r>
    </w:p>
    <w:p w14:paraId="7DD9CAD3">
      <w:pPr>
        <w:autoSpaceDE w:val="0"/>
        <w:autoSpaceDN w:val="0"/>
        <w:adjustRightInd w:val="0"/>
        <w:ind w:firstLine="480" w:firstLineChars="200"/>
        <w:rPr>
          <w:rFonts w:hint="eastAsia" w:cs="宋体" w:asciiTheme="minorEastAsia" w:hAnsiTheme="minorEastAsia" w:eastAsiaTheme="minorEastAsia"/>
          <w:kern w:val="0"/>
          <w:lang w:eastAsia="zh-CN"/>
        </w:rPr>
      </w:pPr>
      <w:r>
        <w:rPr>
          <w:rFonts w:hint="eastAsia" w:cs="宋体" w:asciiTheme="minorEastAsia" w:hAnsiTheme="minorEastAsia" w:eastAsiaTheme="minorEastAsia"/>
          <w:kern w:val="0"/>
        </w:rPr>
        <w:t>8、</w:t>
      </w:r>
      <w:r>
        <w:rPr>
          <w:rFonts w:hint="eastAsia"/>
          <w:bCs/>
          <w:kern w:val="0"/>
        </w:rPr>
        <w:t>供应商可以在磋商小组规定的时间内进行第二次报价，通过交易中心系统以电子形式递交，第二次报价为最终报价</w:t>
      </w:r>
      <w:r>
        <w:rPr>
          <w:rFonts w:hint="eastAsia" w:cs="宋体" w:asciiTheme="minorEastAsia" w:hAnsiTheme="minorEastAsia" w:eastAsiaTheme="minorEastAsia"/>
          <w:kern w:val="0"/>
          <w:lang w:eastAsia="zh-CN"/>
        </w:rPr>
        <w:t>（</w:t>
      </w:r>
      <w:r>
        <w:rPr>
          <w:rFonts w:hint="eastAsia" w:ascii="宋体" w:hAnsi="宋体" w:eastAsia="宋体" w:cs="宋体"/>
          <w:bCs/>
          <w:color w:val="000000"/>
          <w:kern w:val="0"/>
          <w:sz w:val="24"/>
          <w:szCs w:val="24"/>
        </w:rPr>
        <w:t>如未在规定时间内进行二次报价的,以一次报价为最终报价）</w:t>
      </w:r>
      <w:r>
        <w:rPr>
          <w:rFonts w:hint="eastAsia" w:cs="宋体" w:asciiTheme="minorEastAsia" w:hAnsiTheme="minorEastAsia" w:eastAsiaTheme="minorEastAsia"/>
          <w:kern w:val="0"/>
        </w:rPr>
        <w:t>。</w:t>
      </w:r>
    </w:p>
    <w:p w14:paraId="66E88B82">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9、</w:t>
      </w:r>
      <w:r>
        <w:rPr>
          <w:rFonts w:hint="eastAsia"/>
          <w:bCs/>
          <w:kern w:val="0"/>
        </w:rPr>
        <w:t>磋商结束后，磋商小组应当要求所有实质性响应的供应商在规定时间内提交最后报价，提交最后报价的供应商不得少于3家，最后报价是供应商响应文件的有效组成部分</w:t>
      </w:r>
      <w:r>
        <w:rPr>
          <w:rFonts w:hint="eastAsia" w:cs="宋体" w:asciiTheme="minorEastAsia" w:hAnsiTheme="minorEastAsia" w:eastAsiaTheme="minorEastAsia"/>
          <w:kern w:val="0"/>
        </w:rPr>
        <w:t>。</w:t>
      </w:r>
    </w:p>
    <w:p w14:paraId="5DE34E6B">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10、</w:t>
      </w:r>
      <w:r>
        <w:rPr>
          <w:rFonts w:hint="eastAsia"/>
          <w:bCs/>
          <w:kern w:val="0"/>
        </w:rPr>
        <w:t>已提交响应文件的供应商，在提交最后报价之前，可以根据磋商情况退出磋商</w:t>
      </w:r>
      <w:r>
        <w:rPr>
          <w:rFonts w:hint="eastAsia" w:cs="宋体" w:asciiTheme="minorEastAsia" w:hAnsiTheme="minorEastAsia" w:eastAsiaTheme="minorEastAsia"/>
          <w:kern w:val="0"/>
        </w:rPr>
        <w:t>。</w:t>
      </w:r>
    </w:p>
    <w:p w14:paraId="1FB2D174">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11、</w:t>
      </w:r>
      <w:r>
        <w:rPr>
          <w:rFonts w:hint="eastAsia"/>
          <w:bCs/>
          <w:kern w:val="0"/>
        </w:rPr>
        <w:t>对已提交最后报价的供应商，由磋商小组采用综合评分法对提交最后报价的供应商的响应文件和最后报价进行综合评分</w:t>
      </w:r>
      <w:r>
        <w:rPr>
          <w:rFonts w:hint="eastAsia" w:cs="宋体" w:asciiTheme="minorEastAsia" w:hAnsiTheme="minorEastAsia" w:eastAsiaTheme="minorEastAsia"/>
          <w:kern w:val="0"/>
        </w:rPr>
        <w:t>。</w:t>
      </w:r>
    </w:p>
    <w:p w14:paraId="4A42A204">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12、磋商小组根据综合评分情况，按照评审得分由高到低顺序推荐3名成交候选供应商，并编写评审报告。评审得分相同的，按照最后报价由低到高的顺序推荐。评审得分且最后报价相同的，按照服务方案优劣顺序推荐。</w:t>
      </w:r>
    </w:p>
    <w:p w14:paraId="47D217F9">
      <w:pPr>
        <w:adjustRightInd w:val="0"/>
        <w:ind w:firstLine="480" w:firstLineChars="200"/>
        <w:textAlignment w:val="baseline"/>
        <w:rPr>
          <w:rFonts w:cs="宋体" w:asciiTheme="minorEastAsia" w:hAnsiTheme="minorEastAsia" w:eastAsiaTheme="minorEastAsia"/>
          <w:kern w:val="0"/>
          <w:szCs w:val="22"/>
        </w:rPr>
      </w:pPr>
      <w:r>
        <w:rPr>
          <w:rFonts w:hint="eastAsia" w:cs="宋体" w:asciiTheme="minorEastAsia" w:hAnsiTheme="minorEastAsia" w:eastAsiaTheme="minorEastAsia"/>
          <w:kern w:val="0"/>
          <w:szCs w:val="22"/>
        </w:rPr>
        <w:t>13、由采购人向成交方签发成交结果通知书</w:t>
      </w:r>
    </w:p>
    <w:p w14:paraId="046AC096">
      <w:pPr>
        <w:adjustRightInd w:val="0"/>
        <w:ind w:firstLine="480" w:firstLineChars="200"/>
        <w:textAlignment w:val="baseline"/>
        <w:rPr>
          <w:rFonts w:cs="宋体" w:asciiTheme="minorEastAsia" w:hAnsiTheme="minorEastAsia" w:eastAsiaTheme="minorEastAsia"/>
          <w:kern w:val="0"/>
          <w:szCs w:val="22"/>
        </w:rPr>
      </w:pPr>
      <w:r>
        <w:rPr>
          <w:rFonts w:hint="eastAsia" w:cs="宋体" w:asciiTheme="minorEastAsia" w:hAnsiTheme="minorEastAsia" w:eastAsiaTheme="minorEastAsia"/>
          <w:kern w:val="0"/>
          <w:szCs w:val="22"/>
        </w:rPr>
        <w:t>14、供需双方签订政府采购合同</w:t>
      </w:r>
    </w:p>
    <w:p w14:paraId="329F019F">
      <w:pPr>
        <w:widowControl/>
        <w:suppressAutoHyphens/>
        <w:adjustRightInd w:val="0"/>
        <w:ind w:firstLine="562" w:firstLineChars="200"/>
        <w:outlineLvl w:val="1"/>
        <w:rPr>
          <w:rFonts w:cs="宋体" w:asciiTheme="minorEastAsia" w:hAnsiTheme="minorEastAsia" w:eastAsiaTheme="minorEastAsia"/>
          <w:b/>
          <w:bCs/>
          <w:kern w:val="0"/>
        </w:rPr>
      </w:pPr>
      <w:bookmarkStart w:id="106" w:name="_Toc65316688"/>
      <w:bookmarkStart w:id="107" w:name="_Toc438797969"/>
      <w:bookmarkStart w:id="108" w:name="_Toc22467"/>
      <w:bookmarkStart w:id="109" w:name="_Toc438797204"/>
      <w:bookmarkStart w:id="110" w:name="_Toc65319281"/>
      <w:bookmarkStart w:id="111" w:name="_Toc1517"/>
      <w:bookmarkStart w:id="112" w:name="_Toc60899219"/>
      <w:r>
        <w:rPr>
          <w:rFonts w:asciiTheme="minorEastAsia" w:hAnsiTheme="minorEastAsia" w:eastAsiaTheme="minorEastAsia"/>
          <w:b/>
          <w:kern w:val="0"/>
          <w:sz w:val="28"/>
          <w:szCs w:val="36"/>
        </w:rPr>
        <w:t xml:space="preserve">6. </w:t>
      </w:r>
      <w:r>
        <w:rPr>
          <w:rFonts w:hint="eastAsia" w:asciiTheme="minorEastAsia" w:hAnsiTheme="minorEastAsia" w:eastAsiaTheme="minorEastAsia"/>
          <w:b/>
          <w:kern w:val="0"/>
          <w:sz w:val="28"/>
          <w:szCs w:val="36"/>
        </w:rPr>
        <w:t>详细磋商</w:t>
      </w:r>
      <w:bookmarkEnd w:id="105"/>
      <w:bookmarkEnd w:id="106"/>
      <w:bookmarkEnd w:id="107"/>
      <w:bookmarkEnd w:id="108"/>
      <w:bookmarkEnd w:id="109"/>
      <w:bookmarkEnd w:id="110"/>
      <w:bookmarkEnd w:id="111"/>
      <w:bookmarkEnd w:id="112"/>
    </w:p>
    <w:p w14:paraId="70A9489F">
      <w:pPr>
        <w:ind w:firstLine="482" w:firstLineChars="200"/>
        <w:rPr>
          <w:rFonts w:cs="TimesNewRomanPSMT" w:asciiTheme="minorEastAsia" w:hAnsiTheme="minorEastAsia" w:eastAsiaTheme="minorEastAsia"/>
          <w:b/>
          <w:kern w:val="0"/>
          <w:szCs w:val="28"/>
        </w:rPr>
      </w:pPr>
      <w:bookmarkStart w:id="113" w:name="_Toc391284767"/>
      <w:bookmarkStart w:id="114" w:name="_Toc438797205"/>
      <w:bookmarkStart w:id="115" w:name="_Toc438797970"/>
      <w:r>
        <w:rPr>
          <w:rFonts w:cs="TimesNewRomanPSMT" w:asciiTheme="minorEastAsia" w:hAnsiTheme="minorEastAsia" w:eastAsiaTheme="minorEastAsia"/>
          <w:b/>
          <w:kern w:val="0"/>
          <w:szCs w:val="28"/>
        </w:rPr>
        <w:t xml:space="preserve">6.1 </w:t>
      </w:r>
      <w:r>
        <w:rPr>
          <w:rFonts w:hint="eastAsia" w:cs="TimesNewRomanPSMT" w:asciiTheme="minorEastAsia" w:hAnsiTheme="minorEastAsia" w:eastAsiaTheme="minorEastAsia"/>
          <w:b/>
          <w:kern w:val="0"/>
          <w:szCs w:val="28"/>
        </w:rPr>
        <w:t>磋商小组</w:t>
      </w:r>
      <w:bookmarkEnd w:id="113"/>
      <w:bookmarkEnd w:id="114"/>
      <w:bookmarkEnd w:id="115"/>
    </w:p>
    <w:p w14:paraId="13F00222">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6.1.1</w:t>
      </w:r>
      <w:r>
        <w:rPr>
          <w:rFonts w:hint="eastAsia" w:cs="TimesNewRomanPSMT" w:asciiTheme="minorEastAsia" w:hAnsiTheme="minorEastAsia" w:eastAsiaTheme="minorEastAsia"/>
          <w:kern w:val="0"/>
        </w:rPr>
        <w:t xml:space="preserve"> </w:t>
      </w:r>
      <w:r>
        <w:rPr>
          <w:rFonts w:hint="eastAsia" w:cs="宋体" w:asciiTheme="minorEastAsia" w:hAnsiTheme="minorEastAsia" w:eastAsiaTheme="minorEastAsia"/>
          <w:kern w:val="0"/>
        </w:rPr>
        <w:t>磋商小组将依法组建。</w:t>
      </w:r>
    </w:p>
    <w:p w14:paraId="1E620DFB">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6.1.2 </w:t>
      </w:r>
      <w:r>
        <w:rPr>
          <w:rFonts w:hint="eastAsia" w:cs="宋体" w:asciiTheme="minorEastAsia" w:hAnsiTheme="minorEastAsia" w:eastAsiaTheme="minorEastAsia"/>
          <w:kern w:val="0"/>
        </w:rPr>
        <w:t>磋商小组成员有下列情形之一的，应当回避：</w:t>
      </w:r>
    </w:p>
    <w:p w14:paraId="19C73EB9">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1</w:t>
      </w:r>
      <w:r>
        <w:rPr>
          <w:rFonts w:hint="eastAsia" w:cs="宋体" w:asciiTheme="minorEastAsia" w:hAnsiTheme="minorEastAsia" w:eastAsiaTheme="minorEastAsia"/>
          <w:kern w:val="0"/>
        </w:rPr>
        <w:t>）采购人或供应商的主要负责人的近亲属；</w:t>
      </w:r>
    </w:p>
    <w:p w14:paraId="5DB28199">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2</w:t>
      </w:r>
      <w:r>
        <w:rPr>
          <w:rFonts w:hint="eastAsia" w:cs="宋体" w:asciiTheme="minorEastAsia" w:hAnsiTheme="minorEastAsia" w:eastAsiaTheme="minorEastAsia"/>
          <w:kern w:val="0"/>
        </w:rPr>
        <w:t>）项目主管部门或者行政监督部门的人员；</w:t>
      </w:r>
    </w:p>
    <w:p w14:paraId="12918683">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3</w:t>
      </w:r>
      <w:r>
        <w:rPr>
          <w:rFonts w:hint="eastAsia" w:cs="宋体" w:asciiTheme="minorEastAsia" w:hAnsiTheme="minorEastAsia" w:eastAsiaTheme="minorEastAsia"/>
          <w:kern w:val="0"/>
        </w:rPr>
        <w:t>）与供应商有经济利益关系，可能影响对竞标公正评审的；</w:t>
      </w:r>
    </w:p>
    <w:p w14:paraId="2793E8F6">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4</w:t>
      </w:r>
      <w:r>
        <w:rPr>
          <w:rFonts w:hint="eastAsia" w:cs="宋体" w:asciiTheme="minorEastAsia" w:hAnsiTheme="minorEastAsia" w:eastAsiaTheme="minorEastAsia"/>
          <w:kern w:val="0"/>
        </w:rPr>
        <w:t>）曾因在招标采购、评审以及其他与采购有关活动中从事违法行为而受过行政处罚或刑事处罚的。</w:t>
      </w:r>
    </w:p>
    <w:p w14:paraId="766267D4">
      <w:pPr>
        <w:ind w:firstLine="482" w:firstLineChars="200"/>
        <w:rPr>
          <w:rFonts w:cs="TimesNewRomanPSMT" w:asciiTheme="minorEastAsia" w:hAnsiTheme="minorEastAsia" w:eastAsiaTheme="minorEastAsia"/>
          <w:b/>
          <w:kern w:val="0"/>
          <w:szCs w:val="28"/>
        </w:rPr>
      </w:pPr>
      <w:bookmarkStart w:id="116" w:name="_Toc391284768"/>
      <w:bookmarkStart w:id="117" w:name="_Toc438797206"/>
      <w:bookmarkStart w:id="118" w:name="_Toc438797971"/>
      <w:r>
        <w:rPr>
          <w:rFonts w:cs="TimesNewRomanPSMT" w:asciiTheme="minorEastAsia" w:hAnsiTheme="minorEastAsia" w:eastAsiaTheme="minorEastAsia"/>
          <w:b/>
          <w:kern w:val="0"/>
          <w:szCs w:val="28"/>
        </w:rPr>
        <w:t>6.2</w:t>
      </w:r>
      <w:r>
        <w:rPr>
          <w:rFonts w:hint="eastAsia" w:cs="TimesNewRomanPSMT" w:asciiTheme="minorEastAsia" w:hAnsiTheme="minorEastAsia" w:eastAsiaTheme="minorEastAsia"/>
          <w:b/>
          <w:kern w:val="0"/>
          <w:szCs w:val="28"/>
        </w:rPr>
        <w:t>磋商原则</w:t>
      </w:r>
      <w:bookmarkEnd w:id="116"/>
      <w:bookmarkEnd w:id="117"/>
      <w:bookmarkEnd w:id="118"/>
    </w:p>
    <w:p w14:paraId="32D4244F">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磋商活动遵循公平、公正、科学和择优的原则。</w:t>
      </w:r>
    </w:p>
    <w:p w14:paraId="7E64A083">
      <w:pPr>
        <w:ind w:firstLine="482" w:firstLineChars="200"/>
        <w:rPr>
          <w:rFonts w:cs="TimesNewRomanPSMT" w:asciiTheme="minorEastAsia" w:hAnsiTheme="minorEastAsia" w:eastAsiaTheme="minorEastAsia"/>
          <w:b/>
          <w:kern w:val="0"/>
          <w:szCs w:val="28"/>
        </w:rPr>
      </w:pPr>
      <w:r>
        <w:rPr>
          <w:rFonts w:hint="eastAsia" w:cs="TimesNewRomanPSMT" w:asciiTheme="minorEastAsia" w:hAnsiTheme="minorEastAsia" w:eastAsiaTheme="minorEastAsia"/>
          <w:b/>
          <w:kern w:val="0"/>
          <w:szCs w:val="28"/>
        </w:rPr>
        <w:t>6.3最后报价</w:t>
      </w:r>
    </w:p>
    <w:p w14:paraId="045E745D">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竞争性磋商文件初步审查通过，磋商结束后，磋商小组应当要求所有实质性响应的供应商在规定时间内提交最后报价，提交最后报价的供应商不得少于3家。</w:t>
      </w:r>
      <w:bookmarkStart w:id="119" w:name="_Toc391284769"/>
      <w:bookmarkStart w:id="120" w:name="_Toc438797972"/>
      <w:bookmarkStart w:id="121" w:name="_Toc438797207"/>
      <w:r>
        <w:rPr>
          <w:rFonts w:hint="eastAsia" w:cs="宋体" w:asciiTheme="minorEastAsia" w:hAnsiTheme="minorEastAsia" w:eastAsiaTheme="minorEastAsia"/>
          <w:kern w:val="0"/>
        </w:rPr>
        <w:t>评标委员会发现供应商的报价明显低于其他投标报价，或者明显低于最高投标限价，使得其投标报价可能低于其个别成本的，应当要求该供应商作出说明并提供相应的证明材料。供应商不能合理说明或者不能提供相应证明材料的，由评标委员会认定该供应商以低于成本报价竞标，其投标作无效标处理。</w:t>
      </w:r>
    </w:p>
    <w:p w14:paraId="2B34CCDC">
      <w:pPr>
        <w:ind w:firstLine="482" w:firstLineChars="200"/>
        <w:rPr>
          <w:rFonts w:cs="TimesNewRomanPSMT" w:asciiTheme="minorEastAsia" w:hAnsiTheme="minorEastAsia" w:eastAsiaTheme="minorEastAsia"/>
          <w:b/>
          <w:kern w:val="0"/>
          <w:szCs w:val="28"/>
        </w:rPr>
      </w:pPr>
      <w:r>
        <w:rPr>
          <w:rFonts w:cs="TimesNewRomanPSMT" w:asciiTheme="minorEastAsia" w:hAnsiTheme="minorEastAsia" w:eastAsiaTheme="minorEastAsia"/>
          <w:b/>
          <w:kern w:val="0"/>
          <w:szCs w:val="28"/>
        </w:rPr>
        <w:t>6.</w:t>
      </w:r>
      <w:bookmarkEnd w:id="119"/>
      <w:r>
        <w:rPr>
          <w:rFonts w:hint="eastAsia" w:cs="TimesNewRomanPSMT" w:asciiTheme="minorEastAsia" w:hAnsiTheme="minorEastAsia" w:eastAsiaTheme="minorEastAsia"/>
          <w:b/>
          <w:kern w:val="0"/>
          <w:szCs w:val="28"/>
        </w:rPr>
        <w:t>4综合评分</w:t>
      </w:r>
      <w:bookmarkEnd w:id="120"/>
      <w:bookmarkEnd w:id="121"/>
    </w:p>
    <w:p w14:paraId="7BE4B50F">
      <w:pPr>
        <w:autoSpaceDE w:val="0"/>
        <w:autoSpaceDN w:val="0"/>
        <w:adjustRightInd w:val="0"/>
        <w:ind w:firstLine="480" w:firstLineChars="200"/>
        <w:rPr>
          <w:rFonts w:cs="宋体" w:asciiTheme="minorEastAsia" w:hAnsiTheme="minorEastAsia" w:eastAsiaTheme="minorEastAsia"/>
          <w:kern w:val="0"/>
        </w:rPr>
      </w:pPr>
      <w:r>
        <w:rPr>
          <w:rFonts w:cs="宋体" w:asciiTheme="minorEastAsia" w:hAnsiTheme="minorEastAsia" w:eastAsiaTheme="minorEastAsia"/>
          <w:kern w:val="0"/>
        </w:rPr>
        <w:t>由磋商小组采用综合评分法对提交最</w:t>
      </w:r>
      <w:r>
        <w:rPr>
          <w:rFonts w:hint="eastAsia" w:cs="宋体" w:asciiTheme="minorEastAsia" w:hAnsiTheme="minorEastAsia" w:eastAsiaTheme="minorEastAsia"/>
          <w:kern w:val="0"/>
        </w:rPr>
        <w:t>后</w:t>
      </w:r>
      <w:r>
        <w:rPr>
          <w:rFonts w:cs="宋体" w:asciiTheme="minorEastAsia" w:hAnsiTheme="minorEastAsia" w:eastAsiaTheme="minorEastAsia"/>
          <w:kern w:val="0"/>
        </w:rPr>
        <w:t>报价的供应商的响应文件和最后报价进行综合评分</w:t>
      </w:r>
      <w:r>
        <w:rPr>
          <w:rFonts w:hint="eastAsia" w:cs="宋体" w:asciiTheme="minorEastAsia" w:hAnsiTheme="minorEastAsia" w:eastAsiaTheme="minorEastAsia"/>
          <w:kern w:val="0"/>
        </w:rPr>
        <w:t>。磋商小组应按照第四章“评标标准和方法”规定的方法、评审因素、标准和程序对响应文件进行评审。第四章“评标标准和方法”没有规定的方法、评审因素和标准，不作为综合评分依据。</w:t>
      </w:r>
    </w:p>
    <w:p w14:paraId="42449DAC">
      <w:pPr>
        <w:widowControl/>
        <w:suppressAutoHyphens/>
        <w:adjustRightInd w:val="0"/>
        <w:ind w:firstLine="562" w:firstLineChars="200"/>
        <w:outlineLvl w:val="1"/>
        <w:rPr>
          <w:rFonts w:asciiTheme="minorEastAsia" w:hAnsiTheme="minorEastAsia" w:eastAsiaTheme="minorEastAsia"/>
          <w:b/>
          <w:kern w:val="0"/>
          <w:sz w:val="28"/>
          <w:szCs w:val="36"/>
        </w:rPr>
      </w:pPr>
      <w:bookmarkStart w:id="122" w:name="_Toc19073"/>
      <w:bookmarkStart w:id="123" w:name="_Toc438797973"/>
      <w:bookmarkStart w:id="124" w:name="_Toc31320"/>
      <w:bookmarkStart w:id="125" w:name="_Toc65316689"/>
      <w:bookmarkStart w:id="126" w:name="_Toc438797208"/>
      <w:bookmarkStart w:id="127" w:name="_Toc391284770"/>
      <w:bookmarkStart w:id="128" w:name="_Toc65319282"/>
      <w:bookmarkStart w:id="129" w:name="_Toc60899220"/>
      <w:r>
        <w:rPr>
          <w:rFonts w:asciiTheme="minorEastAsia" w:hAnsiTheme="minorEastAsia" w:eastAsiaTheme="minorEastAsia"/>
          <w:b/>
          <w:kern w:val="0"/>
          <w:sz w:val="28"/>
          <w:szCs w:val="36"/>
        </w:rPr>
        <w:t>7</w:t>
      </w:r>
      <w:r>
        <w:rPr>
          <w:rFonts w:cs="TimesNewRomanPSMT" w:asciiTheme="minorEastAsia" w:hAnsiTheme="minorEastAsia" w:eastAsiaTheme="minorEastAsia"/>
          <w:b/>
          <w:kern w:val="0"/>
          <w:sz w:val="28"/>
          <w:szCs w:val="36"/>
        </w:rPr>
        <w:t xml:space="preserve">. </w:t>
      </w:r>
      <w:r>
        <w:rPr>
          <w:rFonts w:hint="eastAsia" w:asciiTheme="minorEastAsia" w:hAnsiTheme="minorEastAsia" w:eastAsiaTheme="minorEastAsia"/>
          <w:b/>
          <w:kern w:val="0"/>
          <w:sz w:val="28"/>
          <w:szCs w:val="36"/>
        </w:rPr>
        <w:t>合同授予</w:t>
      </w:r>
      <w:bookmarkEnd w:id="122"/>
      <w:bookmarkEnd w:id="123"/>
      <w:bookmarkEnd w:id="124"/>
      <w:bookmarkEnd w:id="125"/>
      <w:bookmarkEnd w:id="126"/>
      <w:bookmarkEnd w:id="127"/>
      <w:bookmarkEnd w:id="128"/>
      <w:bookmarkEnd w:id="129"/>
    </w:p>
    <w:p w14:paraId="6EC9C685">
      <w:pPr>
        <w:ind w:firstLine="482" w:firstLineChars="200"/>
        <w:rPr>
          <w:rFonts w:cs="TimesNewRomanPSMT" w:asciiTheme="minorEastAsia" w:hAnsiTheme="minorEastAsia" w:eastAsiaTheme="minorEastAsia"/>
          <w:b/>
          <w:kern w:val="0"/>
          <w:szCs w:val="28"/>
        </w:rPr>
      </w:pPr>
      <w:bookmarkStart w:id="130" w:name="_Toc438797209"/>
      <w:bookmarkStart w:id="131" w:name="_Toc438797974"/>
      <w:bookmarkStart w:id="132" w:name="_Toc391284771"/>
      <w:r>
        <w:rPr>
          <w:rFonts w:cs="TimesNewRomanPSMT" w:asciiTheme="minorEastAsia" w:hAnsiTheme="minorEastAsia" w:eastAsiaTheme="minorEastAsia"/>
          <w:b/>
          <w:kern w:val="0"/>
          <w:szCs w:val="28"/>
        </w:rPr>
        <w:t xml:space="preserve">7.1 </w:t>
      </w:r>
      <w:r>
        <w:rPr>
          <w:rFonts w:hint="eastAsia" w:cs="TimesNewRomanPSMT" w:asciiTheme="minorEastAsia" w:hAnsiTheme="minorEastAsia" w:eastAsiaTheme="minorEastAsia"/>
          <w:b/>
          <w:kern w:val="0"/>
          <w:szCs w:val="28"/>
        </w:rPr>
        <w:t>定标方式</w:t>
      </w:r>
      <w:bookmarkEnd w:id="130"/>
      <w:bookmarkEnd w:id="131"/>
      <w:bookmarkEnd w:id="132"/>
    </w:p>
    <w:p w14:paraId="7941C388">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采购人依据磋商小组推荐的中标候选人确定中标人，磋商小组推荐中标候选人的人数见</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须知前附表。</w:t>
      </w:r>
    </w:p>
    <w:p w14:paraId="599E3587">
      <w:pPr>
        <w:ind w:firstLine="482" w:firstLineChars="200"/>
        <w:rPr>
          <w:rFonts w:cs="TimesNewRomanPSMT" w:asciiTheme="minorEastAsia" w:hAnsiTheme="minorEastAsia" w:eastAsiaTheme="minorEastAsia"/>
          <w:b/>
          <w:kern w:val="0"/>
          <w:szCs w:val="28"/>
        </w:rPr>
      </w:pPr>
      <w:bookmarkStart w:id="133" w:name="_Toc438797210"/>
      <w:bookmarkStart w:id="134" w:name="_Toc438797975"/>
      <w:bookmarkStart w:id="135" w:name="_Toc391284772"/>
      <w:r>
        <w:rPr>
          <w:rFonts w:cs="TimesNewRomanPSMT" w:asciiTheme="minorEastAsia" w:hAnsiTheme="minorEastAsia" w:eastAsiaTheme="minorEastAsia"/>
          <w:b/>
          <w:kern w:val="0"/>
          <w:szCs w:val="28"/>
        </w:rPr>
        <w:t xml:space="preserve">7.2 </w:t>
      </w:r>
      <w:r>
        <w:rPr>
          <w:rFonts w:hint="eastAsia" w:cs="TimesNewRomanPSMT" w:asciiTheme="minorEastAsia" w:hAnsiTheme="minorEastAsia" w:eastAsiaTheme="minorEastAsia"/>
          <w:b/>
          <w:kern w:val="0"/>
          <w:szCs w:val="28"/>
        </w:rPr>
        <w:t>成交通知</w:t>
      </w:r>
      <w:bookmarkEnd w:id="133"/>
      <w:bookmarkEnd w:id="134"/>
      <w:bookmarkEnd w:id="135"/>
    </w:p>
    <w:p w14:paraId="12403258">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在本章第</w:t>
      </w:r>
      <w:r>
        <w:rPr>
          <w:rFonts w:cs="TimesNewRomanPSMT" w:asciiTheme="minorEastAsia" w:hAnsiTheme="minorEastAsia" w:eastAsiaTheme="minorEastAsia"/>
          <w:kern w:val="0"/>
        </w:rPr>
        <w:t xml:space="preserve">3.3 </w:t>
      </w:r>
      <w:r>
        <w:rPr>
          <w:rFonts w:hint="eastAsia" w:cs="宋体" w:asciiTheme="minorEastAsia" w:hAnsiTheme="minorEastAsia" w:eastAsiaTheme="minorEastAsia"/>
          <w:kern w:val="0"/>
        </w:rPr>
        <w:t>款规定的投标有效期内，采购人以书面形式向中标人发出成交通知书，同时将成交结果通知未中标的</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（在确定成交供应商后，成交结果将在磋商公告发布的网站进行公布）。</w:t>
      </w:r>
    </w:p>
    <w:p w14:paraId="5EBDEB71">
      <w:pPr>
        <w:ind w:firstLine="482" w:firstLineChars="200"/>
        <w:rPr>
          <w:rFonts w:cs="TimesNewRomanPSMT" w:asciiTheme="minorEastAsia" w:hAnsiTheme="minorEastAsia" w:eastAsiaTheme="minorEastAsia"/>
          <w:b/>
          <w:kern w:val="0"/>
          <w:szCs w:val="28"/>
        </w:rPr>
      </w:pPr>
      <w:bookmarkStart w:id="136" w:name="_Toc438797976"/>
      <w:bookmarkStart w:id="137" w:name="_Toc391284773"/>
      <w:bookmarkStart w:id="138" w:name="_Toc438797211"/>
      <w:r>
        <w:rPr>
          <w:rFonts w:cs="TimesNewRomanPSMT" w:asciiTheme="minorEastAsia" w:hAnsiTheme="minorEastAsia" w:eastAsiaTheme="minorEastAsia"/>
          <w:b/>
          <w:kern w:val="0"/>
          <w:szCs w:val="28"/>
        </w:rPr>
        <w:t xml:space="preserve">7.3 </w:t>
      </w:r>
      <w:r>
        <w:rPr>
          <w:rFonts w:hint="eastAsia" w:cs="TimesNewRomanPSMT" w:asciiTheme="minorEastAsia" w:hAnsiTheme="minorEastAsia" w:eastAsiaTheme="minorEastAsia"/>
          <w:b/>
          <w:kern w:val="0"/>
          <w:szCs w:val="28"/>
        </w:rPr>
        <w:t>履约担保</w:t>
      </w:r>
      <w:bookmarkEnd w:id="136"/>
      <w:bookmarkEnd w:id="137"/>
      <w:bookmarkEnd w:id="138"/>
    </w:p>
    <w:p w14:paraId="345B7830">
      <w:pPr>
        <w:autoSpaceDE w:val="0"/>
        <w:autoSpaceDN w:val="0"/>
        <w:adjustRightInd w:val="0"/>
        <w:ind w:firstLine="480" w:firstLineChars="200"/>
        <w:rPr>
          <w:rFonts w:cs="宋体" w:asciiTheme="minorEastAsia" w:hAnsiTheme="minorEastAsia" w:eastAsiaTheme="minorEastAsia"/>
          <w:kern w:val="0"/>
        </w:rPr>
      </w:pPr>
      <w:bookmarkStart w:id="139" w:name="_Toc438797977"/>
      <w:bookmarkStart w:id="140" w:name="_Toc438797212"/>
      <w:bookmarkStart w:id="141" w:name="_Toc391284774"/>
      <w:r>
        <w:rPr>
          <w:rFonts w:hint="eastAsia" w:cs="宋体" w:asciiTheme="minorEastAsia" w:hAnsiTheme="minorEastAsia" w:eastAsiaTheme="minorEastAsia"/>
          <w:kern w:val="0"/>
        </w:rPr>
        <w:t>详见供应商须知前附表</w:t>
      </w:r>
    </w:p>
    <w:p w14:paraId="2D1A5DA7">
      <w:pPr>
        <w:ind w:firstLine="482" w:firstLineChars="200"/>
        <w:rPr>
          <w:rFonts w:cs="TimesNewRomanPSMT" w:asciiTheme="minorEastAsia" w:hAnsiTheme="minorEastAsia" w:eastAsiaTheme="minorEastAsia"/>
          <w:b/>
          <w:kern w:val="0"/>
          <w:szCs w:val="28"/>
        </w:rPr>
      </w:pPr>
      <w:r>
        <w:rPr>
          <w:rFonts w:cs="TimesNewRomanPSMT" w:asciiTheme="minorEastAsia" w:hAnsiTheme="minorEastAsia" w:eastAsiaTheme="minorEastAsia"/>
          <w:b/>
          <w:kern w:val="0"/>
          <w:szCs w:val="28"/>
        </w:rPr>
        <w:t xml:space="preserve">7.4 </w:t>
      </w:r>
      <w:r>
        <w:rPr>
          <w:rFonts w:hint="eastAsia" w:cs="TimesNewRomanPSMT" w:asciiTheme="minorEastAsia" w:hAnsiTheme="minorEastAsia" w:eastAsiaTheme="minorEastAsia"/>
          <w:b/>
          <w:kern w:val="0"/>
          <w:szCs w:val="28"/>
        </w:rPr>
        <w:t>签订合同</w:t>
      </w:r>
      <w:bookmarkEnd w:id="139"/>
      <w:bookmarkEnd w:id="140"/>
      <w:bookmarkEnd w:id="141"/>
    </w:p>
    <w:p w14:paraId="73B15828">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7.4.1 </w:t>
      </w:r>
      <w:r>
        <w:rPr>
          <w:rFonts w:hint="eastAsia" w:cs="宋体" w:asciiTheme="minorEastAsia" w:hAnsiTheme="minorEastAsia" w:eastAsiaTheme="minorEastAsia"/>
          <w:kern w:val="0"/>
        </w:rPr>
        <w:t>采购人和中标人应当自中标通知书发出之日起</w:t>
      </w:r>
      <w:r>
        <w:rPr>
          <w:rFonts w:hint="eastAsia" w:cs="TimesNewRomanPSMT" w:asciiTheme="minorEastAsia" w:hAnsiTheme="minorEastAsia" w:eastAsiaTheme="minorEastAsia"/>
          <w:kern w:val="0"/>
        </w:rPr>
        <w:t>30</w:t>
      </w:r>
      <w:r>
        <w:rPr>
          <w:rFonts w:hint="eastAsia" w:cs="宋体" w:asciiTheme="minorEastAsia" w:hAnsiTheme="minorEastAsia" w:eastAsiaTheme="minorEastAsia"/>
          <w:kern w:val="0"/>
        </w:rPr>
        <w:t>天内，根据竞争性磋商文件和中标人的响应文件订立书面合同。中标人无正当理由拒签合同的，采购人取消其中标资格；给采购人造成的损失，中标人应当对采购人予以赔偿。</w:t>
      </w:r>
    </w:p>
    <w:p w14:paraId="7C5DCC8D">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7.4.2 </w:t>
      </w:r>
      <w:r>
        <w:rPr>
          <w:rFonts w:hint="eastAsia" w:cs="宋体" w:asciiTheme="minorEastAsia" w:hAnsiTheme="minorEastAsia" w:eastAsiaTheme="minorEastAsia"/>
          <w:kern w:val="0"/>
        </w:rPr>
        <w:t>发出中标通知书后，采购人无正当理由拒签合同的，给中标人造成损失的，还应当赔偿损失。</w:t>
      </w:r>
    </w:p>
    <w:p w14:paraId="2A1FC793">
      <w:pPr>
        <w:widowControl/>
        <w:suppressAutoHyphens/>
        <w:adjustRightInd w:val="0"/>
        <w:ind w:firstLine="562" w:firstLineChars="200"/>
        <w:outlineLvl w:val="1"/>
        <w:rPr>
          <w:rFonts w:asciiTheme="minorEastAsia" w:hAnsiTheme="minorEastAsia" w:eastAsiaTheme="minorEastAsia"/>
          <w:b/>
          <w:kern w:val="0"/>
        </w:rPr>
      </w:pPr>
      <w:bookmarkStart w:id="142" w:name="_Toc391284775"/>
      <w:bookmarkStart w:id="143" w:name="_Toc438797213"/>
      <w:bookmarkStart w:id="144" w:name="_Toc387"/>
      <w:bookmarkStart w:id="145" w:name="_Toc438797978"/>
      <w:bookmarkStart w:id="146" w:name="_Toc65316690"/>
      <w:bookmarkStart w:id="147" w:name="_Toc16227"/>
      <w:bookmarkStart w:id="148" w:name="_Toc60899221"/>
      <w:bookmarkStart w:id="149" w:name="_Toc65319283"/>
      <w:r>
        <w:rPr>
          <w:rFonts w:cs="TimesNewRomanPSMT" w:asciiTheme="minorEastAsia" w:hAnsiTheme="minorEastAsia" w:eastAsiaTheme="minorEastAsia"/>
          <w:b/>
          <w:kern w:val="0"/>
          <w:sz w:val="28"/>
          <w:szCs w:val="36"/>
        </w:rPr>
        <w:t xml:space="preserve">8. </w:t>
      </w:r>
      <w:r>
        <w:rPr>
          <w:rFonts w:hint="eastAsia" w:asciiTheme="minorEastAsia" w:hAnsiTheme="minorEastAsia" w:eastAsiaTheme="minorEastAsia"/>
          <w:b/>
          <w:kern w:val="0"/>
          <w:sz w:val="28"/>
          <w:szCs w:val="36"/>
        </w:rPr>
        <w:t>重新招标和不再</w:t>
      </w:r>
      <w:bookmarkEnd w:id="142"/>
      <w:bookmarkEnd w:id="143"/>
      <w:bookmarkEnd w:id="144"/>
      <w:bookmarkEnd w:id="145"/>
      <w:r>
        <w:rPr>
          <w:rFonts w:hint="eastAsia" w:asciiTheme="minorEastAsia" w:hAnsiTheme="minorEastAsia" w:eastAsiaTheme="minorEastAsia"/>
          <w:b/>
          <w:kern w:val="0"/>
          <w:sz w:val="28"/>
          <w:szCs w:val="36"/>
        </w:rPr>
        <w:t>招标</w:t>
      </w:r>
      <w:bookmarkEnd w:id="146"/>
      <w:bookmarkEnd w:id="147"/>
      <w:bookmarkEnd w:id="148"/>
      <w:bookmarkEnd w:id="149"/>
    </w:p>
    <w:p w14:paraId="09308D67">
      <w:pPr>
        <w:ind w:firstLine="482" w:firstLineChars="200"/>
        <w:rPr>
          <w:rFonts w:cs="TimesNewRomanPSMT" w:asciiTheme="minorEastAsia" w:hAnsiTheme="minorEastAsia" w:eastAsiaTheme="minorEastAsia"/>
          <w:b/>
          <w:kern w:val="0"/>
          <w:szCs w:val="28"/>
        </w:rPr>
      </w:pPr>
      <w:bookmarkStart w:id="150" w:name="_Toc391284776"/>
      <w:bookmarkStart w:id="151" w:name="_Toc438797979"/>
      <w:bookmarkStart w:id="152" w:name="_Toc438797214"/>
      <w:r>
        <w:rPr>
          <w:rFonts w:cs="TimesNewRomanPSMT" w:asciiTheme="minorEastAsia" w:hAnsiTheme="minorEastAsia" w:eastAsiaTheme="minorEastAsia"/>
          <w:b/>
          <w:kern w:val="0"/>
          <w:szCs w:val="28"/>
        </w:rPr>
        <w:t xml:space="preserve">8.1 </w:t>
      </w:r>
      <w:r>
        <w:rPr>
          <w:rFonts w:hint="eastAsia" w:cs="TimesNewRomanPSMT" w:asciiTheme="minorEastAsia" w:hAnsiTheme="minorEastAsia" w:eastAsiaTheme="minorEastAsia"/>
          <w:b/>
          <w:kern w:val="0"/>
          <w:szCs w:val="28"/>
        </w:rPr>
        <w:t>重新招标</w:t>
      </w:r>
      <w:bookmarkEnd w:id="150"/>
      <w:bookmarkEnd w:id="151"/>
      <w:bookmarkEnd w:id="152"/>
    </w:p>
    <w:p w14:paraId="1045E9F7">
      <w:pPr>
        <w:ind w:firstLine="480" w:firstLineChars="200"/>
        <w:rPr>
          <w:rFonts w:asciiTheme="minorEastAsia" w:hAnsiTheme="minorEastAsia" w:eastAsiaTheme="minorEastAsia"/>
        </w:rPr>
      </w:pPr>
      <w:r>
        <w:rPr>
          <w:rFonts w:hint="eastAsia" w:asciiTheme="minorEastAsia" w:hAnsiTheme="minorEastAsia" w:eastAsiaTheme="minorEastAsia"/>
        </w:rPr>
        <w:t>有下列情形之一的，采购人将重新招标：</w:t>
      </w:r>
    </w:p>
    <w:p w14:paraId="4725C036">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1</w:t>
      </w:r>
      <w:r>
        <w:rPr>
          <w:rFonts w:hint="eastAsia" w:cs="宋体" w:asciiTheme="minorEastAsia" w:hAnsiTheme="minorEastAsia" w:eastAsiaTheme="minorEastAsia"/>
          <w:kern w:val="0"/>
        </w:rPr>
        <w:t>）投标截止时间止，供应商少于</w:t>
      </w:r>
      <w:r>
        <w:rPr>
          <w:rFonts w:cs="TimesNewRomanPSMT" w:asciiTheme="minorEastAsia" w:hAnsiTheme="minorEastAsia" w:eastAsiaTheme="minorEastAsia"/>
          <w:kern w:val="0"/>
        </w:rPr>
        <w:t>法定人数</w:t>
      </w:r>
      <w:r>
        <w:rPr>
          <w:rFonts w:hint="eastAsia" w:cs="宋体" w:asciiTheme="minorEastAsia" w:hAnsiTheme="minorEastAsia" w:eastAsiaTheme="minorEastAsia"/>
          <w:kern w:val="0"/>
        </w:rPr>
        <w:t>的；</w:t>
      </w:r>
    </w:p>
    <w:p w14:paraId="3A116808">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2</w:t>
      </w:r>
      <w:r>
        <w:rPr>
          <w:rFonts w:hint="eastAsia" w:cs="宋体" w:asciiTheme="minorEastAsia" w:hAnsiTheme="minorEastAsia" w:eastAsiaTheme="minorEastAsia"/>
          <w:kern w:val="0"/>
        </w:rPr>
        <w:t>）经磋商小组评审后否决所有投标的。</w:t>
      </w:r>
    </w:p>
    <w:p w14:paraId="2687BD93">
      <w:pPr>
        <w:ind w:firstLine="482" w:firstLineChars="200"/>
        <w:rPr>
          <w:rFonts w:cs="TimesNewRomanPSMT" w:asciiTheme="minorEastAsia" w:hAnsiTheme="minorEastAsia" w:eastAsiaTheme="minorEastAsia"/>
          <w:b/>
          <w:kern w:val="0"/>
          <w:szCs w:val="28"/>
        </w:rPr>
      </w:pPr>
      <w:bookmarkStart w:id="153" w:name="_Toc438797980"/>
      <w:bookmarkStart w:id="154" w:name="_Toc438797215"/>
      <w:bookmarkStart w:id="155" w:name="_Toc391284777"/>
      <w:r>
        <w:rPr>
          <w:rFonts w:cs="TimesNewRomanPSMT" w:asciiTheme="minorEastAsia" w:hAnsiTheme="minorEastAsia" w:eastAsiaTheme="minorEastAsia"/>
          <w:b/>
          <w:kern w:val="0"/>
          <w:szCs w:val="28"/>
        </w:rPr>
        <w:t xml:space="preserve">8.2 </w:t>
      </w:r>
      <w:r>
        <w:rPr>
          <w:rFonts w:hint="eastAsia" w:cs="TimesNewRomanPSMT" w:asciiTheme="minorEastAsia" w:hAnsiTheme="minorEastAsia" w:eastAsiaTheme="minorEastAsia"/>
          <w:b/>
          <w:kern w:val="0"/>
          <w:szCs w:val="28"/>
        </w:rPr>
        <w:t>不再</w:t>
      </w:r>
      <w:bookmarkEnd w:id="153"/>
      <w:bookmarkEnd w:id="154"/>
      <w:bookmarkEnd w:id="155"/>
      <w:r>
        <w:rPr>
          <w:rFonts w:hint="eastAsia" w:cs="TimesNewRomanPSMT" w:asciiTheme="minorEastAsia" w:hAnsiTheme="minorEastAsia" w:eastAsiaTheme="minorEastAsia"/>
          <w:b/>
          <w:kern w:val="0"/>
          <w:szCs w:val="28"/>
        </w:rPr>
        <w:t>招标</w:t>
      </w:r>
    </w:p>
    <w:p w14:paraId="203A8957">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重新</w:t>
      </w:r>
      <w:r>
        <w:rPr>
          <w:rFonts w:hint="eastAsia" w:asciiTheme="minorEastAsia" w:hAnsiTheme="minorEastAsia" w:eastAsiaTheme="minorEastAsia"/>
          <w:kern w:val="0"/>
        </w:rPr>
        <w:t>磋商</w:t>
      </w:r>
      <w:r>
        <w:rPr>
          <w:rFonts w:hint="eastAsia" w:cs="宋体" w:asciiTheme="minorEastAsia" w:hAnsiTheme="minorEastAsia" w:eastAsiaTheme="minorEastAsia"/>
          <w:kern w:val="0"/>
        </w:rPr>
        <w:t>后响应人仍少于</w:t>
      </w:r>
      <w:r>
        <w:rPr>
          <w:rFonts w:hint="eastAsia" w:cs="TimesNewRomanPSMT" w:asciiTheme="minorEastAsia" w:hAnsiTheme="minorEastAsia" w:eastAsiaTheme="minorEastAsia"/>
          <w:kern w:val="0"/>
        </w:rPr>
        <w:t>法定人数</w:t>
      </w:r>
      <w:r>
        <w:rPr>
          <w:rFonts w:hint="eastAsia" w:cs="宋体" w:asciiTheme="minorEastAsia" w:hAnsiTheme="minorEastAsia" w:eastAsiaTheme="minorEastAsia"/>
          <w:kern w:val="0"/>
        </w:rPr>
        <w:t>或者所有响应文件被否决的，经原审批或核准部门批准后不再进行</w:t>
      </w:r>
      <w:r>
        <w:rPr>
          <w:rFonts w:hint="eastAsia" w:asciiTheme="minorEastAsia" w:hAnsiTheme="minorEastAsia" w:eastAsiaTheme="minorEastAsia"/>
          <w:kern w:val="0"/>
        </w:rPr>
        <w:t>磋商</w:t>
      </w:r>
      <w:r>
        <w:rPr>
          <w:rFonts w:hint="eastAsia" w:cs="宋体" w:asciiTheme="minorEastAsia" w:hAnsiTheme="minorEastAsia" w:eastAsiaTheme="minorEastAsia"/>
          <w:kern w:val="0"/>
        </w:rPr>
        <w:t>。</w:t>
      </w:r>
    </w:p>
    <w:p w14:paraId="0C712221">
      <w:pPr>
        <w:widowControl/>
        <w:suppressAutoHyphens/>
        <w:adjustRightInd w:val="0"/>
        <w:ind w:firstLine="562" w:firstLineChars="200"/>
        <w:outlineLvl w:val="1"/>
        <w:rPr>
          <w:rFonts w:asciiTheme="minorEastAsia" w:hAnsiTheme="minorEastAsia" w:eastAsiaTheme="minorEastAsia"/>
          <w:b/>
          <w:kern w:val="0"/>
          <w:sz w:val="28"/>
          <w:szCs w:val="36"/>
        </w:rPr>
      </w:pPr>
      <w:bookmarkStart w:id="156" w:name="_Toc65319284"/>
      <w:bookmarkStart w:id="157" w:name="_Toc60899222"/>
      <w:bookmarkStart w:id="158" w:name="_Toc391284778"/>
      <w:bookmarkStart w:id="159" w:name="_Toc15227"/>
      <w:bookmarkStart w:id="160" w:name="_Toc9354"/>
      <w:bookmarkStart w:id="161" w:name="_Toc438797981"/>
      <w:bookmarkStart w:id="162" w:name="_Toc438797216"/>
      <w:bookmarkStart w:id="163" w:name="_Toc65316691"/>
      <w:r>
        <w:rPr>
          <w:rFonts w:cs="TimesNewRomanPSMT" w:asciiTheme="minorEastAsia" w:hAnsiTheme="minorEastAsia" w:eastAsiaTheme="minorEastAsia"/>
          <w:b/>
          <w:kern w:val="0"/>
          <w:sz w:val="28"/>
          <w:szCs w:val="36"/>
        </w:rPr>
        <w:t xml:space="preserve">9. </w:t>
      </w:r>
      <w:r>
        <w:rPr>
          <w:rFonts w:hint="eastAsia" w:asciiTheme="minorEastAsia" w:hAnsiTheme="minorEastAsia" w:eastAsiaTheme="minorEastAsia"/>
          <w:b/>
          <w:kern w:val="0"/>
          <w:sz w:val="28"/>
          <w:szCs w:val="36"/>
        </w:rPr>
        <w:t>纪律和监督</w:t>
      </w:r>
      <w:bookmarkEnd w:id="156"/>
      <w:bookmarkEnd w:id="157"/>
      <w:bookmarkEnd w:id="158"/>
      <w:bookmarkEnd w:id="159"/>
      <w:bookmarkEnd w:id="160"/>
      <w:bookmarkEnd w:id="161"/>
      <w:bookmarkEnd w:id="162"/>
      <w:bookmarkEnd w:id="163"/>
    </w:p>
    <w:p w14:paraId="560BE943">
      <w:pPr>
        <w:ind w:firstLine="482" w:firstLineChars="200"/>
        <w:rPr>
          <w:rFonts w:cs="TimesNewRomanPSMT" w:asciiTheme="minorEastAsia" w:hAnsiTheme="minorEastAsia" w:eastAsiaTheme="minorEastAsia"/>
          <w:b/>
          <w:kern w:val="0"/>
          <w:szCs w:val="28"/>
        </w:rPr>
      </w:pPr>
      <w:bookmarkStart w:id="164" w:name="_Toc438797982"/>
      <w:bookmarkStart w:id="165" w:name="_Toc391284779"/>
      <w:bookmarkStart w:id="166" w:name="_Toc438797217"/>
      <w:r>
        <w:rPr>
          <w:rFonts w:cs="TimesNewRomanPSMT" w:asciiTheme="minorEastAsia" w:hAnsiTheme="minorEastAsia" w:eastAsiaTheme="minorEastAsia"/>
          <w:b/>
          <w:kern w:val="0"/>
          <w:szCs w:val="28"/>
        </w:rPr>
        <w:t xml:space="preserve">9.1 </w:t>
      </w:r>
      <w:r>
        <w:rPr>
          <w:rFonts w:hint="eastAsia" w:cs="TimesNewRomanPSMT" w:asciiTheme="minorEastAsia" w:hAnsiTheme="minorEastAsia" w:eastAsiaTheme="minorEastAsia"/>
          <w:b/>
          <w:kern w:val="0"/>
          <w:szCs w:val="28"/>
        </w:rPr>
        <w:t>对采购人的纪律要求</w:t>
      </w:r>
      <w:bookmarkEnd w:id="164"/>
      <w:bookmarkEnd w:id="165"/>
      <w:bookmarkEnd w:id="166"/>
    </w:p>
    <w:p w14:paraId="7E8F9578">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采购人不得泄漏采购活动中应当保密的情况和资料，不得供应商串通损害国家利益、社会公共利益或者他人合法权益。</w:t>
      </w:r>
    </w:p>
    <w:p w14:paraId="196F4A28">
      <w:pPr>
        <w:ind w:firstLine="482" w:firstLineChars="200"/>
        <w:rPr>
          <w:rFonts w:cs="TimesNewRomanPSMT" w:asciiTheme="minorEastAsia" w:hAnsiTheme="minorEastAsia" w:eastAsiaTheme="minorEastAsia"/>
          <w:b/>
          <w:kern w:val="0"/>
          <w:szCs w:val="28"/>
        </w:rPr>
      </w:pPr>
      <w:bookmarkStart w:id="167" w:name="_Toc438797218"/>
      <w:bookmarkStart w:id="168" w:name="_Toc391284780"/>
      <w:bookmarkStart w:id="169" w:name="_Toc438797983"/>
      <w:r>
        <w:rPr>
          <w:rFonts w:cs="TimesNewRomanPSMT" w:asciiTheme="minorEastAsia" w:hAnsiTheme="minorEastAsia" w:eastAsiaTheme="minorEastAsia"/>
          <w:b/>
          <w:kern w:val="0"/>
          <w:szCs w:val="28"/>
        </w:rPr>
        <w:t xml:space="preserve">9.2 </w:t>
      </w:r>
      <w:r>
        <w:rPr>
          <w:rFonts w:hint="eastAsia" w:cs="TimesNewRomanPSMT" w:asciiTheme="minorEastAsia" w:hAnsiTheme="minorEastAsia" w:eastAsiaTheme="minorEastAsia"/>
          <w:b/>
          <w:kern w:val="0"/>
          <w:szCs w:val="28"/>
        </w:rPr>
        <w:t>对</w:t>
      </w:r>
      <w:r>
        <w:rPr>
          <w:rFonts w:hint="eastAsia" w:cs="宋体" w:asciiTheme="minorEastAsia" w:hAnsiTheme="minorEastAsia" w:eastAsiaTheme="minorEastAsia"/>
          <w:b/>
          <w:kern w:val="0"/>
        </w:rPr>
        <w:t>供应商</w:t>
      </w:r>
      <w:r>
        <w:rPr>
          <w:rFonts w:hint="eastAsia" w:cs="TimesNewRomanPSMT" w:asciiTheme="minorEastAsia" w:hAnsiTheme="minorEastAsia" w:eastAsiaTheme="minorEastAsia"/>
          <w:b/>
          <w:kern w:val="0"/>
          <w:szCs w:val="28"/>
        </w:rPr>
        <w:t>的纪律要求</w:t>
      </w:r>
      <w:bookmarkEnd w:id="167"/>
      <w:bookmarkEnd w:id="168"/>
      <w:bookmarkEnd w:id="169"/>
    </w:p>
    <w:p w14:paraId="640BE3D3">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供应商不得相互串通投标或者与采购人串通投标，不得向采购人或者磋商小组成员行贿谋取中标，不得以他人名义投标或者以其他方式弄虚作假骗取中标；供应商不得以任何方式干扰、影响评审工作。</w:t>
      </w:r>
    </w:p>
    <w:p w14:paraId="512AEAAA">
      <w:pPr>
        <w:ind w:firstLine="482" w:firstLineChars="200"/>
        <w:rPr>
          <w:rFonts w:cs="TimesNewRomanPSMT" w:asciiTheme="minorEastAsia" w:hAnsiTheme="minorEastAsia" w:eastAsiaTheme="minorEastAsia"/>
          <w:b/>
          <w:kern w:val="0"/>
          <w:szCs w:val="28"/>
        </w:rPr>
      </w:pPr>
      <w:bookmarkStart w:id="170" w:name="_Toc438797984"/>
      <w:bookmarkStart w:id="171" w:name="_Toc438797219"/>
      <w:bookmarkStart w:id="172" w:name="_Toc391284781"/>
      <w:r>
        <w:rPr>
          <w:rFonts w:cs="TimesNewRomanPSMT" w:asciiTheme="minorEastAsia" w:hAnsiTheme="minorEastAsia" w:eastAsiaTheme="minorEastAsia"/>
          <w:b/>
          <w:kern w:val="0"/>
          <w:szCs w:val="28"/>
        </w:rPr>
        <w:t xml:space="preserve">9.3 </w:t>
      </w:r>
      <w:r>
        <w:rPr>
          <w:rFonts w:hint="eastAsia" w:cs="TimesNewRomanPSMT" w:asciiTheme="minorEastAsia" w:hAnsiTheme="minorEastAsia" w:eastAsiaTheme="minorEastAsia"/>
          <w:b/>
          <w:kern w:val="0"/>
          <w:szCs w:val="28"/>
        </w:rPr>
        <w:t>对磋商小组成员的纪律要求</w:t>
      </w:r>
      <w:bookmarkEnd w:id="170"/>
      <w:bookmarkEnd w:id="171"/>
      <w:bookmarkEnd w:id="172"/>
    </w:p>
    <w:p w14:paraId="0EC2EDAB">
      <w:pPr>
        <w:autoSpaceDE w:val="0"/>
        <w:autoSpaceDN w:val="0"/>
        <w:adjustRightInd w:val="0"/>
        <w:ind w:firstLine="480" w:firstLineChars="200"/>
        <w:rPr>
          <w:rFonts w:cs="宋体" w:asciiTheme="minorEastAsia" w:hAnsiTheme="minorEastAsia" w:eastAsiaTheme="minorEastAsia"/>
          <w:b/>
          <w:kern w:val="0"/>
        </w:rPr>
      </w:pPr>
      <w:r>
        <w:rPr>
          <w:rFonts w:hint="eastAsia" w:cs="宋体" w:asciiTheme="minorEastAsia" w:hAnsiTheme="minorEastAsia" w:eastAsiaTheme="minorEastAsia"/>
          <w:kern w:val="0"/>
        </w:rPr>
        <w:t>磋商小组成员不得收受他人的财物或者其他好处，不得向他人透漏对响应文件的评审和比较、中标候选人的推荐情况以及评审有关的其他情况。在评审活动中，磋商小组成员不得擅离职守，影响评审程序正常进行，不得使用第四章“评审标准和方法”没有规定的评审因素和标准进行评审。评审专家（磋商小组）应当遵守评审工作纪律，不得透露评审情况和评审中获悉的商业秘密。</w:t>
      </w:r>
    </w:p>
    <w:p w14:paraId="15A3F97E">
      <w:pPr>
        <w:ind w:firstLine="482" w:firstLineChars="200"/>
        <w:rPr>
          <w:rFonts w:cs="TimesNewRomanPSMT" w:asciiTheme="minorEastAsia" w:hAnsiTheme="minorEastAsia" w:eastAsiaTheme="minorEastAsia"/>
          <w:b/>
          <w:kern w:val="0"/>
          <w:szCs w:val="28"/>
        </w:rPr>
      </w:pPr>
      <w:bookmarkStart w:id="173" w:name="_Toc391284782"/>
      <w:bookmarkStart w:id="174" w:name="_Toc438797985"/>
      <w:bookmarkStart w:id="175" w:name="_Toc438797220"/>
      <w:r>
        <w:rPr>
          <w:rFonts w:cs="TimesNewRomanPSMT" w:asciiTheme="minorEastAsia" w:hAnsiTheme="minorEastAsia" w:eastAsiaTheme="minorEastAsia"/>
          <w:b/>
          <w:kern w:val="0"/>
          <w:szCs w:val="28"/>
        </w:rPr>
        <w:t xml:space="preserve">9.4 </w:t>
      </w:r>
      <w:r>
        <w:rPr>
          <w:rFonts w:hint="eastAsia" w:cs="TimesNewRomanPSMT" w:asciiTheme="minorEastAsia" w:hAnsiTheme="minorEastAsia" w:eastAsiaTheme="minorEastAsia"/>
          <w:b/>
          <w:kern w:val="0"/>
          <w:szCs w:val="28"/>
        </w:rPr>
        <w:t>对与评审活动有关的工作人员的纪律要求</w:t>
      </w:r>
      <w:bookmarkEnd w:id="173"/>
      <w:bookmarkEnd w:id="174"/>
      <w:bookmarkEnd w:id="175"/>
    </w:p>
    <w:p w14:paraId="5A8FFA9E">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与评审活动有关的工作人员不得收受他人的财物或者其他好处，不得向他人透漏对响应文件的</w:t>
      </w:r>
      <w:r>
        <w:rPr>
          <w:rFonts w:hint="eastAsia" w:asciiTheme="minorEastAsia" w:hAnsiTheme="minorEastAsia" w:eastAsiaTheme="minorEastAsia"/>
        </w:rPr>
        <w:t>评审和比较、中标候选人的推荐情况以及评审有关的其他情况。在评审活动中，与评审活动有关的工作人员不得</w:t>
      </w:r>
      <w:r>
        <w:rPr>
          <w:rFonts w:hint="eastAsia" w:cs="宋体" w:asciiTheme="minorEastAsia" w:hAnsiTheme="minorEastAsia" w:eastAsiaTheme="minorEastAsia"/>
          <w:kern w:val="0"/>
        </w:rPr>
        <w:t>擅离职守，影响评审程序正常进行。</w:t>
      </w:r>
    </w:p>
    <w:p w14:paraId="01D430D2">
      <w:pPr>
        <w:ind w:firstLine="482" w:firstLineChars="200"/>
        <w:rPr>
          <w:rFonts w:cs="TimesNewRomanPSMT" w:asciiTheme="minorEastAsia" w:hAnsiTheme="minorEastAsia" w:eastAsiaTheme="minorEastAsia"/>
          <w:b/>
          <w:kern w:val="0"/>
          <w:szCs w:val="28"/>
        </w:rPr>
      </w:pPr>
      <w:bookmarkStart w:id="176" w:name="_Toc438797986"/>
      <w:bookmarkStart w:id="177" w:name="_Toc438797221"/>
      <w:bookmarkStart w:id="178" w:name="_Toc391284783"/>
      <w:r>
        <w:rPr>
          <w:rFonts w:cs="TimesNewRomanPSMT" w:asciiTheme="minorEastAsia" w:hAnsiTheme="minorEastAsia" w:eastAsiaTheme="minorEastAsia"/>
          <w:b/>
          <w:kern w:val="0"/>
          <w:szCs w:val="28"/>
        </w:rPr>
        <w:t xml:space="preserve">9.5 </w:t>
      </w:r>
      <w:r>
        <w:rPr>
          <w:rFonts w:hint="eastAsia" w:cs="TimesNewRomanPSMT" w:asciiTheme="minorEastAsia" w:hAnsiTheme="minorEastAsia" w:eastAsiaTheme="minorEastAsia"/>
          <w:b/>
          <w:kern w:val="0"/>
          <w:szCs w:val="28"/>
        </w:rPr>
        <w:t>投诉</w:t>
      </w:r>
      <w:bookmarkEnd w:id="176"/>
      <w:bookmarkEnd w:id="177"/>
      <w:bookmarkEnd w:id="178"/>
    </w:p>
    <w:p w14:paraId="4E31767D">
      <w:pPr>
        <w:autoSpaceDE w:val="0"/>
        <w:autoSpaceDN w:val="0"/>
        <w:adjustRightInd w:val="0"/>
        <w:ind w:firstLine="480" w:firstLineChars="200"/>
        <w:rPr>
          <w:rFonts w:cs="宋体" w:asciiTheme="minorEastAsia" w:hAnsiTheme="minorEastAsia" w:eastAsiaTheme="minorEastAsia"/>
          <w:kern w:val="0"/>
        </w:rPr>
      </w:pP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和其他利害关系人认为本次采购活动违反法律、法规和规章规定的，有权向有关行政监督部门投诉。</w:t>
      </w:r>
    </w:p>
    <w:p w14:paraId="56A8972D">
      <w:pPr>
        <w:ind w:firstLine="562" w:firstLineChars="200"/>
        <w:rPr>
          <w:rFonts w:asciiTheme="minorEastAsia" w:hAnsiTheme="minorEastAsia" w:eastAsiaTheme="minorEastAsia"/>
          <w:b/>
          <w:sz w:val="28"/>
          <w:szCs w:val="28"/>
        </w:rPr>
      </w:pPr>
      <w:bookmarkStart w:id="179" w:name="_Toc152045580"/>
      <w:bookmarkStart w:id="180" w:name="_Toc152042357"/>
      <w:bookmarkStart w:id="181" w:name="_Toc179632598"/>
      <w:bookmarkStart w:id="182" w:name="_Toc144974547"/>
      <w:r>
        <w:rPr>
          <w:rFonts w:hint="eastAsia" w:cs="宋体" w:asciiTheme="minorEastAsia" w:hAnsiTheme="minorEastAsia" w:eastAsiaTheme="minorEastAsia"/>
          <w:b/>
          <w:sz w:val="28"/>
          <w:szCs w:val="28"/>
        </w:rPr>
        <w:t>10、其他</w:t>
      </w:r>
      <w:bookmarkEnd w:id="179"/>
      <w:bookmarkEnd w:id="180"/>
      <w:bookmarkEnd w:id="181"/>
      <w:bookmarkEnd w:id="182"/>
    </w:p>
    <w:p w14:paraId="683F1B2F">
      <w:pPr>
        <w:ind w:firstLine="480" w:firstLineChars="200"/>
        <w:rPr>
          <w:rFonts w:asciiTheme="minorEastAsia" w:hAnsiTheme="minorEastAsia" w:eastAsiaTheme="minorEastAsia"/>
          <w:b/>
          <w:szCs w:val="28"/>
        </w:rPr>
      </w:pPr>
      <w:r>
        <w:rPr>
          <w:rFonts w:hint="eastAsia" w:asciiTheme="minorEastAsia" w:hAnsiTheme="minorEastAsia" w:eastAsiaTheme="minorEastAsia"/>
          <w:szCs w:val="28"/>
        </w:rPr>
        <w:t>需要补充的其他内容：见</w:t>
      </w:r>
      <w:r>
        <w:rPr>
          <w:rFonts w:hint="eastAsia" w:cs="宋体" w:asciiTheme="minorEastAsia" w:hAnsiTheme="minorEastAsia" w:eastAsiaTheme="minorEastAsia"/>
          <w:kern w:val="0"/>
        </w:rPr>
        <w:t>供应商</w:t>
      </w:r>
      <w:r>
        <w:rPr>
          <w:rFonts w:hint="eastAsia" w:asciiTheme="minorEastAsia" w:hAnsiTheme="minorEastAsia" w:eastAsiaTheme="minorEastAsia"/>
          <w:szCs w:val="28"/>
        </w:rPr>
        <w:t>须知前附表。</w:t>
      </w:r>
      <w:bookmarkStart w:id="183" w:name="_Toc144974548"/>
      <w:bookmarkStart w:id="184" w:name="_Toc179632599"/>
      <w:bookmarkStart w:id="185" w:name="_Toc152042358"/>
      <w:bookmarkStart w:id="186" w:name="_Toc152045581"/>
    </w:p>
    <w:p w14:paraId="0DCA8B42">
      <w:pPr>
        <w:ind w:firstLine="480" w:firstLineChars="200"/>
        <w:rPr>
          <w:rFonts w:asciiTheme="minorEastAsia" w:hAnsiTheme="minorEastAsia" w:eastAsiaTheme="minorEastAsia"/>
          <w:szCs w:val="28"/>
        </w:rPr>
      </w:pPr>
      <w:r>
        <w:rPr>
          <w:rFonts w:hint="eastAsia" w:asciiTheme="minorEastAsia" w:hAnsiTheme="minorEastAsia" w:eastAsiaTheme="minorEastAsia"/>
          <w:szCs w:val="28"/>
        </w:rPr>
        <w:t>本磋商文件未尽事宜执行国家、省、市相关规定</w:t>
      </w:r>
      <w:bookmarkEnd w:id="183"/>
      <w:bookmarkEnd w:id="184"/>
      <w:bookmarkEnd w:id="185"/>
      <w:bookmarkEnd w:id="186"/>
    </w:p>
    <w:p w14:paraId="31F91AD3">
      <w:pPr>
        <w:rPr>
          <w:rFonts w:ascii="宋体" w:hAnsi="宋体" w:cs="宋体"/>
          <w:b/>
          <w:bCs/>
          <w:szCs w:val="24"/>
        </w:rPr>
      </w:pPr>
      <w:r>
        <w:rPr>
          <w:rFonts w:hint="eastAsia" w:ascii="宋体" w:hAnsi="宋体" w:cs="宋体"/>
          <w:b/>
          <w:bCs/>
          <w:szCs w:val="24"/>
        </w:rPr>
        <w:br w:type="page"/>
      </w:r>
    </w:p>
    <w:p w14:paraId="74DBB9E9">
      <w:pPr>
        <w:pStyle w:val="13"/>
        <w:numPr>
          <w:ilvl w:val="0"/>
          <w:numId w:val="3"/>
        </w:numPr>
        <w:spacing w:after="326" w:afterLines="100" w:line="480" w:lineRule="exact"/>
        <w:contextualSpacing/>
        <w:jc w:val="center"/>
        <w:rPr>
          <w:rFonts w:hint="eastAsia" w:hAnsi="宋体" w:eastAsia="宋体" w:cs="宋体"/>
          <w:b/>
          <w:sz w:val="32"/>
          <w:szCs w:val="32"/>
          <w:lang w:val="en-US" w:eastAsia="zh-CN"/>
        </w:rPr>
      </w:pPr>
      <w:r>
        <w:rPr>
          <w:rFonts w:hint="eastAsia" w:hAnsi="宋体" w:eastAsia="宋体" w:cs="宋体"/>
          <w:b/>
          <w:sz w:val="32"/>
          <w:szCs w:val="32"/>
          <w:lang w:val="en-US" w:eastAsia="zh-CN"/>
        </w:rPr>
        <w:t>工程量清单</w:t>
      </w:r>
    </w:p>
    <w:p w14:paraId="528AD8E7">
      <w:pPr>
        <w:pStyle w:val="13"/>
        <w:numPr>
          <w:ilvl w:val="0"/>
          <w:numId w:val="0"/>
        </w:numPr>
        <w:spacing w:after="326" w:afterLines="100" w:line="480" w:lineRule="exact"/>
        <w:contextualSpacing/>
        <w:jc w:val="center"/>
        <w:rPr>
          <w:rFonts w:hint="eastAsia" w:hAnsi="宋体" w:eastAsia="宋体" w:cs="宋体"/>
          <w:b/>
          <w:sz w:val="32"/>
          <w:szCs w:val="32"/>
          <w:lang w:val="en-US" w:eastAsia="zh-CN"/>
        </w:rPr>
      </w:pPr>
      <w:r>
        <w:rPr>
          <w:rFonts w:hint="eastAsia" w:hAnsi="宋体" w:eastAsia="宋体" w:cs="宋体"/>
          <w:b/>
          <w:sz w:val="32"/>
          <w:szCs w:val="32"/>
          <w:lang w:val="en-US" w:eastAsia="zh-CN"/>
        </w:rPr>
        <w:t>（后另附）</w:t>
      </w:r>
    </w:p>
    <w:bookmarkEnd w:id="9"/>
    <w:bookmarkEnd w:id="10"/>
    <w:bookmarkEnd w:id="11"/>
    <w:bookmarkEnd w:id="12"/>
    <w:p w14:paraId="0A173C3F">
      <w:pPr>
        <w:rPr>
          <w:rFonts w:ascii="宋体" w:hAnsi="宋体" w:cs="宋体"/>
          <w:b/>
          <w:bCs/>
          <w:szCs w:val="24"/>
        </w:rPr>
      </w:pPr>
    </w:p>
    <w:p w14:paraId="68E823B1">
      <w:pPr>
        <w:widowControl/>
        <w:spacing w:line="240" w:lineRule="auto"/>
        <w:rPr>
          <w:rFonts w:ascii="宋体" w:hAnsi="宋体" w:cs="宋体"/>
          <w:b/>
          <w:sz w:val="32"/>
          <w:szCs w:val="32"/>
        </w:rPr>
      </w:pPr>
    </w:p>
    <w:p w14:paraId="1613585D">
      <w:pPr>
        <w:pStyle w:val="13"/>
        <w:spacing w:line="480" w:lineRule="exact"/>
        <w:contextualSpacing/>
        <w:jc w:val="center"/>
        <w:rPr>
          <w:rFonts w:hAnsi="宋体" w:eastAsia="宋体" w:cs="宋体"/>
          <w:b/>
          <w:sz w:val="32"/>
          <w:szCs w:val="32"/>
        </w:rPr>
      </w:pPr>
    </w:p>
    <w:p w14:paraId="27EC5CDA">
      <w:pPr>
        <w:pStyle w:val="13"/>
        <w:spacing w:line="480" w:lineRule="exact"/>
        <w:contextualSpacing/>
        <w:jc w:val="center"/>
        <w:rPr>
          <w:rFonts w:hAnsi="宋体" w:eastAsia="宋体" w:cs="宋体"/>
          <w:b/>
          <w:sz w:val="32"/>
          <w:szCs w:val="32"/>
        </w:rPr>
      </w:pPr>
    </w:p>
    <w:p w14:paraId="431D74F7">
      <w:pPr>
        <w:pStyle w:val="13"/>
        <w:spacing w:line="480" w:lineRule="exact"/>
        <w:contextualSpacing/>
        <w:jc w:val="center"/>
        <w:rPr>
          <w:rFonts w:hAnsi="宋体" w:eastAsia="宋体" w:cs="宋体"/>
          <w:b/>
          <w:sz w:val="32"/>
          <w:szCs w:val="32"/>
        </w:rPr>
      </w:pPr>
    </w:p>
    <w:p w14:paraId="05AE23EF">
      <w:pPr>
        <w:pStyle w:val="13"/>
        <w:spacing w:line="480" w:lineRule="exact"/>
        <w:contextualSpacing/>
        <w:jc w:val="center"/>
        <w:rPr>
          <w:rFonts w:hAnsi="宋体" w:eastAsia="宋体" w:cs="宋体"/>
          <w:b/>
          <w:sz w:val="32"/>
          <w:szCs w:val="32"/>
        </w:rPr>
      </w:pPr>
    </w:p>
    <w:p w14:paraId="3F7C50AB">
      <w:pPr>
        <w:pStyle w:val="13"/>
        <w:spacing w:line="480" w:lineRule="exact"/>
        <w:contextualSpacing/>
        <w:jc w:val="center"/>
        <w:rPr>
          <w:rFonts w:hint="eastAsia" w:hAnsi="宋体" w:eastAsia="宋体" w:cs="宋体"/>
          <w:b/>
          <w:sz w:val="32"/>
          <w:szCs w:val="32"/>
        </w:rPr>
      </w:pPr>
    </w:p>
    <w:p w14:paraId="4E450236">
      <w:pPr>
        <w:pStyle w:val="13"/>
        <w:spacing w:line="480" w:lineRule="exact"/>
        <w:contextualSpacing/>
        <w:jc w:val="center"/>
        <w:rPr>
          <w:rFonts w:hAnsi="宋体" w:eastAsia="宋体" w:cs="宋体"/>
          <w:b/>
          <w:sz w:val="32"/>
          <w:szCs w:val="32"/>
        </w:rPr>
      </w:pPr>
    </w:p>
    <w:p w14:paraId="69C8F39C">
      <w:pPr>
        <w:pStyle w:val="13"/>
        <w:spacing w:line="480" w:lineRule="exact"/>
        <w:contextualSpacing/>
        <w:jc w:val="both"/>
        <w:rPr>
          <w:rFonts w:hAnsi="宋体" w:eastAsia="宋体" w:cs="宋体"/>
          <w:b/>
          <w:sz w:val="32"/>
          <w:szCs w:val="32"/>
        </w:rPr>
      </w:pPr>
    </w:p>
    <w:p w14:paraId="5DEED090">
      <w:pPr>
        <w:pStyle w:val="13"/>
        <w:spacing w:line="480" w:lineRule="exact"/>
        <w:contextualSpacing/>
        <w:jc w:val="center"/>
        <w:rPr>
          <w:rFonts w:hint="eastAsia" w:hAnsi="宋体" w:eastAsia="宋体" w:cs="宋体"/>
          <w:b/>
          <w:sz w:val="32"/>
          <w:szCs w:val="32"/>
        </w:rPr>
      </w:pPr>
    </w:p>
    <w:p w14:paraId="75F9B6AC">
      <w:pPr>
        <w:pStyle w:val="13"/>
        <w:spacing w:line="480" w:lineRule="exact"/>
        <w:contextualSpacing/>
        <w:jc w:val="center"/>
        <w:rPr>
          <w:rFonts w:hint="eastAsia" w:hAnsi="宋体" w:eastAsia="宋体" w:cs="宋体"/>
          <w:b/>
          <w:sz w:val="32"/>
          <w:szCs w:val="32"/>
        </w:rPr>
      </w:pPr>
    </w:p>
    <w:p w14:paraId="41D4D3F1">
      <w:pPr>
        <w:pStyle w:val="13"/>
        <w:spacing w:line="480" w:lineRule="exact"/>
        <w:contextualSpacing/>
        <w:jc w:val="center"/>
        <w:rPr>
          <w:rFonts w:hint="eastAsia" w:hAnsi="宋体" w:eastAsia="宋体" w:cs="宋体"/>
          <w:b/>
          <w:sz w:val="32"/>
          <w:szCs w:val="32"/>
        </w:rPr>
      </w:pPr>
    </w:p>
    <w:p w14:paraId="122E82E2">
      <w:pPr>
        <w:pStyle w:val="13"/>
        <w:spacing w:line="480" w:lineRule="exact"/>
        <w:contextualSpacing/>
        <w:jc w:val="center"/>
        <w:rPr>
          <w:rFonts w:hint="eastAsia" w:hAnsi="宋体" w:eastAsia="宋体" w:cs="宋体"/>
          <w:b/>
          <w:sz w:val="32"/>
          <w:szCs w:val="32"/>
        </w:rPr>
      </w:pPr>
    </w:p>
    <w:p w14:paraId="1BEBF90F">
      <w:pPr>
        <w:pStyle w:val="13"/>
        <w:spacing w:line="480" w:lineRule="exact"/>
        <w:contextualSpacing/>
        <w:jc w:val="center"/>
        <w:rPr>
          <w:rFonts w:hint="eastAsia" w:hAnsi="宋体" w:eastAsia="宋体" w:cs="宋体"/>
          <w:b/>
          <w:sz w:val="32"/>
          <w:szCs w:val="32"/>
        </w:rPr>
      </w:pPr>
    </w:p>
    <w:p w14:paraId="4A785FCC">
      <w:pPr>
        <w:pStyle w:val="13"/>
        <w:spacing w:line="480" w:lineRule="exact"/>
        <w:contextualSpacing/>
        <w:jc w:val="center"/>
        <w:rPr>
          <w:rFonts w:hint="eastAsia" w:hAnsi="宋体" w:eastAsia="宋体" w:cs="宋体"/>
          <w:b/>
          <w:sz w:val="32"/>
          <w:szCs w:val="32"/>
        </w:rPr>
      </w:pPr>
    </w:p>
    <w:p w14:paraId="7BD851E0">
      <w:pPr>
        <w:pStyle w:val="13"/>
        <w:spacing w:line="480" w:lineRule="exact"/>
        <w:contextualSpacing/>
        <w:jc w:val="center"/>
        <w:rPr>
          <w:rFonts w:hint="eastAsia" w:hAnsi="宋体" w:eastAsia="宋体" w:cs="宋体"/>
          <w:b/>
          <w:sz w:val="32"/>
          <w:szCs w:val="32"/>
        </w:rPr>
      </w:pPr>
    </w:p>
    <w:p w14:paraId="21CF7825">
      <w:pPr>
        <w:pStyle w:val="13"/>
        <w:spacing w:line="480" w:lineRule="exact"/>
        <w:contextualSpacing/>
        <w:jc w:val="center"/>
        <w:rPr>
          <w:rFonts w:hint="eastAsia" w:hAnsi="宋体" w:eastAsia="宋体" w:cs="宋体"/>
          <w:b/>
          <w:sz w:val="32"/>
          <w:szCs w:val="32"/>
        </w:rPr>
      </w:pPr>
    </w:p>
    <w:p w14:paraId="640D67E8">
      <w:pPr>
        <w:pStyle w:val="13"/>
        <w:spacing w:line="480" w:lineRule="exact"/>
        <w:contextualSpacing/>
        <w:jc w:val="center"/>
        <w:rPr>
          <w:rFonts w:hint="eastAsia" w:hAnsi="宋体" w:eastAsia="宋体" w:cs="宋体"/>
          <w:b/>
          <w:sz w:val="32"/>
          <w:szCs w:val="32"/>
        </w:rPr>
      </w:pPr>
    </w:p>
    <w:p w14:paraId="1A5D5C28">
      <w:pPr>
        <w:pStyle w:val="13"/>
        <w:spacing w:line="480" w:lineRule="exact"/>
        <w:contextualSpacing/>
        <w:jc w:val="center"/>
        <w:rPr>
          <w:rFonts w:hint="eastAsia" w:hAnsi="宋体" w:eastAsia="宋体" w:cs="宋体"/>
          <w:b/>
          <w:sz w:val="32"/>
          <w:szCs w:val="32"/>
        </w:rPr>
      </w:pPr>
    </w:p>
    <w:p w14:paraId="217FE53F">
      <w:pPr>
        <w:pStyle w:val="13"/>
        <w:spacing w:line="480" w:lineRule="exact"/>
        <w:contextualSpacing/>
        <w:jc w:val="center"/>
        <w:rPr>
          <w:rFonts w:hint="eastAsia" w:hAnsi="宋体" w:eastAsia="宋体" w:cs="宋体"/>
          <w:b/>
          <w:sz w:val="32"/>
          <w:szCs w:val="32"/>
        </w:rPr>
      </w:pPr>
    </w:p>
    <w:p w14:paraId="61DDAFEB">
      <w:pPr>
        <w:pStyle w:val="13"/>
        <w:spacing w:line="480" w:lineRule="exact"/>
        <w:contextualSpacing/>
        <w:jc w:val="center"/>
        <w:rPr>
          <w:rFonts w:hint="eastAsia" w:hAnsi="宋体" w:eastAsia="宋体" w:cs="宋体"/>
          <w:b/>
          <w:sz w:val="32"/>
          <w:szCs w:val="32"/>
        </w:rPr>
      </w:pPr>
    </w:p>
    <w:p w14:paraId="4B1D23C2">
      <w:pPr>
        <w:pStyle w:val="13"/>
        <w:spacing w:line="480" w:lineRule="exact"/>
        <w:contextualSpacing/>
        <w:jc w:val="center"/>
        <w:rPr>
          <w:rFonts w:hint="eastAsia" w:hAnsi="宋体" w:eastAsia="宋体" w:cs="宋体"/>
          <w:b/>
          <w:sz w:val="32"/>
          <w:szCs w:val="32"/>
        </w:rPr>
      </w:pPr>
    </w:p>
    <w:p w14:paraId="01931606">
      <w:pPr>
        <w:pStyle w:val="13"/>
        <w:spacing w:line="480" w:lineRule="exact"/>
        <w:contextualSpacing/>
        <w:jc w:val="center"/>
        <w:rPr>
          <w:rFonts w:hint="eastAsia" w:hAnsi="宋体" w:eastAsia="宋体" w:cs="宋体"/>
          <w:b/>
          <w:sz w:val="32"/>
          <w:szCs w:val="32"/>
        </w:rPr>
      </w:pPr>
    </w:p>
    <w:p w14:paraId="05D5E844">
      <w:pPr>
        <w:pStyle w:val="13"/>
        <w:spacing w:line="480" w:lineRule="exact"/>
        <w:contextualSpacing/>
        <w:jc w:val="center"/>
        <w:rPr>
          <w:rFonts w:hint="eastAsia" w:hAnsi="宋体" w:eastAsia="宋体" w:cs="宋体"/>
          <w:b/>
          <w:sz w:val="32"/>
          <w:szCs w:val="32"/>
        </w:rPr>
      </w:pPr>
    </w:p>
    <w:p w14:paraId="43741614">
      <w:pPr>
        <w:pStyle w:val="13"/>
        <w:spacing w:line="480" w:lineRule="exact"/>
        <w:contextualSpacing/>
        <w:jc w:val="center"/>
        <w:rPr>
          <w:rFonts w:hint="eastAsia" w:hAnsi="宋体" w:eastAsia="宋体" w:cs="宋体"/>
          <w:b/>
          <w:sz w:val="32"/>
          <w:szCs w:val="32"/>
        </w:rPr>
      </w:pPr>
    </w:p>
    <w:p w14:paraId="661F0D29">
      <w:pPr>
        <w:pStyle w:val="13"/>
        <w:spacing w:line="480" w:lineRule="exact"/>
        <w:contextualSpacing/>
        <w:jc w:val="center"/>
        <w:rPr>
          <w:rFonts w:hint="eastAsia" w:hAnsi="宋体" w:eastAsia="宋体" w:cs="宋体"/>
          <w:b/>
          <w:sz w:val="32"/>
          <w:szCs w:val="32"/>
        </w:rPr>
      </w:pPr>
    </w:p>
    <w:p w14:paraId="4C7D25AE">
      <w:pPr>
        <w:pStyle w:val="13"/>
        <w:spacing w:line="480" w:lineRule="exact"/>
        <w:contextualSpacing/>
        <w:jc w:val="center"/>
        <w:rPr>
          <w:rFonts w:hint="eastAsia" w:hAnsi="宋体" w:eastAsia="宋体" w:cs="宋体"/>
          <w:b/>
          <w:sz w:val="32"/>
          <w:szCs w:val="32"/>
        </w:rPr>
      </w:pPr>
    </w:p>
    <w:p w14:paraId="72C3C8EC">
      <w:pPr>
        <w:pStyle w:val="13"/>
        <w:spacing w:line="480" w:lineRule="exact"/>
        <w:contextualSpacing/>
        <w:jc w:val="center"/>
        <w:rPr>
          <w:rFonts w:hAnsi="宋体" w:eastAsia="宋体" w:cs="宋体"/>
          <w:b/>
          <w:sz w:val="32"/>
          <w:szCs w:val="32"/>
        </w:rPr>
      </w:pPr>
      <w:r>
        <w:rPr>
          <w:rFonts w:hint="eastAsia" w:hAnsi="宋体" w:eastAsia="宋体" w:cs="宋体"/>
          <w:b/>
          <w:sz w:val="32"/>
          <w:szCs w:val="32"/>
        </w:rPr>
        <w:t>第四章   合同条款及各式</w:t>
      </w:r>
    </w:p>
    <w:p w14:paraId="44CE887B">
      <w:pPr>
        <w:pStyle w:val="13"/>
        <w:spacing w:line="480" w:lineRule="exact"/>
        <w:contextualSpacing/>
        <w:jc w:val="center"/>
        <w:rPr>
          <w:rFonts w:hAnsi="宋体" w:eastAsia="宋体" w:cs="宋体"/>
          <w:b/>
          <w:bCs/>
          <w:sz w:val="32"/>
          <w:szCs w:val="32"/>
        </w:rPr>
      </w:pPr>
      <w:r>
        <w:rPr>
          <w:rFonts w:hint="eastAsia" w:hAnsi="宋体" w:eastAsia="宋体" w:cs="宋体"/>
          <w:b/>
          <w:bCs/>
          <w:sz w:val="32"/>
          <w:szCs w:val="32"/>
        </w:rPr>
        <w:t>（自拟）</w:t>
      </w:r>
    </w:p>
    <w:p w14:paraId="526A3ECA">
      <w:pPr>
        <w:keepNext/>
        <w:keepLines/>
        <w:spacing w:before="260" w:after="260" w:line="415" w:lineRule="auto"/>
        <w:jc w:val="center"/>
        <w:outlineLvl w:val="2"/>
        <w:rPr>
          <w:rFonts w:cs="华文中宋" w:asciiTheme="minorEastAsia" w:hAnsiTheme="minorEastAsia" w:eastAsiaTheme="minorEastAsia"/>
          <w:bCs/>
          <w:color w:val="000000"/>
          <w:kern w:val="0"/>
          <w:sz w:val="30"/>
          <w:szCs w:val="30"/>
          <w:lang w:val="zh-CN"/>
        </w:rPr>
      </w:pPr>
      <w:bookmarkStart w:id="187" w:name="_Toc60899226"/>
      <w:bookmarkStart w:id="188" w:name="_Toc66035840"/>
      <w:bookmarkStart w:id="189" w:name="_Toc67041888"/>
      <w:bookmarkStart w:id="190" w:name="_Toc28703"/>
      <w:bookmarkStart w:id="191" w:name="_Toc382132891"/>
      <w:bookmarkStart w:id="192" w:name="_Toc382220026"/>
      <w:bookmarkStart w:id="193" w:name="_Toc374977598"/>
      <w:bookmarkStart w:id="194" w:name="_Toc109057156"/>
      <w:r>
        <w:rPr>
          <w:rFonts w:hint="eastAsia" w:cs="宋体" w:asciiTheme="minorEastAsia" w:hAnsiTheme="minorEastAsia" w:eastAsiaTheme="minorEastAsia"/>
          <w:b/>
          <w:kern w:val="0"/>
          <w:sz w:val="30"/>
          <w:szCs w:val="30"/>
          <w:lang w:val="zh-CN"/>
        </w:rPr>
        <w:t>第一部分合同协议书</w:t>
      </w:r>
      <w:bookmarkEnd w:id="187"/>
      <w:bookmarkEnd w:id="188"/>
      <w:bookmarkEnd w:id="189"/>
      <w:bookmarkEnd w:id="190"/>
      <w:bookmarkEnd w:id="191"/>
      <w:bookmarkEnd w:id="192"/>
      <w:bookmarkEnd w:id="193"/>
      <w:bookmarkEnd w:id="194"/>
    </w:p>
    <w:p w14:paraId="194B835F">
      <w:pPr>
        <w:spacing w:line="480" w:lineRule="auto"/>
        <w:ind w:firstLine="482" w:firstLineChars="200"/>
        <w:rPr>
          <w:rFonts w:asciiTheme="minorEastAsia" w:hAnsiTheme="minorEastAsia" w:eastAsiaTheme="minorEastAsia"/>
          <w:b/>
          <w:bCs/>
          <w:color w:val="000000"/>
          <w:sz w:val="24"/>
          <w:szCs w:val="22"/>
          <w:u w:val="single"/>
        </w:rPr>
      </w:pPr>
      <w:r>
        <w:rPr>
          <w:rFonts w:hint="eastAsia" w:asciiTheme="minorEastAsia" w:hAnsiTheme="minorEastAsia" w:eastAsiaTheme="minorEastAsia"/>
          <w:b/>
          <w:bCs/>
          <w:color w:val="000000"/>
          <w:sz w:val="24"/>
          <w:szCs w:val="22"/>
        </w:rPr>
        <w:t>发包人（全称）：</w:t>
      </w:r>
      <w:r>
        <w:rPr>
          <w:rFonts w:hint="eastAsia" w:asciiTheme="minorEastAsia" w:hAnsiTheme="minorEastAsia" w:eastAsiaTheme="minorEastAsia"/>
          <w:b/>
          <w:sz w:val="24"/>
          <w:u w:val="single"/>
        </w:rPr>
        <w:t xml:space="preserve">               </w:t>
      </w:r>
    </w:p>
    <w:p w14:paraId="4EDDD85F">
      <w:pPr>
        <w:spacing w:line="480" w:lineRule="auto"/>
        <w:ind w:firstLine="482" w:firstLineChars="200"/>
        <w:rPr>
          <w:rFonts w:asciiTheme="minorEastAsia" w:hAnsiTheme="minorEastAsia" w:eastAsiaTheme="minorEastAsia"/>
          <w:b/>
          <w:bCs/>
          <w:color w:val="000000"/>
          <w:sz w:val="24"/>
          <w:szCs w:val="22"/>
          <w:u w:val="single"/>
        </w:rPr>
      </w:pPr>
      <w:r>
        <w:rPr>
          <w:rFonts w:hint="eastAsia" w:asciiTheme="minorEastAsia" w:hAnsiTheme="minorEastAsia" w:eastAsiaTheme="minorEastAsia"/>
          <w:b/>
          <w:bCs/>
          <w:color w:val="000000"/>
          <w:sz w:val="24"/>
          <w:szCs w:val="22"/>
        </w:rPr>
        <w:t>承包人（全称）：</w:t>
      </w:r>
      <w:r>
        <w:rPr>
          <w:rFonts w:hint="eastAsia" w:asciiTheme="minorEastAsia" w:hAnsiTheme="minorEastAsia" w:eastAsiaTheme="minorEastAsia"/>
          <w:b/>
          <w:bCs/>
          <w:color w:val="000000"/>
          <w:sz w:val="24"/>
          <w:szCs w:val="22"/>
          <w:u w:val="single"/>
        </w:rPr>
        <w:t xml:space="preserve">                </w:t>
      </w:r>
    </w:p>
    <w:p w14:paraId="28D39D2A">
      <w:pPr>
        <w:spacing w:line="480" w:lineRule="auto"/>
        <w:ind w:firstLine="480" w:firstLineChars="20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根据《中华人民共和国合同法》、《中华人民共和国建筑法》及有关法律规定，遵循平等、自愿、公平和诚实信用的原则，双方就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color w:val="000000"/>
          <w:sz w:val="24"/>
          <w:szCs w:val="22"/>
        </w:rPr>
        <w:t>施工及有关事项协商一致，共同达成如下协议：</w:t>
      </w:r>
    </w:p>
    <w:p w14:paraId="5BEFA96E">
      <w:pPr>
        <w:spacing w:line="480" w:lineRule="auto"/>
        <w:ind w:firstLine="482" w:firstLineChars="200"/>
        <w:rPr>
          <w:rFonts w:asciiTheme="minorEastAsia" w:hAnsiTheme="minorEastAsia" w:eastAsiaTheme="minorEastAsia"/>
          <w:b/>
          <w:bCs/>
          <w:color w:val="000000"/>
          <w:sz w:val="24"/>
          <w:szCs w:val="22"/>
        </w:rPr>
      </w:pPr>
      <w:bookmarkStart w:id="195" w:name="_Toc351203481"/>
      <w:r>
        <w:rPr>
          <w:rFonts w:hint="eastAsia" w:asciiTheme="minorEastAsia" w:hAnsiTheme="minorEastAsia" w:eastAsiaTheme="minorEastAsia"/>
          <w:b/>
          <w:bCs/>
          <w:color w:val="000000"/>
          <w:sz w:val="24"/>
          <w:szCs w:val="22"/>
        </w:rPr>
        <w:t>一、工程概况</w:t>
      </w:r>
      <w:bookmarkEnd w:id="195"/>
    </w:p>
    <w:p w14:paraId="50F2BC52">
      <w:pPr>
        <w:spacing w:line="480" w:lineRule="auto"/>
        <w:ind w:firstLine="480" w:firstLineChars="200"/>
        <w:rPr>
          <w:rFonts w:asciiTheme="minorEastAsia" w:hAnsiTheme="minorEastAsia" w:eastAsiaTheme="minorEastAsia"/>
          <w:sz w:val="24"/>
          <w:u w:val="single"/>
        </w:rPr>
      </w:pPr>
      <w:r>
        <w:rPr>
          <w:rFonts w:asciiTheme="minorEastAsia" w:hAnsiTheme="minorEastAsia" w:eastAsiaTheme="minorEastAsia"/>
          <w:color w:val="000000"/>
          <w:sz w:val="24"/>
          <w:szCs w:val="22"/>
        </w:rPr>
        <w:t>1.</w:t>
      </w:r>
      <w:r>
        <w:rPr>
          <w:rFonts w:hint="eastAsia" w:asciiTheme="minorEastAsia" w:hAnsiTheme="minorEastAsia" w:eastAsiaTheme="minorEastAsia"/>
          <w:color w:val="000000"/>
          <w:sz w:val="24"/>
          <w:szCs w:val="22"/>
        </w:rPr>
        <w:t>工程名称：</w:t>
      </w:r>
      <w:r>
        <w:rPr>
          <w:rFonts w:hint="eastAsia" w:asciiTheme="minorEastAsia" w:hAnsiTheme="minorEastAsia" w:eastAsiaTheme="minorEastAsia"/>
          <w:sz w:val="24"/>
          <w:u w:val="single"/>
        </w:rPr>
        <w:t xml:space="preserve">                      </w:t>
      </w:r>
    </w:p>
    <w:p w14:paraId="46B46D65">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2.</w:t>
      </w:r>
      <w:r>
        <w:rPr>
          <w:rFonts w:hint="eastAsia" w:asciiTheme="minorEastAsia" w:hAnsiTheme="minorEastAsia" w:eastAsiaTheme="minorEastAsia"/>
          <w:color w:val="000000"/>
          <w:sz w:val="24"/>
          <w:szCs w:val="22"/>
        </w:rPr>
        <w:t>工程地点：</w:t>
      </w:r>
      <w:r>
        <w:rPr>
          <w:rFonts w:hint="eastAsia" w:asciiTheme="minorEastAsia" w:hAnsiTheme="minorEastAsia" w:eastAsiaTheme="minorEastAsia"/>
          <w:sz w:val="24"/>
          <w:u w:val="single"/>
        </w:rPr>
        <w:t xml:space="preserve">                      </w:t>
      </w:r>
    </w:p>
    <w:p w14:paraId="06C54818">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3.</w:t>
      </w:r>
      <w:r>
        <w:rPr>
          <w:rFonts w:hint="eastAsia" w:asciiTheme="minorEastAsia" w:hAnsiTheme="minorEastAsia" w:eastAsiaTheme="minorEastAsia"/>
          <w:color w:val="000000"/>
          <w:sz w:val="24"/>
          <w:szCs w:val="22"/>
        </w:rPr>
        <w:t>工程立项批准文号：</w:t>
      </w:r>
    </w:p>
    <w:p w14:paraId="4995DBFE">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4.</w:t>
      </w:r>
      <w:r>
        <w:rPr>
          <w:rFonts w:hint="eastAsia" w:asciiTheme="minorEastAsia" w:hAnsiTheme="minorEastAsia" w:eastAsiaTheme="minorEastAsia"/>
          <w:color w:val="000000"/>
          <w:sz w:val="24"/>
          <w:szCs w:val="22"/>
        </w:rPr>
        <w:t>资金来源：财政资金 </w:t>
      </w:r>
    </w:p>
    <w:p w14:paraId="6921E96C">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5.</w:t>
      </w:r>
      <w:r>
        <w:rPr>
          <w:rFonts w:hint="eastAsia" w:asciiTheme="minorEastAsia" w:hAnsiTheme="minorEastAsia" w:eastAsiaTheme="minorEastAsia"/>
          <w:color w:val="000000"/>
          <w:sz w:val="24"/>
          <w:szCs w:val="22"/>
        </w:rPr>
        <w:t>工程内容：详见磋商文件、工程量清单全部内容等；</w:t>
      </w:r>
    </w:p>
    <w:p w14:paraId="555EC068">
      <w:pPr>
        <w:spacing w:line="480" w:lineRule="auto"/>
        <w:ind w:firstLine="480" w:firstLineChars="20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群体工程应附《承包人承揽工程项目一览表》（附件</w:t>
      </w:r>
      <w:r>
        <w:rPr>
          <w:rFonts w:asciiTheme="minorEastAsia" w:hAnsiTheme="minorEastAsia" w:eastAsiaTheme="minorEastAsia"/>
          <w:color w:val="000000"/>
          <w:sz w:val="24"/>
          <w:szCs w:val="22"/>
        </w:rPr>
        <w:t>1</w:t>
      </w:r>
      <w:r>
        <w:rPr>
          <w:rFonts w:hint="eastAsia" w:asciiTheme="minorEastAsia" w:hAnsiTheme="minorEastAsia" w:eastAsiaTheme="minorEastAsia"/>
          <w:color w:val="000000"/>
          <w:sz w:val="24"/>
          <w:szCs w:val="22"/>
        </w:rPr>
        <w:t>）。</w:t>
      </w:r>
    </w:p>
    <w:p w14:paraId="15AD7AFC">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6.</w:t>
      </w:r>
      <w:r>
        <w:rPr>
          <w:rFonts w:hint="eastAsia" w:asciiTheme="minorEastAsia" w:hAnsiTheme="minorEastAsia" w:eastAsiaTheme="minorEastAsia"/>
          <w:color w:val="000000"/>
          <w:sz w:val="24"/>
          <w:szCs w:val="22"/>
        </w:rPr>
        <w:t>工程承包范围：具体以工程量清单为准。</w:t>
      </w:r>
    </w:p>
    <w:p w14:paraId="67F694FF">
      <w:pPr>
        <w:spacing w:line="480" w:lineRule="auto"/>
        <w:ind w:firstLine="482" w:firstLineChars="200"/>
        <w:rPr>
          <w:rFonts w:asciiTheme="minorEastAsia" w:hAnsiTheme="minorEastAsia" w:eastAsiaTheme="minorEastAsia"/>
          <w:b/>
          <w:bCs/>
          <w:color w:val="000000"/>
          <w:sz w:val="24"/>
          <w:szCs w:val="22"/>
        </w:rPr>
      </w:pPr>
      <w:bookmarkStart w:id="196" w:name="_Toc351203482"/>
      <w:r>
        <w:rPr>
          <w:rFonts w:hint="eastAsia" w:asciiTheme="minorEastAsia" w:hAnsiTheme="minorEastAsia" w:eastAsiaTheme="minorEastAsia"/>
          <w:b/>
          <w:bCs/>
          <w:color w:val="000000"/>
          <w:sz w:val="24"/>
          <w:szCs w:val="22"/>
        </w:rPr>
        <w:t>二、合同工期</w:t>
      </w:r>
      <w:bookmarkEnd w:id="196"/>
    </w:p>
    <w:p w14:paraId="725FB82A">
      <w:pPr>
        <w:spacing w:line="480" w:lineRule="auto"/>
        <w:ind w:firstLine="480" w:firstLineChars="20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计划开工日期：     年月日。</w:t>
      </w:r>
    </w:p>
    <w:p w14:paraId="43108E62">
      <w:pPr>
        <w:spacing w:line="480" w:lineRule="auto"/>
        <w:ind w:firstLine="480" w:firstLineChars="20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计划竣工日期：     年月日。</w:t>
      </w:r>
    </w:p>
    <w:p w14:paraId="6B589FA4">
      <w:pPr>
        <w:spacing w:line="480" w:lineRule="auto"/>
        <w:ind w:firstLine="480" w:firstLineChars="20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工期总日历天数：   日历天 ，工期总日历天数与根据前述计划开竣工日期计算的工期天数不一致的，以工期总日历天数为准。</w:t>
      </w:r>
    </w:p>
    <w:p w14:paraId="0A92EA86">
      <w:pPr>
        <w:spacing w:line="480" w:lineRule="auto"/>
        <w:ind w:firstLine="482" w:firstLineChars="200"/>
        <w:rPr>
          <w:rFonts w:asciiTheme="minorEastAsia" w:hAnsiTheme="minorEastAsia" w:eastAsiaTheme="minorEastAsia"/>
          <w:b/>
          <w:bCs/>
          <w:color w:val="000000"/>
          <w:sz w:val="24"/>
          <w:szCs w:val="22"/>
        </w:rPr>
      </w:pPr>
      <w:bookmarkStart w:id="197" w:name="_Toc351203483"/>
      <w:r>
        <w:rPr>
          <w:rFonts w:hint="eastAsia" w:asciiTheme="minorEastAsia" w:hAnsiTheme="minorEastAsia" w:eastAsiaTheme="minorEastAsia"/>
          <w:b/>
          <w:bCs/>
          <w:color w:val="000000"/>
          <w:sz w:val="24"/>
          <w:szCs w:val="22"/>
        </w:rPr>
        <w:t>三、质量标准</w:t>
      </w:r>
      <w:bookmarkEnd w:id="197"/>
    </w:p>
    <w:p w14:paraId="7EE4D525">
      <w:pPr>
        <w:spacing w:line="480" w:lineRule="auto"/>
        <w:ind w:firstLine="480" w:firstLineChars="20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符合国家或行业规定的合格标准</w:t>
      </w:r>
    </w:p>
    <w:p w14:paraId="4279DCD4">
      <w:pPr>
        <w:spacing w:line="480" w:lineRule="auto"/>
        <w:ind w:firstLine="482" w:firstLineChars="200"/>
        <w:rPr>
          <w:rFonts w:asciiTheme="minorEastAsia" w:hAnsiTheme="minorEastAsia" w:eastAsiaTheme="minorEastAsia"/>
          <w:color w:val="000000"/>
          <w:sz w:val="24"/>
          <w:szCs w:val="22"/>
        </w:rPr>
      </w:pPr>
      <w:r>
        <w:rPr>
          <w:rFonts w:asciiTheme="minorEastAsia" w:hAnsiTheme="minorEastAsia" w:eastAsiaTheme="minorEastAsia"/>
          <w:b/>
          <w:bCs/>
          <w:color w:val="000000"/>
          <w:sz w:val="24"/>
          <w:szCs w:val="22"/>
        </w:rPr>
        <w:t>四、签约合同价与合同价格形式</w:t>
      </w:r>
      <w:r>
        <w:rPr>
          <w:rFonts w:asciiTheme="minorEastAsia" w:hAnsiTheme="minorEastAsia" w:eastAsiaTheme="minorEastAsia"/>
          <w:color w:val="000000"/>
          <w:sz w:val="24"/>
          <w:szCs w:val="22"/>
        </w:rPr>
        <w:tab/>
      </w:r>
    </w:p>
    <w:p w14:paraId="05D6E17B">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1.签约合同价为：</w:t>
      </w:r>
    </w:p>
    <w:p w14:paraId="6AEE21A3">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人民币（大写</w:t>
      </w:r>
      <w:r>
        <w:rPr>
          <w:rFonts w:hint="eastAsia" w:asciiTheme="minorEastAsia" w:hAnsiTheme="minorEastAsia" w:eastAsiaTheme="minorEastAsia"/>
          <w:color w:val="000000"/>
          <w:sz w:val="24"/>
          <w:szCs w:val="22"/>
        </w:rPr>
        <w:t>：           ）</w:t>
      </w:r>
      <w:r>
        <w:rPr>
          <w:rFonts w:asciiTheme="minorEastAsia" w:hAnsiTheme="minorEastAsia" w:eastAsiaTheme="minorEastAsia"/>
          <w:color w:val="000000"/>
          <w:sz w:val="24"/>
          <w:szCs w:val="22"/>
        </w:rPr>
        <w:t>(</w:t>
      </w:r>
      <w:r>
        <w:rPr>
          <w:rFonts w:hint="eastAsia" w:asciiTheme="minorEastAsia" w:hAnsiTheme="minorEastAsia" w:eastAsiaTheme="minorEastAsia"/>
          <w:color w:val="000000"/>
          <w:sz w:val="24"/>
          <w:szCs w:val="22"/>
        </w:rPr>
        <w:t xml:space="preserve">小写：          </w:t>
      </w:r>
      <w:r>
        <w:rPr>
          <w:rFonts w:asciiTheme="minorEastAsia" w:hAnsiTheme="minorEastAsia" w:eastAsiaTheme="minorEastAsia"/>
          <w:color w:val="000000"/>
          <w:sz w:val="24"/>
          <w:szCs w:val="22"/>
        </w:rPr>
        <w:t>元)；</w:t>
      </w:r>
    </w:p>
    <w:p w14:paraId="3DDBABC6">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其中：</w:t>
      </w:r>
    </w:p>
    <w:p w14:paraId="1032BFC7">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（1）安全文明施工费：</w:t>
      </w:r>
    </w:p>
    <w:p w14:paraId="7C81169E">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人民币（大写</w:t>
      </w:r>
      <w:r>
        <w:rPr>
          <w:rFonts w:hint="eastAsia" w:asciiTheme="minorEastAsia" w:hAnsiTheme="minorEastAsia" w:eastAsiaTheme="minorEastAsia"/>
          <w:color w:val="000000"/>
          <w:sz w:val="24"/>
          <w:szCs w:val="22"/>
        </w:rPr>
        <w:t>：           ）</w:t>
      </w:r>
      <w:r>
        <w:rPr>
          <w:rFonts w:asciiTheme="minorEastAsia" w:hAnsiTheme="minorEastAsia" w:eastAsiaTheme="minorEastAsia"/>
          <w:color w:val="000000"/>
          <w:sz w:val="24"/>
          <w:szCs w:val="22"/>
        </w:rPr>
        <w:t>(</w:t>
      </w:r>
      <w:r>
        <w:rPr>
          <w:rFonts w:hint="eastAsia" w:asciiTheme="minorEastAsia" w:hAnsiTheme="minorEastAsia" w:eastAsiaTheme="minorEastAsia"/>
          <w:color w:val="000000"/>
          <w:sz w:val="24"/>
          <w:szCs w:val="22"/>
        </w:rPr>
        <w:t xml:space="preserve">小写：          </w:t>
      </w:r>
      <w:r>
        <w:rPr>
          <w:rFonts w:asciiTheme="minorEastAsia" w:hAnsiTheme="minorEastAsia" w:eastAsiaTheme="minorEastAsia"/>
          <w:color w:val="000000"/>
          <w:sz w:val="24"/>
          <w:szCs w:val="22"/>
        </w:rPr>
        <w:t>元)；</w:t>
      </w:r>
    </w:p>
    <w:p w14:paraId="2B2F979E">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（2）材料和工程设备暂估价金额：</w:t>
      </w:r>
    </w:p>
    <w:p w14:paraId="2DD2FA98">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人民币（大写</w:t>
      </w:r>
      <w:r>
        <w:rPr>
          <w:rFonts w:hint="eastAsia" w:asciiTheme="minorEastAsia" w:hAnsiTheme="minorEastAsia" w:eastAsiaTheme="minorEastAsia"/>
          <w:color w:val="000000"/>
          <w:sz w:val="24"/>
          <w:szCs w:val="22"/>
        </w:rPr>
        <w:t>：           ）</w:t>
      </w:r>
      <w:r>
        <w:rPr>
          <w:rFonts w:asciiTheme="minorEastAsia" w:hAnsiTheme="minorEastAsia" w:eastAsiaTheme="minorEastAsia"/>
          <w:color w:val="000000"/>
          <w:sz w:val="24"/>
          <w:szCs w:val="22"/>
        </w:rPr>
        <w:t>(</w:t>
      </w:r>
      <w:r>
        <w:rPr>
          <w:rFonts w:hint="eastAsia" w:asciiTheme="minorEastAsia" w:hAnsiTheme="minorEastAsia" w:eastAsiaTheme="minorEastAsia"/>
          <w:color w:val="000000"/>
          <w:sz w:val="24"/>
          <w:szCs w:val="22"/>
        </w:rPr>
        <w:t xml:space="preserve">小写：          </w:t>
      </w:r>
      <w:r>
        <w:rPr>
          <w:rFonts w:asciiTheme="minorEastAsia" w:hAnsiTheme="minorEastAsia" w:eastAsiaTheme="minorEastAsia"/>
          <w:color w:val="000000"/>
          <w:sz w:val="24"/>
          <w:szCs w:val="22"/>
        </w:rPr>
        <w:t>元)；</w:t>
      </w:r>
    </w:p>
    <w:p w14:paraId="1BC3DE91">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（3）专业工程暂估价金额：</w:t>
      </w:r>
    </w:p>
    <w:p w14:paraId="3238A456">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人民币（大写</w:t>
      </w:r>
      <w:r>
        <w:rPr>
          <w:rFonts w:hint="eastAsia" w:asciiTheme="minorEastAsia" w:hAnsiTheme="minorEastAsia" w:eastAsiaTheme="minorEastAsia"/>
          <w:color w:val="000000"/>
          <w:sz w:val="24"/>
          <w:szCs w:val="22"/>
        </w:rPr>
        <w:t>：           ）</w:t>
      </w:r>
      <w:r>
        <w:rPr>
          <w:rFonts w:asciiTheme="minorEastAsia" w:hAnsiTheme="minorEastAsia" w:eastAsiaTheme="minorEastAsia"/>
          <w:color w:val="000000"/>
          <w:sz w:val="24"/>
          <w:szCs w:val="22"/>
        </w:rPr>
        <w:t>(</w:t>
      </w:r>
      <w:r>
        <w:rPr>
          <w:rFonts w:hint="eastAsia" w:asciiTheme="minorEastAsia" w:hAnsiTheme="minorEastAsia" w:eastAsiaTheme="minorEastAsia"/>
          <w:color w:val="000000"/>
          <w:sz w:val="24"/>
          <w:szCs w:val="22"/>
        </w:rPr>
        <w:t xml:space="preserve">小写：          </w:t>
      </w:r>
      <w:r>
        <w:rPr>
          <w:rFonts w:asciiTheme="minorEastAsia" w:hAnsiTheme="minorEastAsia" w:eastAsiaTheme="minorEastAsia"/>
          <w:color w:val="000000"/>
          <w:sz w:val="24"/>
          <w:szCs w:val="22"/>
        </w:rPr>
        <w:t>元)；</w:t>
      </w:r>
    </w:p>
    <w:p w14:paraId="6A10ADE4">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（4）暂列金额：</w:t>
      </w:r>
    </w:p>
    <w:p w14:paraId="47EE3572">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人民币（大写</w:t>
      </w:r>
      <w:r>
        <w:rPr>
          <w:rFonts w:hint="eastAsia" w:asciiTheme="minorEastAsia" w:hAnsiTheme="minorEastAsia" w:eastAsiaTheme="minorEastAsia"/>
          <w:color w:val="000000"/>
          <w:sz w:val="24"/>
          <w:szCs w:val="22"/>
        </w:rPr>
        <w:t>：           ）</w:t>
      </w:r>
      <w:r>
        <w:rPr>
          <w:rFonts w:asciiTheme="minorEastAsia" w:hAnsiTheme="minorEastAsia" w:eastAsiaTheme="minorEastAsia"/>
          <w:color w:val="000000"/>
          <w:sz w:val="24"/>
          <w:szCs w:val="22"/>
        </w:rPr>
        <w:t>(</w:t>
      </w:r>
      <w:r>
        <w:rPr>
          <w:rFonts w:hint="eastAsia" w:asciiTheme="minorEastAsia" w:hAnsiTheme="minorEastAsia" w:eastAsiaTheme="minorEastAsia"/>
          <w:color w:val="000000"/>
          <w:sz w:val="24"/>
          <w:szCs w:val="22"/>
        </w:rPr>
        <w:t xml:space="preserve">小写：          </w:t>
      </w:r>
      <w:r>
        <w:rPr>
          <w:rFonts w:asciiTheme="minorEastAsia" w:hAnsiTheme="minorEastAsia" w:eastAsiaTheme="minorEastAsia"/>
          <w:color w:val="000000"/>
          <w:sz w:val="24"/>
          <w:szCs w:val="22"/>
        </w:rPr>
        <w:t>元)。</w:t>
      </w:r>
    </w:p>
    <w:p w14:paraId="6B657EE8">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2.合同价格形式：</w:t>
      </w:r>
      <w:r>
        <w:rPr>
          <w:rFonts w:hint="eastAsia" w:cs="宋体" w:asciiTheme="minorEastAsia" w:hAnsiTheme="minorEastAsia" w:eastAsiaTheme="minorEastAsia"/>
          <w:color w:val="000000"/>
          <w:sz w:val="24"/>
          <w:szCs w:val="22"/>
          <w:u w:val="single"/>
        </w:rPr>
        <w:t xml:space="preserve">  </w:t>
      </w:r>
      <w:r>
        <w:rPr>
          <w:rFonts w:hint="eastAsia" w:asciiTheme="minorEastAsia" w:hAnsiTheme="minorEastAsia" w:eastAsiaTheme="minorEastAsia"/>
          <w:color w:val="000000"/>
          <w:sz w:val="24"/>
          <w:szCs w:val="22"/>
          <w:u w:val="single"/>
        </w:rPr>
        <w:t xml:space="preserve">固定单价合同     </w:t>
      </w:r>
      <w:r>
        <w:rPr>
          <w:rFonts w:hint="eastAsia" w:cs="宋体" w:asciiTheme="minorEastAsia" w:hAnsiTheme="minorEastAsia" w:eastAsiaTheme="minorEastAsia"/>
          <w:color w:val="000000"/>
          <w:sz w:val="24"/>
          <w:szCs w:val="22"/>
          <w:u w:val="single"/>
        </w:rPr>
        <w:t xml:space="preserve"> </w:t>
      </w:r>
      <w:r>
        <w:rPr>
          <w:rFonts w:asciiTheme="minorEastAsia" w:hAnsiTheme="minorEastAsia" w:eastAsiaTheme="minorEastAsia"/>
          <w:color w:val="000000"/>
          <w:sz w:val="24"/>
          <w:szCs w:val="22"/>
        </w:rPr>
        <w:t>。</w:t>
      </w:r>
    </w:p>
    <w:p w14:paraId="37F6A6FD">
      <w:pPr>
        <w:keepNext/>
        <w:keepLines/>
        <w:spacing w:before="120" w:after="120" w:line="480" w:lineRule="auto"/>
        <w:ind w:firstLine="482" w:firstLineChars="200"/>
        <w:outlineLvl w:val="3"/>
        <w:rPr>
          <w:rFonts w:asciiTheme="minorEastAsia" w:hAnsiTheme="minorEastAsia" w:eastAsiaTheme="minorEastAsia"/>
          <w:b/>
          <w:bCs/>
          <w:color w:val="000000"/>
          <w:sz w:val="24"/>
          <w:szCs w:val="20"/>
        </w:rPr>
      </w:pPr>
      <w:r>
        <w:rPr>
          <w:rFonts w:asciiTheme="minorEastAsia" w:hAnsiTheme="minorEastAsia" w:eastAsiaTheme="minorEastAsia"/>
          <w:b/>
          <w:bCs/>
          <w:color w:val="000000"/>
          <w:sz w:val="24"/>
          <w:szCs w:val="20"/>
        </w:rPr>
        <w:t>五、项目经理</w:t>
      </w:r>
    </w:p>
    <w:p w14:paraId="151E6F06">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承包人项目经理：</w:t>
      </w:r>
      <w:r>
        <w:rPr>
          <w:rFonts w:hint="eastAsia" w:cs="宋体" w:asciiTheme="minorEastAsia" w:hAnsiTheme="minorEastAsia" w:eastAsiaTheme="minorEastAsia"/>
          <w:color w:val="000000"/>
          <w:sz w:val="24"/>
          <w:szCs w:val="22"/>
          <w:u w:val="single"/>
        </w:rPr>
        <w:t>         </w:t>
      </w:r>
      <w:r>
        <w:rPr>
          <w:rFonts w:asciiTheme="minorEastAsia" w:hAnsiTheme="minorEastAsia" w:eastAsiaTheme="minorEastAsia"/>
          <w:color w:val="000000"/>
          <w:sz w:val="24"/>
          <w:szCs w:val="22"/>
        </w:rPr>
        <w:t>。</w:t>
      </w:r>
    </w:p>
    <w:p w14:paraId="281D8BEA">
      <w:pPr>
        <w:keepNext/>
        <w:keepLines/>
        <w:spacing w:before="120" w:after="120" w:line="480" w:lineRule="auto"/>
        <w:ind w:firstLine="482" w:firstLineChars="200"/>
        <w:outlineLvl w:val="3"/>
        <w:rPr>
          <w:rFonts w:asciiTheme="minorEastAsia" w:hAnsiTheme="minorEastAsia" w:eastAsiaTheme="minorEastAsia"/>
          <w:b/>
          <w:bCs/>
          <w:color w:val="000000"/>
          <w:sz w:val="24"/>
          <w:szCs w:val="20"/>
        </w:rPr>
      </w:pPr>
      <w:r>
        <w:rPr>
          <w:rFonts w:asciiTheme="minorEastAsia" w:hAnsiTheme="minorEastAsia" w:eastAsiaTheme="minorEastAsia"/>
          <w:b/>
          <w:bCs/>
          <w:color w:val="000000"/>
          <w:sz w:val="24"/>
          <w:szCs w:val="20"/>
        </w:rPr>
        <w:t>六、合同文件构成</w:t>
      </w:r>
    </w:p>
    <w:p w14:paraId="61EEA7D2">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本协议书与下列文件一起构成合同文件：</w:t>
      </w:r>
    </w:p>
    <w:p w14:paraId="398C479F">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（1）</w:t>
      </w:r>
      <w:r>
        <w:rPr>
          <w:rFonts w:hint="eastAsia" w:asciiTheme="minorEastAsia" w:hAnsiTheme="minorEastAsia" w:eastAsiaTheme="minorEastAsia"/>
          <w:color w:val="000000"/>
          <w:sz w:val="24"/>
          <w:szCs w:val="22"/>
        </w:rPr>
        <w:t>成交</w:t>
      </w:r>
      <w:r>
        <w:rPr>
          <w:rFonts w:asciiTheme="minorEastAsia" w:hAnsiTheme="minorEastAsia" w:eastAsiaTheme="minorEastAsia"/>
          <w:color w:val="000000"/>
          <w:sz w:val="24"/>
          <w:szCs w:val="22"/>
        </w:rPr>
        <w:t>通知书（如果有）；</w:t>
      </w:r>
    </w:p>
    <w:p w14:paraId="4F42BE08">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（2）</w:t>
      </w:r>
      <w:r>
        <w:rPr>
          <w:rFonts w:hint="eastAsia" w:asciiTheme="minorEastAsia" w:hAnsiTheme="minorEastAsia" w:eastAsiaTheme="minorEastAsia"/>
          <w:color w:val="000000"/>
          <w:sz w:val="24"/>
          <w:szCs w:val="22"/>
        </w:rPr>
        <w:t>响应函</w:t>
      </w:r>
      <w:r>
        <w:rPr>
          <w:rFonts w:asciiTheme="minorEastAsia" w:hAnsiTheme="minorEastAsia" w:eastAsiaTheme="minorEastAsia"/>
          <w:color w:val="000000"/>
          <w:sz w:val="24"/>
          <w:szCs w:val="22"/>
        </w:rPr>
        <w:t xml:space="preserve">及其附录（如果有）； </w:t>
      </w:r>
    </w:p>
    <w:p w14:paraId="69048AFB">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（3）专用合同条款及其附件；</w:t>
      </w:r>
    </w:p>
    <w:p w14:paraId="23CB13CA">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（4）通用合同条款；</w:t>
      </w:r>
    </w:p>
    <w:p w14:paraId="3E91B1F6">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（5）技术标准和要求；</w:t>
      </w:r>
    </w:p>
    <w:p w14:paraId="04FAABD8">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w:t>
      </w:r>
      <w:r>
        <w:rPr>
          <w:rFonts w:hint="eastAsia" w:asciiTheme="minorEastAsia" w:hAnsiTheme="minorEastAsia" w:eastAsiaTheme="minorEastAsia"/>
          <w:color w:val="000000"/>
          <w:sz w:val="24"/>
          <w:szCs w:val="22"/>
        </w:rPr>
        <w:t>6</w:t>
      </w:r>
      <w:r>
        <w:rPr>
          <w:rFonts w:asciiTheme="minorEastAsia" w:hAnsiTheme="minorEastAsia" w:eastAsiaTheme="minorEastAsia"/>
          <w:color w:val="000000"/>
          <w:sz w:val="24"/>
          <w:szCs w:val="22"/>
        </w:rPr>
        <w:t>）已标价工程量清单或预算书；</w:t>
      </w:r>
    </w:p>
    <w:p w14:paraId="222BBC1E">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w:t>
      </w:r>
      <w:r>
        <w:rPr>
          <w:rFonts w:hint="eastAsia" w:asciiTheme="minorEastAsia" w:hAnsiTheme="minorEastAsia" w:eastAsiaTheme="minorEastAsia"/>
          <w:color w:val="000000"/>
          <w:sz w:val="24"/>
          <w:szCs w:val="22"/>
        </w:rPr>
        <w:t>7</w:t>
      </w:r>
      <w:r>
        <w:rPr>
          <w:rFonts w:asciiTheme="minorEastAsia" w:hAnsiTheme="minorEastAsia" w:eastAsiaTheme="minorEastAsia"/>
          <w:color w:val="000000"/>
          <w:sz w:val="24"/>
          <w:szCs w:val="22"/>
        </w:rPr>
        <w:t>）其他合同文件。</w:t>
      </w:r>
    </w:p>
    <w:p w14:paraId="0F52F00F">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在合同订立及履行过程中形成的与合同有关的文件均构成合同文件组成部分。</w:t>
      </w:r>
    </w:p>
    <w:p w14:paraId="1E585842">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上述各项合同文件包括合同当事人就该项合同文件所作出的补充和修改，属于同一类内容的文件，应以最新签署的为准。</w:t>
      </w:r>
      <w:r>
        <w:rPr>
          <w:rFonts w:hint="eastAsia" w:asciiTheme="minorEastAsia" w:hAnsiTheme="minorEastAsia" w:eastAsiaTheme="minorEastAsia"/>
          <w:color w:val="000000"/>
          <w:sz w:val="24"/>
          <w:szCs w:val="22"/>
        </w:rPr>
        <w:t>专用合同条款及其附件须经合同当事人签字或盖章。</w:t>
      </w:r>
    </w:p>
    <w:p w14:paraId="7AC407F8">
      <w:pPr>
        <w:keepNext/>
        <w:keepLines/>
        <w:spacing w:before="120" w:after="120" w:line="480" w:lineRule="auto"/>
        <w:ind w:firstLine="482" w:firstLineChars="200"/>
        <w:outlineLvl w:val="3"/>
        <w:rPr>
          <w:rFonts w:asciiTheme="minorEastAsia" w:hAnsiTheme="minorEastAsia" w:eastAsiaTheme="minorEastAsia"/>
          <w:b/>
          <w:bCs/>
          <w:color w:val="000000"/>
          <w:sz w:val="24"/>
          <w:szCs w:val="20"/>
        </w:rPr>
      </w:pPr>
      <w:r>
        <w:rPr>
          <w:rFonts w:asciiTheme="minorEastAsia" w:hAnsiTheme="minorEastAsia" w:eastAsiaTheme="minorEastAsia"/>
          <w:b/>
          <w:bCs/>
          <w:color w:val="000000"/>
          <w:sz w:val="24"/>
          <w:szCs w:val="20"/>
        </w:rPr>
        <w:t>七、承诺</w:t>
      </w:r>
    </w:p>
    <w:p w14:paraId="5CCDFD0E">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1.发包人承诺按照法律规定履行项目审批手续、筹集工程建设资金并按照合同约定的期限和方式支付合同价款。</w:t>
      </w:r>
    </w:p>
    <w:p w14:paraId="03B1E294">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2.承包人承诺按照法律规定及合同约定组织完成工程施工，确保工程质量和安全，不进行转包及违法分包，并在缺陷责任期及保修期内承担相应的工程维修责任。</w:t>
      </w:r>
    </w:p>
    <w:p w14:paraId="1B175476">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3.发包人和承包人通过招投标形式签订合同的，双方理解并</w:t>
      </w:r>
      <w:r>
        <w:rPr>
          <w:rFonts w:hint="eastAsia" w:asciiTheme="minorEastAsia" w:hAnsiTheme="minorEastAsia" w:eastAsiaTheme="minorEastAsia"/>
          <w:color w:val="000000"/>
          <w:sz w:val="24"/>
          <w:szCs w:val="22"/>
        </w:rPr>
        <w:t>承诺</w:t>
      </w:r>
      <w:r>
        <w:rPr>
          <w:rFonts w:asciiTheme="minorEastAsia" w:hAnsiTheme="minorEastAsia" w:eastAsiaTheme="minorEastAsia"/>
          <w:color w:val="000000"/>
          <w:sz w:val="24"/>
          <w:szCs w:val="22"/>
        </w:rPr>
        <w:t>不再就同一工程另行签订与合同实质性内容相背离的协议。</w:t>
      </w:r>
    </w:p>
    <w:p w14:paraId="7B691539">
      <w:pPr>
        <w:spacing w:line="480" w:lineRule="auto"/>
        <w:ind w:firstLine="482" w:firstLineChars="200"/>
        <w:rPr>
          <w:rFonts w:asciiTheme="minorEastAsia" w:hAnsiTheme="minorEastAsia" w:eastAsiaTheme="minorEastAsia"/>
          <w:color w:val="000000"/>
          <w:sz w:val="24"/>
          <w:szCs w:val="22"/>
        </w:rPr>
      </w:pPr>
      <w:r>
        <w:rPr>
          <w:rFonts w:asciiTheme="minorEastAsia" w:hAnsiTheme="minorEastAsia" w:eastAsiaTheme="minorEastAsia"/>
          <w:b/>
          <w:color w:val="000000"/>
          <w:sz w:val="24"/>
          <w:szCs w:val="22"/>
        </w:rPr>
        <w:t>八、词语含义</w:t>
      </w:r>
    </w:p>
    <w:p w14:paraId="5E71E1B5">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本协议书中词语含义与第二部分通用合同条款中赋予的含义相同。</w:t>
      </w:r>
    </w:p>
    <w:p w14:paraId="07C23F54">
      <w:pPr>
        <w:keepNext/>
        <w:keepLines/>
        <w:spacing w:before="120" w:after="120" w:line="480" w:lineRule="auto"/>
        <w:ind w:firstLine="482" w:firstLineChars="200"/>
        <w:outlineLvl w:val="3"/>
        <w:rPr>
          <w:rFonts w:asciiTheme="minorEastAsia" w:hAnsiTheme="minorEastAsia" w:eastAsiaTheme="minorEastAsia"/>
          <w:b/>
          <w:bCs/>
          <w:color w:val="000000"/>
          <w:sz w:val="24"/>
          <w:szCs w:val="20"/>
        </w:rPr>
      </w:pPr>
      <w:r>
        <w:rPr>
          <w:rFonts w:asciiTheme="minorEastAsia" w:hAnsiTheme="minorEastAsia" w:eastAsiaTheme="minorEastAsia"/>
          <w:b/>
          <w:bCs/>
          <w:color w:val="000000"/>
          <w:sz w:val="24"/>
          <w:szCs w:val="20"/>
        </w:rPr>
        <w:t>九、签订时间</w:t>
      </w:r>
    </w:p>
    <w:p w14:paraId="04DD978C">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本合同于</w:t>
      </w:r>
      <w:r>
        <w:rPr>
          <w:rFonts w:hint="eastAsia" w:asciiTheme="minorEastAsia" w:hAnsiTheme="minorEastAsia" w:eastAsiaTheme="minorEastAsia"/>
          <w:color w:val="000000"/>
          <w:sz w:val="24"/>
          <w:szCs w:val="22"/>
          <w:u w:val="single"/>
        </w:rPr>
        <w:t xml:space="preserve">     </w:t>
      </w:r>
      <w:r>
        <w:rPr>
          <w:rFonts w:asciiTheme="minorEastAsia" w:hAnsiTheme="minorEastAsia" w:eastAsiaTheme="minorEastAsia"/>
          <w:color w:val="000000"/>
          <w:sz w:val="24"/>
          <w:szCs w:val="22"/>
        </w:rPr>
        <w:t>年</w:t>
      </w:r>
      <w:r>
        <w:rPr>
          <w:rFonts w:hint="eastAsia" w:asciiTheme="minorEastAsia" w:hAnsiTheme="minorEastAsia" w:eastAsiaTheme="minorEastAsia"/>
          <w:color w:val="000000"/>
          <w:sz w:val="24"/>
          <w:szCs w:val="22"/>
          <w:u w:val="single"/>
        </w:rPr>
        <w:t xml:space="preserve">   </w:t>
      </w:r>
      <w:r>
        <w:rPr>
          <w:rFonts w:asciiTheme="minorEastAsia" w:hAnsiTheme="minorEastAsia" w:eastAsiaTheme="minorEastAsia"/>
          <w:color w:val="000000"/>
          <w:sz w:val="24"/>
          <w:szCs w:val="22"/>
        </w:rPr>
        <w:t>月</w:t>
      </w:r>
      <w:r>
        <w:rPr>
          <w:rFonts w:hint="eastAsia" w:asciiTheme="minorEastAsia" w:hAnsiTheme="minorEastAsia" w:eastAsiaTheme="minorEastAsia"/>
          <w:color w:val="000000"/>
          <w:sz w:val="24"/>
          <w:szCs w:val="22"/>
          <w:u w:val="single"/>
        </w:rPr>
        <w:t xml:space="preserve">   </w:t>
      </w:r>
      <w:r>
        <w:rPr>
          <w:rFonts w:asciiTheme="minorEastAsia" w:hAnsiTheme="minorEastAsia" w:eastAsiaTheme="minorEastAsia"/>
          <w:color w:val="000000"/>
          <w:sz w:val="24"/>
          <w:szCs w:val="22"/>
        </w:rPr>
        <w:t>日签订。</w:t>
      </w:r>
    </w:p>
    <w:p w14:paraId="2462113E">
      <w:pPr>
        <w:keepNext/>
        <w:keepLines/>
        <w:spacing w:before="120" w:after="120" w:line="480" w:lineRule="auto"/>
        <w:ind w:firstLine="482" w:firstLineChars="200"/>
        <w:outlineLvl w:val="3"/>
        <w:rPr>
          <w:rFonts w:asciiTheme="minorEastAsia" w:hAnsiTheme="minorEastAsia" w:eastAsiaTheme="minorEastAsia"/>
          <w:b/>
          <w:bCs/>
          <w:color w:val="000000"/>
          <w:sz w:val="24"/>
          <w:szCs w:val="20"/>
        </w:rPr>
      </w:pPr>
      <w:r>
        <w:rPr>
          <w:rFonts w:asciiTheme="minorEastAsia" w:hAnsiTheme="minorEastAsia" w:eastAsiaTheme="minorEastAsia"/>
          <w:b/>
          <w:bCs/>
          <w:color w:val="000000"/>
          <w:sz w:val="24"/>
          <w:szCs w:val="20"/>
        </w:rPr>
        <w:t>十、签订地点</w:t>
      </w:r>
    </w:p>
    <w:p w14:paraId="150C4B4C">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本合同在</w:t>
      </w:r>
      <w:r>
        <w:rPr>
          <w:rFonts w:hint="eastAsia" w:asciiTheme="minorEastAsia" w:hAnsiTheme="minorEastAsia" w:eastAsiaTheme="minorEastAsia"/>
          <w:color w:val="000000"/>
          <w:sz w:val="24"/>
          <w:szCs w:val="22"/>
          <w:u w:val="single"/>
        </w:rPr>
        <w:t xml:space="preserve">                  </w:t>
      </w:r>
      <w:r>
        <w:rPr>
          <w:rFonts w:asciiTheme="minorEastAsia" w:hAnsiTheme="minorEastAsia" w:eastAsiaTheme="minorEastAsia"/>
          <w:color w:val="000000"/>
          <w:sz w:val="24"/>
          <w:szCs w:val="22"/>
        </w:rPr>
        <w:t>签订。</w:t>
      </w:r>
    </w:p>
    <w:p w14:paraId="133CF0F4">
      <w:pPr>
        <w:keepNext/>
        <w:keepLines/>
        <w:spacing w:before="120" w:after="120" w:line="480" w:lineRule="auto"/>
        <w:ind w:firstLine="482" w:firstLineChars="200"/>
        <w:outlineLvl w:val="3"/>
        <w:rPr>
          <w:rFonts w:asciiTheme="minorEastAsia" w:hAnsiTheme="minorEastAsia" w:eastAsiaTheme="minorEastAsia"/>
          <w:b/>
          <w:bCs/>
          <w:color w:val="000000"/>
          <w:sz w:val="24"/>
          <w:szCs w:val="20"/>
        </w:rPr>
      </w:pPr>
      <w:r>
        <w:rPr>
          <w:rFonts w:asciiTheme="minorEastAsia" w:hAnsiTheme="minorEastAsia" w:eastAsiaTheme="minorEastAsia"/>
          <w:b/>
          <w:bCs/>
          <w:color w:val="000000"/>
          <w:sz w:val="24"/>
          <w:szCs w:val="20"/>
        </w:rPr>
        <w:t>十一、补充协议</w:t>
      </w:r>
    </w:p>
    <w:p w14:paraId="72075A3B">
      <w:pPr>
        <w:spacing w:line="480" w:lineRule="auto"/>
        <w:ind w:firstLine="480" w:firstLineChars="200"/>
        <w:rPr>
          <w:rFonts w:asciiTheme="minorEastAsia" w:hAnsiTheme="minorEastAsia" w:eastAsiaTheme="minorEastAsia"/>
          <w:b/>
          <w:color w:val="000000"/>
          <w:sz w:val="24"/>
          <w:szCs w:val="22"/>
        </w:rPr>
      </w:pPr>
      <w:r>
        <w:rPr>
          <w:rFonts w:asciiTheme="minorEastAsia" w:hAnsiTheme="minorEastAsia" w:eastAsiaTheme="minorEastAsia"/>
          <w:color w:val="000000"/>
          <w:sz w:val="24"/>
          <w:szCs w:val="22"/>
        </w:rPr>
        <w:t>合同未尽事宜，合同当事人另行签订补充协议</w:t>
      </w:r>
      <w:r>
        <w:rPr>
          <w:rFonts w:hint="eastAsia" w:asciiTheme="minorEastAsia" w:hAnsiTheme="minorEastAsia" w:eastAsiaTheme="minorEastAsia"/>
          <w:color w:val="000000"/>
          <w:sz w:val="24"/>
          <w:szCs w:val="22"/>
        </w:rPr>
        <w:t>，</w:t>
      </w:r>
      <w:r>
        <w:rPr>
          <w:rFonts w:asciiTheme="minorEastAsia" w:hAnsiTheme="minorEastAsia" w:eastAsiaTheme="minorEastAsia"/>
          <w:color w:val="000000"/>
          <w:sz w:val="24"/>
          <w:szCs w:val="22"/>
        </w:rPr>
        <w:t>补充协议是合同的组成部分。</w:t>
      </w:r>
    </w:p>
    <w:p w14:paraId="31D1F3BF">
      <w:pPr>
        <w:keepNext/>
        <w:keepLines/>
        <w:spacing w:before="120" w:after="120" w:line="480" w:lineRule="auto"/>
        <w:ind w:firstLine="482" w:firstLineChars="200"/>
        <w:outlineLvl w:val="3"/>
        <w:rPr>
          <w:rFonts w:asciiTheme="minorEastAsia" w:hAnsiTheme="minorEastAsia" w:eastAsiaTheme="minorEastAsia"/>
          <w:b/>
          <w:bCs/>
          <w:color w:val="000000"/>
          <w:sz w:val="24"/>
          <w:szCs w:val="20"/>
        </w:rPr>
      </w:pPr>
      <w:r>
        <w:rPr>
          <w:rFonts w:asciiTheme="minorEastAsia" w:hAnsiTheme="minorEastAsia" w:eastAsiaTheme="minorEastAsia"/>
          <w:b/>
          <w:bCs/>
          <w:color w:val="000000"/>
          <w:sz w:val="24"/>
          <w:szCs w:val="20"/>
        </w:rPr>
        <w:t>十二、合同生效</w:t>
      </w:r>
    </w:p>
    <w:p w14:paraId="5D34BAA5">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本合同自</w:t>
      </w:r>
      <w:r>
        <w:rPr>
          <w:rFonts w:hint="eastAsia" w:asciiTheme="minorEastAsia" w:hAnsiTheme="minorEastAsia" w:eastAsiaTheme="minorEastAsia"/>
          <w:color w:val="000000"/>
          <w:sz w:val="24"/>
          <w:szCs w:val="22"/>
          <w:u w:val="single"/>
        </w:rPr>
        <w:t xml:space="preserve">         </w:t>
      </w:r>
      <w:r>
        <w:rPr>
          <w:rFonts w:asciiTheme="minorEastAsia" w:hAnsiTheme="minorEastAsia" w:eastAsiaTheme="minorEastAsia"/>
          <w:color w:val="000000"/>
          <w:sz w:val="24"/>
          <w:szCs w:val="22"/>
        </w:rPr>
        <w:t>生效。</w:t>
      </w:r>
    </w:p>
    <w:p w14:paraId="5DB389E6">
      <w:pPr>
        <w:keepNext/>
        <w:keepLines/>
        <w:spacing w:before="120" w:after="120" w:line="480" w:lineRule="auto"/>
        <w:ind w:firstLine="482" w:firstLineChars="200"/>
        <w:outlineLvl w:val="3"/>
        <w:rPr>
          <w:rFonts w:asciiTheme="minorEastAsia" w:hAnsiTheme="minorEastAsia" w:eastAsiaTheme="minorEastAsia"/>
          <w:b/>
          <w:bCs/>
          <w:color w:val="000000"/>
          <w:sz w:val="24"/>
          <w:szCs w:val="20"/>
        </w:rPr>
      </w:pPr>
      <w:r>
        <w:rPr>
          <w:rFonts w:asciiTheme="minorEastAsia" w:hAnsiTheme="minorEastAsia" w:eastAsiaTheme="minorEastAsia"/>
          <w:b/>
          <w:bCs/>
          <w:color w:val="000000"/>
          <w:sz w:val="24"/>
          <w:szCs w:val="20"/>
        </w:rPr>
        <w:t>十三、合同份数</w:t>
      </w:r>
    </w:p>
    <w:p w14:paraId="179CA6EF">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本合同一式</w:t>
      </w:r>
      <w:r>
        <w:rPr>
          <w:rFonts w:hint="eastAsia" w:asciiTheme="minorEastAsia" w:hAnsiTheme="minorEastAsia" w:eastAsiaTheme="minorEastAsia"/>
          <w:color w:val="000000"/>
          <w:sz w:val="24"/>
          <w:szCs w:val="22"/>
          <w:u w:val="single"/>
        </w:rPr>
        <w:t xml:space="preserve">    </w:t>
      </w:r>
      <w:r>
        <w:rPr>
          <w:rFonts w:asciiTheme="minorEastAsia" w:hAnsiTheme="minorEastAsia" w:eastAsiaTheme="minorEastAsia"/>
          <w:color w:val="000000"/>
          <w:sz w:val="24"/>
          <w:szCs w:val="22"/>
        </w:rPr>
        <w:t>份，均具有同等法律效力，发包人执</w:t>
      </w:r>
      <w:r>
        <w:rPr>
          <w:rFonts w:hint="eastAsia" w:asciiTheme="minorEastAsia" w:hAnsiTheme="minorEastAsia" w:eastAsiaTheme="minorEastAsia"/>
          <w:color w:val="000000"/>
          <w:sz w:val="24"/>
          <w:szCs w:val="22"/>
          <w:u w:val="single"/>
        </w:rPr>
        <w:t xml:space="preserve">    </w:t>
      </w:r>
      <w:r>
        <w:rPr>
          <w:rFonts w:asciiTheme="minorEastAsia" w:hAnsiTheme="minorEastAsia" w:eastAsiaTheme="minorEastAsia"/>
          <w:color w:val="000000"/>
          <w:sz w:val="24"/>
          <w:szCs w:val="22"/>
        </w:rPr>
        <w:t>份，承包人执</w:t>
      </w:r>
      <w:r>
        <w:rPr>
          <w:rFonts w:hint="eastAsia" w:asciiTheme="minorEastAsia" w:hAnsiTheme="minorEastAsia" w:eastAsiaTheme="minorEastAsia"/>
          <w:color w:val="000000"/>
          <w:sz w:val="24"/>
          <w:szCs w:val="22"/>
          <w:u w:val="single"/>
        </w:rPr>
        <w:t xml:space="preserve">    </w:t>
      </w:r>
      <w:r>
        <w:rPr>
          <w:rFonts w:asciiTheme="minorEastAsia" w:hAnsiTheme="minorEastAsia" w:eastAsiaTheme="minorEastAsia"/>
          <w:color w:val="000000"/>
          <w:sz w:val="24"/>
          <w:szCs w:val="22"/>
        </w:rPr>
        <w:t>份。</w:t>
      </w:r>
    </w:p>
    <w:p w14:paraId="1B795125">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发包人</w:t>
      </w:r>
      <w:r>
        <w:rPr>
          <w:rFonts w:hint="eastAsia" w:asciiTheme="minorEastAsia" w:hAnsiTheme="minorEastAsia" w:eastAsiaTheme="minorEastAsia"/>
          <w:color w:val="000000"/>
          <w:sz w:val="24"/>
          <w:szCs w:val="22"/>
        </w:rPr>
        <w:t xml:space="preserve">：  </w:t>
      </w:r>
      <w:r>
        <w:rPr>
          <w:rFonts w:asciiTheme="minorEastAsia" w:hAnsiTheme="minorEastAsia" w:eastAsiaTheme="minorEastAsia"/>
          <w:color w:val="000000"/>
          <w:sz w:val="24"/>
          <w:szCs w:val="22"/>
        </w:rPr>
        <w:t>(公章)</w:t>
      </w:r>
      <w:r>
        <w:rPr>
          <w:rFonts w:hint="eastAsia" w:asciiTheme="minorEastAsia" w:hAnsiTheme="minorEastAsia" w:eastAsiaTheme="minorEastAsia"/>
          <w:color w:val="000000"/>
          <w:sz w:val="24"/>
          <w:szCs w:val="22"/>
        </w:rPr>
        <w:t xml:space="preserve">                 </w:t>
      </w:r>
      <w:r>
        <w:rPr>
          <w:rFonts w:asciiTheme="minorEastAsia" w:hAnsiTheme="minorEastAsia" w:eastAsiaTheme="minorEastAsia"/>
          <w:color w:val="000000"/>
          <w:sz w:val="24"/>
          <w:szCs w:val="22"/>
        </w:rPr>
        <w:t>承包人</w:t>
      </w:r>
      <w:r>
        <w:rPr>
          <w:rFonts w:hint="eastAsia" w:asciiTheme="minorEastAsia" w:hAnsiTheme="minorEastAsia" w:eastAsiaTheme="minorEastAsia"/>
          <w:color w:val="000000"/>
          <w:sz w:val="24"/>
          <w:szCs w:val="22"/>
        </w:rPr>
        <w:t xml:space="preserve">：  </w:t>
      </w:r>
      <w:r>
        <w:rPr>
          <w:rFonts w:asciiTheme="minorEastAsia" w:hAnsiTheme="minorEastAsia" w:eastAsiaTheme="minorEastAsia"/>
          <w:color w:val="000000"/>
          <w:sz w:val="24"/>
          <w:szCs w:val="22"/>
        </w:rPr>
        <w:t>(公章)</w:t>
      </w:r>
    </w:p>
    <w:p w14:paraId="7364D15E">
      <w:pPr>
        <w:spacing w:line="480" w:lineRule="auto"/>
        <w:ind w:firstLine="480" w:firstLineChars="20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法定代表人或其委托代理人：       法定代表人或其委托代理人：</w:t>
      </w:r>
    </w:p>
    <w:p w14:paraId="71916101">
      <w:pPr>
        <w:spacing w:line="480" w:lineRule="auto"/>
        <w:ind w:firstLine="480" w:firstLineChars="20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（签字）                         （签字）</w:t>
      </w:r>
    </w:p>
    <w:p w14:paraId="7985EA78">
      <w:pPr>
        <w:tabs>
          <w:tab w:val="left" w:pos="4410"/>
        </w:tabs>
        <w:spacing w:line="480" w:lineRule="auto"/>
        <w:ind w:firstLine="480" w:firstLineChars="20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组织机构代码：</w:t>
      </w:r>
      <w:r>
        <w:rPr>
          <w:rFonts w:hint="eastAsia" w:cs="宋体" w:asciiTheme="minorEastAsia" w:hAnsiTheme="minorEastAsia" w:eastAsiaTheme="minorEastAsia"/>
          <w:color w:val="000000"/>
          <w:sz w:val="24"/>
          <w:szCs w:val="22"/>
          <w:u w:val="single"/>
        </w:rPr>
        <w:t> </w:t>
      </w:r>
      <w:r>
        <w:rPr>
          <w:rFonts w:hint="eastAsia" w:asciiTheme="minorEastAsia" w:hAnsiTheme="minorEastAsia" w:eastAsiaTheme="minorEastAsia"/>
          <w:color w:val="000000"/>
          <w:sz w:val="24"/>
          <w:szCs w:val="22"/>
        </w:rPr>
        <w:t xml:space="preserve">            组织机构代码：</w:t>
      </w:r>
      <w:r>
        <w:rPr>
          <w:rFonts w:hint="eastAsia" w:cs="宋体" w:asciiTheme="minorEastAsia" w:hAnsiTheme="minorEastAsia" w:eastAsiaTheme="minorEastAsia"/>
          <w:color w:val="000000"/>
          <w:sz w:val="24"/>
          <w:szCs w:val="22"/>
          <w:u w:val="single"/>
        </w:rPr>
        <w:t xml:space="preserve">      </w:t>
      </w:r>
    </w:p>
    <w:p w14:paraId="57749A5E">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地  址：</w:t>
      </w:r>
      <w:r>
        <w:rPr>
          <w:rFonts w:hint="eastAsia" w:cs="宋体" w:asciiTheme="minorEastAsia" w:hAnsiTheme="minorEastAsia" w:eastAsiaTheme="minorEastAsia"/>
          <w:color w:val="000000"/>
          <w:sz w:val="24"/>
          <w:szCs w:val="22"/>
          <w:u w:val="single"/>
        </w:rPr>
        <w:t xml:space="preserve">     </w:t>
      </w:r>
      <w:r>
        <w:rPr>
          <w:rFonts w:hint="eastAsia" w:asciiTheme="minorEastAsia" w:hAnsiTheme="minorEastAsia" w:eastAsiaTheme="minorEastAsia"/>
          <w:color w:val="000000"/>
          <w:sz w:val="24"/>
          <w:szCs w:val="22"/>
        </w:rPr>
        <w:t xml:space="preserve">            </w:t>
      </w:r>
      <w:r>
        <w:rPr>
          <w:rFonts w:asciiTheme="minorEastAsia" w:hAnsiTheme="minorEastAsia" w:eastAsiaTheme="minorEastAsia"/>
          <w:color w:val="000000"/>
          <w:sz w:val="24"/>
          <w:szCs w:val="22"/>
        </w:rPr>
        <w:t>地  址</w:t>
      </w:r>
      <w:r>
        <w:rPr>
          <w:rFonts w:hint="eastAsia" w:asciiTheme="minorEastAsia" w:hAnsiTheme="minorEastAsia" w:eastAsiaTheme="minorEastAsia"/>
          <w:color w:val="000000"/>
          <w:sz w:val="24"/>
          <w:szCs w:val="22"/>
        </w:rPr>
        <w:t>：</w:t>
      </w:r>
      <w:r>
        <w:rPr>
          <w:rFonts w:hint="eastAsia" w:cs="宋体" w:asciiTheme="minorEastAsia" w:hAnsiTheme="minorEastAsia" w:eastAsiaTheme="minorEastAsia"/>
          <w:color w:val="000000"/>
          <w:sz w:val="24"/>
          <w:szCs w:val="22"/>
          <w:u w:val="single"/>
        </w:rPr>
        <w:t xml:space="preserve"> </w:t>
      </w:r>
    </w:p>
    <w:p w14:paraId="280D5D71">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邮政编码：</w:t>
      </w:r>
      <w:r>
        <w:rPr>
          <w:rFonts w:hint="eastAsia" w:cs="宋体" w:asciiTheme="minorEastAsia" w:hAnsiTheme="minorEastAsia" w:eastAsiaTheme="minorEastAsia"/>
          <w:color w:val="000000"/>
          <w:sz w:val="24"/>
          <w:szCs w:val="22"/>
          <w:u w:val="single"/>
        </w:rPr>
        <w:t xml:space="preserve">  </w:t>
      </w:r>
      <w:r>
        <w:rPr>
          <w:rFonts w:hint="eastAsia" w:asciiTheme="minorEastAsia" w:hAnsiTheme="minorEastAsia" w:eastAsiaTheme="minorEastAsia"/>
          <w:color w:val="000000"/>
          <w:sz w:val="24"/>
          <w:szCs w:val="22"/>
        </w:rPr>
        <w:t xml:space="preserve">         </w:t>
      </w:r>
      <w:r>
        <w:rPr>
          <w:rFonts w:asciiTheme="minorEastAsia" w:hAnsiTheme="minorEastAsia" w:eastAsiaTheme="minorEastAsia"/>
          <w:color w:val="000000"/>
          <w:sz w:val="24"/>
          <w:szCs w:val="22"/>
        </w:rPr>
        <w:t>邮政编码</w:t>
      </w:r>
      <w:r>
        <w:rPr>
          <w:rFonts w:hint="eastAsia" w:asciiTheme="minorEastAsia" w:hAnsiTheme="minorEastAsia" w:eastAsiaTheme="minorEastAsia"/>
          <w:color w:val="000000"/>
          <w:sz w:val="24"/>
          <w:szCs w:val="22"/>
        </w:rPr>
        <w:t>：</w:t>
      </w:r>
      <w:r>
        <w:rPr>
          <w:rFonts w:hint="eastAsia" w:cs="宋体" w:asciiTheme="minorEastAsia" w:hAnsiTheme="minorEastAsia" w:eastAsiaTheme="minorEastAsia"/>
          <w:color w:val="000000"/>
          <w:sz w:val="24"/>
          <w:szCs w:val="22"/>
          <w:u w:val="single"/>
        </w:rPr>
        <w:t xml:space="preserve">   </w:t>
      </w:r>
    </w:p>
    <w:p w14:paraId="042152FA">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法定代表人：</w:t>
      </w:r>
      <w:r>
        <w:rPr>
          <w:rFonts w:hint="eastAsia" w:cs="宋体" w:asciiTheme="minorEastAsia" w:hAnsiTheme="minorEastAsia" w:eastAsiaTheme="minorEastAsia"/>
          <w:color w:val="000000"/>
          <w:sz w:val="24"/>
          <w:szCs w:val="22"/>
          <w:u w:val="single"/>
        </w:rPr>
        <w:t>        </w:t>
      </w:r>
      <w:r>
        <w:rPr>
          <w:rFonts w:hint="eastAsia" w:asciiTheme="minorEastAsia" w:hAnsiTheme="minorEastAsia" w:eastAsiaTheme="minorEastAsia"/>
          <w:color w:val="000000"/>
          <w:sz w:val="24"/>
          <w:szCs w:val="22"/>
        </w:rPr>
        <w:t xml:space="preserve">         </w:t>
      </w:r>
      <w:r>
        <w:rPr>
          <w:rFonts w:asciiTheme="minorEastAsia" w:hAnsiTheme="minorEastAsia" w:eastAsiaTheme="minorEastAsia"/>
          <w:color w:val="000000"/>
          <w:sz w:val="24"/>
          <w:szCs w:val="22"/>
        </w:rPr>
        <w:t>法定代表人</w:t>
      </w:r>
      <w:r>
        <w:rPr>
          <w:rFonts w:hint="eastAsia" w:asciiTheme="minorEastAsia" w:hAnsiTheme="minorEastAsia" w:eastAsiaTheme="minorEastAsia"/>
          <w:color w:val="000000"/>
          <w:sz w:val="24"/>
          <w:szCs w:val="22"/>
        </w:rPr>
        <w:t>：</w:t>
      </w:r>
      <w:r>
        <w:rPr>
          <w:rFonts w:hint="eastAsia" w:cs="宋体" w:asciiTheme="minorEastAsia" w:hAnsiTheme="minorEastAsia" w:eastAsiaTheme="minorEastAsia"/>
          <w:color w:val="000000"/>
          <w:sz w:val="24"/>
          <w:szCs w:val="22"/>
          <w:u w:val="single"/>
        </w:rPr>
        <w:t>        </w:t>
      </w:r>
    </w:p>
    <w:p w14:paraId="605F0BD4">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委托代理人：</w:t>
      </w:r>
      <w:r>
        <w:rPr>
          <w:rFonts w:hint="eastAsia" w:cs="宋体" w:asciiTheme="minorEastAsia" w:hAnsiTheme="minorEastAsia" w:eastAsiaTheme="minorEastAsia"/>
          <w:color w:val="000000"/>
          <w:sz w:val="24"/>
          <w:szCs w:val="22"/>
          <w:u w:val="single"/>
        </w:rPr>
        <w:t xml:space="preserve">        </w:t>
      </w:r>
      <w:r>
        <w:rPr>
          <w:rFonts w:hint="eastAsia" w:asciiTheme="minorEastAsia" w:hAnsiTheme="minorEastAsia" w:eastAsiaTheme="minorEastAsia"/>
          <w:color w:val="000000"/>
          <w:sz w:val="24"/>
          <w:szCs w:val="22"/>
        </w:rPr>
        <w:t xml:space="preserve">         </w:t>
      </w:r>
      <w:r>
        <w:rPr>
          <w:rFonts w:asciiTheme="minorEastAsia" w:hAnsiTheme="minorEastAsia" w:eastAsiaTheme="minorEastAsia"/>
          <w:color w:val="000000"/>
          <w:sz w:val="24"/>
          <w:szCs w:val="22"/>
        </w:rPr>
        <w:t>委托代理人：</w:t>
      </w:r>
      <w:r>
        <w:rPr>
          <w:rFonts w:hint="eastAsia" w:cs="宋体" w:asciiTheme="minorEastAsia" w:hAnsiTheme="minorEastAsia" w:eastAsiaTheme="minorEastAsia"/>
          <w:color w:val="000000"/>
          <w:sz w:val="24"/>
          <w:szCs w:val="22"/>
          <w:u w:val="single"/>
        </w:rPr>
        <w:t xml:space="preserve">          </w:t>
      </w:r>
    </w:p>
    <w:p w14:paraId="6A91A8A2">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电  话：</w:t>
      </w:r>
      <w:r>
        <w:rPr>
          <w:rFonts w:hint="eastAsia" w:cs="宋体" w:asciiTheme="minorEastAsia" w:hAnsiTheme="minorEastAsia" w:eastAsiaTheme="minorEastAsia"/>
          <w:color w:val="000000"/>
          <w:sz w:val="24"/>
          <w:szCs w:val="22"/>
          <w:u w:val="single"/>
        </w:rPr>
        <w:t>  </w:t>
      </w:r>
      <w:r>
        <w:rPr>
          <w:rFonts w:hint="eastAsia" w:asciiTheme="minorEastAsia" w:hAnsiTheme="minorEastAsia" w:eastAsiaTheme="minorEastAsia"/>
          <w:color w:val="000000"/>
          <w:sz w:val="24"/>
          <w:szCs w:val="22"/>
        </w:rPr>
        <w:t xml:space="preserve">         </w:t>
      </w:r>
      <w:r>
        <w:rPr>
          <w:rFonts w:asciiTheme="minorEastAsia" w:hAnsiTheme="minorEastAsia" w:eastAsiaTheme="minorEastAsia"/>
          <w:color w:val="000000"/>
          <w:sz w:val="24"/>
          <w:szCs w:val="22"/>
        </w:rPr>
        <w:t>电  话：</w:t>
      </w:r>
      <w:r>
        <w:rPr>
          <w:rFonts w:hint="eastAsia" w:asciiTheme="minorEastAsia" w:hAnsiTheme="minorEastAsia" w:eastAsiaTheme="minorEastAsia"/>
          <w:color w:val="000000"/>
          <w:sz w:val="24"/>
          <w:szCs w:val="22"/>
        </w:rPr>
        <w:t xml:space="preserve"> </w:t>
      </w:r>
      <w:r>
        <w:rPr>
          <w:rFonts w:hint="eastAsia" w:cs="宋体" w:asciiTheme="minorEastAsia" w:hAnsiTheme="minorEastAsia" w:eastAsiaTheme="minorEastAsia"/>
          <w:color w:val="000000"/>
          <w:sz w:val="24"/>
          <w:szCs w:val="22"/>
          <w:u w:val="single"/>
        </w:rPr>
        <w:t></w:t>
      </w:r>
    </w:p>
    <w:p w14:paraId="46C59BA8">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传  真：</w:t>
      </w:r>
      <w:r>
        <w:rPr>
          <w:rFonts w:hint="eastAsia" w:cs="宋体" w:asciiTheme="minorEastAsia" w:hAnsiTheme="minorEastAsia" w:eastAsiaTheme="minorEastAsia"/>
          <w:color w:val="000000"/>
          <w:sz w:val="24"/>
          <w:szCs w:val="22"/>
          <w:u w:val="single"/>
        </w:rPr>
        <w:t xml:space="preserve"> </w:t>
      </w:r>
      <w:r>
        <w:rPr>
          <w:rFonts w:asciiTheme="minorEastAsia" w:hAnsiTheme="minorEastAsia" w:eastAsiaTheme="minorEastAsia"/>
          <w:color w:val="000000"/>
          <w:sz w:val="24"/>
          <w:szCs w:val="22"/>
        </w:rPr>
        <w:t xml:space="preserve">     </w:t>
      </w:r>
      <w:r>
        <w:rPr>
          <w:rFonts w:hint="eastAsia" w:asciiTheme="minorEastAsia" w:hAnsiTheme="minorEastAsia" w:eastAsiaTheme="minorEastAsia"/>
          <w:color w:val="000000"/>
          <w:sz w:val="24"/>
          <w:szCs w:val="22"/>
        </w:rPr>
        <w:t xml:space="preserve">     </w:t>
      </w:r>
      <w:r>
        <w:rPr>
          <w:rFonts w:asciiTheme="minorEastAsia" w:hAnsiTheme="minorEastAsia" w:eastAsiaTheme="minorEastAsia"/>
          <w:color w:val="000000"/>
          <w:sz w:val="24"/>
          <w:szCs w:val="22"/>
        </w:rPr>
        <w:t>传  真：</w:t>
      </w:r>
      <w:r>
        <w:rPr>
          <w:rFonts w:hint="eastAsia" w:cs="宋体" w:asciiTheme="minorEastAsia" w:hAnsiTheme="minorEastAsia" w:eastAsiaTheme="minorEastAsia"/>
          <w:color w:val="000000"/>
          <w:sz w:val="24"/>
          <w:szCs w:val="22"/>
          <w:u w:val="single"/>
        </w:rPr>
        <w:t xml:space="preserve">     </w:t>
      </w:r>
    </w:p>
    <w:p w14:paraId="6AAB1450">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电子信箱：</w:t>
      </w:r>
      <w:r>
        <w:rPr>
          <w:rFonts w:hint="eastAsia" w:cs="宋体" w:asciiTheme="minorEastAsia" w:hAnsiTheme="minorEastAsia" w:eastAsiaTheme="minorEastAsia"/>
          <w:color w:val="000000"/>
          <w:sz w:val="24"/>
          <w:szCs w:val="22"/>
          <w:u w:val="single"/>
        </w:rPr>
        <w:t></w:t>
      </w:r>
      <w:r>
        <w:rPr>
          <w:rFonts w:hint="eastAsia" w:asciiTheme="minorEastAsia" w:hAnsiTheme="minorEastAsia" w:eastAsiaTheme="minorEastAsia"/>
          <w:color w:val="000000"/>
          <w:sz w:val="24"/>
          <w:szCs w:val="22"/>
        </w:rPr>
        <w:t xml:space="preserve">           </w:t>
      </w:r>
      <w:r>
        <w:rPr>
          <w:rFonts w:asciiTheme="minorEastAsia" w:hAnsiTheme="minorEastAsia" w:eastAsiaTheme="minorEastAsia"/>
          <w:color w:val="000000"/>
          <w:sz w:val="24"/>
          <w:szCs w:val="22"/>
        </w:rPr>
        <w:t>电子信箱：</w:t>
      </w:r>
      <w:r>
        <w:rPr>
          <w:rFonts w:hint="eastAsia" w:cs="宋体" w:asciiTheme="minorEastAsia" w:hAnsiTheme="minorEastAsia" w:eastAsiaTheme="minorEastAsia"/>
          <w:color w:val="000000"/>
          <w:sz w:val="24"/>
          <w:szCs w:val="22"/>
          <w:u w:val="single"/>
        </w:rPr>
        <w:t></w:t>
      </w:r>
    </w:p>
    <w:p w14:paraId="4FBBACFA">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开户银行：</w:t>
      </w:r>
      <w:r>
        <w:rPr>
          <w:rFonts w:hint="eastAsia" w:cs="宋体" w:asciiTheme="minorEastAsia" w:hAnsiTheme="minorEastAsia" w:eastAsiaTheme="minorEastAsia"/>
          <w:color w:val="000000"/>
          <w:sz w:val="24"/>
          <w:szCs w:val="22"/>
          <w:u w:val="single"/>
        </w:rPr>
        <w:t></w:t>
      </w:r>
      <w:r>
        <w:rPr>
          <w:rFonts w:hint="eastAsia" w:asciiTheme="minorEastAsia" w:hAnsiTheme="minorEastAsia" w:eastAsiaTheme="minorEastAsia"/>
          <w:color w:val="000000"/>
          <w:sz w:val="24"/>
          <w:szCs w:val="22"/>
        </w:rPr>
        <w:t xml:space="preserve">         </w:t>
      </w:r>
      <w:r>
        <w:rPr>
          <w:rFonts w:asciiTheme="minorEastAsia" w:hAnsiTheme="minorEastAsia" w:eastAsiaTheme="minorEastAsia"/>
          <w:color w:val="000000"/>
          <w:sz w:val="24"/>
          <w:szCs w:val="22"/>
        </w:rPr>
        <w:t>开户银行：</w:t>
      </w:r>
      <w:r>
        <w:rPr>
          <w:rFonts w:hint="eastAsia" w:asciiTheme="minorEastAsia" w:hAnsiTheme="minorEastAsia" w:eastAsiaTheme="minorEastAsia"/>
          <w:color w:val="000000"/>
          <w:sz w:val="24"/>
          <w:szCs w:val="22"/>
        </w:rPr>
        <w:t xml:space="preserve"> </w:t>
      </w:r>
      <w:r>
        <w:rPr>
          <w:rFonts w:hint="eastAsia" w:cs="宋体" w:asciiTheme="minorEastAsia" w:hAnsiTheme="minorEastAsia" w:eastAsiaTheme="minorEastAsia"/>
          <w:color w:val="000000"/>
          <w:sz w:val="24"/>
          <w:szCs w:val="22"/>
          <w:u w:val="single"/>
        </w:rPr>
        <w:t xml:space="preserve">  </w:t>
      </w:r>
    </w:p>
    <w:p w14:paraId="5F855D93">
      <w:pPr>
        <w:spacing w:line="480" w:lineRule="auto"/>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账  号：</w:t>
      </w:r>
      <w:r>
        <w:rPr>
          <w:rFonts w:hint="eastAsia" w:cs="宋体" w:asciiTheme="minorEastAsia" w:hAnsiTheme="minorEastAsia" w:eastAsiaTheme="minorEastAsia"/>
          <w:color w:val="000000"/>
          <w:sz w:val="24"/>
          <w:szCs w:val="22"/>
          <w:u w:val="single"/>
        </w:rPr>
        <w:t>    </w:t>
      </w:r>
      <w:r>
        <w:rPr>
          <w:rFonts w:hint="eastAsia" w:asciiTheme="minorEastAsia" w:hAnsiTheme="minorEastAsia" w:eastAsiaTheme="minorEastAsia"/>
          <w:color w:val="000000"/>
          <w:sz w:val="24"/>
          <w:szCs w:val="22"/>
        </w:rPr>
        <w:t xml:space="preserve">         </w:t>
      </w:r>
      <w:r>
        <w:rPr>
          <w:rFonts w:asciiTheme="minorEastAsia" w:hAnsiTheme="minorEastAsia" w:eastAsiaTheme="minorEastAsia"/>
          <w:color w:val="000000"/>
          <w:sz w:val="24"/>
          <w:szCs w:val="22"/>
        </w:rPr>
        <w:t>账  号：</w:t>
      </w:r>
      <w:r>
        <w:rPr>
          <w:rFonts w:hint="eastAsia" w:asciiTheme="minorEastAsia" w:hAnsiTheme="minorEastAsia" w:eastAsiaTheme="minorEastAsia"/>
          <w:color w:val="000000"/>
          <w:sz w:val="24"/>
          <w:szCs w:val="22"/>
        </w:rPr>
        <w:t xml:space="preserve"> </w:t>
      </w:r>
      <w:r>
        <w:rPr>
          <w:rFonts w:hint="eastAsia" w:cs="宋体" w:asciiTheme="minorEastAsia" w:hAnsiTheme="minorEastAsia" w:eastAsiaTheme="minorEastAsia"/>
          <w:color w:val="000000"/>
          <w:sz w:val="24"/>
          <w:szCs w:val="22"/>
          <w:u w:val="single"/>
        </w:rPr>
        <w:t></w:t>
      </w:r>
    </w:p>
    <w:p w14:paraId="08DE3668">
      <w:pPr>
        <w:spacing w:line="480" w:lineRule="auto"/>
        <w:ind w:firstLine="480" w:firstLineChars="200"/>
        <w:rPr>
          <w:rFonts w:cs="仿宋_GB2312" w:asciiTheme="minorEastAsia" w:hAnsiTheme="minorEastAsia" w:eastAsiaTheme="minorEastAsia"/>
          <w:color w:val="000000"/>
          <w:sz w:val="24"/>
          <w:szCs w:val="22"/>
        </w:rPr>
      </w:pPr>
      <w:r>
        <w:rPr>
          <w:rFonts w:hint="eastAsia" w:cs="仿宋_GB2312" w:asciiTheme="minorEastAsia" w:hAnsiTheme="minorEastAsia" w:eastAsiaTheme="minorEastAsia"/>
          <w:color w:val="000000"/>
          <w:sz w:val="24"/>
          <w:szCs w:val="22"/>
        </w:rPr>
        <w:t>日  期：                         日  期：</w:t>
      </w:r>
    </w:p>
    <w:p w14:paraId="4E03B5F4">
      <w:pPr>
        <w:keepNext/>
        <w:keepLines/>
        <w:spacing w:before="260" w:after="260" w:line="415" w:lineRule="auto"/>
        <w:jc w:val="center"/>
        <w:outlineLvl w:val="2"/>
        <w:rPr>
          <w:rFonts w:cs="宋体" w:asciiTheme="minorEastAsia" w:hAnsiTheme="minorEastAsia" w:eastAsiaTheme="minorEastAsia"/>
          <w:b/>
          <w:kern w:val="0"/>
          <w:sz w:val="30"/>
          <w:szCs w:val="30"/>
          <w:lang w:val="zh-CN"/>
        </w:rPr>
      </w:pPr>
      <w:r>
        <w:rPr>
          <w:rFonts w:asciiTheme="minorEastAsia" w:hAnsiTheme="minorEastAsia" w:eastAsiaTheme="minorEastAsia"/>
          <w:b/>
          <w:color w:val="000000"/>
          <w:sz w:val="24"/>
          <w:szCs w:val="22"/>
        </w:rPr>
        <w:br w:type="page"/>
      </w:r>
      <w:bookmarkStart w:id="198" w:name="_Toc109057157"/>
      <w:bookmarkStart w:id="199" w:name="_Toc67041889"/>
      <w:bookmarkStart w:id="200" w:name="_Toc66035841"/>
      <w:bookmarkStart w:id="201" w:name="_Toc60899227"/>
      <w:r>
        <w:rPr>
          <w:rFonts w:hint="eastAsia" w:cs="宋体" w:asciiTheme="minorEastAsia" w:hAnsiTheme="minorEastAsia" w:eastAsiaTheme="minorEastAsia"/>
          <w:b/>
          <w:kern w:val="0"/>
          <w:sz w:val="30"/>
          <w:szCs w:val="30"/>
          <w:lang w:val="zh-CN"/>
        </w:rPr>
        <w:t>第二部分    通用条款</w:t>
      </w:r>
      <w:bookmarkEnd w:id="198"/>
      <w:bookmarkEnd w:id="199"/>
      <w:bookmarkEnd w:id="200"/>
      <w:bookmarkEnd w:id="201"/>
    </w:p>
    <w:p w14:paraId="6395CDFF">
      <w:pPr>
        <w:spacing w:line="540" w:lineRule="exact"/>
        <w:ind w:firstLine="759"/>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本合同通用条款全部采用中华人民共和国</w:t>
      </w:r>
      <w:r>
        <w:rPr>
          <w:rFonts w:hint="eastAsia" w:asciiTheme="minorEastAsia" w:hAnsiTheme="minorEastAsia" w:eastAsiaTheme="minorEastAsia"/>
          <w:color w:val="000000"/>
          <w:sz w:val="24"/>
          <w:szCs w:val="22"/>
        </w:rPr>
        <w:t>住房和城乡</w:t>
      </w:r>
      <w:r>
        <w:rPr>
          <w:rFonts w:asciiTheme="minorEastAsia" w:hAnsiTheme="minorEastAsia" w:eastAsiaTheme="minorEastAsia"/>
          <w:color w:val="000000"/>
          <w:sz w:val="24"/>
          <w:szCs w:val="22"/>
        </w:rPr>
        <w:t>建设部、国家工商行政管理局制定的</w:t>
      </w:r>
      <w:r>
        <w:rPr>
          <w:rFonts w:hint="eastAsia" w:asciiTheme="minorEastAsia" w:hAnsiTheme="minorEastAsia" w:eastAsiaTheme="minorEastAsia"/>
          <w:color w:val="000000"/>
          <w:sz w:val="24"/>
          <w:szCs w:val="22"/>
        </w:rPr>
        <w:t>《建设工程施工合同（示范文本）》（GF-2013-0201）</w:t>
      </w:r>
      <w:r>
        <w:rPr>
          <w:rFonts w:asciiTheme="minorEastAsia" w:hAnsiTheme="minorEastAsia" w:eastAsiaTheme="minorEastAsia"/>
          <w:color w:val="000000"/>
          <w:sz w:val="24"/>
          <w:szCs w:val="22"/>
        </w:rPr>
        <w:t>第二部分《通用条款》</w:t>
      </w:r>
    </w:p>
    <w:p w14:paraId="0C22D83A">
      <w:pPr>
        <w:keepNext/>
        <w:keepLines/>
        <w:spacing w:before="260" w:after="260" w:line="415" w:lineRule="auto"/>
        <w:jc w:val="center"/>
        <w:outlineLvl w:val="2"/>
        <w:rPr>
          <w:rFonts w:cs="宋体" w:asciiTheme="minorEastAsia" w:hAnsiTheme="minorEastAsia" w:eastAsiaTheme="minorEastAsia"/>
          <w:b/>
          <w:kern w:val="0"/>
          <w:sz w:val="30"/>
          <w:szCs w:val="30"/>
          <w:lang w:val="zh-CN"/>
        </w:rPr>
      </w:pPr>
      <w:r>
        <w:rPr>
          <w:rFonts w:asciiTheme="minorEastAsia" w:hAnsiTheme="minorEastAsia" w:eastAsiaTheme="minorEastAsia"/>
          <w:bCs/>
          <w:color w:val="000000"/>
          <w:kern w:val="0"/>
          <w:sz w:val="32"/>
          <w:szCs w:val="32"/>
        </w:rPr>
        <w:br w:type="page"/>
      </w:r>
      <w:bookmarkStart w:id="202" w:name="_Toc60899228"/>
      <w:bookmarkStart w:id="203" w:name="_Toc67041890"/>
      <w:bookmarkStart w:id="204" w:name="_Toc66035842"/>
      <w:bookmarkStart w:id="205" w:name="_Toc109057158"/>
      <w:r>
        <w:rPr>
          <w:rFonts w:cs="宋体" w:asciiTheme="minorEastAsia" w:hAnsiTheme="minorEastAsia" w:eastAsiaTheme="minorEastAsia"/>
          <w:b/>
          <w:kern w:val="0"/>
          <w:sz w:val="30"/>
          <w:szCs w:val="30"/>
          <w:lang w:val="zh-CN"/>
        </w:rPr>
        <w:t>第三部分</w:t>
      </w:r>
      <w:r>
        <w:rPr>
          <w:rFonts w:hint="eastAsia" w:cs="宋体" w:asciiTheme="minorEastAsia" w:hAnsiTheme="minorEastAsia" w:eastAsiaTheme="minorEastAsia"/>
          <w:b/>
          <w:kern w:val="0"/>
          <w:sz w:val="30"/>
          <w:szCs w:val="30"/>
          <w:lang w:val="zh-CN"/>
        </w:rPr>
        <w:t xml:space="preserve">   专用合同条款</w:t>
      </w:r>
      <w:bookmarkEnd w:id="202"/>
      <w:bookmarkEnd w:id="203"/>
      <w:bookmarkEnd w:id="204"/>
      <w:bookmarkEnd w:id="205"/>
    </w:p>
    <w:p w14:paraId="0D648186">
      <w:pPr>
        <w:spacing w:line="540" w:lineRule="exact"/>
        <w:ind w:firstLine="759"/>
        <w:jc w:val="center"/>
        <w:rPr>
          <w:rFonts w:asciiTheme="minorEastAsia" w:hAnsiTheme="minorEastAsia" w:eastAsiaTheme="minorEastAsia"/>
          <w:b/>
          <w:color w:val="000000"/>
          <w:sz w:val="30"/>
          <w:szCs w:val="30"/>
        </w:rPr>
      </w:pPr>
    </w:p>
    <w:p w14:paraId="25349938">
      <w:pPr>
        <w:spacing w:line="540" w:lineRule="exact"/>
        <w:ind w:firstLine="3614" w:firstLineChars="1200"/>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具体条款以签订合同为准</w:t>
      </w:r>
    </w:p>
    <w:p w14:paraId="53656086">
      <w:pPr>
        <w:spacing w:line="540" w:lineRule="exact"/>
        <w:ind w:firstLine="759"/>
        <w:rPr>
          <w:rFonts w:asciiTheme="minorEastAsia" w:hAnsiTheme="minorEastAsia" w:eastAsiaTheme="minorEastAsia"/>
          <w:color w:val="000000"/>
          <w:sz w:val="24"/>
          <w:szCs w:val="22"/>
        </w:rPr>
      </w:pPr>
    </w:p>
    <w:p w14:paraId="27E2F644">
      <w:pPr>
        <w:spacing w:before="312" w:beforeLines="100" w:after="312" w:afterLines="100" w:line="520" w:lineRule="exact"/>
        <w:ind w:firstLine="640" w:firstLineChars="200"/>
        <w:jc w:val="left"/>
        <w:outlineLvl w:val="0"/>
        <w:rPr>
          <w:rFonts w:cs="楷体_GB2312" w:asciiTheme="minorEastAsia" w:hAnsiTheme="minorEastAsia" w:eastAsiaTheme="minorEastAsia"/>
          <w:bCs/>
          <w:sz w:val="32"/>
          <w:szCs w:val="21"/>
        </w:rPr>
      </w:pPr>
    </w:p>
    <w:p w14:paraId="2B047DBA">
      <w:pPr>
        <w:widowControl/>
        <w:jc w:val="left"/>
        <w:rPr>
          <w:rFonts w:hAnsi="宋体" w:eastAsia="宋体" w:cs="宋体"/>
          <w:b/>
          <w:bCs/>
          <w:sz w:val="32"/>
          <w:szCs w:val="32"/>
        </w:rPr>
      </w:pPr>
      <w:r>
        <w:rPr>
          <w:rFonts w:cs="楷体_GB2312" w:asciiTheme="minorEastAsia" w:hAnsiTheme="minorEastAsia" w:eastAsiaTheme="minorEastAsia"/>
          <w:b/>
          <w:sz w:val="36"/>
          <w:szCs w:val="36"/>
        </w:rPr>
        <w:br w:type="page"/>
      </w:r>
    </w:p>
    <w:p w14:paraId="7104474C">
      <w:pPr>
        <w:pStyle w:val="13"/>
        <w:spacing w:line="480" w:lineRule="exact"/>
        <w:contextualSpacing/>
        <w:jc w:val="center"/>
        <w:rPr>
          <w:rFonts w:hAnsi="宋体" w:eastAsia="宋体" w:cs="宋体"/>
          <w:b/>
          <w:bCs/>
          <w:sz w:val="24"/>
          <w:szCs w:val="24"/>
        </w:rPr>
      </w:pPr>
      <w:r>
        <w:rPr>
          <w:rFonts w:hint="eastAsia" w:hAnsi="宋体" w:eastAsia="宋体" w:cs="宋体"/>
          <w:b/>
          <w:bCs/>
          <w:sz w:val="32"/>
          <w:szCs w:val="32"/>
        </w:rPr>
        <w:t>第五章   评审标准</w:t>
      </w:r>
    </w:p>
    <w:p w14:paraId="6EDDD66C">
      <w:pPr>
        <w:autoSpaceDE w:val="0"/>
        <w:autoSpaceDN w:val="0"/>
        <w:adjustRightInd w:val="0"/>
        <w:jc w:val="center"/>
        <w:rPr>
          <w:rFonts w:cs="宋体" w:asciiTheme="minorEastAsia" w:hAnsiTheme="minorEastAsia" w:eastAsiaTheme="minorEastAsia"/>
          <w:kern w:val="0"/>
          <w:sz w:val="28"/>
          <w:szCs w:val="28"/>
        </w:rPr>
      </w:pPr>
      <w:bookmarkStart w:id="206" w:name="OLE_LINK2"/>
      <w:bookmarkEnd w:id="206"/>
      <w:bookmarkStart w:id="207" w:name="_Toc528078064"/>
      <w:r>
        <w:rPr>
          <w:rFonts w:cs="宋体" w:asciiTheme="minorEastAsia" w:hAnsiTheme="minorEastAsia" w:eastAsiaTheme="minorEastAsia"/>
          <w:kern w:val="0"/>
          <w:sz w:val="28"/>
          <w:szCs w:val="28"/>
        </w:rPr>
        <w:t>本次</w:t>
      </w:r>
      <w:r>
        <w:rPr>
          <w:rFonts w:hint="eastAsia" w:cs="宋体" w:asciiTheme="minorEastAsia" w:hAnsiTheme="minorEastAsia" w:eastAsiaTheme="minorEastAsia"/>
          <w:kern w:val="0"/>
          <w:sz w:val="28"/>
          <w:szCs w:val="28"/>
        </w:rPr>
        <w:t>竞争性磋商的评审分为初步审查和详细审查</w:t>
      </w:r>
    </w:p>
    <w:p w14:paraId="3FA68278">
      <w:pPr>
        <w:numPr>
          <w:ilvl w:val="0"/>
          <w:numId w:val="4"/>
        </w:numPr>
        <w:spacing w:after="200" w:line="400" w:lineRule="exact"/>
        <w:ind w:right="-389" w:rightChars="-162"/>
        <w:rPr>
          <w:rFonts w:asciiTheme="minorEastAsia" w:hAnsiTheme="minorEastAsia" w:eastAsiaTheme="minorEastAsia"/>
          <w:b/>
        </w:rPr>
      </w:pPr>
      <w:r>
        <w:rPr>
          <w:rFonts w:hint="eastAsia" w:asciiTheme="minorEastAsia" w:hAnsiTheme="minorEastAsia" w:eastAsiaTheme="minorEastAsia"/>
          <w:b/>
        </w:rPr>
        <w:t>初步审查</w:t>
      </w:r>
    </w:p>
    <w:tbl>
      <w:tblPr>
        <w:tblStyle w:val="23"/>
        <w:tblpPr w:leftFromText="180" w:rightFromText="180" w:vertAnchor="text" w:tblpXSpec="center" w:tblpY="1"/>
        <w:tblOverlap w:val="never"/>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6814"/>
      </w:tblGrid>
      <w:tr w14:paraId="7E6E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99" w:type="dxa"/>
            <w:gridSpan w:val="3"/>
            <w:tcBorders>
              <w:top w:val="single" w:color="auto" w:sz="4" w:space="0"/>
              <w:left w:val="single" w:color="auto" w:sz="4" w:space="0"/>
              <w:bottom w:val="single" w:color="auto" w:sz="4" w:space="0"/>
              <w:right w:val="single" w:color="auto" w:sz="4" w:space="0"/>
            </w:tcBorders>
            <w:vAlign w:val="center"/>
          </w:tcPr>
          <w:p w14:paraId="4E8EC458">
            <w:pPr>
              <w:pStyle w:val="73"/>
              <w:autoSpaceDE w:val="0"/>
              <w:autoSpaceDN w:val="0"/>
              <w:adjustRightInd w:val="0"/>
              <w:spacing w:line="480" w:lineRule="exact"/>
              <w:ind w:left="720" w:firstLine="0" w:firstLineChars="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初步审查</w:t>
            </w:r>
          </w:p>
        </w:tc>
      </w:tr>
      <w:tr w14:paraId="7386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85" w:type="dxa"/>
            <w:gridSpan w:val="2"/>
            <w:tcBorders>
              <w:top w:val="single" w:color="auto" w:sz="4" w:space="0"/>
              <w:left w:val="single" w:color="auto" w:sz="4" w:space="0"/>
              <w:bottom w:val="single" w:color="auto" w:sz="4" w:space="0"/>
              <w:right w:val="single" w:color="auto" w:sz="4" w:space="0"/>
            </w:tcBorders>
            <w:vAlign w:val="center"/>
          </w:tcPr>
          <w:p w14:paraId="0F8C7BB8">
            <w:pPr>
              <w:autoSpaceDE w:val="0"/>
              <w:autoSpaceDN w:val="0"/>
              <w:adjustRightInd w:val="0"/>
              <w:spacing w:line="480" w:lineRule="exact"/>
              <w:jc w:val="center"/>
              <w:rPr>
                <w:rFonts w:cs="宋体" w:asciiTheme="minorEastAsia" w:hAnsiTheme="minorEastAsia" w:eastAsiaTheme="minorEastAsia"/>
                <w:b/>
              </w:rPr>
            </w:pPr>
            <w:r>
              <w:rPr>
                <w:rFonts w:hint="eastAsia" w:cs="宋体" w:asciiTheme="minorEastAsia" w:hAnsiTheme="minorEastAsia" w:eastAsiaTheme="minorEastAsia"/>
                <w:b/>
                <w:kern w:val="0"/>
              </w:rPr>
              <w:t>评审项</w:t>
            </w:r>
          </w:p>
        </w:tc>
        <w:tc>
          <w:tcPr>
            <w:tcW w:w="6814" w:type="dxa"/>
            <w:tcBorders>
              <w:top w:val="single" w:color="auto" w:sz="4" w:space="0"/>
              <w:left w:val="single" w:color="auto" w:sz="4" w:space="0"/>
              <w:bottom w:val="single" w:color="auto" w:sz="4" w:space="0"/>
              <w:right w:val="single" w:color="auto" w:sz="4" w:space="0"/>
            </w:tcBorders>
            <w:vAlign w:val="center"/>
          </w:tcPr>
          <w:p w14:paraId="5E37AFBC">
            <w:pPr>
              <w:autoSpaceDE w:val="0"/>
              <w:autoSpaceDN w:val="0"/>
              <w:adjustRightInd w:val="0"/>
              <w:spacing w:line="480" w:lineRule="exact"/>
              <w:jc w:val="center"/>
              <w:rPr>
                <w:rFonts w:cs="宋体" w:asciiTheme="minorEastAsia" w:hAnsiTheme="minorEastAsia" w:eastAsiaTheme="minorEastAsia"/>
                <w:b/>
              </w:rPr>
            </w:pPr>
            <w:r>
              <w:rPr>
                <w:rFonts w:hint="eastAsia" w:cs="宋体" w:asciiTheme="minorEastAsia" w:hAnsiTheme="minorEastAsia" w:eastAsiaTheme="minorEastAsia"/>
                <w:b/>
                <w:kern w:val="0"/>
              </w:rPr>
              <w:t>评审标准</w:t>
            </w:r>
          </w:p>
        </w:tc>
      </w:tr>
      <w:tr w14:paraId="0FE5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vMerge w:val="restart"/>
            <w:tcBorders>
              <w:top w:val="single" w:color="auto" w:sz="4" w:space="0"/>
              <w:left w:val="single" w:color="auto" w:sz="4" w:space="0"/>
              <w:right w:val="single" w:color="auto" w:sz="4" w:space="0"/>
            </w:tcBorders>
            <w:vAlign w:val="center"/>
          </w:tcPr>
          <w:p w14:paraId="180FDA8E">
            <w:pPr>
              <w:autoSpaceDE w:val="0"/>
              <w:autoSpaceDN w:val="0"/>
              <w:adjustRightInd w:val="0"/>
              <w:spacing w:line="48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资格评审标准</w:t>
            </w:r>
          </w:p>
        </w:tc>
        <w:tc>
          <w:tcPr>
            <w:tcW w:w="2268" w:type="dxa"/>
            <w:tcBorders>
              <w:top w:val="single" w:color="auto" w:sz="4" w:space="0"/>
              <w:left w:val="single" w:color="auto" w:sz="4" w:space="0"/>
              <w:bottom w:val="single" w:color="auto" w:sz="4" w:space="0"/>
              <w:right w:val="single" w:color="auto" w:sz="4" w:space="0"/>
            </w:tcBorders>
            <w:vAlign w:val="center"/>
          </w:tcPr>
          <w:p w14:paraId="0CB7D76D">
            <w:pPr>
              <w:autoSpaceDE w:val="0"/>
              <w:autoSpaceDN w:val="0"/>
              <w:adjustRightInd w:val="0"/>
              <w:spacing w:line="240" w:lineRule="auto"/>
              <w:jc w:val="center"/>
              <w:rPr>
                <w:rFonts w:ascii="宋体" w:hAnsi="宋体" w:cs="宋体"/>
                <w:kern w:val="0"/>
                <w:szCs w:val="24"/>
              </w:rPr>
            </w:pPr>
            <w:r>
              <w:rPr>
                <w:rFonts w:ascii="宋体" w:hAnsi="宋体" w:cs="宋体"/>
                <w:kern w:val="0"/>
                <w:szCs w:val="24"/>
              </w:rPr>
              <w:t>法定代表人身份证（或授权委托书及授权人身份证）</w:t>
            </w:r>
          </w:p>
        </w:tc>
        <w:tc>
          <w:tcPr>
            <w:tcW w:w="6814" w:type="dxa"/>
            <w:tcBorders>
              <w:top w:val="single" w:color="auto" w:sz="4" w:space="0"/>
              <w:left w:val="single" w:color="auto" w:sz="4" w:space="0"/>
              <w:bottom w:val="single" w:color="auto" w:sz="4" w:space="0"/>
              <w:right w:val="single" w:color="auto" w:sz="4" w:space="0"/>
            </w:tcBorders>
            <w:vAlign w:val="center"/>
          </w:tcPr>
          <w:p w14:paraId="37E87952">
            <w:pPr>
              <w:autoSpaceDE w:val="0"/>
              <w:autoSpaceDN w:val="0"/>
              <w:adjustRightInd w:val="0"/>
              <w:spacing w:line="312" w:lineRule="auto"/>
              <w:rPr>
                <w:rFonts w:cs="宋体" w:asciiTheme="minorEastAsia" w:hAnsiTheme="minorEastAsia" w:eastAsiaTheme="minorEastAsia"/>
              </w:rPr>
            </w:pPr>
            <w:r>
              <w:rPr>
                <w:rFonts w:hint="eastAsia" w:cs="宋体" w:asciiTheme="minorEastAsia" w:hAnsiTheme="minorEastAsia" w:eastAsiaTheme="minorEastAsia"/>
              </w:rPr>
              <w:t>法定代表人提供本人身份证（或代理人提供法人代表授权委托书及被授权人身份证）</w:t>
            </w:r>
          </w:p>
        </w:tc>
      </w:tr>
      <w:tr w14:paraId="3DFE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vMerge w:val="continue"/>
            <w:tcBorders>
              <w:left w:val="single" w:color="auto" w:sz="4" w:space="0"/>
              <w:right w:val="single" w:color="auto" w:sz="4" w:space="0"/>
            </w:tcBorders>
            <w:vAlign w:val="center"/>
          </w:tcPr>
          <w:p w14:paraId="2165459C">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2E189DDD">
            <w:pPr>
              <w:autoSpaceDE w:val="0"/>
              <w:autoSpaceDN w:val="0"/>
              <w:adjustRightInd w:val="0"/>
              <w:spacing w:line="240" w:lineRule="auto"/>
              <w:jc w:val="center"/>
              <w:rPr>
                <w:rFonts w:asciiTheme="minorEastAsia" w:hAnsiTheme="minorEastAsia" w:eastAsiaTheme="minorEastAsia"/>
              </w:rPr>
            </w:pPr>
            <w:r>
              <w:rPr>
                <w:rFonts w:hint="eastAsia" w:ascii="宋体" w:hAnsi="宋体" w:cs="宋体"/>
                <w:kern w:val="0"/>
                <w:szCs w:val="24"/>
              </w:rPr>
              <w:t>供应商符合《中华人民共和国政府采购法》第二十二条规定条件</w:t>
            </w:r>
          </w:p>
        </w:tc>
        <w:tc>
          <w:tcPr>
            <w:tcW w:w="6814" w:type="dxa"/>
            <w:tcBorders>
              <w:top w:val="single" w:color="auto" w:sz="4" w:space="0"/>
              <w:left w:val="single" w:color="auto" w:sz="4" w:space="0"/>
              <w:bottom w:val="single" w:color="auto" w:sz="4" w:space="0"/>
              <w:right w:val="single" w:color="auto" w:sz="4" w:space="0"/>
            </w:tcBorders>
            <w:vAlign w:val="center"/>
          </w:tcPr>
          <w:p w14:paraId="7750D2E0">
            <w:pPr>
              <w:autoSpaceDE w:val="0"/>
              <w:autoSpaceDN w:val="0"/>
              <w:adjustRightInd w:val="0"/>
              <w:spacing w:line="312" w:lineRule="auto"/>
              <w:rPr>
                <w:rFonts w:cs="宋体" w:asciiTheme="minorEastAsia" w:hAnsiTheme="minorEastAsia" w:eastAsiaTheme="minorEastAsia"/>
              </w:rPr>
            </w:pPr>
            <w:r>
              <w:rPr>
                <w:rFonts w:hint="eastAsia" w:ascii="宋体" w:hAnsi="宋体" w:cs="宋体"/>
                <w:kern w:val="0"/>
                <w:szCs w:val="24"/>
              </w:rPr>
              <w:t>供应商符合《中华人民共和国政府采购法》第二十二条规定条件（相关证明资料或承诺书）</w:t>
            </w:r>
          </w:p>
        </w:tc>
      </w:tr>
      <w:tr w14:paraId="27D6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17" w:type="dxa"/>
            <w:vMerge w:val="continue"/>
            <w:tcBorders>
              <w:left w:val="single" w:color="auto" w:sz="4" w:space="0"/>
              <w:right w:val="single" w:color="auto" w:sz="4" w:space="0"/>
            </w:tcBorders>
            <w:vAlign w:val="center"/>
          </w:tcPr>
          <w:p w14:paraId="698C3AAC">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3DED41FD">
            <w:pPr>
              <w:autoSpaceDE w:val="0"/>
              <w:autoSpaceDN w:val="0"/>
              <w:adjustRightInd w:val="0"/>
              <w:spacing w:line="240" w:lineRule="auto"/>
              <w:jc w:val="center"/>
              <w:rPr>
                <w:rFonts w:ascii="宋体" w:hAnsi="宋体" w:cs="宋体"/>
                <w:kern w:val="0"/>
                <w:szCs w:val="24"/>
              </w:rPr>
            </w:pPr>
            <w:r>
              <w:rPr>
                <w:rFonts w:hint="eastAsia" w:ascii="宋体" w:hAnsi="宋体" w:cs="宋体"/>
                <w:kern w:val="0"/>
                <w:szCs w:val="24"/>
              </w:rPr>
              <w:t>营业执照</w:t>
            </w:r>
          </w:p>
        </w:tc>
        <w:tc>
          <w:tcPr>
            <w:tcW w:w="6814" w:type="dxa"/>
            <w:tcBorders>
              <w:top w:val="single" w:color="auto" w:sz="4" w:space="0"/>
              <w:left w:val="single" w:color="auto" w:sz="4" w:space="0"/>
              <w:bottom w:val="single" w:color="auto" w:sz="4" w:space="0"/>
              <w:right w:val="single" w:color="auto" w:sz="4" w:space="0"/>
            </w:tcBorders>
            <w:vAlign w:val="center"/>
          </w:tcPr>
          <w:p w14:paraId="446F501B">
            <w:pPr>
              <w:autoSpaceDE w:val="0"/>
              <w:autoSpaceDN w:val="0"/>
              <w:adjustRightInd w:val="0"/>
              <w:spacing w:line="240" w:lineRule="auto"/>
              <w:jc w:val="center"/>
              <w:rPr>
                <w:rFonts w:ascii="宋体" w:hAnsi="宋体" w:cs="宋体"/>
                <w:kern w:val="0"/>
                <w:szCs w:val="24"/>
              </w:rPr>
            </w:pPr>
            <w:r>
              <w:rPr>
                <w:rFonts w:hint="eastAsia" w:ascii="宋体" w:hAnsi="宋体" w:cs="宋体"/>
                <w:kern w:val="0"/>
                <w:szCs w:val="24"/>
              </w:rPr>
              <w:t>具有独立企业法人资格；持有效的营业执照副本、税务登记证副本、组织机构代码证副本或三证合一的营业执照副本；</w:t>
            </w:r>
          </w:p>
        </w:tc>
      </w:tr>
      <w:tr w14:paraId="0AA7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17" w:type="dxa"/>
            <w:vMerge w:val="continue"/>
            <w:tcBorders>
              <w:left w:val="single" w:color="auto" w:sz="4" w:space="0"/>
              <w:right w:val="single" w:color="auto" w:sz="4" w:space="0"/>
            </w:tcBorders>
            <w:vAlign w:val="center"/>
          </w:tcPr>
          <w:p w14:paraId="207CA34B">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78DDABE6">
            <w:pPr>
              <w:autoSpaceDE w:val="0"/>
              <w:autoSpaceDN w:val="0"/>
              <w:adjustRightInd w:val="0"/>
              <w:spacing w:line="240" w:lineRule="auto"/>
              <w:jc w:val="center"/>
              <w:rPr>
                <w:rFonts w:hint="eastAsia" w:ascii="宋体" w:hAnsi="宋体" w:eastAsia="宋体" w:cs="宋体"/>
                <w:kern w:val="0"/>
                <w:szCs w:val="24"/>
                <w:lang w:val="en-US" w:eastAsia="zh-CN"/>
              </w:rPr>
            </w:pPr>
            <w:r>
              <w:rPr>
                <w:rFonts w:hint="eastAsia" w:ascii="宋体" w:hAnsi="宋体" w:cs="宋体"/>
                <w:kern w:val="0"/>
                <w:szCs w:val="24"/>
                <w:lang w:val="en-US" w:eastAsia="zh-CN"/>
              </w:rPr>
              <w:t>资质要求</w:t>
            </w:r>
          </w:p>
        </w:tc>
        <w:tc>
          <w:tcPr>
            <w:tcW w:w="6814" w:type="dxa"/>
            <w:tcBorders>
              <w:top w:val="single" w:color="auto" w:sz="4" w:space="0"/>
              <w:left w:val="single" w:color="auto" w:sz="4" w:space="0"/>
              <w:bottom w:val="single" w:color="auto" w:sz="4" w:space="0"/>
              <w:right w:val="single" w:color="auto" w:sz="4" w:space="0"/>
            </w:tcBorders>
            <w:vAlign w:val="center"/>
          </w:tcPr>
          <w:p w14:paraId="5432964E">
            <w:pPr>
              <w:autoSpaceDE w:val="0"/>
              <w:autoSpaceDN w:val="0"/>
              <w:adjustRightInd w:val="0"/>
              <w:spacing w:line="312" w:lineRule="auto"/>
              <w:jc w:val="left"/>
              <w:rPr>
                <w:rFonts w:hint="eastAsia" w:ascii="宋体" w:hAnsi="宋体" w:cs="宋体"/>
                <w:kern w:val="0"/>
                <w:szCs w:val="24"/>
              </w:rPr>
            </w:pPr>
            <w:r>
              <w:rPr>
                <w:rFonts w:hint="eastAsia" w:ascii="宋体" w:hAnsi="宋体" w:cs="宋体"/>
                <w:kern w:val="0"/>
                <w:szCs w:val="24"/>
              </w:rPr>
              <w:t>供应商须具有</w:t>
            </w:r>
            <w:r>
              <w:rPr>
                <w:rFonts w:hint="eastAsia" w:ascii="宋体" w:hAnsi="宋体" w:cs="宋体"/>
                <w:kern w:val="0"/>
                <w:szCs w:val="24"/>
                <w:lang w:eastAsia="zh-CN"/>
              </w:rPr>
              <w:t>建筑工程施工总承包或市政公用工程施工总承包</w:t>
            </w:r>
            <w:r>
              <w:rPr>
                <w:rFonts w:hint="eastAsia" w:ascii="宋体" w:hAnsi="宋体" w:cs="宋体"/>
                <w:kern w:val="0"/>
                <w:szCs w:val="24"/>
              </w:rPr>
              <w:t>叁级及以上资质，并具有有效的安全生产许可证</w:t>
            </w:r>
            <w:r>
              <w:rPr>
                <w:rFonts w:hint="eastAsia" w:ascii="宋体" w:hAnsi="宋体" w:cs="宋体"/>
                <w:kern w:val="0"/>
                <w:szCs w:val="24"/>
                <w:lang w:val="en-US" w:eastAsia="zh-CN"/>
              </w:rPr>
              <w:t>且</w:t>
            </w:r>
            <w:r>
              <w:rPr>
                <w:rFonts w:hint="eastAsia" w:ascii="宋体" w:hAnsi="宋体" w:cs="宋体"/>
                <w:kern w:val="0"/>
                <w:szCs w:val="24"/>
                <w:lang w:eastAsia="zh-CN"/>
              </w:rPr>
              <w:t>在人员、设备、资金等方面具有相应的施工能力</w:t>
            </w:r>
            <w:r>
              <w:rPr>
                <w:rFonts w:hint="eastAsia" w:ascii="宋体" w:hAnsi="宋体" w:cs="宋体"/>
                <w:kern w:val="0"/>
                <w:szCs w:val="24"/>
              </w:rPr>
              <w:t>。</w:t>
            </w:r>
          </w:p>
        </w:tc>
      </w:tr>
      <w:tr w14:paraId="1BCE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17" w:type="dxa"/>
            <w:vMerge w:val="continue"/>
            <w:tcBorders>
              <w:left w:val="single" w:color="auto" w:sz="4" w:space="0"/>
              <w:right w:val="single" w:color="auto" w:sz="4" w:space="0"/>
            </w:tcBorders>
            <w:vAlign w:val="center"/>
          </w:tcPr>
          <w:p w14:paraId="526CB941">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54175819">
            <w:pPr>
              <w:autoSpaceDE w:val="0"/>
              <w:autoSpaceDN w:val="0"/>
              <w:adjustRightInd w:val="0"/>
              <w:spacing w:line="240" w:lineRule="auto"/>
              <w:jc w:val="center"/>
              <w:rPr>
                <w:rFonts w:hint="eastAsia" w:ascii="宋体" w:hAnsi="宋体" w:eastAsia="宋体" w:cs="宋体"/>
                <w:kern w:val="0"/>
                <w:szCs w:val="24"/>
                <w:lang w:val="en-US" w:eastAsia="zh-CN"/>
              </w:rPr>
            </w:pPr>
            <w:r>
              <w:rPr>
                <w:rFonts w:hint="eastAsia" w:ascii="宋体" w:hAnsi="宋体" w:cs="宋体"/>
                <w:kern w:val="0"/>
                <w:szCs w:val="24"/>
                <w:lang w:val="en-US" w:eastAsia="zh-CN"/>
              </w:rPr>
              <w:t>项目经理</w:t>
            </w:r>
          </w:p>
        </w:tc>
        <w:tc>
          <w:tcPr>
            <w:tcW w:w="6814" w:type="dxa"/>
            <w:tcBorders>
              <w:top w:val="single" w:color="auto" w:sz="4" w:space="0"/>
              <w:left w:val="single" w:color="auto" w:sz="4" w:space="0"/>
              <w:bottom w:val="single" w:color="auto" w:sz="4" w:space="0"/>
              <w:right w:val="single" w:color="auto" w:sz="4" w:space="0"/>
            </w:tcBorders>
            <w:vAlign w:val="center"/>
          </w:tcPr>
          <w:p w14:paraId="327611CE">
            <w:pPr>
              <w:snapToGrid w:val="0"/>
              <w:spacing w:line="240" w:lineRule="auto"/>
              <w:jc w:val="left"/>
              <w:rPr>
                <w:rFonts w:hint="eastAsia" w:ascii="宋体" w:hAnsi="宋体" w:cs="宋体"/>
                <w:kern w:val="0"/>
                <w:szCs w:val="24"/>
              </w:rPr>
            </w:pPr>
            <w:r>
              <w:rPr>
                <w:rFonts w:hint="eastAsia" w:ascii="宋体" w:hAnsi="宋体" w:cs="宋体"/>
                <w:kern w:val="0"/>
                <w:szCs w:val="24"/>
              </w:rPr>
              <w:t>为本项目配备的项目经理须具有</w:t>
            </w:r>
            <w:r>
              <w:rPr>
                <w:rFonts w:hint="eastAsia" w:ascii="宋体" w:hAnsi="宋体" w:cs="宋体"/>
                <w:kern w:val="0"/>
                <w:szCs w:val="24"/>
                <w:lang w:eastAsia="zh-CN"/>
              </w:rPr>
              <w:t>相关专业贰级</w:t>
            </w:r>
            <w:r>
              <w:rPr>
                <w:rFonts w:hint="eastAsia" w:ascii="宋体" w:hAnsi="宋体" w:cs="宋体"/>
                <w:kern w:val="0"/>
                <w:szCs w:val="24"/>
              </w:rPr>
              <w:t>及以上注册建造师证书，具有有效的安全生产考核合格B证，出具无在建项目承诺书。</w:t>
            </w:r>
          </w:p>
        </w:tc>
      </w:tr>
      <w:tr w14:paraId="2279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17" w:type="dxa"/>
            <w:vMerge w:val="continue"/>
            <w:tcBorders>
              <w:left w:val="single" w:color="auto" w:sz="4" w:space="0"/>
              <w:right w:val="single" w:color="auto" w:sz="4" w:space="0"/>
            </w:tcBorders>
            <w:vAlign w:val="center"/>
          </w:tcPr>
          <w:p w14:paraId="2916E805">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0699064E">
            <w:pPr>
              <w:autoSpaceDE w:val="0"/>
              <w:autoSpaceDN w:val="0"/>
              <w:adjustRightInd w:val="0"/>
              <w:spacing w:line="240" w:lineRule="auto"/>
              <w:jc w:val="center"/>
              <w:rPr>
                <w:rFonts w:ascii="宋体" w:hAnsi="宋体" w:cs="宋体"/>
                <w:kern w:val="0"/>
                <w:szCs w:val="24"/>
              </w:rPr>
            </w:pPr>
            <w:r>
              <w:rPr>
                <w:rFonts w:hint="eastAsia" w:ascii="宋体" w:hAnsi="宋体" w:cs="宋体"/>
                <w:kern w:val="0"/>
                <w:szCs w:val="24"/>
              </w:rPr>
              <w:t>无商业贿赂及无不正当竞争行为的承诺书</w:t>
            </w:r>
          </w:p>
        </w:tc>
        <w:tc>
          <w:tcPr>
            <w:tcW w:w="6814" w:type="dxa"/>
            <w:tcBorders>
              <w:top w:val="single" w:color="auto" w:sz="4" w:space="0"/>
              <w:left w:val="single" w:color="auto" w:sz="4" w:space="0"/>
              <w:bottom w:val="single" w:color="auto" w:sz="4" w:space="0"/>
              <w:right w:val="single" w:color="auto" w:sz="4" w:space="0"/>
            </w:tcBorders>
            <w:vAlign w:val="center"/>
          </w:tcPr>
          <w:p w14:paraId="58536618">
            <w:pPr>
              <w:autoSpaceDE w:val="0"/>
              <w:autoSpaceDN w:val="0"/>
              <w:adjustRightInd w:val="0"/>
              <w:spacing w:line="240" w:lineRule="auto"/>
              <w:rPr>
                <w:rFonts w:ascii="宋体" w:hAnsi="宋体" w:cs="宋体"/>
                <w:kern w:val="0"/>
                <w:szCs w:val="24"/>
              </w:rPr>
            </w:pPr>
            <w:r>
              <w:rPr>
                <w:rFonts w:hint="eastAsia" w:ascii="宋体" w:hAnsi="宋体" w:cs="宋体"/>
                <w:kern w:val="0"/>
                <w:szCs w:val="24"/>
              </w:rPr>
              <w:t>供应商出具的无商业贿赂及无不正当竞争行为的承诺书</w:t>
            </w:r>
          </w:p>
        </w:tc>
      </w:tr>
      <w:tr w14:paraId="17EC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17" w:type="dxa"/>
            <w:vMerge w:val="continue"/>
            <w:tcBorders>
              <w:left w:val="single" w:color="auto" w:sz="4" w:space="0"/>
              <w:right w:val="single" w:color="auto" w:sz="4" w:space="0"/>
            </w:tcBorders>
            <w:vAlign w:val="center"/>
          </w:tcPr>
          <w:p w14:paraId="574F26C0">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1F5D6AED">
            <w:pPr>
              <w:autoSpaceDE w:val="0"/>
              <w:autoSpaceDN w:val="0"/>
              <w:adjustRightInd w:val="0"/>
              <w:spacing w:line="240" w:lineRule="auto"/>
              <w:jc w:val="center"/>
              <w:rPr>
                <w:rFonts w:ascii="宋体" w:hAnsi="宋体" w:cs="宋体"/>
                <w:kern w:val="0"/>
                <w:szCs w:val="24"/>
              </w:rPr>
            </w:pPr>
            <w:r>
              <w:rPr>
                <w:rFonts w:hint="eastAsia" w:ascii="宋体" w:hAnsi="宋体" w:cs="宋体"/>
                <w:kern w:val="0"/>
                <w:szCs w:val="24"/>
              </w:rPr>
              <w:t>中国裁判文书网</w:t>
            </w:r>
          </w:p>
        </w:tc>
        <w:tc>
          <w:tcPr>
            <w:tcW w:w="6814" w:type="dxa"/>
            <w:tcBorders>
              <w:top w:val="single" w:color="auto" w:sz="4" w:space="0"/>
              <w:left w:val="single" w:color="auto" w:sz="4" w:space="0"/>
              <w:bottom w:val="single" w:color="auto" w:sz="4" w:space="0"/>
              <w:right w:val="single" w:color="auto" w:sz="4" w:space="0"/>
            </w:tcBorders>
            <w:vAlign w:val="center"/>
          </w:tcPr>
          <w:p w14:paraId="5D106498">
            <w:pPr>
              <w:snapToGrid w:val="0"/>
              <w:spacing w:line="240" w:lineRule="auto"/>
              <w:rPr>
                <w:rFonts w:ascii="宋体" w:hAnsi="宋体" w:cs="宋体"/>
                <w:kern w:val="0"/>
                <w:szCs w:val="24"/>
              </w:rPr>
            </w:pPr>
            <w:r>
              <w:rPr>
                <w:rFonts w:hint="eastAsia" w:ascii="宋体" w:hAnsi="宋体" w:cs="宋体"/>
                <w:kern w:val="0"/>
                <w:szCs w:val="24"/>
              </w:rPr>
              <w:t>供应商出具企业、法定代表人的无行贿犯罪记录,在中国裁判文书网查询（提供网页查询截图）或供应商自行承诺；</w:t>
            </w:r>
          </w:p>
        </w:tc>
      </w:tr>
      <w:tr w14:paraId="2DB1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817" w:type="dxa"/>
            <w:vMerge w:val="continue"/>
            <w:tcBorders>
              <w:left w:val="single" w:color="auto" w:sz="4" w:space="0"/>
              <w:right w:val="single" w:color="auto" w:sz="4" w:space="0"/>
            </w:tcBorders>
            <w:vAlign w:val="center"/>
          </w:tcPr>
          <w:p w14:paraId="340A91E6">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47182828">
            <w:pPr>
              <w:autoSpaceDE w:val="0"/>
              <w:autoSpaceDN w:val="0"/>
              <w:adjustRightInd w:val="0"/>
              <w:spacing w:line="240" w:lineRule="auto"/>
              <w:jc w:val="center"/>
              <w:rPr>
                <w:rFonts w:ascii="宋体" w:hAnsi="宋体" w:cs="宋体"/>
                <w:kern w:val="0"/>
                <w:szCs w:val="24"/>
              </w:rPr>
            </w:pPr>
            <w:r>
              <w:rPr>
                <w:rFonts w:hint="eastAsia" w:ascii="宋体" w:hAnsi="宋体" w:cs="宋体"/>
                <w:kern w:val="0"/>
                <w:szCs w:val="24"/>
              </w:rPr>
              <w:t>信用查询</w:t>
            </w:r>
          </w:p>
        </w:tc>
        <w:tc>
          <w:tcPr>
            <w:tcW w:w="6814" w:type="dxa"/>
            <w:tcBorders>
              <w:top w:val="single" w:color="auto" w:sz="4" w:space="0"/>
              <w:left w:val="single" w:color="auto" w:sz="4" w:space="0"/>
              <w:right w:val="single" w:color="auto" w:sz="4" w:space="0"/>
            </w:tcBorders>
            <w:vAlign w:val="center"/>
          </w:tcPr>
          <w:p w14:paraId="4A945E0D">
            <w:pPr>
              <w:snapToGrid w:val="0"/>
              <w:spacing w:line="240" w:lineRule="auto"/>
              <w:rPr>
                <w:rFonts w:ascii="宋体" w:hAnsi="宋体" w:cs="宋体"/>
                <w:kern w:val="0"/>
                <w:szCs w:val="24"/>
              </w:rPr>
            </w:pPr>
            <w:r>
              <w:rPr>
                <w:rFonts w:hint="eastAsia" w:ascii="宋体" w:hAnsi="宋体" w:cs="宋体"/>
                <w:kern w:val="0"/>
                <w:szCs w:val="24"/>
              </w:rPr>
              <w:t>供应商未被列入中国执行信息公开网（http://zxgk.court.gov.cn/shixin/）失信被执行人、“信用中国”网站（www.creditchina.gov.cn）税收违法黑名单或重大税收违法失信主体、“中国政府采购网”（http://www.ccgp.gov.cn/）政府采购严重违法失信行为名单，提供网页查询信息截图（查询时间自公告发布之日起至投标截止时间）。</w:t>
            </w:r>
          </w:p>
        </w:tc>
      </w:tr>
      <w:tr w14:paraId="337E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17" w:type="dxa"/>
            <w:vMerge w:val="continue"/>
            <w:tcBorders>
              <w:left w:val="single" w:color="auto" w:sz="4" w:space="0"/>
              <w:right w:val="single" w:color="auto" w:sz="4" w:space="0"/>
            </w:tcBorders>
            <w:vAlign w:val="center"/>
          </w:tcPr>
          <w:p w14:paraId="540C91F8">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23AA0D8D">
            <w:pPr>
              <w:autoSpaceDE w:val="0"/>
              <w:autoSpaceDN w:val="0"/>
              <w:adjustRightInd w:val="0"/>
              <w:spacing w:line="240" w:lineRule="auto"/>
              <w:jc w:val="center"/>
              <w:rPr>
                <w:rFonts w:ascii="宋体" w:hAnsi="宋体" w:cs="宋体"/>
                <w:kern w:val="0"/>
                <w:szCs w:val="24"/>
              </w:rPr>
            </w:pPr>
            <w:r>
              <w:rPr>
                <w:rFonts w:hint="eastAsia" w:ascii="宋体" w:hAnsi="宋体" w:cs="宋体"/>
                <w:kern w:val="0"/>
                <w:szCs w:val="24"/>
              </w:rPr>
              <w:t>单位负责人为同一人或者存在控股、管理关系的不同供应商，不得同时参加本项目政府采购活动</w:t>
            </w:r>
          </w:p>
        </w:tc>
        <w:tc>
          <w:tcPr>
            <w:tcW w:w="6814" w:type="dxa"/>
            <w:tcBorders>
              <w:top w:val="single" w:color="auto" w:sz="4" w:space="0"/>
              <w:left w:val="single" w:color="auto" w:sz="4" w:space="0"/>
              <w:right w:val="single" w:color="auto" w:sz="4" w:space="0"/>
            </w:tcBorders>
            <w:vAlign w:val="center"/>
          </w:tcPr>
          <w:p w14:paraId="05FD7B1A">
            <w:pPr>
              <w:snapToGrid w:val="0"/>
              <w:spacing w:line="240" w:lineRule="auto"/>
              <w:rPr>
                <w:rFonts w:ascii="宋体" w:hAnsi="宋体" w:cs="宋体"/>
                <w:kern w:val="0"/>
                <w:szCs w:val="24"/>
              </w:rPr>
            </w:pPr>
            <w:r>
              <w:rPr>
                <w:rFonts w:hint="eastAsia" w:cs="宋体" w:asciiTheme="minorEastAsia" w:hAnsiTheme="minorEastAsia" w:eastAsiaTheme="minorEastAsia"/>
              </w:rPr>
              <w:t>单位负责人为同一人或者存在控股、管理关系的不同供应商，不得同时参加本项目政府采购活动（提供“国家企业信用信息公示系统” http://www.gsxt.gov.cn/index.html网页查询,需包含公司基本信息、股东信息及股权变更信息内容）</w:t>
            </w:r>
          </w:p>
        </w:tc>
      </w:tr>
      <w:tr w14:paraId="064F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7" w:type="dxa"/>
            <w:vMerge w:val="continue"/>
            <w:tcBorders>
              <w:left w:val="single" w:color="auto" w:sz="4" w:space="0"/>
              <w:right w:val="single" w:color="auto" w:sz="4" w:space="0"/>
            </w:tcBorders>
            <w:vAlign w:val="center"/>
          </w:tcPr>
          <w:p w14:paraId="066F554C">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6B0FCEE7">
            <w:pPr>
              <w:autoSpaceDE w:val="0"/>
              <w:autoSpaceDN w:val="0"/>
              <w:adjustRightInd w:val="0"/>
              <w:spacing w:line="240" w:lineRule="auto"/>
              <w:jc w:val="center"/>
              <w:rPr>
                <w:rFonts w:ascii="宋体" w:hAnsi="宋体" w:cs="宋体"/>
                <w:kern w:val="0"/>
                <w:szCs w:val="24"/>
              </w:rPr>
            </w:pPr>
            <w:r>
              <w:rPr>
                <w:rFonts w:hint="eastAsia" w:ascii="宋体" w:hAnsi="宋体"/>
                <w:bCs/>
                <w:kern w:val="0"/>
                <w:szCs w:val="24"/>
              </w:rPr>
              <w:t>联合体投标</w:t>
            </w:r>
          </w:p>
        </w:tc>
        <w:tc>
          <w:tcPr>
            <w:tcW w:w="6814" w:type="dxa"/>
            <w:tcBorders>
              <w:top w:val="single" w:color="auto" w:sz="4" w:space="0"/>
              <w:left w:val="single" w:color="auto" w:sz="4" w:space="0"/>
              <w:right w:val="single" w:color="auto" w:sz="4" w:space="0"/>
            </w:tcBorders>
            <w:vAlign w:val="center"/>
          </w:tcPr>
          <w:p w14:paraId="36BC916C">
            <w:pPr>
              <w:snapToGrid w:val="0"/>
              <w:spacing w:line="240" w:lineRule="auto"/>
              <w:rPr>
                <w:rFonts w:ascii="宋体" w:hAnsi="宋体" w:cs="宋体"/>
                <w:kern w:val="0"/>
                <w:szCs w:val="24"/>
              </w:rPr>
            </w:pPr>
            <w:r>
              <w:rPr>
                <w:rFonts w:hint="eastAsia" w:ascii="宋体" w:hAnsi="宋体" w:cs="宋体"/>
              </w:rPr>
              <w:t>不是联合体投标承诺书</w:t>
            </w:r>
          </w:p>
        </w:tc>
      </w:tr>
      <w:tr w14:paraId="5815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17" w:type="dxa"/>
            <w:vMerge w:val="continue"/>
            <w:tcBorders>
              <w:left w:val="single" w:color="auto" w:sz="4" w:space="0"/>
              <w:right w:val="single" w:color="auto" w:sz="4" w:space="0"/>
            </w:tcBorders>
            <w:vAlign w:val="center"/>
          </w:tcPr>
          <w:p w14:paraId="448B2AF9">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103283A3">
            <w:pPr>
              <w:autoSpaceDE w:val="0"/>
              <w:autoSpaceDN w:val="0"/>
              <w:adjustRightInd w:val="0"/>
              <w:spacing w:line="240" w:lineRule="auto"/>
              <w:jc w:val="center"/>
              <w:rPr>
                <w:rFonts w:ascii="宋体" w:hAnsi="宋体" w:cs="宋体"/>
                <w:kern w:val="0"/>
                <w:szCs w:val="24"/>
              </w:rPr>
            </w:pPr>
            <w:r>
              <w:rPr>
                <w:rFonts w:hint="eastAsia" w:ascii="宋体" w:hAnsi="宋体" w:cs="宋体"/>
                <w:kern w:val="0"/>
                <w:szCs w:val="24"/>
              </w:rPr>
              <w:t>其他证明材料</w:t>
            </w:r>
          </w:p>
        </w:tc>
        <w:tc>
          <w:tcPr>
            <w:tcW w:w="6814" w:type="dxa"/>
            <w:tcBorders>
              <w:top w:val="single" w:color="auto" w:sz="4" w:space="0"/>
              <w:left w:val="single" w:color="auto" w:sz="4" w:space="0"/>
              <w:right w:val="single" w:color="auto" w:sz="4" w:space="0"/>
            </w:tcBorders>
            <w:vAlign w:val="center"/>
          </w:tcPr>
          <w:p w14:paraId="596D6F6E">
            <w:pPr>
              <w:snapToGrid w:val="0"/>
              <w:spacing w:line="240" w:lineRule="auto"/>
              <w:rPr>
                <w:rFonts w:ascii="宋体" w:hAnsi="宋体" w:cs="宋体"/>
                <w:kern w:val="0"/>
                <w:szCs w:val="24"/>
              </w:rPr>
            </w:pPr>
            <w:r>
              <w:rPr>
                <w:rFonts w:hint="eastAsia" w:ascii="宋体" w:hAnsi="宋体" w:cs="宋体"/>
                <w:snapToGrid w:val="0"/>
                <w:szCs w:val="24"/>
              </w:rPr>
              <w:t>需要上传的其他证明材料</w:t>
            </w:r>
          </w:p>
        </w:tc>
      </w:tr>
      <w:tr w14:paraId="240E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6AA441B1">
            <w:pPr>
              <w:autoSpaceDE w:val="0"/>
              <w:autoSpaceDN w:val="0"/>
              <w:adjustRightInd w:val="0"/>
              <w:spacing w:line="48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形式评审标准</w:t>
            </w:r>
          </w:p>
        </w:tc>
        <w:tc>
          <w:tcPr>
            <w:tcW w:w="2268" w:type="dxa"/>
            <w:tcBorders>
              <w:top w:val="single" w:color="auto" w:sz="4" w:space="0"/>
              <w:left w:val="single" w:color="auto" w:sz="4" w:space="0"/>
              <w:bottom w:val="single" w:color="auto" w:sz="4" w:space="0"/>
              <w:right w:val="single" w:color="auto" w:sz="4" w:space="0"/>
            </w:tcBorders>
            <w:vAlign w:val="center"/>
          </w:tcPr>
          <w:p w14:paraId="421F403A">
            <w:pPr>
              <w:autoSpaceDE w:val="0"/>
              <w:autoSpaceDN w:val="0"/>
              <w:adjustRightInd w:val="0"/>
              <w:jc w:val="center"/>
              <w:rPr>
                <w:rFonts w:cs="宋体" w:asciiTheme="minorEastAsia" w:hAnsiTheme="minorEastAsia" w:eastAsiaTheme="minorEastAsia"/>
              </w:rPr>
            </w:pPr>
            <w:r>
              <w:rPr>
                <w:rFonts w:hint="eastAsia" w:cs="宋体" w:asciiTheme="minorEastAsia" w:hAnsiTheme="minorEastAsia" w:eastAsiaTheme="minorEastAsia"/>
                <w:kern w:val="0"/>
              </w:rPr>
              <w:t>供应商名称</w:t>
            </w:r>
          </w:p>
        </w:tc>
        <w:tc>
          <w:tcPr>
            <w:tcW w:w="6814" w:type="dxa"/>
            <w:tcBorders>
              <w:top w:val="single" w:color="auto" w:sz="4" w:space="0"/>
              <w:left w:val="single" w:color="auto" w:sz="4" w:space="0"/>
              <w:bottom w:val="single" w:color="auto" w:sz="4" w:space="0"/>
              <w:right w:val="single" w:color="auto" w:sz="4" w:space="0"/>
            </w:tcBorders>
            <w:vAlign w:val="center"/>
          </w:tcPr>
          <w:p w14:paraId="0EBE7EDF">
            <w:pPr>
              <w:autoSpaceDE w:val="0"/>
              <w:autoSpaceDN w:val="0"/>
              <w:adjustRightInd w:val="0"/>
              <w:spacing w:line="400" w:lineRule="exact"/>
              <w:rPr>
                <w:rFonts w:cs="宋体" w:asciiTheme="minorEastAsia" w:hAnsiTheme="minorEastAsia" w:eastAsiaTheme="minorEastAsia"/>
                <w:bCs/>
                <w:kern w:val="0"/>
              </w:rPr>
            </w:pPr>
            <w:r>
              <w:rPr>
                <w:rFonts w:hint="eastAsia" w:cs="宋体" w:asciiTheme="minorEastAsia" w:hAnsiTheme="minorEastAsia" w:eastAsiaTheme="minorEastAsia"/>
                <w:bCs/>
                <w:kern w:val="0"/>
              </w:rPr>
              <w:t>与营业执照一致</w:t>
            </w:r>
          </w:p>
        </w:tc>
      </w:tr>
      <w:tr w14:paraId="1B4C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69EFB72">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32936647">
            <w:pPr>
              <w:autoSpaceDE w:val="0"/>
              <w:autoSpaceDN w:val="0"/>
              <w:adjustRightInd w:val="0"/>
              <w:jc w:val="center"/>
              <w:rPr>
                <w:rFonts w:cs="宋体" w:asciiTheme="minorEastAsia" w:hAnsiTheme="minorEastAsia" w:eastAsiaTheme="minorEastAsia"/>
              </w:rPr>
            </w:pPr>
            <w:r>
              <w:rPr>
                <w:rFonts w:hint="eastAsia" w:cs="宋体" w:asciiTheme="minorEastAsia" w:hAnsiTheme="minorEastAsia" w:eastAsiaTheme="minorEastAsia"/>
                <w:kern w:val="0"/>
              </w:rPr>
              <w:t>盖章、签字</w:t>
            </w:r>
          </w:p>
        </w:tc>
        <w:tc>
          <w:tcPr>
            <w:tcW w:w="6814" w:type="dxa"/>
            <w:tcBorders>
              <w:top w:val="single" w:color="auto" w:sz="4" w:space="0"/>
              <w:left w:val="single" w:color="auto" w:sz="4" w:space="0"/>
              <w:bottom w:val="single" w:color="auto" w:sz="4" w:space="0"/>
              <w:right w:val="single" w:color="auto" w:sz="4" w:space="0"/>
            </w:tcBorders>
            <w:vAlign w:val="center"/>
          </w:tcPr>
          <w:p w14:paraId="5BA51179">
            <w:pPr>
              <w:autoSpaceDE w:val="0"/>
              <w:autoSpaceDN w:val="0"/>
              <w:adjustRightInd w:val="0"/>
              <w:spacing w:line="400" w:lineRule="exact"/>
              <w:rPr>
                <w:rFonts w:cs="宋体" w:asciiTheme="minorEastAsia" w:hAnsiTheme="minorEastAsia" w:eastAsiaTheme="minorEastAsia"/>
                <w:bCs/>
                <w:kern w:val="0"/>
              </w:rPr>
            </w:pPr>
            <w:r>
              <w:rPr>
                <w:rFonts w:hint="eastAsia" w:cs="宋体" w:asciiTheme="minorEastAsia" w:hAnsiTheme="minorEastAsia" w:eastAsiaTheme="minorEastAsia"/>
                <w:bCs/>
                <w:kern w:val="0"/>
              </w:rPr>
              <w:t>符合竞争性磋商文件签字、盖章的要求</w:t>
            </w:r>
          </w:p>
        </w:tc>
      </w:tr>
      <w:tr w14:paraId="1C9A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489F629">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2B247CB1">
            <w:pPr>
              <w:autoSpaceDE w:val="0"/>
              <w:autoSpaceDN w:val="0"/>
              <w:adjustRightInd w:val="0"/>
              <w:jc w:val="center"/>
              <w:rPr>
                <w:rFonts w:cs="宋体" w:asciiTheme="minorEastAsia" w:hAnsiTheme="minorEastAsia" w:eastAsiaTheme="minorEastAsia"/>
                <w:kern w:val="0"/>
              </w:rPr>
            </w:pPr>
            <w:r>
              <w:rPr>
                <w:rFonts w:hint="eastAsia" w:cs="宋体" w:asciiTheme="minorEastAsia" w:hAnsiTheme="minorEastAsia" w:eastAsiaTheme="minorEastAsia"/>
                <w:kern w:val="0"/>
              </w:rPr>
              <w:t>文件格式</w:t>
            </w:r>
          </w:p>
        </w:tc>
        <w:tc>
          <w:tcPr>
            <w:tcW w:w="6814" w:type="dxa"/>
            <w:tcBorders>
              <w:top w:val="single" w:color="auto" w:sz="4" w:space="0"/>
              <w:left w:val="single" w:color="auto" w:sz="4" w:space="0"/>
              <w:bottom w:val="single" w:color="auto" w:sz="4" w:space="0"/>
              <w:right w:val="single" w:color="auto" w:sz="4" w:space="0"/>
            </w:tcBorders>
            <w:vAlign w:val="center"/>
          </w:tcPr>
          <w:p w14:paraId="0770259B">
            <w:pPr>
              <w:autoSpaceDE w:val="0"/>
              <w:autoSpaceDN w:val="0"/>
              <w:adjustRightInd w:val="0"/>
              <w:spacing w:line="400" w:lineRule="exact"/>
              <w:rPr>
                <w:rFonts w:cs="宋体" w:asciiTheme="minorEastAsia" w:hAnsiTheme="minorEastAsia" w:eastAsiaTheme="minorEastAsia"/>
                <w:bCs/>
                <w:kern w:val="0"/>
              </w:rPr>
            </w:pPr>
            <w:r>
              <w:rPr>
                <w:rFonts w:hint="eastAsia" w:cs="宋体" w:asciiTheme="minorEastAsia" w:hAnsiTheme="minorEastAsia" w:eastAsiaTheme="minorEastAsia"/>
                <w:bCs/>
                <w:kern w:val="0"/>
              </w:rPr>
              <w:t>符合 “响应文件格式”及磋商文件的要求</w:t>
            </w:r>
          </w:p>
        </w:tc>
      </w:tr>
      <w:tr w14:paraId="5313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97B8906">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53C4A501">
            <w:pPr>
              <w:autoSpaceDE w:val="0"/>
              <w:autoSpaceDN w:val="0"/>
              <w:adjustRightInd w:val="0"/>
              <w:jc w:val="center"/>
              <w:rPr>
                <w:rFonts w:cs="宋体" w:asciiTheme="minorEastAsia" w:hAnsiTheme="minorEastAsia" w:eastAsiaTheme="minorEastAsia"/>
              </w:rPr>
            </w:pPr>
            <w:r>
              <w:rPr>
                <w:rFonts w:hint="eastAsia" w:cs="宋体" w:asciiTheme="minorEastAsia" w:hAnsiTheme="minorEastAsia" w:eastAsiaTheme="minorEastAsia"/>
                <w:kern w:val="0"/>
              </w:rPr>
              <w:t>报价唯一</w:t>
            </w:r>
          </w:p>
        </w:tc>
        <w:tc>
          <w:tcPr>
            <w:tcW w:w="6814" w:type="dxa"/>
            <w:tcBorders>
              <w:top w:val="single" w:color="auto" w:sz="4" w:space="0"/>
              <w:left w:val="single" w:color="auto" w:sz="4" w:space="0"/>
              <w:bottom w:val="single" w:color="auto" w:sz="4" w:space="0"/>
              <w:right w:val="single" w:color="auto" w:sz="4" w:space="0"/>
            </w:tcBorders>
            <w:vAlign w:val="center"/>
          </w:tcPr>
          <w:p w14:paraId="009281F8">
            <w:pPr>
              <w:autoSpaceDE w:val="0"/>
              <w:autoSpaceDN w:val="0"/>
              <w:adjustRightInd w:val="0"/>
              <w:spacing w:line="400" w:lineRule="exact"/>
              <w:rPr>
                <w:rFonts w:cs="宋体" w:asciiTheme="minorEastAsia" w:hAnsiTheme="minorEastAsia" w:eastAsiaTheme="minorEastAsia"/>
                <w:bCs/>
                <w:kern w:val="0"/>
              </w:rPr>
            </w:pPr>
            <w:r>
              <w:rPr>
                <w:rFonts w:hint="eastAsia" w:cs="宋体" w:asciiTheme="minorEastAsia" w:hAnsiTheme="minorEastAsia" w:eastAsiaTheme="minorEastAsia"/>
                <w:bCs/>
                <w:kern w:val="0"/>
              </w:rPr>
              <w:t>只能有一个有效报价且不超过最高限价</w:t>
            </w:r>
          </w:p>
        </w:tc>
      </w:tr>
      <w:tr w14:paraId="18DE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60F2E469">
            <w:pPr>
              <w:autoSpaceDE w:val="0"/>
              <w:autoSpaceDN w:val="0"/>
              <w:adjustRightInd w:val="0"/>
              <w:spacing w:line="48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响应性评审标准</w:t>
            </w:r>
          </w:p>
        </w:tc>
        <w:tc>
          <w:tcPr>
            <w:tcW w:w="2268" w:type="dxa"/>
            <w:tcBorders>
              <w:top w:val="single" w:color="auto" w:sz="4" w:space="0"/>
              <w:left w:val="single" w:color="auto" w:sz="4" w:space="0"/>
              <w:bottom w:val="single" w:color="auto" w:sz="4" w:space="0"/>
              <w:right w:val="single" w:color="auto" w:sz="4" w:space="0"/>
            </w:tcBorders>
            <w:vAlign w:val="center"/>
          </w:tcPr>
          <w:p w14:paraId="26D598E4">
            <w:pPr>
              <w:autoSpaceDE w:val="0"/>
              <w:autoSpaceDN w:val="0"/>
              <w:adjustRightInd w:val="0"/>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kern w:val="0"/>
                <w:lang w:eastAsia="zh-CN"/>
              </w:rPr>
              <w:t>计划工期</w:t>
            </w:r>
          </w:p>
        </w:tc>
        <w:tc>
          <w:tcPr>
            <w:tcW w:w="6814" w:type="dxa"/>
            <w:tcBorders>
              <w:top w:val="single" w:color="auto" w:sz="4" w:space="0"/>
              <w:left w:val="single" w:color="auto" w:sz="4" w:space="0"/>
              <w:bottom w:val="single" w:color="auto" w:sz="4" w:space="0"/>
              <w:right w:val="single" w:color="auto" w:sz="4" w:space="0"/>
            </w:tcBorders>
            <w:vAlign w:val="center"/>
          </w:tcPr>
          <w:p w14:paraId="794FCAB7">
            <w:pPr>
              <w:autoSpaceDE w:val="0"/>
              <w:autoSpaceDN w:val="0"/>
              <w:adjustRightInd w:val="0"/>
              <w:spacing w:line="400" w:lineRule="exact"/>
              <w:rPr>
                <w:rFonts w:hint="eastAsia" w:cs="宋体" w:asciiTheme="minorEastAsia" w:hAnsiTheme="minorEastAsia" w:eastAsiaTheme="minorEastAsia"/>
                <w:bCs/>
                <w:kern w:val="0"/>
                <w:lang w:eastAsia="zh-CN"/>
              </w:rPr>
            </w:pPr>
            <w:r>
              <w:rPr>
                <w:rFonts w:hint="eastAsia" w:cs="宋体" w:asciiTheme="minorEastAsia" w:hAnsiTheme="minorEastAsia" w:eastAsiaTheme="minorEastAsia"/>
                <w:bCs/>
                <w:kern w:val="0"/>
                <w:lang w:eastAsia="zh-CN"/>
              </w:rPr>
              <w:t>30日历天</w:t>
            </w:r>
          </w:p>
        </w:tc>
      </w:tr>
      <w:tr w14:paraId="3ADF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93FD2AE">
            <w:pPr>
              <w:spacing w:line="480" w:lineRule="exact"/>
              <w:rPr>
                <w:rFonts w:cs="宋体"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58E0BFBC">
            <w:pPr>
              <w:autoSpaceDE w:val="0"/>
              <w:autoSpaceDN w:val="0"/>
              <w:adjustRightInd w:val="0"/>
              <w:jc w:val="center"/>
              <w:rPr>
                <w:rFonts w:cs="宋体" w:asciiTheme="minorEastAsia" w:hAnsiTheme="minorEastAsia" w:eastAsiaTheme="minorEastAsia"/>
              </w:rPr>
            </w:pPr>
            <w:r>
              <w:rPr>
                <w:rFonts w:hint="eastAsia" w:cs="宋体" w:asciiTheme="minorEastAsia" w:hAnsiTheme="minorEastAsia" w:eastAsiaTheme="minorEastAsia"/>
              </w:rPr>
              <w:t>质量要求</w:t>
            </w:r>
          </w:p>
        </w:tc>
        <w:tc>
          <w:tcPr>
            <w:tcW w:w="6814" w:type="dxa"/>
            <w:tcBorders>
              <w:top w:val="single" w:color="auto" w:sz="4" w:space="0"/>
              <w:left w:val="single" w:color="auto" w:sz="4" w:space="0"/>
              <w:bottom w:val="single" w:color="auto" w:sz="4" w:space="0"/>
              <w:right w:val="single" w:color="auto" w:sz="4" w:space="0"/>
            </w:tcBorders>
            <w:vAlign w:val="center"/>
          </w:tcPr>
          <w:p w14:paraId="50DB47B8">
            <w:pPr>
              <w:autoSpaceDE w:val="0"/>
              <w:autoSpaceDN w:val="0"/>
              <w:adjustRightInd w:val="0"/>
              <w:spacing w:line="400" w:lineRule="exact"/>
              <w:rPr>
                <w:rFonts w:cs="宋体" w:asciiTheme="minorEastAsia" w:hAnsiTheme="minorEastAsia" w:eastAsiaTheme="minorEastAsia"/>
                <w:bCs/>
                <w:kern w:val="0"/>
              </w:rPr>
            </w:pPr>
            <w:r>
              <w:rPr>
                <w:rFonts w:hint="eastAsia" w:cs="宋体" w:asciiTheme="minorEastAsia" w:hAnsiTheme="minorEastAsia" w:eastAsiaTheme="minorEastAsia"/>
                <w:bCs/>
                <w:kern w:val="0"/>
                <w:lang w:eastAsia="zh-CN"/>
              </w:rPr>
              <w:t>达到国家质量验收规范合格标准</w:t>
            </w:r>
            <w:r>
              <w:rPr>
                <w:rFonts w:hint="eastAsia" w:cs="宋体" w:asciiTheme="minorEastAsia" w:hAnsiTheme="minorEastAsia" w:eastAsiaTheme="minorEastAsia"/>
                <w:bCs/>
                <w:kern w:val="0"/>
              </w:rPr>
              <w:t>求</w:t>
            </w:r>
          </w:p>
        </w:tc>
      </w:tr>
      <w:tr w14:paraId="79CD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EAE0EE0">
            <w:pPr>
              <w:spacing w:line="480" w:lineRule="exact"/>
              <w:rPr>
                <w:rFonts w:cs="宋体"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53726D73">
            <w:pPr>
              <w:autoSpaceDE w:val="0"/>
              <w:autoSpaceDN w:val="0"/>
              <w:adjustRightInd w:val="0"/>
              <w:jc w:val="center"/>
              <w:rPr>
                <w:rFonts w:cs="宋体" w:asciiTheme="minorEastAsia" w:hAnsiTheme="minorEastAsia" w:eastAsiaTheme="minorEastAsia"/>
              </w:rPr>
            </w:pPr>
            <w:r>
              <w:rPr>
                <w:rFonts w:hint="eastAsia" w:cs="宋体" w:asciiTheme="minorEastAsia" w:hAnsiTheme="minorEastAsia" w:eastAsiaTheme="minorEastAsia"/>
              </w:rPr>
              <w:t>质保期</w:t>
            </w:r>
          </w:p>
        </w:tc>
        <w:tc>
          <w:tcPr>
            <w:tcW w:w="6814" w:type="dxa"/>
            <w:tcBorders>
              <w:top w:val="single" w:color="auto" w:sz="4" w:space="0"/>
              <w:left w:val="single" w:color="auto" w:sz="4" w:space="0"/>
              <w:bottom w:val="single" w:color="auto" w:sz="4" w:space="0"/>
              <w:right w:val="single" w:color="auto" w:sz="4" w:space="0"/>
            </w:tcBorders>
            <w:vAlign w:val="center"/>
          </w:tcPr>
          <w:p w14:paraId="12DBF477">
            <w:pPr>
              <w:autoSpaceDE w:val="0"/>
              <w:autoSpaceDN w:val="0"/>
              <w:adjustRightInd w:val="0"/>
              <w:spacing w:line="400" w:lineRule="exact"/>
              <w:rPr>
                <w:rFonts w:cs="宋体" w:asciiTheme="minorEastAsia" w:hAnsiTheme="minorEastAsia" w:eastAsiaTheme="minorEastAsia"/>
                <w:bCs/>
                <w:kern w:val="0"/>
              </w:rPr>
            </w:pPr>
            <w:r>
              <w:rPr>
                <w:rFonts w:hint="eastAsia" w:cs="宋体" w:asciiTheme="minorEastAsia" w:hAnsiTheme="minorEastAsia" w:eastAsiaTheme="minorEastAsia"/>
                <w:bCs/>
                <w:kern w:val="0"/>
              </w:rPr>
              <w:t>按国家规定</w:t>
            </w:r>
          </w:p>
        </w:tc>
      </w:tr>
      <w:tr w14:paraId="020B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6C3BEF9">
            <w:pPr>
              <w:spacing w:line="480" w:lineRule="exact"/>
              <w:rPr>
                <w:rFonts w:cs="宋体"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309E4629">
            <w:pPr>
              <w:autoSpaceDE w:val="0"/>
              <w:autoSpaceDN w:val="0"/>
              <w:adjustRightInd w:val="0"/>
              <w:spacing w:line="480" w:lineRule="exact"/>
              <w:jc w:val="center"/>
              <w:rPr>
                <w:rFonts w:cs="宋体" w:asciiTheme="minorEastAsia" w:hAnsiTheme="minorEastAsia" w:eastAsiaTheme="minorEastAsia"/>
              </w:rPr>
            </w:pPr>
            <w:r>
              <w:rPr>
                <w:rFonts w:hint="eastAsia" w:cs="宋体" w:asciiTheme="minorEastAsia" w:hAnsiTheme="minorEastAsia" w:eastAsiaTheme="minorEastAsia"/>
                <w:kern w:val="0"/>
              </w:rPr>
              <w:t>磋商有效期</w:t>
            </w:r>
          </w:p>
        </w:tc>
        <w:tc>
          <w:tcPr>
            <w:tcW w:w="6814" w:type="dxa"/>
            <w:tcBorders>
              <w:top w:val="single" w:color="auto" w:sz="4" w:space="0"/>
              <w:left w:val="single" w:color="auto" w:sz="4" w:space="0"/>
              <w:bottom w:val="single" w:color="auto" w:sz="4" w:space="0"/>
              <w:right w:val="single" w:color="auto" w:sz="4" w:space="0"/>
            </w:tcBorders>
            <w:vAlign w:val="center"/>
          </w:tcPr>
          <w:p w14:paraId="36D8ADC6">
            <w:pPr>
              <w:autoSpaceDE w:val="0"/>
              <w:autoSpaceDN w:val="0"/>
              <w:adjustRightInd w:val="0"/>
              <w:spacing w:line="400" w:lineRule="exact"/>
              <w:rPr>
                <w:rFonts w:cs="宋体" w:asciiTheme="minorEastAsia" w:hAnsiTheme="minorEastAsia" w:eastAsiaTheme="minorEastAsia"/>
                <w:bCs/>
                <w:kern w:val="0"/>
              </w:rPr>
            </w:pPr>
            <w:r>
              <w:rPr>
                <w:rFonts w:hint="eastAsia" w:cs="宋体" w:asciiTheme="minorEastAsia" w:hAnsiTheme="minorEastAsia" w:eastAsiaTheme="minorEastAsia"/>
                <w:bCs/>
                <w:kern w:val="0"/>
              </w:rPr>
              <w:t>60日历天（从磋商截止之日起）</w:t>
            </w:r>
          </w:p>
        </w:tc>
      </w:tr>
    </w:tbl>
    <w:p w14:paraId="2BD3264D">
      <w:pPr>
        <w:spacing w:line="460" w:lineRule="exact"/>
        <w:rPr>
          <w:rFonts w:asciiTheme="minorEastAsia" w:hAnsiTheme="minorEastAsia" w:eastAsiaTheme="minorEastAsia"/>
          <w:b/>
          <w:bCs/>
        </w:rPr>
      </w:pPr>
      <w:r>
        <w:rPr>
          <w:rFonts w:hint="eastAsia" w:cs="宋体" w:asciiTheme="minorEastAsia" w:hAnsiTheme="minorEastAsia" w:eastAsiaTheme="minorEastAsia"/>
          <w:b/>
          <w:kern w:val="0"/>
          <w:sz w:val="28"/>
          <w:szCs w:val="28"/>
        </w:rPr>
        <w:t>二、</w:t>
      </w:r>
      <w:r>
        <w:rPr>
          <w:rFonts w:hint="eastAsia" w:asciiTheme="minorEastAsia" w:hAnsiTheme="minorEastAsia" w:eastAsiaTheme="minorEastAsia"/>
          <w:b/>
          <w:sz w:val="28"/>
          <w:szCs w:val="28"/>
        </w:rPr>
        <w:t>详细审查</w:t>
      </w:r>
      <w:r>
        <w:rPr>
          <w:rFonts w:asciiTheme="minorEastAsia" w:hAnsiTheme="minorEastAsia" w:eastAsiaTheme="minorEastAsia"/>
          <w:b/>
          <w:sz w:val="28"/>
          <w:szCs w:val="28"/>
        </w:rPr>
        <w:t>：</w:t>
      </w:r>
      <w:r>
        <w:rPr>
          <w:rFonts w:asciiTheme="minorEastAsia" w:hAnsiTheme="minorEastAsia" w:eastAsiaTheme="minorEastAsia"/>
          <w:b/>
          <w:bCs/>
        </w:rPr>
        <w:t xml:space="preserve"> </w:t>
      </w:r>
    </w:p>
    <w:tbl>
      <w:tblPr>
        <w:tblStyle w:val="23"/>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27"/>
        <w:gridCol w:w="3249"/>
        <w:gridCol w:w="4820"/>
      </w:tblGrid>
      <w:tr w14:paraId="3D1A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3" w:type="dxa"/>
            <w:vAlign w:val="center"/>
          </w:tcPr>
          <w:p w14:paraId="2BABED4C">
            <w:pPr>
              <w:ind w:right="-286" w:rightChars="-119"/>
              <w:rPr>
                <w:rFonts w:asciiTheme="minorEastAsia" w:hAnsiTheme="minorEastAsia" w:eastAsiaTheme="minorEastAsia"/>
                <w:b/>
              </w:rPr>
            </w:pPr>
            <w:r>
              <w:rPr>
                <w:rFonts w:hint="eastAsia" w:asciiTheme="minorEastAsia" w:hAnsiTheme="minorEastAsia" w:eastAsiaTheme="minorEastAsia"/>
                <w:b/>
              </w:rPr>
              <w:t>序号</w:t>
            </w:r>
          </w:p>
        </w:tc>
        <w:tc>
          <w:tcPr>
            <w:tcW w:w="1427" w:type="dxa"/>
            <w:vAlign w:val="center"/>
          </w:tcPr>
          <w:p w14:paraId="6B9D306B">
            <w:pPr>
              <w:ind w:right="-101" w:rightChars="-42"/>
              <w:jc w:val="center"/>
              <w:rPr>
                <w:rFonts w:asciiTheme="minorEastAsia" w:hAnsiTheme="minorEastAsia" w:eastAsiaTheme="minorEastAsia"/>
                <w:b/>
              </w:rPr>
            </w:pPr>
            <w:r>
              <w:rPr>
                <w:rFonts w:asciiTheme="minorEastAsia" w:hAnsiTheme="minorEastAsia" w:eastAsiaTheme="minorEastAsia"/>
                <w:b/>
              </w:rPr>
              <w:t>条款号</w:t>
            </w:r>
          </w:p>
        </w:tc>
        <w:tc>
          <w:tcPr>
            <w:tcW w:w="8069" w:type="dxa"/>
            <w:gridSpan w:val="2"/>
            <w:vAlign w:val="center"/>
          </w:tcPr>
          <w:p w14:paraId="4D078801">
            <w:pPr>
              <w:ind w:right="-389" w:rightChars="-162"/>
              <w:jc w:val="center"/>
              <w:rPr>
                <w:rFonts w:asciiTheme="minorEastAsia" w:hAnsiTheme="minorEastAsia" w:eastAsiaTheme="minorEastAsia"/>
                <w:b/>
              </w:rPr>
            </w:pPr>
            <w:r>
              <w:rPr>
                <w:rFonts w:asciiTheme="minorEastAsia" w:hAnsiTheme="minorEastAsia" w:eastAsiaTheme="minorEastAsia"/>
                <w:b/>
                <w:w w:val="99"/>
              </w:rPr>
              <w:t>评分因素</w:t>
            </w:r>
          </w:p>
        </w:tc>
      </w:tr>
      <w:tr w14:paraId="1800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63" w:type="dxa"/>
            <w:vMerge w:val="restart"/>
            <w:vAlign w:val="center"/>
          </w:tcPr>
          <w:p w14:paraId="26216D4D">
            <w:pPr>
              <w:ind w:left="-163" w:leftChars="-76" w:right="-286" w:rightChars="-119" w:hanging="19" w:hangingChars="8"/>
              <w:jc w:val="center"/>
              <w:rPr>
                <w:rFonts w:cs="宋体" w:asciiTheme="minorEastAsia" w:hAnsiTheme="minorEastAsia" w:eastAsiaTheme="minorEastAsia"/>
                <w:b/>
              </w:rPr>
            </w:pPr>
            <w:r>
              <w:rPr>
                <w:rFonts w:hint="eastAsia" w:cs="宋体" w:asciiTheme="minorEastAsia" w:hAnsiTheme="minorEastAsia" w:eastAsiaTheme="minorEastAsia"/>
                <w:b/>
              </w:rPr>
              <w:t>1</w:t>
            </w:r>
          </w:p>
        </w:tc>
        <w:tc>
          <w:tcPr>
            <w:tcW w:w="1427" w:type="dxa"/>
            <w:vAlign w:val="center"/>
          </w:tcPr>
          <w:p w14:paraId="16C15101">
            <w:pPr>
              <w:spacing w:line="400" w:lineRule="exact"/>
              <w:ind w:firstLine="120" w:firstLineChars="5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分值构成</w:t>
            </w:r>
          </w:p>
          <w:p w14:paraId="12A435F8">
            <w:pPr>
              <w:spacing w:line="400" w:lineRule="exact"/>
              <w:jc w:val="center"/>
              <w:rPr>
                <w:rFonts w:cs="宋体" w:asciiTheme="minorEastAsia" w:hAnsiTheme="minorEastAsia" w:eastAsiaTheme="minorEastAsia"/>
                <w:snapToGrid w:val="0"/>
              </w:rPr>
            </w:pPr>
            <w:r>
              <w:rPr>
                <w:rFonts w:hint="eastAsia" w:cs="宋体" w:asciiTheme="minorEastAsia" w:hAnsiTheme="minorEastAsia" w:eastAsiaTheme="minorEastAsia"/>
                <w:szCs w:val="21"/>
              </w:rPr>
              <w:t>(100分)</w:t>
            </w:r>
          </w:p>
        </w:tc>
        <w:tc>
          <w:tcPr>
            <w:tcW w:w="8069" w:type="dxa"/>
            <w:gridSpan w:val="2"/>
            <w:vAlign w:val="center"/>
          </w:tcPr>
          <w:p w14:paraId="61C2585E">
            <w:pPr>
              <w:spacing w:line="276"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napToGrid w:val="0"/>
              </w:rPr>
              <w:t>磋商报价</w:t>
            </w:r>
            <w:r>
              <w:rPr>
                <w:rFonts w:hint="eastAsia" w:cs="宋体" w:asciiTheme="minorEastAsia" w:hAnsiTheme="minorEastAsia" w:eastAsiaTheme="minorEastAsia"/>
                <w:szCs w:val="21"/>
              </w:rPr>
              <w:t>：30分；技术标：</w:t>
            </w:r>
            <w:r>
              <w:rPr>
                <w:rFonts w:hint="eastAsia" w:cs="宋体" w:asciiTheme="minorEastAsia" w:hAnsiTheme="minorEastAsia" w:eastAsiaTheme="minorEastAsia"/>
                <w:szCs w:val="21"/>
                <w:lang w:val="en-US" w:eastAsia="zh-CN"/>
              </w:rPr>
              <w:t>50</w:t>
            </w:r>
            <w:r>
              <w:rPr>
                <w:rFonts w:hint="eastAsia" w:cs="宋体" w:asciiTheme="minorEastAsia" w:hAnsiTheme="minorEastAsia" w:eastAsiaTheme="minorEastAsia"/>
                <w:szCs w:val="21"/>
              </w:rPr>
              <w:t>分；商务标：</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分；</w:t>
            </w:r>
          </w:p>
        </w:tc>
      </w:tr>
      <w:tr w14:paraId="0237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63" w:type="dxa"/>
            <w:vMerge w:val="continue"/>
            <w:vAlign w:val="center"/>
          </w:tcPr>
          <w:p w14:paraId="79DBDB44">
            <w:pPr>
              <w:ind w:left="-163" w:leftChars="-76" w:right="-286" w:rightChars="-119" w:hanging="19" w:hangingChars="8"/>
              <w:jc w:val="center"/>
              <w:rPr>
                <w:rFonts w:cs="宋体" w:asciiTheme="minorEastAsia" w:hAnsiTheme="minorEastAsia" w:eastAsiaTheme="minorEastAsia"/>
                <w:b/>
              </w:rPr>
            </w:pPr>
          </w:p>
        </w:tc>
        <w:tc>
          <w:tcPr>
            <w:tcW w:w="1427" w:type="dxa"/>
            <w:vAlign w:val="center"/>
          </w:tcPr>
          <w:p w14:paraId="050A38E2">
            <w:pPr>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综合得分</w:t>
            </w:r>
          </w:p>
          <w:p w14:paraId="6035593D">
            <w:pPr>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按公式计算</w:t>
            </w:r>
          </w:p>
        </w:tc>
        <w:tc>
          <w:tcPr>
            <w:tcW w:w="8069" w:type="dxa"/>
            <w:gridSpan w:val="2"/>
            <w:vAlign w:val="center"/>
          </w:tcPr>
          <w:p w14:paraId="05517E20">
            <w:pPr>
              <w:ind w:left="-123" w:leftChars="-52" w:right="-122" w:rightChars="-51" w:hanging="2"/>
              <w:jc w:val="center"/>
              <w:rPr>
                <w:rFonts w:cs="宋体" w:asciiTheme="minorEastAsia" w:hAnsiTheme="minorEastAsia" w:eastAsiaTheme="minorEastAsia"/>
              </w:rPr>
            </w:pPr>
            <w:r>
              <w:rPr>
                <w:rFonts w:hint="eastAsia" w:cs="宋体" w:asciiTheme="minorEastAsia" w:hAnsiTheme="minorEastAsia" w:eastAsiaTheme="minorEastAsia"/>
              </w:rPr>
              <w:t>综合得分=</w:t>
            </w:r>
            <w:r>
              <w:rPr>
                <w:rFonts w:hint="eastAsia" w:cs="宋体" w:asciiTheme="minorEastAsia" w:hAnsiTheme="minorEastAsia" w:eastAsiaTheme="minorEastAsia"/>
                <w:snapToGrid w:val="0"/>
                <w:kern w:val="0"/>
              </w:rPr>
              <w:t>磋商报价得分</w:t>
            </w:r>
            <w:r>
              <w:rPr>
                <w:rFonts w:hint="eastAsia" w:cs="宋体" w:asciiTheme="minorEastAsia" w:hAnsiTheme="minorEastAsia" w:eastAsiaTheme="minorEastAsia"/>
              </w:rPr>
              <w:t>＋技术标得分＋商务标得分；</w:t>
            </w:r>
          </w:p>
          <w:p w14:paraId="7DD0BBD1">
            <w:pPr>
              <w:spacing w:line="400" w:lineRule="exact"/>
              <w:ind w:firstLine="24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供应商综合得分按下列公式计算（计算分值均保留两位小数）；</w:t>
            </w:r>
          </w:p>
        </w:tc>
      </w:tr>
      <w:tr w14:paraId="65A0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3" w:hRule="atLeast"/>
          <w:jc w:val="center"/>
        </w:trPr>
        <w:tc>
          <w:tcPr>
            <w:tcW w:w="563" w:type="dxa"/>
            <w:vAlign w:val="center"/>
          </w:tcPr>
          <w:p w14:paraId="0D2B5156">
            <w:pPr>
              <w:ind w:left="-163" w:leftChars="-76" w:right="-286" w:rightChars="-119" w:hanging="19" w:hangingChars="8"/>
              <w:jc w:val="center"/>
              <w:rPr>
                <w:rFonts w:cs="宋体" w:asciiTheme="minorEastAsia" w:hAnsiTheme="minorEastAsia" w:eastAsiaTheme="minorEastAsia"/>
                <w:b/>
              </w:rPr>
            </w:pPr>
            <w:r>
              <w:rPr>
                <w:rFonts w:hint="eastAsia" w:cs="宋体" w:asciiTheme="minorEastAsia" w:hAnsiTheme="minorEastAsia" w:eastAsiaTheme="minorEastAsia"/>
                <w:b/>
              </w:rPr>
              <w:t>2</w:t>
            </w:r>
          </w:p>
        </w:tc>
        <w:tc>
          <w:tcPr>
            <w:tcW w:w="1427" w:type="dxa"/>
            <w:vAlign w:val="center"/>
          </w:tcPr>
          <w:p w14:paraId="2560D4A6">
            <w:pPr>
              <w:ind w:left="-122" w:leftChars="-51" w:right="-122" w:rightChars="-51" w:firstLine="1"/>
              <w:jc w:val="center"/>
              <w:rPr>
                <w:rFonts w:cs="宋体" w:asciiTheme="minorEastAsia" w:hAnsiTheme="minorEastAsia" w:eastAsiaTheme="minorEastAsia"/>
                <w:snapToGrid w:val="0"/>
                <w:kern w:val="0"/>
              </w:rPr>
            </w:pPr>
            <w:r>
              <w:rPr>
                <w:rFonts w:hint="eastAsia" w:cs="宋体" w:asciiTheme="minorEastAsia" w:hAnsiTheme="minorEastAsia" w:eastAsiaTheme="minorEastAsia"/>
                <w:snapToGrid w:val="0"/>
                <w:kern w:val="0"/>
              </w:rPr>
              <w:t>磋商报价</w:t>
            </w:r>
          </w:p>
          <w:p w14:paraId="5567938A">
            <w:pPr>
              <w:ind w:left="-122" w:leftChars="-51" w:right="-122" w:rightChars="-51" w:firstLine="1"/>
              <w:jc w:val="center"/>
              <w:rPr>
                <w:rFonts w:cs="宋体" w:asciiTheme="minorEastAsia" w:hAnsiTheme="minorEastAsia" w:eastAsiaTheme="minorEastAsia"/>
                <w:snapToGrid w:val="0"/>
                <w:kern w:val="0"/>
              </w:rPr>
            </w:pPr>
            <w:r>
              <w:rPr>
                <w:rFonts w:hint="eastAsia" w:cs="宋体" w:asciiTheme="minorEastAsia" w:hAnsiTheme="minorEastAsia" w:eastAsiaTheme="minorEastAsia"/>
                <w:snapToGrid w:val="0"/>
                <w:kern w:val="0"/>
              </w:rPr>
              <w:t>（30分）</w:t>
            </w:r>
          </w:p>
        </w:tc>
        <w:tc>
          <w:tcPr>
            <w:tcW w:w="8069" w:type="dxa"/>
            <w:gridSpan w:val="2"/>
            <w:vAlign w:val="center"/>
          </w:tcPr>
          <w:p w14:paraId="66B70F67">
            <w:pPr>
              <w:spacing w:line="400" w:lineRule="exact"/>
              <w:ind w:firstLine="240" w:firstLineChars="1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1、综合评分法中的价格分统一采用低价优先法计算，即满足磋商文件要求且最后报价最低的供应商的价格为磋商基准价，其价格分为满分</w:t>
            </w:r>
            <w:r>
              <w:rPr>
                <w:rFonts w:hint="eastAsia" w:cs="宋体" w:asciiTheme="minorEastAsia" w:hAnsiTheme="minorEastAsia" w:eastAsiaTheme="minorEastAsia"/>
                <w:szCs w:val="21"/>
                <w:lang w:val="en-US" w:eastAsia="zh-CN"/>
              </w:rPr>
              <w:t>30分</w:t>
            </w:r>
            <w:r>
              <w:rPr>
                <w:rFonts w:hint="eastAsia" w:cs="宋体" w:asciiTheme="minorEastAsia" w:hAnsiTheme="minorEastAsia" w:eastAsiaTheme="minorEastAsia"/>
                <w:szCs w:val="21"/>
              </w:rPr>
              <w:t>。</w:t>
            </w:r>
          </w:p>
          <w:p w14:paraId="1032AA6C">
            <w:pPr>
              <w:spacing w:line="400" w:lineRule="exact"/>
              <w:ind w:firstLine="240" w:firstLineChars="1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评标基准价=有效报价中价格最低的投标报价</w:t>
            </w:r>
          </w:p>
          <w:p w14:paraId="6F80E7ED">
            <w:pPr>
              <w:spacing w:line="400" w:lineRule="exact"/>
              <w:ind w:firstLine="240" w:firstLineChars="1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、其他供应商的投标报价得分统一按照下列公式计算：</w:t>
            </w:r>
          </w:p>
          <w:p w14:paraId="5D0425FE">
            <w:pPr>
              <w:spacing w:line="400" w:lineRule="exact"/>
              <w:ind w:firstLine="240" w:firstLineChars="1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投标报价得分=（评标基准价/投标报价）×</w:t>
            </w:r>
            <w:r>
              <w:rPr>
                <w:rFonts w:hint="eastAsia" w:cs="宋体" w:asciiTheme="minorEastAsia" w:hAnsiTheme="minorEastAsia" w:eastAsiaTheme="minorEastAsia"/>
                <w:szCs w:val="21"/>
                <w:lang w:val="en-US" w:eastAsia="zh-CN"/>
              </w:rPr>
              <w:t>30</w:t>
            </w:r>
          </w:p>
          <w:p w14:paraId="23451FA8">
            <w:pPr>
              <w:spacing w:line="400" w:lineRule="exact"/>
              <w:ind w:firstLine="240" w:firstLineChars="1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注：计算按四舍五入法则，保留小数点后两位。</w:t>
            </w:r>
          </w:p>
          <w:p w14:paraId="58E64427">
            <w:pPr>
              <w:spacing w:line="400" w:lineRule="exact"/>
              <w:ind w:firstLine="240" w:firstLineChars="1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标处理。</w:t>
            </w:r>
          </w:p>
        </w:tc>
      </w:tr>
      <w:tr w14:paraId="78E7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63" w:type="dxa"/>
            <w:vMerge w:val="restart"/>
            <w:vAlign w:val="center"/>
          </w:tcPr>
          <w:p w14:paraId="5F44485B">
            <w:pPr>
              <w:ind w:left="-163" w:leftChars="-76" w:right="-286" w:rightChars="-119" w:hanging="19" w:hangingChars="8"/>
              <w:jc w:val="center"/>
              <w:rPr>
                <w:rFonts w:cs="宋体" w:asciiTheme="minorEastAsia" w:hAnsiTheme="minorEastAsia" w:eastAsiaTheme="minorEastAsia"/>
                <w:b/>
              </w:rPr>
            </w:pPr>
            <w:r>
              <w:rPr>
                <w:rFonts w:hint="eastAsia" w:cs="宋体" w:asciiTheme="minorEastAsia" w:hAnsiTheme="minorEastAsia" w:eastAsiaTheme="minorEastAsia"/>
                <w:b/>
              </w:rPr>
              <w:t>3</w:t>
            </w:r>
          </w:p>
        </w:tc>
        <w:tc>
          <w:tcPr>
            <w:tcW w:w="1427" w:type="dxa"/>
            <w:vMerge w:val="restart"/>
            <w:vAlign w:val="center"/>
          </w:tcPr>
          <w:p w14:paraId="660B102B">
            <w:pPr>
              <w:tabs>
                <w:tab w:val="center" w:pos="4153"/>
                <w:tab w:val="right" w:pos="8306"/>
              </w:tabs>
              <w:snapToGrid w:val="0"/>
              <w:jc w:val="center"/>
              <w:rPr>
                <w:rFonts w:cs="宋体" w:asciiTheme="minorEastAsia" w:hAnsiTheme="minorEastAsia" w:eastAsiaTheme="minorEastAsia"/>
              </w:rPr>
            </w:pPr>
          </w:p>
          <w:p w14:paraId="373077E9">
            <w:pPr>
              <w:tabs>
                <w:tab w:val="center" w:pos="4153"/>
                <w:tab w:val="right" w:pos="8306"/>
              </w:tabs>
              <w:snapToGrid w:val="0"/>
              <w:ind w:firstLine="240" w:firstLineChars="100"/>
              <w:jc w:val="both"/>
              <w:rPr>
                <w:rFonts w:cs="宋体" w:asciiTheme="minorEastAsia" w:hAnsiTheme="minorEastAsia" w:eastAsiaTheme="minorEastAsia"/>
              </w:rPr>
            </w:pPr>
            <w:r>
              <w:rPr>
                <w:rFonts w:hint="eastAsia" w:cs="宋体" w:asciiTheme="minorEastAsia" w:hAnsiTheme="minorEastAsia" w:eastAsiaTheme="minorEastAsia"/>
              </w:rPr>
              <w:t>技术标</w:t>
            </w:r>
          </w:p>
          <w:p w14:paraId="6D880BDA">
            <w:pPr>
              <w:tabs>
                <w:tab w:val="center" w:pos="4153"/>
                <w:tab w:val="right" w:pos="8306"/>
              </w:tabs>
              <w:snapToGrid w:val="0"/>
              <w:jc w:val="center"/>
              <w:rPr>
                <w:rFonts w:cs="宋体" w:asciiTheme="minorEastAsia" w:hAnsiTheme="minorEastAsia" w:eastAsiaTheme="minorEastAsia"/>
              </w:rPr>
            </w:pPr>
            <w:r>
              <w:rPr>
                <w:rFonts w:hint="eastAsia" w:cs="宋体" w:asciiTheme="minorEastAsia" w:hAnsiTheme="minorEastAsia" w:eastAsiaTheme="minorEastAsia"/>
              </w:rPr>
              <w:t>评分标准（</w:t>
            </w:r>
            <w:r>
              <w:rPr>
                <w:rFonts w:hint="eastAsia" w:cs="宋体" w:asciiTheme="minorEastAsia" w:hAnsiTheme="minorEastAsia" w:eastAsiaTheme="minorEastAsia"/>
                <w:lang w:val="en-US" w:eastAsia="zh-CN"/>
              </w:rPr>
              <w:t>50</w:t>
            </w:r>
            <w:r>
              <w:rPr>
                <w:rFonts w:hint="eastAsia" w:cs="宋体" w:asciiTheme="minorEastAsia" w:hAnsiTheme="minorEastAsia" w:eastAsiaTheme="minorEastAsia"/>
              </w:rPr>
              <w:t>分）</w:t>
            </w:r>
          </w:p>
        </w:tc>
        <w:tc>
          <w:tcPr>
            <w:tcW w:w="3249" w:type="dxa"/>
            <w:vAlign w:val="center"/>
          </w:tcPr>
          <w:p w14:paraId="51B32509">
            <w:pPr>
              <w:rPr>
                <w:rFonts w:ascii="宋体" w:hAnsi="宋体"/>
                <w:kern w:val="0"/>
              </w:rPr>
            </w:pPr>
            <w:r>
              <w:rPr>
                <w:rFonts w:hint="eastAsia" w:ascii="宋体" w:hAnsi="宋体" w:cs="宋体"/>
                <w:szCs w:val="21"/>
              </w:rPr>
              <w:t>内容完整性和编制水平</w:t>
            </w:r>
          </w:p>
        </w:tc>
        <w:tc>
          <w:tcPr>
            <w:tcW w:w="4820" w:type="dxa"/>
            <w:vAlign w:val="center"/>
          </w:tcPr>
          <w:p w14:paraId="42FC9B1D">
            <w:pPr>
              <w:rPr>
                <w:rFonts w:asciiTheme="minorEastAsia" w:hAnsiTheme="minorEastAsia" w:eastAsiaTheme="minorEastAsia"/>
              </w:rPr>
            </w:pPr>
            <w:r>
              <w:rPr>
                <w:rFonts w:hint="eastAsia" w:ascii="宋体" w:hAnsi="宋体" w:cs="宋体"/>
                <w:szCs w:val="21"/>
              </w:rPr>
              <w:t xml:space="preserve">内容完整性和编制水平 </w:t>
            </w:r>
            <w:r>
              <w:rPr>
                <w:rFonts w:hint="eastAsia" w:ascii="宋体" w:hAnsi="宋体" w:cs="宋体"/>
                <w:color w:val="000000"/>
                <w:szCs w:val="21"/>
              </w:rPr>
              <w:t>(0-</w:t>
            </w:r>
            <w:r>
              <w:rPr>
                <w:rFonts w:hint="eastAsia" w:ascii="宋体" w:hAnsi="宋体" w:cs="宋体"/>
                <w:color w:val="000000"/>
                <w:szCs w:val="21"/>
                <w:lang w:val="en-US" w:eastAsia="zh-CN"/>
              </w:rPr>
              <w:t>5</w:t>
            </w:r>
            <w:r>
              <w:rPr>
                <w:rFonts w:hint="eastAsia" w:ascii="宋体" w:hAnsi="宋体" w:cs="宋体"/>
                <w:color w:val="000000"/>
                <w:szCs w:val="21"/>
              </w:rPr>
              <w:t>分)</w:t>
            </w:r>
          </w:p>
        </w:tc>
      </w:tr>
      <w:tr w14:paraId="1A62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63" w:type="dxa"/>
            <w:vMerge w:val="continue"/>
            <w:vAlign w:val="center"/>
          </w:tcPr>
          <w:p w14:paraId="4593741D">
            <w:pPr>
              <w:ind w:left="-163" w:leftChars="-76" w:right="-286" w:rightChars="-119" w:hanging="19" w:hangingChars="8"/>
              <w:jc w:val="center"/>
              <w:rPr>
                <w:rFonts w:cs="宋体" w:asciiTheme="minorEastAsia" w:hAnsiTheme="minorEastAsia" w:eastAsiaTheme="minorEastAsia"/>
                <w:b/>
              </w:rPr>
            </w:pPr>
          </w:p>
        </w:tc>
        <w:tc>
          <w:tcPr>
            <w:tcW w:w="1427" w:type="dxa"/>
            <w:vMerge w:val="continue"/>
            <w:vAlign w:val="center"/>
          </w:tcPr>
          <w:p w14:paraId="7B13863E">
            <w:pPr>
              <w:tabs>
                <w:tab w:val="center" w:pos="4153"/>
                <w:tab w:val="right" w:pos="8306"/>
              </w:tabs>
              <w:snapToGrid w:val="0"/>
              <w:jc w:val="center"/>
              <w:rPr>
                <w:rFonts w:cs="宋体" w:asciiTheme="minorEastAsia" w:hAnsiTheme="minorEastAsia" w:eastAsiaTheme="minorEastAsia"/>
              </w:rPr>
            </w:pPr>
          </w:p>
        </w:tc>
        <w:tc>
          <w:tcPr>
            <w:tcW w:w="3249" w:type="dxa"/>
            <w:vAlign w:val="center"/>
          </w:tcPr>
          <w:p w14:paraId="2FE40B28">
            <w:pPr>
              <w:rPr>
                <w:rFonts w:ascii="宋体" w:hAnsi="宋体"/>
                <w:kern w:val="0"/>
              </w:rPr>
            </w:pPr>
            <w:r>
              <w:rPr>
                <w:rFonts w:hint="eastAsia" w:ascii="宋体" w:hAnsi="宋体" w:cs="宋体"/>
                <w:szCs w:val="21"/>
              </w:rPr>
              <w:t>施工方案与技术措施</w:t>
            </w:r>
          </w:p>
        </w:tc>
        <w:tc>
          <w:tcPr>
            <w:tcW w:w="4820" w:type="dxa"/>
            <w:vAlign w:val="center"/>
          </w:tcPr>
          <w:p w14:paraId="48917D9B">
            <w:r>
              <w:rPr>
                <w:rFonts w:hint="eastAsia" w:ascii="宋体" w:hAnsi="宋体" w:cs="宋体"/>
                <w:szCs w:val="21"/>
              </w:rPr>
              <w:t>施工方案和技术措施（</w:t>
            </w:r>
            <w:r>
              <w:rPr>
                <w:rFonts w:hint="eastAsia" w:ascii="宋体" w:hAnsi="宋体" w:cs="宋体"/>
                <w:color w:val="000000"/>
                <w:szCs w:val="21"/>
              </w:rPr>
              <w:t>0-6分</w:t>
            </w:r>
            <w:r>
              <w:rPr>
                <w:rFonts w:hint="eastAsia" w:ascii="宋体" w:hAnsi="宋体" w:cs="宋体"/>
                <w:szCs w:val="21"/>
              </w:rPr>
              <w:t>）</w:t>
            </w:r>
          </w:p>
        </w:tc>
      </w:tr>
      <w:tr w14:paraId="0EAC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63" w:type="dxa"/>
            <w:vMerge w:val="continue"/>
            <w:vAlign w:val="center"/>
          </w:tcPr>
          <w:p w14:paraId="39136C9C">
            <w:pPr>
              <w:ind w:left="-163" w:leftChars="-76" w:right="-286" w:rightChars="-119" w:hanging="19" w:hangingChars="8"/>
              <w:jc w:val="center"/>
              <w:rPr>
                <w:rFonts w:cs="宋体" w:asciiTheme="minorEastAsia" w:hAnsiTheme="minorEastAsia" w:eastAsiaTheme="minorEastAsia"/>
                <w:b/>
              </w:rPr>
            </w:pPr>
          </w:p>
        </w:tc>
        <w:tc>
          <w:tcPr>
            <w:tcW w:w="1427" w:type="dxa"/>
            <w:vMerge w:val="continue"/>
            <w:vAlign w:val="center"/>
          </w:tcPr>
          <w:p w14:paraId="6C0B3D1A">
            <w:pPr>
              <w:tabs>
                <w:tab w:val="center" w:pos="4153"/>
                <w:tab w:val="right" w:pos="8306"/>
              </w:tabs>
              <w:snapToGrid w:val="0"/>
              <w:jc w:val="center"/>
              <w:rPr>
                <w:rFonts w:cs="宋体" w:asciiTheme="minorEastAsia" w:hAnsiTheme="minorEastAsia" w:eastAsiaTheme="minorEastAsia"/>
              </w:rPr>
            </w:pPr>
          </w:p>
        </w:tc>
        <w:tc>
          <w:tcPr>
            <w:tcW w:w="3249" w:type="dxa"/>
            <w:vAlign w:val="center"/>
          </w:tcPr>
          <w:p w14:paraId="2465B2E9">
            <w:pPr>
              <w:rPr>
                <w:rFonts w:hint="eastAsia" w:ascii="宋体" w:hAnsi="宋体"/>
                <w:kern w:val="0"/>
              </w:rPr>
            </w:pPr>
            <w:r>
              <w:rPr>
                <w:rFonts w:hint="eastAsia" w:ascii="宋体" w:hAnsi="宋体" w:cs="宋体"/>
                <w:szCs w:val="21"/>
              </w:rPr>
              <w:t>质量管理体系与措施</w:t>
            </w:r>
          </w:p>
        </w:tc>
        <w:tc>
          <w:tcPr>
            <w:tcW w:w="4820" w:type="dxa"/>
            <w:vAlign w:val="center"/>
          </w:tcPr>
          <w:p w14:paraId="234F97BB">
            <w:pPr>
              <w:rPr>
                <w:rFonts w:hint="eastAsia"/>
              </w:rPr>
            </w:pPr>
            <w:r>
              <w:rPr>
                <w:rFonts w:hint="eastAsia" w:ascii="宋体" w:hAnsi="宋体" w:cs="宋体"/>
                <w:szCs w:val="21"/>
              </w:rPr>
              <w:t xml:space="preserve">质量管理体系与措施   </w:t>
            </w:r>
            <w:r>
              <w:rPr>
                <w:rFonts w:hint="eastAsia" w:ascii="宋体" w:hAnsi="宋体" w:cs="宋体"/>
                <w:color w:val="000000"/>
                <w:szCs w:val="21"/>
              </w:rPr>
              <w:t>(0-4分)</w:t>
            </w:r>
            <w:r>
              <w:rPr>
                <w:rFonts w:hint="eastAsia" w:ascii="宋体" w:hAnsi="宋体" w:cs="宋体"/>
                <w:szCs w:val="21"/>
              </w:rPr>
              <w:t xml:space="preserve">   </w:t>
            </w:r>
          </w:p>
        </w:tc>
      </w:tr>
      <w:tr w14:paraId="7330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63" w:type="dxa"/>
            <w:vMerge w:val="continue"/>
            <w:vAlign w:val="center"/>
          </w:tcPr>
          <w:p w14:paraId="69AE777F">
            <w:pPr>
              <w:ind w:left="-163" w:leftChars="-76" w:right="-286" w:rightChars="-119" w:hanging="19" w:hangingChars="8"/>
              <w:jc w:val="center"/>
              <w:rPr>
                <w:rFonts w:cs="宋体" w:asciiTheme="minorEastAsia" w:hAnsiTheme="minorEastAsia" w:eastAsiaTheme="minorEastAsia"/>
                <w:b/>
              </w:rPr>
            </w:pPr>
          </w:p>
        </w:tc>
        <w:tc>
          <w:tcPr>
            <w:tcW w:w="1427" w:type="dxa"/>
            <w:vMerge w:val="continue"/>
            <w:vAlign w:val="center"/>
          </w:tcPr>
          <w:p w14:paraId="7FA8632B">
            <w:pPr>
              <w:tabs>
                <w:tab w:val="center" w:pos="4153"/>
                <w:tab w:val="right" w:pos="8306"/>
              </w:tabs>
              <w:snapToGrid w:val="0"/>
              <w:jc w:val="center"/>
              <w:rPr>
                <w:rFonts w:cs="宋体" w:asciiTheme="minorEastAsia" w:hAnsiTheme="minorEastAsia" w:eastAsiaTheme="minorEastAsia"/>
              </w:rPr>
            </w:pPr>
          </w:p>
        </w:tc>
        <w:tc>
          <w:tcPr>
            <w:tcW w:w="3249" w:type="dxa"/>
            <w:vAlign w:val="center"/>
          </w:tcPr>
          <w:p w14:paraId="2DC638E5">
            <w:pPr>
              <w:rPr>
                <w:rFonts w:ascii="宋体" w:hAnsi="宋体"/>
                <w:kern w:val="0"/>
              </w:rPr>
            </w:pPr>
            <w:r>
              <w:rPr>
                <w:rFonts w:hint="eastAsia" w:ascii="宋体" w:hAnsi="宋体" w:cs="宋体"/>
                <w:szCs w:val="21"/>
              </w:rPr>
              <w:t>安全管理体系与措施</w:t>
            </w:r>
          </w:p>
        </w:tc>
        <w:tc>
          <w:tcPr>
            <w:tcW w:w="4820" w:type="dxa"/>
            <w:vAlign w:val="center"/>
          </w:tcPr>
          <w:p w14:paraId="15394603">
            <w:r>
              <w:rPr>
                <w:rFonts w:hint="eastAsia" w:ascii="宋体" w:hAnsi="宋体" w:cs="宋体"/>
                <w:szCs w:val="21"/>
              </w:rPr>
              <w:t xml:space="preserve">安全管理体系与措施   </w:t>
            </w:r>
            <w:r>
              <w:rPr>
                <w:rFonts w:hint="eastAsia" w:ascii="宋体" w:hAnsi="宋体" w:cs="宋体"/>
                <w:color w:val="000000"/>
                <w:szCs w:val="21"/>
              </w:rPr>
              <w:t>(0-4分)</w:t>
            </w:r>
            <w:r>
              <w:rPr>
                <w:rFonts w:hint="eastAsia" w:ascii="宋体" w:hAnsi="宋体" w:cs="宋体"/>
                <w:szCs w:val="21"/>
              </w:rPr>
              <w:t xml:space="preserve"> </w:t>
            </w:r>
          </w:p>
        </w:tc>
      </w:tr>
      <w:tr w14:paraId="32CF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563" w:type="dxa"/>
            <w:vMerge w:val="continue"/>
            <w:vAlign w:val="center"/>
          </w:tcPr>
          <w:p w14:paraId="532E6970">
            <w:pPr>
              <w:ind w:left="-163" w:leftChars="-76" w:right="-286" w:rightChars="-119" w:hanging="19" w:hangingChars="8"/>
              <w:jc w:val="center"/>
              <w:rPr>
                <w:rFonts w:cs="宋体" w:asciiTheme="minorEastAsia" w:hAnsiTheme="minorEastAsia" w:eastAsiaTheme="minorEastAsia"/>
                <w:b/>
              </w:rPr>
            </w:pPr>
          </w:p>
        </w:tc>
        <w:tc>
          <w:tcPr>
            <w:tcW w:w="1427" w:type="dxa"/>
            <w:vMerge w:val="continue"/>
            <w:vAlign w:val="center"/>
          </w:tcPr>
          <w:p w14:paraId="7896D219">
            <w:pPr>
              <w:tabs>
                <w:tab w:val="center" w:pos="4153"/>
                <w:tab w:val="right" w:pos="8306"/>
              </w:tabs>
              <w:snapToGrid w:val="0"/>
              <w:jc w:val="center"/>
              <w:rPr>
                <w:rFonts w:cs="宋体" w:asciiTheme="minorEastAsia" w:hAnsiTheme="minorEastAsia" w:eastAsiaTheme="minorEastAsia"/>
              </w:rPr>
            </w:pPr>
          </w:p>
        </w:tc>
        <w:tc>
          <w:tcPr>
            <w:tcW w:w="3249" w:type="dxa"/>
            <w:vAlign w:val="center"/>
          </w:tcPr>
          <w:p w14:paraId="7B724660">
            <w:pPr>
              <w:rPr>
                <w:rFonts w:ascii="宋体" w:hAnsi="宋体" w:cs="宋体"/>
                <w:kern w:val="0"/>
                <w:szCs w:val="21"/>
              </w:rPr>
            </w:pPr>
            <w:r>
              <w:rPr>
                <w:rFonts w:hint="eastAsia" w:ascii="宋体" w:hAnsi="宋体" w:cs="宋体"/>
                <w:szCs w:val="21"/>
              </w:rPr>
              <w:t>文明施工、环境保护管理体系及施工现场扬尘治理措施</w:t>
            </w:r>
          </w:p>
        </w:tc>
        <w:tc>
          <w:tcPr>
            <w:tcW w:w="4820" w:type="dxa"/>
            <w:vAlign w:val="center"/>
          </w:tcPr>
          <w:p w14:paraId="71CB874D">
            <w:pPr>
              <w:rPr>
                <w:rFonts w:ascii="宋体" w:hAnsi="宋体" w:cs="宋体"/>
              </w:rPr>
            </w:pPr>
            <w:r>
              <w:rPr>
                <w:rFonts w:hint="eastAsia" w:ascii="宋体" w:hAnsi="宋体" w:cs="宋体"/>
                <w:szCs w:val="21"/>
              </w:rPr>
              <w:t>文明施工、环境保护管理体系及施工现场扬尘治理措施  （0-4分）</w:t>
            </w:r>
          </w:p>
        </w:tc>
      </w:tr>
      <w:tr w14:paraId="00EE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63" w:type="dxa"/>
            <w:vMerge w:val="continue"/>
            <w:vAlign w:val="center"/>
          </w:tcPr>
          <w:p w14:paraId="60A57733">
            <w:pPr>
              <w:ind w:left="-163" w:leftChars="-76" w:right="-286" w:rightChars="-119" w:hanging="19" w:hangingChars="8"/>
              <w:jc w:val="center"/>
              <w:rPr>
                <w:rFonts w:cs="宋体" w:asciiTheme="minorEastAsia" w:hAnsiTheme="minorEastAsia" w:eastAsiaTheme="minorEastAsia"/>
                <w:b/>
              </w:rPr>
            </w:pPr>
          </w:p>
        </w:tc>
        <w:tc>
          <w:tcPr>
            <w:tcW w:w="1427" w:type="dxa"/>
            <w:vMerge w:val="continue"/>
            <w:vAlign w:val="center"/>
          </w:tcPr>
          <w:p w14:paraId="12D3125E">
            <w:pPr>
              <w:tabs>
                <w:tab w:val="center" w:pos="4153"/>
                <w:tab w:val="right" w:pos="8306"/>
              </w:tabs>
              <w:snapToGrid w:val="0"/>
              <w:jc w:val="center"/>
              <w:rPr>
                <w:rFonts w:cs="宋体" w:asciiTheme="minorEastAsia" w:hAnsiTheme="minorEastAsia" w:eastAsiaTheme="minorEastAsia"/>
              </w:rPr>
            </w:pPr>
          </w:p>
        </w:tc>
        <w:tc>
          <w:tcPr>
            <w:tcW w:w="3249" w:type="dxa"/>
            <w:vAlign w:val="center"/>
          </w:tcPr>
          <w:p w14:paraId="4710C0A5">
            <w:pPr>
              <w:rPr>
                <w:rFonts w:hint="eastAsia" w:ascii="宋体" w:hAnsi="宋体" w:cs="宋体"/>
                <w:color w:val="auto"/>
                <w:szCs w:val="21"/>
              </w:rPr>
            </w:pPr>
            <w:r>
              <w:rPr>
                <w:rFonts w:hint="eastAsia" w:ascii="宋体" w:hAnsi="宋体" w:cs="宋体"/>
                <w:szCs w:val="21"/>
              </w:rPr>
              <w:t>工期保证措施</w:t>
            </w:r>
          </w:p>
        </w:tc>
        <w:tc>
          <w:tcPr>
            <w:tcW w:w="4820" w:type="dxa"/>
            <w:vAlign w:val="center"/>
          </w:tcPr>
          <w:p w14:paraId="65CF92A1">
            <w:pPr>
              <w:rPr>
                <w:rFonts w:hint="eastAsia" w:ascii="宋体" w:hAnsi="宋体" w:cs="Arial"/>
                <w:color w:val="auto"/>
                <w:szCs w:val="24"/>
              </w:rPr>
            </w:pPr>
            <w:r>
              <w:rPr>
                <w:rFonts w:hint="eastAsia" w:ascii="宋体" w:hAnsi="宋体" w:cs="宋体"/>
                <w:szCs w:val="21"/>
              </w:rPr>
              <w:t xml:space="preserve">工程进度计划与措施  </w:t>
            </w:r>
            <w:r>
              <w:rPr>
                <w:rFonts w:hint="eastAsia" w:ascii="宋体" w:hAnsi="宋体" w:cs="宋体"/>
                <w:color w:val="000000"/>
                <w:szCs w:val="21"/>
              </w:rPr>
              <w:t>(0-4分)</w:t>
            </w:r>
            <w:r>
              <w:rPr>
                <w:rFonts w:hint="eastAsia" w:ascii="宋体" w:hAnsi="宋体" w:cs="宋体"/>
                <w:szCs w:val="21"/>
              </w:rPr>
              <w:t xml:space="preserve">   </w:t>
            </w:r>
          </w:p>
        </w:tc>
      </w:tr>
      <w:tr w14:paraId="4014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563" w:type="dxa"/>
            <w:vMerge w:val="continue"/>
            <w:vAlign w:val="center"/>
          </w:tcPr>
          <w:p w14:paraId="60BAACF4">
            <w:pPr>
              <w:ind w:left="-163" w:leftChars="-76" w:right="-286" w:rightChars="-119" w:hanging="19" w:hangingChars="8"/>
              <w:jc w:val="center"/>
              <w:rPr>
                <w:rFonts w:cs="宋体" w:asciiTheme="minorEastAsia" w:hAnsiTheme="minorEastAsia" w:eastAsiaTheme="minorEastAsia"/>
                <w:b/>
              </w:rPr>
            </w:pPr>
          </w:p>
        </w:tc>
        <w:tc>
          <w:tcPr>
            <w:tcW w:w="1427" w:type="dxa"/>
            <w:vMerge w:val="continue"/>
            <w:vAlign w:val="center"/>
          </w:tcPr>
          <w:p w14:paraId="589CD1F1">
            <w:pPr>
              <w:tabs>
                <w:tab w:val="center" w:pos="4153"/>
                <w:tab w:val="right" w:pos="8306"/>
              </w:tabs>
              <w:snapToGrid w:val="0"/>
              <w:jc w:val="center"/>
              <w:rPr>
                <w:rFonts w:cs="宋体" w:asciiTheme="minorEastAsia" w:hAnsiTheme="minorEastAsia" w:eastAsiaTheme="minorEastAsia"/>
              </w:rPr>
            </w:pPr>
          </w:p>
        </w:tc>
        <w:tc>
          <w:tcPr>
            <w:tcW w:w="3249" w:type="dxa"/>
            <w:vAlign w:val="center"/>
          </w:tcPr>
          <w:p w14:paraId="2011C3ED">
            <w:pPr>
              <w:rPr>
                <w:rFonts w:hint="eastAsia" w:ascii="宋体" w:hAnsi="宋体" w:cs="宋体"/>
                <w:color w:val="auto"/>
                <w:szCs w:val="24"/>
              </w:rPr>
            </w:pPr>
            <w:r>
              <w:rPr>
                <w:rFonts w:hint="eastAsia" w:ascii="宋体" w:hAnsi="宋体" w:cs="宋体"/>
                <w:szCs w:val="21"/>
              </w:rPr>
              <w:t>资源配备计划</w:t>
            </w:r>
          </w:p>
        </w:tc>
        <w:tc>
          <w:tcPr>
            <w:tcW w:w="4820" w:type="dxa"/>
            <w:vAlign w:val="center"/>
          </w:tcPr>
          <w:p w14:paraId="60344A53">
            <w:pPr>
              <w:rPr>
                <w:rFonts w:hint="eastAsia" w:ascii="宋体" w:hAnsi="宋体" w:cs="宋体"/>
                <w:color w:val="auto"/>
                <w:szCs w:val="24"/>
              </w:rPr>
            </w:pPr>
            <w:r>
              <w:rPr>
                <w:rFonts w:hint="eastAsia" w:ascii="宋体" w:hAnsi="宋体" w:cs="宋体"/>
                <w:szCs w:val="21"/>
              </w:rPr>
              <w:t>根据机械设备配备计划、主要材料配备及进场计划表达、劳动力配备及进场计划表完整齐全情况</w:t>
            </w:r>
            <w:r>
              <w:rPr>
                <w:rFonts w:hint="eastAsia" w:ascii="宋体" w:hAnsi="宋体" w:cs="宋体"/>
                <w:color w:val="000000"/>
                <w:szCs w:val="21"/>
              </w:rPr>
              <w:t>(0-</w:t>
            </w:r>
            <w:r>
              <w:rPr>
                <w:rFonts w:hint="eastAsia" w:ascii="宋体" w:hAnsi="宋体" w:cs="宋体"/>
                <w:color w:val="000000"/>
                <w:szCs w:val="21"/>
                <w:lang w:val="en-US" w:eastAsia="zh-CN"/>
              </w:rPr>
              <w:t>4</w:t>
            </w:r>
            <w:r>
              <w:rPr>
                <w:rFonts w:hint="eastAsia" w:ascii="宋体" w:hAnsi="宋体" w:cs="宋体"/>
                <w:color w:val="000000"/>
                <w:szCs w:val="21"/>
              </w:rPr>
              <w:t>分)</w:t>
            </w:r>
          </w:p>
        </w:tc>
      </w:tr>
      <w:tr w14:paraId="0EE9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563" w:type="dxa"/>
            <w:vMerge w:val="continue"/>
            <w:vAlign w:val="center"/>
          </w:tcPr>
          <w:p w14:paraId="01E063FA">
            <w:pPr>
              <w:ind w:left="-163" w:leftChars="-76" w:right="-286" w:rightChars="-119" w:hanging="19" w:hangingChars="8"/>
              <w:jc w:val="center"/>
              <w:rPr>
                <w:rFonts w:cs="宋体" w:asciiTheme="minorEastAsia" w:hAnsiTheme="minorEastAsia" w:eastAsiaTheme="minorEastAsia"/>
                <w:b/>
              </w:rPr>
            </w:pPr>
          </w:p>
        </w:tc>
        <w:tc>
          <w:tcPr>
            <w:tcW w:w="1427" w:type="dxa"/>
            <w:vMerge w:val="continue"/>
            <w:vAlign w:val="center"/>
          </w:tcPr>
          <w:p w14:paraId="4AEEDFAC">
            <w:pPr>
              <w:tabs>
                <w:tab w:val="center" w:pos="4153"/>
                <w:tab w:val="right" w:pos="8306"/>
              </w:tabs>
              <w:snapToGrid w:val="0"/>
              <w:jc w:val="center"/>
              <w:rPr>
                <w:rFonts w:cs="宋体" w:asciiTheme="minorEastAsia" w:hAnsiTheme="minorEastAsia" w:eastAsiaTheme="minorEastAsia"/>
              </w:rPr>
            </w:pPr>
          </w:p>
        </w:tc>
        <w:tc>
          <w:tcPr>
            <w:tcW w:w="3249" w:type="dxa"/>
            <w:vAlign w:val="center"/>
          </w:tcPr>
          <w:p w14:paraId="79110C1B">
            <w:pPr>
              <w:rPr>
                <w:rFonts w:hint="eastAsia" w:ascii="宋体" w:hAnsi="宋体" w:cs="宋体"/>
                <w:color w:val="auto"/>
                <w:szCs w:val="21"/>
              </w:rPr>
            </w:pPr>
            <w:r>
              <w:rPr>
                <w:rFonts w:hint="eastAsia" w:ascii="宋体" w:hAnsi="宋体" w:cs="宋体"/>
                <w:szCs w:val="21"/>
              </w:rPr>
              <w:t>施工进度表与施工网络图</w:t>
            </w:r>
          </w:p>
        </w:tc>
        <w:tc>
          <w:tcPr>
            <w:tcW w:w="4820" w:type="dxa"/>
            <w:vAlign w:val="center"/>
          </w:tcPr>
          <w:p w14:paraId="7743C716">
            <w:pPr>
              <w:rPr>
                <w:rFonts w:hint="eastAsia" w:ascii="宋体" w:hAnsi="宋体" w:cs="Arial"/>
                <w:color w:val="auto"/>
                <w:szCs w:val="24"/>
              </w:rPr>
            </w:pPr>
            <w:r>
              <w:rPr>
                <w:rFonts w:hint="eastAsia" w:ascii="宋体" w:hAnsi="宋体" w:cs="宋体"/>
                <w:szCs w:val="21"/>
              </w:rPr>
              <w:t xml:space="preserve">施工进度表与施工网络图 </w:t>
            </w:r>
            <w:r>
              <w:rPr>
                <w:rFonts w:hint="eastAsia" w:ascii="宋体" w:hAnsi="宋体" w:cs="宋体"/>
                <w:color w:val="000000"/>
                <w:szCs w:val="21"/>
              </w:rPr>
              <w:t>(0-3分)</w:t>
            </w:r>
          </w:p>
        </w:tc>
      </w:tr>
      <w:tr w14:paraId="0715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63" w:type="dxa"/>
            <w:vMerge w:val="continue"/>
            <w:vAlign w:val="center"/>
          </w:tcPr>
          <w:p w14:paraId="1EA275B1">
            <w:pPr>
              <w:ind w:left="-163" w:leftChars="-76" w:right="-286" w:rightChars="-119" w:hanging="19" w:hangingChars="8"/>
              <w:jc w:val="center"/>
              <w:rPr>
                <w:rFonts w:cs="宋体" w:asciiTheme="minorEastAsia" w:hAnsiTheme="minorEastAsia" w:eastAsiaTheme="minorEastAsia"/>
                <w:b/>
              </w:rPr>
            </w:pPr>
          </w:p>
        </w:tc>
        <w:tc>
          <w:tcPr>
            <w:tcW w:w="1427" w:type="dxa"/>
            <w:vMerge w:val="continue"/>
            <w:vAlign w:val="center"/>
          </w:tcPr>
          <w:p w14:paraId="4D8FCA0A">
            <w:pPr>
              <w:tabs>
                <w:tab w:val="center" w:pos="4153"/>
                <w:tab w:val="right" w:pos="8306"/>
              </w:tabs>
              <w:snapToGrid w:val="0"/>
              <w:jc w:val="center"/>
              <w:rPr>
                <w:rFonts w:cs="宋体" w:asciiTheme="minorEastAsia" w:hAnsiTheme="minorEastAsia" w:eastAsiaTheme="minorEastAsia"/>
              </w:rPr>
            </w:pPr>
          </w:p>
        </w:tc>
        <w:tc>
          <w:tcPr>
            <w:tcW w:w="3249" w:type="dxa"/>
            <w:vAlign w:val="center"/>
          </w:tcPr>
          <w:p w14:paraId="26296D2F">
            <w:pPr>
              <w:rPr>
                <w:rFonts w:hint="eastAsia" w:ascii="宋体" w:hAnsi="宋体" w:cs="宋体"/>
                <w:color w:val="auto"/>
                <w:szCs w:val="21"/>
              </w:rPr>
            </w:pPr>
            <w:r>
              <w:rPr>
                <w:rFonts w:hint="eastAsia" w:ascii="宋体" w:hAnsi="宋体" w:cs="宋体"/>
                <w:szCs w:val="21"/>
              </w:rPr>
              <w:t>施工总平面图</w:t>
            </w:r>
          </w:p>
        </w:tc>
        <w:tc>
          <w:tcPr>
            <w:tcW w:w="4820" w:type="dxa"/>
            <w:vAlign w:val="center"/>
          </w:tcPr>
          <w:p w14:paraId="2A408576">
            <w:pPr>
              <w:rPr>
                <w:rFonts w:hint="eastAsia" w:ascii="宋体" w:hAnsi="宋体" w:cs="Arial"/>
                <w:color w:val="auto"/>
                <w:szCs w:val="24"/>
              </w:rPr>
            </w:pPr>
            <w:r>
              <w:rPr>
                <w:rFonts w:hint="eastAsia" w:ascii="宋体" w:hAnsi="宋体" w:cs="宋体"/>
                <w:szCs w:val="21"/>
              </w:rPr>
              <w:t xml:space="preserve">施工总平面布置图   </w:t>
            </w:r>
            <w:r>
              <w:rPr>
                <w:rFonts w:hint="eastAsia" w:ascii="宋体" w:hAnsi="宋体" w:cs="宋体"/>
                <w:color w:val="000000"/>
                <w:szCs w:val="21"/>
              </w:rPr>
              <w:t>(0-</w:t>
            </w:r>
            <w:r>
              <w:rPr>
                <w:rFonts w:hint="eastAsia" w:ascii="宋体" w:hAnsi="宋体" w:cs="宋体"/>
                <w:color w:val="000000"/>
                <w:szCs w:val="21"/>
                <w:lang w:val="en-US" w:eastAsia="zh-CN"/>
              </w:rPr>
              <w:t>3</w:t>
            </w:r>
            <w:r>
              <w:rPr>
                <w:rFonts w:hint="eastAsia" w:ascii="宋体" w:hAnsi="宋体" w:cs="宋体"/>
                <w:color w:val="000000"/>
                <w:szCs w:val="21"/>
              </w:rPr>
              <w:t>分)</w:t>
            </w:r>
          </w:p>
        </w:tc>
      </w:tr>
      <w:tr w14:paraId="467D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63" w:type="dxa"/>
            <w:vMerge w:val="continue"/>
            <w:vAlign w:val="center"/>
          </w:tcPr>
          <w:p w14:paraId="45D46CF4">
            <w:pPr>
              <w:ind w:left="-163" w:leftChars="-76" w:right="-286" w:rightChars="-119" w:hanging="19" w:hangingChars="8"/>
              <w:jc w:val="center"/>
              <w:rPr>
                <w:rFonts w:cs="宋体" w:asciiTheme="minorEastAsia" w:hAnsiTheme="minorEastAsia" w:eastAsiaTheme="minorEastAsia"/>
                <w:b/>
              </w:rPr>
            </w:pPr>
          </w:p>
        </w:tc>
        <w:tc>
          <w:tcPr>
            <w:tcW w:w="1427" w:type="dxa"/>
            <w:vMerge w:val="continue"/>
            <w:vAlign w:val="center"/>
          </w:tcPr>
          <w:p w14:paraId="1AD79C3B">
            <w:pPr>
              <w:tabs>
                <w:tab w:val="center" w:pos="4153"/>
                <w:tab w:val="right" w:pos="8306"/>
              </w:tabs>
              <w:snapToGrid w:val="0"/>
              <w:jc w:val="center"/>
              <w:rPr>
                <w:rFonts w:cs="宋体" w:asciiTheme="minorEastAsia" w:hAnsiTheme="minorEastAsia" w:eastAsiaTheme="minorEastAsia"/>
              </w:rPr>
            </w:pPr>
          </w:p>
        </w:tc>
        <w:tc>
          <w:tcPr>
            <w:tcW w:w="3249" w:type="dxa"/>
            <w:vAlign w:val="center"/>
          </w:tcPr>
          <w:p w14:paraId="1BA695E5">
            <w:pPr>
              <w:spacing w:line="276" w:lineRule="auto"/>
              <w:jc w:val="left"/>
              <w:rPr>
                <w:rFonts w:hint="eastAsia" w:ascii="宋体" w:hAnsi="宋体" w:eastAsia="宋体" w:cs="宋体"/>
                <w:color w:val="auto"/>
                <w:kern w:val="2"/>
                <w:sz w:val="24"/>
                <w:szCs w:val="21"/>
                <w:lang w:val="en-US" w:eastAsia="zh-CN" w:bidi="ar-SA"/>
              </w:rPr>
            </w:pPr>
            <w:r>
              <w:rPr>
                <w:rFonts w:hint="eastAsia" w:ascii="宋体" w:hAnsi="宋体" w:cs="宋体"/>
                <w:szCs w:val="21"/>
              </w:rPr>
              <w:t>技术创新的应用实施措施</w:t>
            </w:r>
          </w:p>
        </w:tc>
        <w:tc>
          <w:tcPr>
            <w:tcW w:w="4820" w:type="dxa"/>
            <w:vAlign w:val="center"/>
          </w:tcPr>
          <w:p w14:paraId="6B0722BC">
            <w:pPr>
              <w:spacing w:line="276" w:lineRule="auto"/>
              <w:jc w:val="left"/>
              <w:rPr>
                <w:rFonts w:hint="eastAsia" w:ascii="宋体" w:hAnsi="宋体" w:eastAsia="宋体" w:cs="Arial"/>
                <w:color w:val="auto"/>
                <w:kern w:val="2"/>
                <w:sz w:val="24"/>
                <w:szCs w:val="24"/>
                <w:lang w:val="en-US" w:eastAsia="zh-CN" w:bidi="ar-SA"/>
              </w:rPr>
            </w:pPr>
            <w:r>
              <w:rPr>
                <w:rFonts w:hint="eastAsia" w:ascii="宋体" w:hAnsi="宋体" w:cs="宋体"/>
                <w:szCs w:val="21"/>
              </w:rPr>
              <w:t>技术创新的应用实施措施（0-4分）</w:t>
            </w:r>
          </w:p>
        </w:tc>
      </w:tr>
      <w:tr w14:paraId="5FF4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563" w:type="dxa"/>
            <w:vMerge w:val="continue"/>
            <w:vAlign w:val="center"/>
          </w:tcPr>
          <w:p w14:paraId="1ED886F0">
            <w:pPr>
              <w:ind w:left="-163" w:leftChars="-76" w:right="-286" w:rightChars="-119" w:hanging="19" w:hangingChars="8"/>
              <w:jc w:val="center"/>
              <w:rPr>
                <w:rFonts w:cs="宋体" w:asciiTheme="minorEastAsia" w:hAnsiTheme="minorEastAsia" w:eastAsiaTheme="minorEastAsia"/>
                <w:b/>
              </w:rPr>
            </w:pPr>
          </w:p>
          <w:p w14:paraId="30F45481">
            <w:pPr>
              <w:pStyle w:val="2"/>
            </w:pPr>
          </w:p>
        </w:tc>
        <w:tc>
          <w:tcPr>
            <w:tcW w:w="1427" w:type="dxa"/>
            <w:vMerge w:val="continue"/>
            <w:vAlign w:val="center"/>
          </w:tcPr>
          <w:p w14:paraId="66344B82">
            <w:pPr>
              <w:tabs>
                <w:tab w:val="center" w:pos="4153"/>
                <w:tab w:val="right" w:pos="8306"/>
              </w:tabs>
              <w:snapToGrid w:val="0"/>
              <w:jc w:val="center"/>
              <w:rPr>
                <w:rFonts w:cs="宋体" w:asciiTheme="minorEastAsia" w:hAnsiTheme="minorEastAsia" w:eastAsiaTheme="minorEastAsia"/>
              </w:rPr>
            </w:pPr>
          </w:p>
        </w:tc>
        <w:tc>
          <w:tcPr>
            <w:tcW w:w="3249" w:type="dxa"/>
            <w:vAlign w:val="center"/>
          </w:tcPr>
          <w:p w14:paraId="379CE7A2">
            <w:pPr>
              <w:spacing w:line="276" w:lineRule="auto"/>
              <w:jc w:val="left"/>
              <w:rPr>
                <w:rFonts w:hint="eastAsia" w:ascii="宋体" w:hAnsi="宋体" w:eastAsia="宋体" w:cs="Times New Roman"/>
                <w:kern w:val="0"/>
                <w:sz w:val="24"/>
                <w:lang w:val="en-US" w:eastAsia="zh-CN" w:bidi="ar-SA"/>
              </w:rPr>
            </w:pPr>
            <w:r>
              <w:rPr>
                <w:rFonts w:hint="eastAsia" w:ascii="宋体" w:hAnsi="宋体" w:cs="宋体"/>
                <w:szCs w:val="21"/>
              </w:rPr>
              <w:t>采用新工艺、新技术、新设备、新材料等的程度</w:t>
            </w:r>
          </w:p>
        </w:tc>
        <w:tc>
          <w:tcPr>
            <w:tcW w:w="4820" w:type="dxa"/>
            <w:vAlign w:val="center"/>
          </w:tcPr>
          <w:p w14:paraId="0566DF4D">
            <w:pPr>
              <w:spacing w:line="276" w:lineRule="auto"/>
              <w:jc w:val="left"/>
              <w:rPr>
                <w:rFonts w:hint="eastAsia" w:ascii="宋体" w:hAnsi="宋体" w:eastAsia="宋体" w:cs="宋体"/>
                <w:kern w:val="2"/>
                <w:sz w:val="24"/>
                <w:lang w:val="en-US" w:eastAsia="zh-CN" w:bidi="ar-SA"/>
              </w:rPr>
            </w:pPr>
            <w:r>
              <w:rPr>
                <w:rFonts w:hint="eastAsia" w:ascii="宋体" w:hAnsi="宋体" w:cs="宋体"/>
                <w:szCs w:val="21"/>
              </w:rPr>
              <w:t>采用新工艺、新技术、新设备、新材料等的程度（0-</w:t>
            </w:r>
            <w:r>
              <w:rPr>
                <w:rFonts w:hint="eastAsia" w:ascii="宋体" w:hAnsi="宋体" w:cs="宋体"/>
                <w:szCs w:val="21"/>
                <w:lang w:val="en-US" w:eastAsia="zh-CN"/>
              </w:rPr>
              <w:t>3</w:t>
            </w:r>
            <w:r>
              <w:rPr>
                <w:rFonts w:hint="eastAsia" w:ascii="宋体" w:hAnsi="宋体" w:cs="宋体"/>
                <w:szCs w:val="21"/>
              </w:rPr>
              <w:t>分）</w:t>
            </w:r>
          </w:p>
        </w:tc>
      </w:tr>
      <w:tr w14:paraId="5847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563" w:type="dxa"/>
            <w:vMerge w:val="continue"/>
            <w:vAlign w:val="center"/>
          </w:tcPr>
          <w:p w14:paraId="3A665E25">
            <w:pPr>
              <w:pStyle w:val="2"/>
            </w:pPr>
          </w:p>
        </w:tc>
        <w:tc>
          <w:tcPr>
            <w:tcW w:w="1427" w:type="dxa"/>
            <w:vMerge w:val="continue"/>
            <w:vAlign w:val="center"/>
          </w:tcPr>
          <w:p w14:paraId="733B64B6">
            <w:pPr>
              <w:tabs>
                <w:tab w:val="center" w:pos="4153"/>
                <w:tab w:val="right" w:pos="8306"/>
              </w:tabs>
              <w:snapToGrid w:val="0"/>
              <w:jc w:val="center"/>
              <w:rPr>
                <w:rFonts w:cs="宋体" w:asciiTheme="minorEastAsia" w:hAnsiTheme="minorEastAsia" w:eastAsiaTheme="minorEastAsia"/>
              </w:rPr>
            </w:pPr>
          </w:p>
        </w:tc>
        <w:tc>
          <w:tcPr>
            <w:tcW w:w="3249" w:type="dxa"/>
            <w:vAlign w:val="center"/>
          </w:tcPr>
          <w:p w14:paraId="02F94511">
            <w:pPr>
              <w:spacing w:line="276" w:lineRule="auto"/>
              <w:jc w:val="left"/>
              <w:rPr>
                <w:rFonts w:hint="eastAsia" w:ascii="宋体" w:hAnsi="宋体" w:eastAsia="宋体" w:cs="Times New Roman"/>
                <w:kern w:val="0"/>
                <w:sz w:val="24"/>
                <w:lang w:val="en-US" w:eastAsia="zh-CN" w:bidi="ar-SA"/>
              </w:rPr>
            </w:pPr>
            <w:r>
              <w:rPr>
                <w:rFonts w:hint="eastAsia" w:ascii="宋体" w:hAnsi="宋体" w:cs="宋体"/>
                <w:szCs w:val="21"/>
              </w:rPr>
              <w:t>施工现场实施信息化监控和数据处理</w:t>
            </w:r>
          </w:p>
        </w:tc>
        <w:tc>
          <w:tcPr>
            <w:tcW w:w="4820" w:type="dxa"/>
            <w:vAlign w:val="center"/>
          </w:tcPr>
          <w:p w14:paraId="7DA85D1D">
            <w:pPr>
              <w:spacing w:line="276" w:lineRule="auto"/>
              <w:jc w:val="left"/>
              <w:rPr>
                <w:rFonts w:hint="eastAsia" w:ascii="宋体" w:hAnsi="宋体" w:cs="宋体"/>
                <w:szCs w:val="21"/>
              </w:rPr>
            </w:pPr>
            <w:r>
              <w:rPr>
                <w:rFonts w:hint="eastAsia" w:ascii="宋体" w:hAnsi="宋体" w:cs="宋体"/>
                <w:szCs w:val="21"/>
              </w:rPr>
              <w:t>施工现场实施信息化监控和数据处理</w:t>
            </w:r>
          </w:p>
          <w:p w14:paraId="2545286F">
            <w:pPr>
              <w:spacing w:line="276" w:lineRule="auto"/>
              <w:jc w:val="left"/>
              <w:rPr>
                <w:rFonts w:hint="eastAsia" w:ascii="宋体" w:hAnsi="宋体" w:eastAsia="宋体" w:cs="宋体"/>
                <w:kern w:val="2"/>
                <w:sz w:val="24"/>
                <w:lang w:val="en-US" w:eastAsia="zh-CN" w:bidi="ar-SA"/>
              </w:rPr>
            </w:pPr>
            <w:r>
              <w:rPr>
                <w:rFonts w:hint="eastAsia" w:ascii="宋体" w:hAnsi="宋体" w:cs="宋体"/>
                <w:szCs w:val="21"/>
              </w:rPr>
              <w:t>（0-3分）</w:t>
            </w:r>
          </w:p>
        </w:tc>
      </w:tr>
      <w:tr w14:paraId="0363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63" w:type="dxa"/>
            <w:vMerge w:val="continue"/>
            <w:vAlign w:val="center"/>
          </w:tcPr>
          <w:p w14:paraId="60626A7A">
            <w:pPr>
              <w:ind w:left="-163" w:leftChars="-76" w:right="-286" w:rightChars="-119" w:hanging="19" w:hangingChars="8"/>
              <w:jc w:val="center"/>
              <w:rPr>
                <w:rFonts w:cs="宋体" w:asciiTheme="minorEastAsia" w:hAnsiTheme="minorEastAsia" w:eastAsiaTheme="minorEastAsia"/>
                <w:b/>
              </w:rPr>
            </w:pPr>
          </w:p>
        </w:tc>
        <w:tc>
          <w:tcPr>
            <w:tcW w:w="1427" w:type="dxa"/>
            <w:vMerge w:val="continue"/>
            <w:vAlign w:val="center"/>
          </w:tcPr>
          <w:p w14:paraId="1EB1B1BA">
            <w:pPr>
              <w:tabs>
                <w:tab w:val="center" w:pos="4153"/>
                <w:tab w:val="right" w:pos="8306"/>
              </w:tabs>
              <w:snapToGrid w:val="0"/>
              <w:jc w:val="center"/>
              <w:rPr>
                <w:rFonts w:cs="宋体" w:asciiTheme="minorEastAsia" w:hAnsiTheme="minorEastAsia" w:eastAsiaTheme="minorEastAsia"/>
              </w:rPr>
            </w:pPr>
          </w:p>
        </w:tc>
        <w:tc>
          <w:tcPr>
            <w:tcW w:w="3249" w:type="dxa"/>
            <w:vAlign w:val="center"/>
          </w:tcPr>
          <w:p w14:paraId="408C667D">
            <w:pPr>
              <w:spacing w:line="276" w:lineRule="auto"/>
              <w:jc w:val="left"/>
              <w:rPr>
                <w:rFonts w:ascii="宋体" w:hAnsi="宋体"/>
                <w:kern w:val="0"/>
              </w:rPr>
            </w:pPr>
            <w:r>
              <w:rPr>
                <w:rFonts w:hint="eastAsia" w:ascii="宋体" w:hAnsi="宋体" w:cs="宋体"/>
                <w:szCs w:val="21"/>
              </w:rPr>
              <w:t>风险管理措施</w:t>
            </w:r>
          </w:p>
        </w:tc>
        <w:tc>
          <w:tcPr>
            <w:tcW w:w="4820" w:type="dxa"/>
            <w:vAlign w:val="center"/>
          </w:tcPr>
          <w:p w14:paraId="1A6D8D11">
            <w:pPr>
              <w:spacing w:line="276" w:lineRule="auto"/>
              <w:jc w:val="left"/>
              <w:rPr>
                <w:rFonts w:ascii="宋体" w:hAnsi="宋体" w:cs="宋体"/>
              </w:rPr>
            </w:pPr>
            <w:r>
              <w:rPr>
                <w:rFonts w:hint="eastAsia" w:ascii="宋体" w:hAnsi="宋体" w:cs="宋体"/>
                <w:szCs w:val="21"/>
              </w:rPr>
              <w:t>风险管理措施（0-3分）</w:t>
            </w:r>
          </w:p>
        </w:tc>
      </w:tr>
      <w:tr w14:paraId="05A3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0059" w:type="dxa"/>
            <w:gridSpan w:val="4"/>
            <w:vAlign w:val="center"/>
          </w:tcPr>
          <w:p w14:paraId="151120E2">
            <w:pPr>
              <w:spacing w:line="360" w:lineRule="exact"/>
              <w:rPr>
                <w:rFonts w:cs="宋体" w:asciiTheme="minorEastAsia" w:hAnsiTheme="minorEastAsia" w:eastAsiaTheme="minorEastAsia"/>
                <w:bCs/>
              </w:rPr>
            </w:pPr>
            <w:r>
              <w:rPr>
                <w:rFonts w:hint="eastAsia" w:ascii="宋体" w:hAnsi="宋体" w:cs="宋体"/>
              </w:rPr>
              <w:t>各评委可结合本项目实际，每项根据其科学、合理、可行性程度（要有针对性、不能简单地照抄照搬规范），每项可在给定分值间合理给分。若有缺项，缺项的项目为0分。</w:t>
            </w:r>
          </w:p>
        </w:tc>
      </w:tr>
      <w:tr w14:paraId="0CE2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63" w:type="dxa"/>
            <w:vMerge w:val="restart"/>
            <w:vAlign w:val="center"/>
          </w:tcPr>
          <w:p w14:paraId="27E34C4A">
            <w:pPr>
              <w:spacing w:line="276" w:lineRule="auto"/>
              <w:ind w:right="-122" w:rightChars="-51"/>
              <w:rPr>
                <w:rFonts w:cs="宋体" w:asciiTheme="minorEastAsia" w:hAnsiTheme="minorEastAsia" w:eastAsiaTheme="minorEastAsia"/>
                <w:b/>
              </w:rPr>
            </w:pPr>
            <w:r>
              <w:rPr>
                <w:rFonts w:hint="eastAsia" w:cs="宋体" w:asciiTheme="minorEastAsia" w:hAnsiTheme="minorEastAsia" w:eastAsiaTheme="minorEastAsia"/>
                <w:b/>
              </w:rPr>
              <w:t>4</w:t>
            </w:r>
          </w:p>
          <w:p w14:paraId="05F02C4C">
            <w:pPr>
              <w:rPr>
                <w:rFonts w:cs="宋体" w:asciiTheme="minorEastAsia" w:hAnsiTheme="minorEastAsia" w:eastAsiaTheme="minorEastAsia"/>
              </w:rPr>
            </w:pPr>
          </w:p>
        </w:tc>
        <w:tc>
          <w:tcPr>
            <w:tcW w:w="1427" w:type="dxa"/>
            <w:vMerge w:val="restart"/>
            <w:vAlign w:val="center"/>
          </w:tcPr>
          <w:p w14:paraId="0DABB634">
            <w:pPr>
              <w:tabs>
                <w:tab w:val="center" w:pos="4153"/>
                <w:tab w:val="right" w:pos="8306"/>
              </w:tabs>
              <w:snapToGrid w:val="0"/>
              <w:jc w:val="center"/>
              <w:rPr>
                <w:rFonts w:cs="宋体" w:asciiTheme="minorEastAsia" w:hAnsiTheme="minorEastAsia" w:eastAsiaTheme="minorEastAsia"/>
              </w:rPr>
            </w:pPr>
            <w:r>
              <w:rPr>
                <w:rFonts w:cs="宋体" w:asciiTheme="minorEastAsia" w:hAnsiTheme="minorEastAsia" w:eastAsiaTheme="minorEastAsia"/>
              </w:rPr>
              <w:t>商务</w:t>
            </w:r>
            <w:r>
              <w:rPr>
                <w:rFonts w:hint="eastAsia" w:cs="宋体" w:asciiTheme="minorEastAsia" w:hAnsiTheme="minorEastAsia" w:eastAsiaTheme="minorEastAsia"/>
              </w:rPr>
              <w:t>标</w:t>
            </w:r>
          </w:p>
          <w:p w14:paraId="7DDAF926">
            <w:pPr>
              <w:tabs>
                <w:tab w:val="center" w:pos="4153"/>
                <w:tab w:val="right" w:pos="8306"/>
              </w:tabs>
              <w:snapToGrid w:val="0"/>
              <w:jc w:val="center"/>
              <w:rPr>
                <w:rFonts w:cs="宋体" w:asciiTheme="minorEastAsia" w:hAnsiTheme="minorEastAsia" w:eastAsiaTheme="minorEastAsia"/>
              </w:rPr>
            </w:pPr>
            <w:r>
              <w:rPr>
                <w:rFonts w:cs="宋体" w:asciiTheme="minorEastAsia" w:hAnsiTheme="minorEastAsia" w:eastAsiaTheme="minorEastAsia"/>
              </w:rPr>
              <w:t>（</w:t>
            </w:r>
            <w:r>
              <w:rPr>
                <w:rFonts w:hint="eastAsia" w:cs="宋体" w:asciiTheme="minorEastAsia" w:hAnsiTheme="minorEastAsia" w:eastAsiaTheme="minorEastAsia"/>
              </w:rPr>
              <w:t>2</w:t>
            </w:r>
            <w:r>
              <w:rPr>
                <w:rFonts w:hint="eastAsia" w:cs="宋体" w:asciiTheme="minorEastAsia" w:hAnsiTheme="minorEastAsia" w:eastAsiaTheme="minorEastAsia"/>
                <w:lang w:val="en-US" w:eastAsia="zh-CN"/>
              </w:rPr>
              <w:t>0</w:t>
            </w:r>
            <w:r>
              <w:rPr>
                <w:rFonts w:cs="宋体" w:asciiTheme="minorEastAsia" w:hAnsiTheme="minorEastAsia" w:eastAsiaTheme="minorEastAsia"/>
              </w:rPr>
              <w:t>分）</w:t>
            </w:r>
          </w:p>
        </w:tc>
        <w:tc>
          <w:tcPr>
            <w:tcW w:w="3249" w:type="dxa"/>
            <w:vAlign w:val="center"/>
          </w:tcPr>
          <w:p w14:paraId="5CFF6B4B">
            <w:pPr>
              <w:spacing w:line="360" w:lineRule="exact"/>
              <w:ind w:right="-24" w:rightChars="-10"/>
              <w:jc w:val="left"/>
              <w:rPr>
                <w:rFonts w:asciiTheme="minorEastAsia" w:hAnsiTheme="minorEastAsia" w:eastAsiaTheme="minorEastAsia"/>
              </w:rPr>
            </w:pPr>
            <w:r>
              <w:rPr>
                <w:rFonts w:hint="eastAsia" w:asciiTheme="minorEastAsia" w:hAnsiTheme="minorEastAsia" w:eastAsiaTheme="minorEastAsia"/>
              </w:rPr>
              <w:t>企业业绩</w:t>
            </w:r>
          </w:p>
          <w:p w14:paraId="154BAFC6">
            <w:pPr>
              <w:spacing w:line="360" w:lineRule="exact"/>
              <w:ind w:right="-24" w:rightChars="-10"/>
              <w:jc w:val="left"/>
              <w:rPr>
                <w:rFonts w:asciiTheme="minorEastAsia" w:hAnsiTheme="minorEastAsia" w:eastAsiaTheme="minorEastAsia"/>
              </w:rPr>
            </w:pPr>
            <w:r>
              <w:rPr>
                <w:rFonts w:hint="eastAsia" w:asciiTheme="minorEastAsia" w:hAnsiTheme="minorEastAsia" w:eastAsiaTheme="minorEastAsia"/>
              </w:rPr>
              <w:t>（0-</w:t>
            </w:r>
            <w:r>
              <w:rPr>
                <w:rFonts w:hint="eastAsia" w:asciiTheme="minorEastAsia" w:hAnsiTheme="minorEastAsia" w:eastAsiaTheme="minorEastAsia"/>
                <w:lang w:val="en-US" w:eastAsia="zh-CN"/>
              </w:rPr>
              <w:t>2</w:t>
            </w:r>
            <w:r>
              <w:rPr>
                <w:rFonts w:hint="eastAsia" w:asciiTheme="minorEastAsia" w:hAnsiTheme="minorEastAsia" w:eastAsiaTheme="minorEastAsia"/>
              </w:rPr>
              <w:t>分）</w:t>
            </w:r>
          </w:p>
        </w:tc>
        <w:tc>
          <w:tcPr>
            <w:tcW w:w="4820" w:type="dxa"/>
            <w:vAlign w:val="center"/>
          </w:tcPr>
          <w:p w14:paraId="18402A54">
            <w:pPr>
              <w:spacing w:line="360" w:lineRule="exact"/>
              <w:ind w:right="-24" w:rightChars="-10"/>
              <w:rPr>
                <w:rFonts w:asciiTheme="minorEastAsia" w:hAnsiTheme="minorEastAsia" w:eastAsiaTheme="minorEastAsia"/>
              </w:rPr>
            </w:pPr>
            <w:r>
              <w:rPr>
                <w:rFonts w:hint="eastAsia" w:asciiTheme="minorEastAsia" w:hAnsiTheme="minorEastAsia" w:eastAsiaTheme="minorEastAsia"/>
              </w:rPr>
              <w:t>提供202</w:t>
            </w:r>
            <w:r>
              <w:rPr>
                <w:rFonts w:hint="eastAsia" w:asciiTheme="minorEastAsia" w:hAnsiTheme="minorEastAsia" w:eastAsiaTheme="minorEastAsia"/>
                <w:lang w:val="en-US" w:eastAsia="zh-CN"/>
              </w:rPr>
              <w:t>1</w:t>
            </w:r>
            <w:r>
              <w:rPr>
                <w:rFonts w:hint="eastAsia" w:asciiTheme="minorEastAsia" w:hAnsiTheme="minorEastAsia" w:eastAsiaTheme="minorEastAsia"/>
              </w:rPr>
              <w:t>年1月1日以来（以合同签订日期为准）类似项目的合同业绩，每提供一个得1分，最高得</w:t>
            </w:r>
            <w:r>
              <w:rPr>
                <w:rFonts w:hint="eastAsia" w:asciiTheme="minorEastAsia" w:hAnsiTheme="minorEastAsia" w:eastAsiaTheme="minorEastAsia"/>
                <w:lang w:val="en-US" w:eastAsia="zh-CN"/>
              </w:rPr>
              <w:t>2</w:t>
            </w:r>
            <w:r>
              <w:rPr>
                <w:rFonts w:hint="eastAsia" w:asciiTheme="minorEastAsia" w:hAnsiTheme="minorEastAsia" w:eastAsiaTheme="minorEastAsia"/>
              </w:rPr>
              <w:t>分。</w:t>
            </w:r>
          </w:p>
          <w:p w14:paraId="02A734B8">
            <w:pPr>
              <w:spacing w:line="360" w:lineRule="exact"/>
              <w:ind w:right="-24" w:rightChars="-10"/>
              <w:rPr>
                <w:rFonts w:asciiTheme="minorEastAsia" w:hAnsiTheme="minorEastAsia" w:eastAsiaTheme="minorEastAsia"/>
              </w:rPr>
            </w:pPr>
            <w:r>
              <w:rPr>
                <w:rFonts w:hint="eastAsia" w:asciiTheme="minorEastAsia" w:hAnsiTheme="minorEastAsia" w:eastAsiaTheme="minorEastAsia"/>
              </w:rPr>
              <w:t>评审依据：提供合同原件扫描件。</w:t>
            </w:r>
          </w:p>
        </w:tc>
      </w:tr>
      <w:tr w14:paraId="04E4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563" w:type="dxa"/>
            <w:vMerge w:val="continue"/>
            <w:vAlign w:val="center"/>
          </w:tcPr>
          <w:p w14:paraId="6A67242E">
            <w:pPr>
              <w:rPr>
                <w:rFonts w:cs="宋体" w:asciiTheme="minorEastAsia" w:hAnsiTheme="minorEastAsia" w:eastAsiaTheme="minorEastAsia"/>
              </w:rPr>
            </w:pPr>
          </w:p>
        </w:tc>
        <w:tc>
          <w:tcPr>
            <w:tcW w:w="1427" w:type="dxa"/>
            <w:vMerge w:val="continue"/>
            <w:vAlign w:val="center"/>
          </w:tcPr>
          <w:p w14:paraId="4BF523F2">
            <w:pPr>
              <w:tabs>
                <w:tab w:val="center" w:pos="4153"/>
                <w:tab w:val="right" w:pos="8306"/>
              </w:tabs>
              <w:snapToGrid w:val="0"/>
              <w:jc w:val="center"/>
              <w:rPr>
                <w:rFonts w:cs="宋体" w:asciiTheme="minorEastAsia" w:hAnsiTheme="minorEastAsia" w:eastAsiaTheme="minorEastAsia"/>
              </w:rPr>
            </w:pPr>
          </w:p>
        </w:tc>
        <w:tc>
          <w:tcPr>
            <w:tcW w:w="3249" w:type="dxa"/>
            <w:vAlign w:val="center"/>
          </w:tcPr>
          <w:p w14:paraId="44B845B5">
            <w:pPr>
              <w:spacing w:line="360" w:lineRule="auto"/>
              <w:ind w:right="-24" w:rightChars="-10"/>
              <w:jc w:val="left"/>
              <w:rPr>
                <w:rFonts w:hint="eastAsia" w:ascii="宋体" w:hAnsi="宋体" w:eastAsia="宋体" w:cs="宋体"/>
                <w:sz w:val="24"/>
                <w:lang w:val="en-US" w:eastAsia="zh-CN"/>
              </w:rPr>
            </w:pPr>
            <w:r>
              <w:rPr>
                <w:rFonts w:hint="eastAsia" w:ascii="宋体" w:hAnsi="宋体" w:eastAsia="宋体" w:cs="宋体"/>
                <w:sz w:val="24"/>
                <w:lang w:val="en-US" w:eastAsia="zh-CN"/>
              </w:rPr>
              <w:t>企业实力</w:t>
            </w:r>
          </w:p>
          <w:p w14:paraId="0830E45D">
            <w:pPr>
              <w:spacing w:line="360" w:lineRule="exact"/>
              <w:ind w:right="-24" w:rightChars="-10"/>
              <w:jc w:val="left"/>
              <w:rPr>
                <w:rFonts w:hint="eastAsia" w:asciiTheme="minorEastAsia" w:hAnsiTheme="minorEastAsia" w:eastAsiaTheme="minorEastAsia"/>
              </w:rPr>
            </w:pPr>
            <w:r>
              <w:rPr>
                <w:rFonts w:hint="eastAsia" w:ascii="宋体" w:hAnsi="宋体" w:eastAsia="宋体" w:cs="宋体"/>
                <w:sz w:val="24"/>
                <w:lang w:val="en-US" w:eastAsia="zh-CN"/>
              </w:rPr>
              <w:t>（</w:t>
            </w:r>
            <w:r>
              <w:rPr>
                <w:rFonts w:hint="eastAsia" w:ascii="宋体" w:hAnsi="宋体" w:cs="宋体"/>
                <w:sz w:val="24"/>
                <w:lang w:val="en-US" w:eastAsia="zh-CN"/>
              </w:rPr>
              <w:t>0—3</w:t>
            </w:r>
            <w:r>
              <w:rPr>
                <w:rFonts w:hint="eastAsia" w:ascii="宋体" w:hAnsi="宋体" w:eastAsia="宋体" w:cs="宋体"/>
                <w:sz w:val="24"/>
                <w:lang w:val="en-US" w:eastAsia="zh-CN"/>
              </w:rPr>
              <w:t>分）</w:t>
            </w:r>
          </w:p>
        </w:tc>
        <w:tc>
          <w:tcPr>
            <w:tcW w:w="4820" w:type="dxa"/>
            <w:vAlign w:val="center"/>
          </w:tcPr>
          <w:p w14:paraId="5579CD73">
            <w:pPr>
              <w:spacing w:line="360" w:lineRule="auto"/>
              <w:ind w:right="-24" w:rightChars="-1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投标人具有质量管理体系认证证书、环境管理体系认证证书、职业健康管理体系认证证书。三证齐全的得</w:t>
            </w:r>
            <w:r>
              <w:rPr>
                <w:rFonts w:hint="eastAsia" w:ascii="宋体" w:hAnsi="宋体" w:cs="宋体"/>
                <w:kern w:val="0"/>
                <w:sz w:val="24"/>
                <w:lang w:val="en-US" w:eastAsia="zh-CN"/>
              </w:rPr>
              <w:t>3</w:t>
            </w:r>
            <w:r>
              <w:rPr>
                <w:rFonts w:hint="eastAsia" w:ascii="宋体" w:hAnsi="宋体" w:eastAsia="宋体" w:cs="宋体"/>
                <w:kern w:val="0"/>
                <w:sz w:val="24"/>
                <w:lang w:val="en-US" w:eastAsia="zh-CN"/>
              </w:rPr>
              <w:t>分，每缺少一个扣</w:t>
            </w:r>
            <w:r>
              <w:rPr>
                <w:rFonts w:hint="eastAsia" w:ascii="宋体" w:hAnsi="宋体" w:cs="宋体"/>
                <w:kern w:val="0"/>
                <w:sz w:val="24"/>
                <w:lang w:val="en-US" w:eastAsia="zh-CN"/>
              </w:rPr>
              <w:t>1</w:t>
            </w:r>
            <w:r>
              <w:rPr>
                <w:rFonts w:hint="eastAsia" w:ascii="宋体" w:hAnsi="宋体" w:eastAsia="宋体" w:cs="宋体"/>
                <w:kern w:val="0"/>
                <w:sz w:val="24"/>
                <w:lang w:val="en-US" w:eastAsia="zh-CN"/>
              </w:rPr>
              <w:t>分，扣完为止。</w:t>
            </w:r>
          </w:p>
          <w:p w14:paraId="4FC368E4">
            <w:pPr>
              <w:spacing w:line="360" w:lineRule="exact"/>
              <w:ind w:right="-24" w:rightChars="-10"/>
              <w:rPr>
                <w:rFonts w:hint="eastAsia" w:asciiTheme="minorEastAsia" w:hAnsiTheme="minorEastAsia" w:eastAsiaTheme="minorEastAsia"/>
              </w:rPr>
            </w:pPr>
            <w:r>
              <w:rPr>
                <w:rFonts w:hint="eastAsia" w:ascii="宋体" w:hAnsi="宋体" w:eastAsia="宋体" w:cs="宋体"/>
                <w:kern w:val="0"/>
                <w:sz w:val="24"/>
                <w:lang w:val="en-US" w:eastAsia="zh-CN"/>
              </w:rPr>
              <w:t>注：投标文件中附证书复印件并加盖公章。</w:t>
            </w:r>
          </w:p>
        </w:tc>
      </w:tr>
      <w:tr w14:paraId="61B7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563" w:type="dxa"/>
            <w:vMerge w:val="continue"/>
            <w:vAlign w:val="center"/>
          </w:tcPr>
          <w:p w14:paraId="45131908">
            <w:pPr>
              <w:rPr>
                <w:rFonts w:cs="宋体" w:asciiTheme="minorEastAsia" w:hAnsiTheme="minorEastAsia" w:eastAsiaTheme="minorEastAsia"/>
              </w:rPr>
            </w:pPr>
          </w:p>
        </w:tc>
        <w:tc>
          <w:tcPr>
            <w:tcW w:w="1427" w:type="dxa"/>
            <w:vMerge w:val="continue"/>
            <w:vAlign w:val="center"/>
          </w:tcPr>
          <w:p w14:paraId="17D24435">
            <w:pPr>
              <w:tabs>
                <w:tab w:val="center" w:pos="4153"/>
                <w:tab w:val="right" w:pos="8306"/>
              </w:tabs>
              <w:snapToGrid w:val="0"/>
              <w:jc w:val="center"/>
              <w:rPr>
                <w:rFonts w:cs="宋体" w:asciiTheme="minorEastAsia" w:hAnsiTheme="minorEastAsia" w:eastAsiaTheme="minorEastAsia"/>
              </w:rPr>
            </w:pPr>
          </w:p>
        </w:tc>
        <w:tc>
          <w:tcPr>
            <w:tcW w:w="3249" w:type="dxa"/>
            <w:vAlign w:val="center"/>
          </w:tcPr>
          <w:p w14:paraId="561B4E7A">
            <w:pPr>
              <w:spacing w:line="360" w:lineRule="auto"/>
              <w:ind w:right="-24" w:rightChars="-10"/>
              <w:jc w:val="left"/>
              <w:rPr>
                <w:rFonts w:hint="eastAsia" w:ascii="宋体" w:hAnsi="宋体" w:cs="宋体"/>
                <w:szCs w:val="21"/>
              </w:rPr>
            </w:pPr>
            <w:r>
              <w:rPr>
                <w:rFonts w:hint="eastAsia" w:ascii="宋体" w:hAnsi="宋体" w:cs="宋体"/>
                <w:szCs w:val="21"/>
              </w:rPr>
              <w:t>合理化建议</w:t>
            </w:r>
          </w:p>
          <w:p w14:paraId="7BA576C2">
            <w:pPr>
              <w:spacing w:line="360" w:lineRule="auto"/>
              <w:ind w:right="-24" w:rightChars="-10"/>
              <w:jc w:val="left"/>
              <w:rPr>
                <w:rFonts w:hint="eastAsia" w:asciiTheme="minorEastAsia" w:hAnsiTheme="minorEastAsia" w:eastAsiaTheme="minorEastAsia"/>
              </w:rPr>
            </w:pPr>
            <w:r>
              <w:rPr>
                <w:rFonts w:hint="eastAsia" w:ascii="宋体" w:hAnsi="宋体" w:cs="宋体"/>
                <w:szCs w:val="21"/>
              </w:rPr>
              <w:t>（0-3分）</w:t>
            </w:r>
          </w:p>
        </w:tc>
        <w:tc>
          <w:tcPr>
            <w:tcW w:w="4820" w:type="dxa"/>
            <w:vAlign w:val="center"/>
          </w:tcPr>
          <w:p w14:paraId="45AEEF00">
            <w:pPr>
              <w:spacing w:line="360" w:lineRule="auto"/>
              <w:ind w:right="-24" w:rightChars="-10"/>
              <w:rPr>
                <w:rFonts w:hint="eastAsia" w:asciiTheme="minorEastAsia" w:hAnsiTheme="minorEastAsia" w:eastAsiaTheme="minorEastAsia"/>
              </w:rPr>
            </w:pPr>
            <w:r>
              <w:rPr>
                <w:rFonts w:hint="eastAsia" w:ascii="宋体" w:hAnsi="宋体" w:cs="宋体"/>
                <w:szCs w:val="21"/>
              </w:rPr>
              <w:t>针对本项目的特点，从项目开工协助甲方对项目的投资管理和建设组织实施工作，实现本项目的质量、工期、成本目标等方面，提出书面的合理化的建议；</w:t>
            </w:r>
          </w:p>
        </w:tc>
      </w:tr>
      <w:tr w14:paraId="4F1D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563" w:type="dxa"/>
            <w:vMerge w:val="continue"/>
            <w:vAlign w:val="center"/>
          </w:tcPr>
          <w:p w14:paraId="0604762D">
            <w:pPr>
              <w:spacing w:line="276" w:lineRule="auto"/>
              <w:ind w:right="-389" w:rightChars="-162"/>
              <w:jc w:val="center"/>
              <w:rPr>
                <w:rFonts w:cs="宋体" w:asciiTheme="minorEastAsia" w:hAnsiTheme="minorEastAsia" w:eastAsiaTheme="minorEastAsia"/>
                <w:b/>
              </w:rPr>
            </w:pPr>
          </w:p>
        </w:tc>
        <w:tc>
          <w:tcPr>
            <w:tcW w:w="1427" w:type="dxa"/>
            <w:vMerge w:val="continue"/>
            <w:vAlign w:val="center"/>
          </w:tcPr>
          <w:p w14:paraId="2F534ADE">
            <w:pPr>
              <w:spacing w:line="276" w:lineRule="auto"/>
              <w:ind w:right="-389" w:rightChars="-162"/>
              <w:jc w:val="center"/>
              <w:rPr>
                <w:rFonts w:cs="宋体" w:asciiTheme="minorEastAsia" w:hAnsiTheme="minorEastAsia" w:eastAsiaTheme="minorEastAsia"/>
              </w:rPr>
            </w:pPr>
          </w:p>
        </w:tc>
        <w:tc>
          <w:tcPr>
            <w:tcW w:w="3249" w:type="dxa"/>
            <w:vAlign w:val="center"/>
          </w:tcPr>
          <w:p w14:paraId="6120571A">
            <w:pPr>
              <w:widowControl/>
              <w:spacing w:before="65" w:beforeLines="20" w:line="360" w:lineRule="exact"/>
              <w:jc w:val="left"/>
              <w:rPr>
                <w:rFonts w:ascii="宋体" w:hAnsi="宋体" w:cs="黑体"/>
                <w:kern w:val="0"/>
              </w:rPr>
            </w:pPr>
            <w:r>
              <w:rPr>
                <w:rFonts w:hint="eastAsia" w:ascii="宋体" w:hAnsi="宋体" w:cs="黑体"/>
                <w:kern w:val="0"/>
              </w:rPr>
              <w:t>服务承诺</w:t>
            </w:r>
          </w:p>
          <w:p w14:paraId="503FCE85">
            <w:pPr>
              <w:widowControl/>
              <w:spacing w:before="65" w:beforeLines="20" w:line="360" w:lineRule="exact"/>
              <w:jc w:val="left"/>
              <w:rPr>
                <w:rFonts w:ascii="宋体" w:hAnsi="宋体" w:cs="黑体"/>
                <w:kern w:val="0"/>
              </w:rPr>
            </w:pPr>
            <w:r>
              <w:rPr>
                <w:rFonts w:hint="eastAsia" w:ascii="宋体" w:hAnsi="宋体" w:cs="黑体"/>
                <w:kern w:val="0"/>
              </w:rPr>
              <w:t>（0-8分）</w:t>
            </w:r>
          </w:p>
        </w:tc>
        <w:tc>
          <w:tcPr>
            <w:tcW w:w="4820" w:type="dxa"/>
            <w:vAlign w:val="center"/>
          </w:tcPr>
          <w:p w14:paraId="736AF9B6">
            <w:pPr>
              <w:spacing w:line="360" w:lineRule="auto"/>
              <w:ind w:right="-24" w:rightChars="-1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根据磋商供应商所提供的服务承诺（包括供货期、质量、售后服务）。承诺内容较完整、全面得6-8分，内容不完整，一般的得3-5分。差的得0-2分，未承诺者不得分。</w:t>
            </w:r>
          </w:p>
        </w:tc>
      </w:tr>
      <w:tr w14:paraId="6176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63" w:type="dxa"/>
            <w:vMerge w:val="continue"/>
            <w:vAlign w:val="center"/>
          </w:tcPr>
          <w:p w14:paraId="0AD79E09">
            <w:pPr>
              <w:spacing w:line="276" w:lineRule="auto"/>
              <w:ind w:right="-389" w:rightChars="-162"/>
              <w:jc w:val="center"/>
              <w:rPr>
                <w:rFonts w:cs="宋体" w:asciiTheme="minorEastAsia" w:hAnsiTheme="minorEastAsia" w:eastAsiaTheme="minorEastAsia"/>
                <w:b/>
              </w:rPr>
            </w:pPr>
          </w:p>
        </w:tc>
        <w:tc>
          <w:tcPr>
            <w:tcW w:w="1427" w:type="dxa"/>
            <w:vMerge w:val="continue"/>
            <w:vAlign w:val="center"/>
          </w:tcPr>
          <w:p w14:paraId="17F030BE">
            <w:pPr>
              <w:spacing w:line="276" w:lineRule="auto"/>
              <w:ind w:right="-389" w:rightChars="-162"/>
              <w:jc w:val="center"/>
              <w:rPr>
                <w:rFonts w:cs="宋体" w:asciiTheme="minorEastAsia" w:hAnsiTheme="minorEastAsia" w:eastAsiaTheme="minorEastAsia"/>
              </w:rPr>
            </w:pPr>
          </w:p>
        </w:tc>
        <w:tc>
          <w:tcPr>
            <w:tcW w:w="3249" w:type="dxa"/>
            <w:vAlign w:val="center"/>
          </w:tcPr>
          <w:p w14:paraId="3791CB09">
            <w:pPr>
              <w:widowControl/>
              <w:spacing w:before="65" w:beforeLines="20" w:line="360" w:lineRule="exact"/>
              <w:jc w:val="left"/>
              <w:rPr>
                <w:rFonts w:ascii="宋体" w:hAnsi="宋体" w:cs="黑体"/>
                <w:kern w:val="0"/>
              </w:rPr>
            </w:pPr>
            <w:r>
              <w:rPr>
                <w:rFonts w:hint="eastAsia" w:ascii="宋体" w:hAnsi="宋体" w:cs="黑体"/>
                <w:kern w:val="0"/>
              </w:rPr>
              <w:t>其他优惠条件</w:t>
            </w:r>
          </w:p>
          <w:p w14:paraId="5CC246E1">
            <w:pPr>
              <w:widowControl/>
              <w:spacing w:before="65" w:beforeLines="20" w:line="360" w:lineRule="exact"/>
              <w:jc w:val="left"/>
              <w:rPr>
                <w:rFonts w:ascii="宋体" w:hAnsi="宋体" w:cs="黑体"/>
                <w:kern w:val="0"/>
              </w:rPr>
            </w:pPr>
            <w:r>
              <w:rPr>
                <w:rFonts w:hint="eastAsia" w:ascii="宋体" w:hAnsi="宋体" w:cs="黑体"/>
                <w:kern w:val="0"/>
              </w:rPr>
              <w:t>（0-</w:t>
            </w:r>
            <w:r>
              <w:rPr>
                <w:rFonts w:hint="eastAsia" w:ascii="宋体" w:hAnsi="宋体" w:cs="黑体"/>
                <w:kern w:val="0"/>
                <w:lang w:val="en-US" w:eastAsia="zh-CN"/>
              </w:rPr>
              <w:t>4</w:t>
            </w:r>
            <w:r>
              <w:rPr>
                <w:rFonts w:hint="eastAsia" w:ascii="宋体" w:hAnsi="宋体" w:cs="黑体"/>
                <w:kern w:val="0"/>
              </w:rPr>
              <w:t>分）</w:t>
            </w:r>
          </w:p>
        </w:tc>
        <w:tc>
          <w:tcPr>
            <w:tcW w:w="4820" w:type="dxa"/>
            <w:vAlign w:val="center"/>
          </w:tcPr>
          <w:p w14:paraId="6BDADE35">
            <w:pPr>
              <w:spacing w:line="360" w:lineRule="auto"/>
              <w:ind w:right="-24" w:rightChars="-1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优惠承诺应是符合项目的实质性优惠承诺，确保依法依规，优惠合理，详实可行。（非常全面准确的得3-4分；比较全面的得1-2分；没有的得0分）</w:t>
            </w:r>
          </w:p>
        </w:tc>
      </w:tr>
    </w:tbl>
    <w:p w14:paraId="40187F3B">
      <w:pPr>
        <w:spacing w:line="480" w:lineRule="exact"/>
        <w:rPr>
          <w:rFonts w:cs="宋体" w:asciiTheme="minorEastAsia" w:hAnsiTheme="minorEastAsia" w:eastAsiaTheme="minorEastAsia"/>
          <w:b/>
          <w:bCs/>
        </w:rPr>
      </w:pPr>
      <w:r>
        <w:rPr>
          <w:rFonts w:hint="eastAsia" w:cs="宋体" w:asciiTheme="minorEastAsia" w:hAnsiTheme="minorEastAsia" w:eastAsiaTheme="minorEastAsia"/>
          <w:b/>
          <w:bCs/>
        </w:rPr>
        <w:t>三、综合评分法</w:t>
      </w:r>
    </w:p>
    <w:p w14:paraId="596E5B2B">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3.1、本次采用综合评分法。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05A7827B">
      <w:pPr>
        <w:spacing w:line="480" w:lineRule="exact"/>
        <w:ind w:firstLine="520" w:firstLineChars="217"/>
        <w:rPr>
          <w:rFonts w:cs="宋体" w:asciiTheme="minorEastAsia" w:hAnsiTheme="minorEastAsia" w:eastAsiaTheme="minorEastAsia"/>
        </w:rPr>
      </w:pPr>
      <w:r>
        <w:rPr>
          <w:rFonts w:hint="eastAsia" w:cs="宋体" w:asciiTheme="minorEastAsia" w:hAnsiTheme="minorEastAsia" w:eastAsiaTheme="minorEastAsia"/>
        </w:rPr>
        <w:t>3.2、评分分值计算保留小数点后两位，小数点后第三位“四舍五入”。</w:t>
      </w:r>
    </w:p>
    <w:p w14:paraId="7DFDE6D6">
      <w:pPr>
        <w:spacing w:line="480" w:lineRule="exact"/>
        <w:ind w:firstLine="520" w:firstLineChars="217"/>
        <w:rPr>
          <w:rFonts w:cs="宋体" w:asciiTheme="minorEastAsia" w:hAnsiTheme="minorEastAsia" w:eastAsiaTheme="minorEastAsia"/>
        </w:rPr>
      </w:pPr>
      <w:r>
        <w:rPr>
          <w:rFonts w:hint="eastAsia" w:cs="宋体" w:asciiTheme="minorEastAsia" w:hAnsiTheme="minorEastAsia" w:eastAsiaTheme="minorEastAsia"/>
        </w:rPr>
        <w:t xml:space="preserve">3.3、在评标过程中，凡遇到磋商文件中无界定或界定不清、前后不一致使磋商小组成员意见有分歧且又难以协商一致的问题，均由磋商小组成员投票予以表决，少数服从多数原则确定。 </w:t>
      </w:r>
    </w:p>
    <w:p w14:paraId="4C962355">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3.4、磋商小组完成评审后，向采购人出具评审报告。</w:t>
      </w:r>
    </w:p>
    <w:p w14:paraId="07CF1075">
      <w:pPr>
        <w:spacing w:line="480" w:lineRule="exact"/>
        <w:rPr>
          <w:rFonts w:cs="宋体" w:asciiTheme="minorEastAsia" w:hAnsiTheme="minorEastAsia" w:eastAsiaTheme="minorEastAsia"/>
          <w:b/>
          <w:bCs/>
        </w:rPr>
      </w:pPr>
      <w:r>
        <w:rPr>
          <w:rFonts w:hint="eastAsia" w:cs="宋体" w:asciiTheme="minorEastAsia" w:hAnsiTheme="minorEastAsia" w:eastAsiaTheme="minorEastAsia"/>
          <w:b/>
          <w:bCs/>
        </w:rPr>
        <w:t xml:space="preserve">四、磋商程序 </w:t>
      </w:r>
    </w:p>
    <w:p w14:paraId="3AE83956">
      <w:pPr>
        <w:spacing w:line="480" w:lineRule="exact"/>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rPr>
        <w:t xml:space="preserve">4.1 初步评审 </w:t>
      </w:r>
    </w:p>
    <w:p w14:paraId="0DE49D25">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4.1.1 </w:t>
      </w:r>
      <w:r>
        <w:rPr>
          <w:rFonts w:hint="eastAsia" w:ascii="宋体" w:hAnsi="宋体"/>
          <w:kern w:val="0"/>
        </w:rPr>
        <w:t>磋商小组应该以投标截止时间前在三门峡市公共资源交易平台“投标文件”上传的信息为准，同时，供应商（供应商）要完善主体库。规定时间外上传或更改的信息不作为评标依据。投标文件中上传的信息真实有效，扫描件清晰可辨。否则，由此造成应得分而未得分或资格审查不合格等情况的，由供应商承担责任。磋商小组依据本章规定的标准对磋商响应文件进行初步评审。有一项不符合评审标准的，作无效标处理。</w:t>
      </w:r>
    </w:p>
    <w:p w14:paraId="78584729">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4.1.2</w:t>
      </w:r>
      <w:r>
        <w:rPr>
          <w:rFonts w:hint="eastAsia" w:ascii="宋体" w:hAnsi="宋体"/>
          <w:kern w:val="0"/>
        </w:rPr>
        <w:t>磋商小组依据本章规定的评审标准对响应文件进行初步评审。有一项不符合评审标准的，作无效标处理。</w:t>
      </w:r>
      <w:r>
        <w:rPr>
          <w:rFonts w:hint="eastAsia" w:cs="宋体" w:asciiTheme="minorEastAsia" w:hAnsiTheme="minorEastAsia" w:eastAsiaTheme="minorEastAsia"/>
        </w:rPr>
        <w:t xml:space="preserve"> </w:t>
      </w:r>
    </w:p>
    <w:p w14:paraId="7649C5E9">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4.1.3供应商有以下情形之一的，其磋商作无效标处理： </w:t>
      </w:r>
    </w:p>
    <w:p w14:paraId="61E8B7E6">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（1）串通磋商或弄虚作假或有其他违法行为的； </w:t>
      </w:r>
    </w:p>
    <w:p w14:paraId="2CAE2F2D">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（2）不按磋商小组要求澄清、说明或补正的。 </w:t>
      </w:r>
    </w:p>
    <w:p w14:paraId="19EE14EE">
      <w:pPr>
        <w:spacing w:line="480" w:lineRule="exact"/>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rPr>
        <w:t xml:space="preserve">4.2详细评审 </w:t>
      </w:r>
    </w:p>
    <w:p w14:paraId="3D81A999">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4.2.1磋商小组按本章评标办法前附表规定的量化因素和分值进行打分，并计算出综合评估得分。 </w:t>
      </w:r>
    </w:p>
    <w:p w14:paraId="28CFE9D6">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4.2.2在评审过程中，磋商小组发现供应商的磋商报价明显低于其他供应商的报价， 并有可能低于其企业成本的，则磋商小组可以</w:t>
      </w:r>
      <w:r>
        <w:rPr>
          <w:rFonts w:hint="eastAsia" w:ascii="宋体" w:hAnsi="宋体" w:cs="宋体"/>
          <w:bCs/>
        </w:rPr>
        <w:t>对供应商发起质疑</w:t>
      </w:r>
      <w:r>
        <w:rPr>
          <w:rFonts w:hint="eastAsia" w:cs="宋体" w:asciiTheme="minorEastAsia" w:hAnsiTheme="minorEastAsia" w:eastAsiaTheme="minorEastAsia"/>
        </w:rPr>
        <w:t>要求该供应商作出说明并提供相关证明材料。供应商不能合理说明或不能提供相关证明材料的，经磋商小组</w:t>
      </w:r>
      <w:r>
        <w:rPr>
          <w:rFonts w:hint="eastAsia" w:cs="宋体" w:asciiTheme="minorEastAsia" w:hAnsiTheme="minorEastAsia" w:eastAsiaTheme="minorEastAsia"/>
          <w:spacing w:val="6"/>
        </w:rPr>
        <w:t>小组认定，属于恶性竞标的，可以按废标处理；评标委员会将不对无效响应文件或废标的供应商进行评审或打分。</w:t>
      </w:r>
      <w:r>
        <w:rPr>
          <w:rFonts w:hint="eastAsia" w:cs="宋体" w:asciiTheme="minorEastAsia" w:hAnsiTheme="minorEastAsia" w:eastAsiaTheme="minorEastAsia"/>
        </w:rPr>
        <w:t xml:space="preserve"> </w:t>
      </w:r>
    </w:p>
    <w:p w14:paraId="5C0DEC9F">
      <w:pPr>
        <w:spacing w:line="480" w:lineRule="exact"/>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rPr>
        <w:t xml:space="preserve">4.3磋商文件的澄清和补正 </w:t>
      </w:r>
    </w:p>
    <w:p w14:paraId="2447A805">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4.3.1在磋商过程中，磋商小组可以要求供应商对所提交磋商响应文件中不明确的内容进行澄清或说明，或者对细微偏差进行补正。磋商小组不接受供应商主动提出的澄清、说明或补正。 </w:t>
      </w:r>
    </w:p>
    <w:p w14:paraId="7F16C74B">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4.3.2澄清、说明和补正不得改变磋商文件的实质性内容（算术性错误修正的除外）。供应商的澄清、说明和补正属于磋商响应文件的组成部分。 </w:t>
      </w:r>
    </w:p>
    <w:p w14:paraId="57221518">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4.3.3磋商小组对供应商提交的澄清、说明或补正有疑问的，可以要求供应商进一步澄清、说明或补正，直至满足磋商小组的要求。 </w:t>
      </w:r>
    </w:p>
    <w:p w14:paraId="2C11DC3A">
      <w:pPr>
        <w:spacing w:line="480" w:lineRule="exact"/>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rPr>
        <w:t>4.4、计分办法</w:t>
      </w:r>
    </w:p>
    <w:p w14:paraId="15DE4638">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460268C3">
      <w:pPr>
        <w:spacing w:line="480" w:lineRule="exact"/>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rPr>
        <w:t>4.5  磋商结果</w:t>
      </w:r>
    </w:p>
    <w:p w14:paraId="260E83F2">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磋商小组按照得分由高到低的顺序推荐3名中标候选人。磋商小组完成磋商后，应当向采购人提交磋商报告。</w:t>
      </w:r>
    </w:p>
    <w:p w14:paraId="045BFDE7">
      <w:pPr>
        <w:spacing w:line="480" w:lineRule="exact"/>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rPr>
        <w:t>4.6 定标办法</w:t>
      </w:r>
    </w:p>
    <w:p w14:paraId="35451187">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（1）磋商小组应当根据供应商最终得分由高到低的顺序推荐3名成交候选供应商，出具磋商评审报告。</w:t>
      </w:r>
      <w:r>
        <w:rPr>
          <w:rFonts w:hint="eastAsia" w:ascii="宋体" w:hAnsi="宋体"/>
          <w:kern w:val="0"/>
        </w:rPr>
        <w:t>得分相同的，得分且响应报价相同的，按技术指标优劣顺序排列。</w:t>
      </w:r>
    </w:p>
    <w:p w14:paraId="19270A45">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（2）采购人按磋商小组写出磋商报告确定排序第一的响应单位为成交人。</w:t>
      </w:r>
    </w:p>
    <w:p w14:paraId="7B5CF79C">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（3）</w:t>
      </w:r>
      <w:r>
        <w:rPr>
          <w:rFonts w:hint="eastAsia" w:ascii="宋体" w:hAnsi="宋体"/>
          <w:kern w:val="0"/>
        </w:rPr>
        <w:t>采购人应当在收到评审报告后5个工作日内，从评审报告提出的成交候选供应商中，按照排序由高到低的原则确定成交供应商，也可以授权磋商小组直接确定成交供应商。采购人逾期未确定成交供应商且不提出异议的，视为确定评审报告提出的排序第一的供应商为成交供应商。</w:t>
      </w:r>
    </w:p>
    <w:p w14:paraId="0BE92BE6">
      <w:pPr>
        <w:pStyle w:val="14"/>
        <w:ind w:left="0" w:leftChars="0"/>
        <w:rPr>
          <w:rFonts w:ascii="宋体" w:hAnsi="宋体" w:cs="宋体"/>
        </w:rPr>
      </w:pPr>
    </w:p>
    <w:p w14:paraId="10B5A8E3">
      <w:pPr>
        <w:rPr>
          <w:rFonts w:ascii="宋体" w:hAnsi="宋体" w:cs="宋体"/>
          <w:b/>
          <w:sz w:val="32"/>
          <w:szCs w:val="32"/>
        </w:rPr>
      </w:pPr>
      <w:r>
        <w:rPr>
          <w:rFonts w:hint="eastAsia" w:ascii="宋体" w:hAnsi="宋体" w:cs="宋体"/>
          <w:b/>
          <w:sz w:val="32"/>
          <w:szCs w:val="32"/>
        </w:rPr>
        <w:br w:type="page"/>
      </w:r>
    </w:p>
    <w:p w14:paraId="07C36C17">
      <w:pPr>
        <w:spacing w:line="400" w:lineRule="exact"/>
        <w:jc w:val="center"/>
        <w:rPr>
          <w:rFonts w:ascii="宋体" w:hAnsi="宋体" w:cs="宋体"/>
          <w:b/>
          <w:sz w:val="32"/>
          <w:szCs w:val="32"/>
        </w:rPr>
      </w:pPr>
      <w:r>
        <w:rPr>
          <w:rFonts w:hint="eastAsia" w:ascii="宋体" w:hAnsi="宋体" w:cs="宋体"/>
          <w:b/>
          <w:sz w:val="32"/>
          <w:szCs w:val="32"/>
        </w:rPr>
        <w:t xml:space="preserve">第六章   </w:t>
      </w:r>
      <w:bookmarkEnd w:id="207"/>
      <w:r>
        <w:rPr>
          <w:rFonts w:hint="eastAsia" w:ascii="宋体" w:hAnsi="宋体" w:cs="宋体"/>
          <w:b/>
          <w:sz w:val="32"/>
          <w:szCs w:val="32"/>
        </w:rPr>
        <w:t>响应文件格式</w:t>
      </w:r>
    </w:p>
    <w:p w14:paraId="31886AC6">
      <w:pPr>
        <w:rPr>
          <w:rFonts w:ascii="宋体" w:hAnsi="宋体" w:cs="宋体"/>
        </w:rPr>
      </w:pPr>
      <w:r>
        <w:rPr>
          <w:rFonts w:hint="eastAsia" w:ascii="宋体" w:hAnsi="宋体" w:cs="宋体"/>
        </w:rPr>
        <w:t xml:space="preserve"> </w:t>
      </w:r>
    </w:p>
    <w:p w14:paraId="2B168756">
      <w:pPr>
        <w:rPr>
          <w:rFonts w:ascii="宋体" w:hAnsi="宋体" w:cs="宋体"/>
        </w:rPr>
      </w:pPr>
      <w:r>
        <w:rPr>
          <w:rFonts w:hint="eastAsia" w:ascii="宋体" w:hAnsi="宋体" w:cs="宋体"/>
        </w:rPr>
        <w:t xml:space="preserve"> </w:t>
      </w:r>
    </w:p>
    <w:p w14:paraId="0122B7A6">
      <w:pPr>
        <w:pStyle w:val="37"/>
        <w:ind w:firstLine="480"/>
      </w:pPr>
    </w:p>
    <w:p w14:paraId="4E053D99"/>
    <w:p w14:paraId="5BB635B7">
      <w:pPr>
        <w:pStyle w:val="37"/>
        <w:ind w:firstLine="480"/>
      </w:pPr>
    </w:p>
    <w:p w14:paraId="74FA0DEC"/>
    <w:p w14:paraId="4F1C3B62">
      <w:pPr>
        <w:pStyle w:val="37"/>
        <w:ind w:firstLine="480"/>
      </w:pPr>
    </w:p>
    <w:p w14:paraId="7FD7070C"/>
    <w:p w14:paraId="67A4DD8A">
      <w:pPr>
        <w:pStyle w:val="37"/>
        <w:ind w:firstLine="480"/>
      </w:pPr>
    </w:p>
    <w:p w14:paraId="0712B589"/>
    <w:p w14:paraId="05DF4DA5">
      <w:pPr>
        <w:pStyle w:val="37"/>
        <w:ind w:firstLine="480"/>
      </w:pPr>
    </w:p>
    <w:p w14:paraId="5BB811DF"/>
    <w:p w14:paraId="68A465D4">
      <w:pPr>
        <w:pStyle w:val="37"/>
        <w:ind w:firstLine="480"/>
      </w:pPr>
    </w:p>
    <w:p w14:paraId="24C05B98"/>
    <w:p w14:paraId="613307F9">
      <w:pPr>
        <w:pStyle w:val="37"/>
        <w:ind w:firstLine="480"/>
      </w:pPr>
    </w:p>
    <w:p w14:paraId="74A24483"/>
    <w:p w14:paraId="2036B60F">
      <w:pPr>
        <w:pStyle w:val="37"/>
        <w:ind w:firstLine="480"/>
      </w:pPr>
    </w:p>
    <w:p w14:paraId="43795F9B"/>
    <w:p w14:paraId="142E96EE">
      <w:pPr>
        <w:pStyle w:val="37"/>
        <w:ind w:firstLine="480"/>
      </w:pPr>
    </w:p>
    <w:p w14:paraId="1281ADB1"/>
    <w:p w14:paraId="4896D888">
      <w:pPr>
        <w:pStyle w:val="37"/>
        <w:ind w:firstLine="480"/>
      </w:pPr>
    </w:p>
    <w:p w14:paraId="35373BD4"/>
    <w:p w14:paraId="63196B8D">
      <w:pPr>
        <w:pStyle w:val="37"/>
        <w:ind w:firstLine="480"/>
      </w:pPr>
    </w:p>
    <w:p w14:paraId="17D61E2A"/>
    <w:p w14:paraId="6289B103">
      <w:pPr>
        <w:pStyle w:val="37"/>
        <w:ind w:firstLine="480"/>
      </w:pPr>
    </w:p>
    <w:p w14:paraId="69AC2D89"/>
    <w:p w14:paraId="44551294">
      <w:pPr>
        <w:pStyle w:val="37"/>
        <w:ind w:firstLine="199" w:firstLineChars="83"/>
      </w:pPr>
    </w:p>
    <w:p w14:paraId="0F5D11BB"/>
    <w:p w14:paraId="2A4200A6">
      <w:pPr>
        <w:pStyle w:val="37"/>
        <w:ind w:firstLine="480"/>
      </w:pPr>
    </w:p>
    <w:p w14:paraId="3828C52A"/>
    <w:p w14:paraId="5384BF10"/>
    <w:p w14:paraId="2543FF1E">
      <w:pPr>
        <w:rPr>
          <w:rFonts w:ascii="宋体" w:hAnsi="宋体" w:cs="宋体"/>
          <w:szCs w:val="24"/>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szCs w:val="24"/>
        </w:rPr>
        <w:t>（项目名称）</w:t>
      </w:r>
    </w:p>
    <w:p w14:paraId="7597BAD0">
      <w:pPr>
        <w:rPr>
          <w:rFonts w:ascii="宋体" w:hAnsi="宋体" w:cs="宋体"/>
          <w:szCs w:val="24"/>
        </w:rPr>
      </w:pPr>
      <w:r>
        <w:rPr>
          <w:rFonts w:hint="eastAsia" w:ascii="宋体" w:hAnsi="宋体" w:cs="宋体"/>
          <w:szCs w:val="24"/>
        </w:rPr>
        <w:t xml:space="preserve"> </w:t>
      </w:r>
    </w:p>
    <w:p w14:paraId="05A538F0">
      <w:pPr>
        <w:rPr>
          <w:rFonts w:ascii="宋体" w:hAnsi="宋体" w:cs="宋体"/>
          <w:szCs w:val="24"/>
        </w:rPr>
      </w:pPr>
      <w:r>
        <w:rPr>
          <w:rFonts w:hint="eastAsia" w:ascii="宋体" w:hAnsi="宋体" w:cs="宋体"/>
          <w:szCs w:val="24"/>
        </w:rPr>
        <w:t xml:space="preserve"> </w:t>
      </w:r>
    </w:p>
    <w:p w14:paraId="2125DDA7">
      <w:pPr>
        <w:jc w:val="center"/>
        <w:rPr>
          <w:rFonts w:ascii="宋体" w:hAnsi="宋体" w:cs="宋体"/>
          <w:sz w:val="72"/>
          <w:szCs w:val="72"/>
        </w:rPr>
      </w:pPr>
    </w:p>
    <w:p w14:paraId="32F25D36">
      <w:pPr>
        <w:jc w:val="center"/>
        <w:rPr>
          <w:rFonts w:ascii="宋体" w:hAnsi="宋体" w:cs="宋体"/>
          <w:sz w:val="72"/>
          <w:szCs w:val="72"/>
        </w:rPr>
      </w:pPr>
      <w:r>
        <w:rPr>
          <w:rFonts w:hint="eastAsia" w:ascii="宋体" w:hAnsi="宋体" w:cs="宋体"/>
          <w:sz w:val="72"/>
          <w:szCs w:val="72"/>
        </w:rPr>
        <w:t>响 应 文 件</w:t>
      </w:r>
    </w:p>
    <w:p w14:paraId="199C5848">
      <w:pPr>
        <w:rPr>
          <w:rFonts w:ascii="宋体" w:hAnsi="宋体" w:cs="宋体"/>
          <w:szCs w:val="24"/>
        </w:rPr>
      </w:pPr>
      <w:r>
        <w:rPr>
          <w:rFonts w:hint="eastAsia" w:ascii="宋体" w:hAnsi="宋体" w:cs="宋体"/>
          <w:szCs w:val="24"/>
        </w:rPr>
        <w:t xml:space="preserve"> </w:t>
      </w:r>
    </w:p>
    <w:p w14:paraId="477A44A1">
      <w:pPr>
        <w:rPr>
          <w:rFonts w:ascii="宋体" w:hAnsi="宋体" w:cs="宋体"/>
          <w:szCs w:val="24"/>
        </w:rPr>
      </w:pPr>
      <w:r>
        <w:rPr>
          <w:rFonts w:hint="eastAsia" w:ascii="宋体" w:hAnsi="宋体" w:cs="宋体"/>
          <w:szCs w:val="24"/>
        </w:rPr>
        <w:t xml:space="preserve"> </w:t>
      </w:r>
    </w:p>
    <w:p w14:paraId="51A5C3E2">
      <w:pPr>
        <w:rPr>
          <w:rFonts w:ascii="宋体" w:hAnsi="宋体" w:cs="宋体"/>
          <w:szCs w:val="24"/>
        </w:rPr>
      </w:pPr>
      <w:r>
        <w:rPr>
          <w:rFonts w:hint="eastAsia" w:ascii="宋体" w:hAnsi="宋体" w:cs="宋体"/>
          <w:szCs w:val="24"/>
        </w:rPr>
        <w:t xml:space="preserve">   </w:t>
      </w:r>
    </w:p>
    <w:p w14:paraId="7B84FE63">
      <w:pPr>
        <w:rPr>
          <w:rFonts w:ascii="宋体" w:hAnsi="宋体" w:cs="宋体"/>
          <w:szCs w:val="24"/>
        </w:rPr>
      </w:pPr>
      <w:r>
        <w:rPr>
          <w:rFonts w:hint="eastAsia" w:ascii="宋体" w:hAnsi="宋体" w:cs="宋体"/>
          <w:szCs w:val="24"/>
        </w:rPr>
        <w:t xml:space="preserve"> </w:t>
      </w:r>
    </w:p>
    <w:p w14:paraId="3E0D1A46">
      <w:pPr>
        <w:rPr>
          <w:rFonts w:ascii="宋体" w:hAnsi="宋体" w:cs="宋体"/>
          <w:szCs w:val="24"/>
        </w:rPr>
      </w:pPr>
      <w:r>
        <w:rPr>
          <w:rFonts w:hint="eastAsia" w:ascii="宋体" w:hAnsi="宋体" w:cs="宋体"/>
          <w:szCs w:val="24"/>
        </w:rPr>
        <w:t xml:space="preserve"> </w:t>
      </w:r>
    </w:p>
    <w:p w14:paraId="6980DA41">
      <w:pPr>
        <w:rPr>
          <w:rFonts w:ascii="宋体" w:hAnsi="宋体" w:cs="宋体"/>
          <w:szCs w:val="24"/>
        </w:rPr>
      </w:pPr>
      <w:r>
        <w:rPr>
          <w:rFonts w:hint="eastAsia" w:ascii="宋体" w:hAnsi="宋体" w:cs="宋体"/>
          <w:szCs w:val="24"/>
        </w:rPr>
        <w:t xml:space="preserve"> </w:t>
      </w:r>
    </w:p>
    <w:p w14:paraId="528D4D4A">
      <w:pPr>
        <w:rPr>
          <w:rFonts w:ascii="宋体" w:hAnsi="宋体" w:cs="宋体"/>
          <w:szCs w:val="24"/>
        </w:rPr>
      </w:pPr>
      <w:r>
        <w:rPr>
          <w:rFonts w:hint="eastAsia" w:ascii="宋体" w:hAnsi="宋体" w:cs="宋体"/>
          <w:szCs w:val="24"/>
        </w:rPr>
        <w:t xml:space="preserve"> </w:t>
      </w:r>
    </w:p>
    <w:p w14:paraId="420EFEFD">
      <w:pPr>
        <w:pStyle w:val="14"/>
        <w:ind w:left="480"/>
        <w:rPr>
          <w:rFonts w:ascii="宋体" w:hAnsi="宋体" w:cs="宋体"/>
        </w:rPr>
      </w:pPr>
    </w:p>
    <w:p w14:paraId="1B6929A2">
      <w:pPr>
        <w:jc w:val="center"/>
        <w:rPr>
          <w:rFonts w:ascii="宋体" w:hAnsi="宋体" w:cs="宋体"/>
          <w:szCs w:val="24"/>
        </w:rPr>
      </w:pPr>
      <w:r>
        <w:rPr>
          <w:rFonts w:hint="eastAsia" w:ascii="宋体" w:hAnsi="宋体" w:cs="宋体"/>
          <w:szCs w:val="24"/>
        </w:rPr>
        <w:t>供应商：</w:t>
      </w:r>
      <w:r>
        <w:rPr>
          <w:rFonts w:hint="eastAsia" w:ascii="宋体" w:hAnsi="宋体" w:cs="宋体"/>
          <w:szCs w:val="24"/>
          <w:u w:val="single"/>
        </w:rPr>
        <w:t xml:space="preserve">                        </w:t>
      </w:r>
      <w:r>
        <w:rPr>
          <w:rFonts w:hint="eastAsia" w:ascii="宋体" w:hAnsi="宋体" w:cs="宋体"/>
          <w:szCs w:val="24"/>
        </w:rPr>
        <w:t>（电子签章）</w:t>
      </w:r>
    </w:p>
    <w:p w14:paraId="709D2782">
      <w:pPr>
        <w:jc w:val="center"/>
        <w:rPr>
          <w:rFonts w:ascii="宋体" w:hAnsi="宋体" w:cs="宋体"/>
          <w:szCs w:val="24"/>
        </w:rPr>
      </w:pPr>
      <w:r>
        <w:rPr>
          <w:rFonts w:hint="eastAsia" w:ascii="宋体" w:hAnsi="宋体" w:cs="宋体"/>
          <w:szCs w:val="24"/>
        </w:rPr>
        <w:t xml:space="preserve"> </w:t>
      </w:r>
    </w:p>
    <w:p w14:paraId="3E1752AE">
      <w:pPr>
        <w:ind w:firstLine="1920" w:firstLineChars="800"/>
        <w:rPr>
          <w:rFonts w:ascii="宋体" w:hAnsi="宋体" w:cs="宋体"/>
          <w:szCs w:val="24"/>
        </w:rPr>
      </w:pPr>
      <w:r>
        <w:rPr>
          <w:rFonts w:hint="eastAsia" w:ascii="宋体" w:hAnsi="宋体" w:cs="宋体"/>
          <w:szCs w:val="24"/>
        </w:rPr>
        <w:t>法定代表人：</w:t>
      </w:r>
      <w:r>
        <w:rPr>
          <w:rFonts w:hint="eastAsia" w:ascii="宋体" w:hAnsi="宋体" w:cs="宋体"/>
          <w:szCs w:val="24"/>
          <w:u w:val="single"/>
        </w:rPr>
        <w:t xml:space="preserve">                      </w:t>
      </w:r>
      <w:r>
        <w:rPr>
          <w:rFonts w:hint="eastAsia" w:ascii="宋体" w:hAnsi="宋体" w:cs="宋体"/>
          <w:szCs w:val="24"/>
        </w:rPr>
        <w:t>（签章）</w:t>
      </w:r>
    </w:p>
    <w:p w14:paraId="2B3166F1">
      <w:pPr>
        <w:jc w:val="center"/>
        <w:rPr>
          <w:rFonts w:ascii="宋体" w:hAnsi="宋体" w:cs="宋体"/>
          <w:szCs w:val="24"/>
        </w:rPr>
      </w:pPr>
      <w:r>
        <w:rPr>
          <w:rFonts w:hint="eastAsia" w:ascii="宋体" w:hAnsi="宋体" w:cs="宋体"/>
          <w:szCs w:val="24"/>
        </w:rPr>
        <w:t xml:space="preserve"> </w:t>
      </w:r>
    </w:p>
    <w:p w14:paraId="0F9F7430">
      <w:pPr>
        <w:jc w:val="center"/>
        <w:rPr>
          <w:rFonts w:ascii="宋体" w:hAnsi="宋体" w:cs="宋体"/>
          <w:szCs w:val="24"/>
        </w:rPr>
      </w:pPr>
      <w:r>
        <w:rPr>
          <w:rFonts w:hint="eastAsia" w:ascii="宋体" w:hAnsi="宋体" w:cs="宋体"/>
          <w:szCs w:val="24"/>
        </w:rPr>
        <w:t xml:space="preserve"> 年    月    日</w:t>
      </w:r>
    </w:p>
    <w:p w14:paraId="77CA426E">
      <w:pPr>
        <w:jc w:val="center"/>
        <w:rPr>
          <w:rFonts w:ascii="宋体" w:hAnsi="宋体" w:cs="宋体"/>
          <w:sz w:val="36"/>
          <w:szCs w:val="36"/>
        </w:rPr>
      </w:pPr>
      <w:bookmarkStart w:id="208" w:name="_Toc6470"/>
      <w:bookmarkEnd w:id="208"/>
      <w:bookmarkStart w:id="209" w:name="_Toc144974856"/>
      <w:bookmarkEnd w:id="209"/>
      <w:bookmarkStart w:id="210" w:name="_Toc152045787"/>
      <w:bookmarkEnd w:id="210"/>
      <w:bookmarkStart w:id="211" w:name="_Toc247085873"/>
      <w:bookmarkEnd w:id="211"/>
      <w:bookmarkStart w:id="212" w:name="_Toc394651920"/>
      <w:bookmarkEnd w:id="212"/>
      <w:bookmarkStart w:id="213" w:name="_Toc179632807"/>
      <w:bookmarkEnd w:id="213"/>
      <w:bookmarkStart w:id="214" w:name="_Toc152042576"/>
      <w:bookmarkEnd w:id="214"/>
      <w:bookmarkStart w:id="215" w:name="_Toc246996355"/>
      <w:bookmarkEnd w:id="215"/>
      <w:bookmarkStart w:id="216" w:name="_Toc528078065"/>
      <w:bookmarkStart w:id="217" w:name="_Toc246997098"/>
      <w:r>
        <w:rPr>
          <w:rFonts w:hint="eastAsia" w:ascii="宋体" w:hAnsi="宋体" w:cs="宋体"/>
          <w:sz w:val="36"/>
          <w:szCs w:val="36"/>
        </w:rPr>
        <w:br w:type="page"/>
      </w:r>
      <w:r>
        <w:rPr>
          <w:rFonts w:hint="eastAsia" w:ascii="宋体" w:hAnsi="宋体" w:cs="宋体"/>
          <w:sz w:val="36"/>
          <w:szCs w:val="36"/>
        </w:rPr>
        <w:t>目   录</w:t>
      </w:r>
      <w:bookmarkEnd w:id="216"/>
      <w:bookmarkEnd w:id="217"/>
    </w:p>
    <w:p w14:paraId="1F5AADC4">
      <w:pPr>
        <w:spacing w:line="540" w:lineRule="exact"/>
        <w:jc w:val="center"/>
        <w:rPr>
          <w:rFonts w:ascii="宋体" w:hAnsi="宋体" w:cs="宋体"/>
          <w:sz w:val="30"/>
          <w:szCs w:val="30"/>
        </w:rPr>
      </w:pPr>
      <w:r>
        <w:rPr>
          <w:rFonts w:hint="eastAsia" w:ascii="宋体" w:hAnsi="宋体" w:cs="宋体"/>
          <w:sz w:val="30"/>
          <w:szCs w:val="30"/>
        </w:rPr>
        <w:t>（自拟）</w:t>
      </w:r>
    </w:p>
    <w:p w14:paraId="5760EDB5">
      <w:pPr>
        <w:spacing w:line="540" w:lineRule="exact"/>
        <w:ind w:firstLine="820" w:firstLineChars="342"/>
        <w:rPr>
          <w:rFonts w:ascii="宋体" w:hAnsi="宋体" w:cs="宋体"/>
        </w:rPr>
      </w:pPr>
      <w:r>
        <w:rPr>
          <w:rFonts w:hint="eastAsia" w:ascii="宋体" w:hAnsi="宋体" w:cs="宋体"/>
        </w:rPr>
        <w:t xml:space="preserve"> </w:t>
      </w:r>
    </w:p>
    <w:p w14:paraId="56D07B39">
      <w:pPr>
        <w:spacing w:line="540" w:lineRule="exact"/>
        <w:rPr>
          <w:rFonts w:ascii="宋体" w:hAnsi="宋体" w:cs="宋体"/>
        </w:rPr>
      </w:pPr>
      <w:r>
        <w:rPr>
          <w:rFonts w:hint="eastAsia" w:ascii="宋体" w:hAnsi="宋体" w:cs="宋体"/>
        </w:rPr>
        <w:t xml:space="preserve"> </w:t>
      </w:r>
    </w:p>
    <w:p w14:paraId="3C41F1D4">
      <w:pPr>
        <w:spacing w:line="540" w:lineRule="exact"/>
        <w:rPr>
          <w:rFonts w:ascii="宋体" w:hAnsi="宋体" w:cs="宋体"/>
        </w:rPr>
      </w:pPr>
      <w:r>
        <w:rPr>
          <w:rFonts w:hint="eastAsia" w:ascii="宋体" w:hAnsi="宋体" w:cs="宋体"/>
        </w:rPr>
        <w:t xml:space="preserve"> </w:t>
      </w:r>
    </w:p>
    <w:p w14:paraId="7776CED5">
      <w:pPr>
        <w:spacing w:line="540" w:lineRule="exact"/>
        <w:rPr>
          <w:rFonts w:ascii="宋体" w:hAnsi="宋体" w:cs="宋体"/>
        </w:rPr>
      </w:pPr>
      <w:r>
        <w:rPr>
          <w:rFonts w:hint="eastAsia" w:ascii="宋体" w:hAnsi="宋体" w:cs="宋体"/>
        </w:rPr>
        <w:t xml:space="preserve"> </w:t>
      </w:r>
    </w:p>
    <w:p w14:paraId="5F091F51">
      <w:pPr>
        <w:spacing w:line="540" w:lineRule="exact"/>
        <w:rPr>
          <w:rFonts w:ascii="宋体" w:hAnsi="宋体" w:cs="宋体"/>
        </w:rPr>
      </w:pPr>
      <w:r>
        <w:rPr>
          <w:rFonts w:hint="eastAsia" w:ascii="宋体" w:hAnsi="宋体" w:cs="宋体"/>
        </w:rPr>
        <w:t xml:space="preserve"> </w:t>
      </w:r>
    </w:p>
    <w:p w14:paraId="0E5C2C47">
      <w:pPr>
        <w:spacing w:line="540" w:lineRule="exact"/>
        <w:rPr>
          <w:rFonts w:ascii="宋体" w:hAnsi="宋体" w:cs="宋体"/>
        </w:rPr>
      </w:pPr>
      <w:r>
        <w:rPr>
          <w:rFonts w:hint="eastAsia" w:ascii="宋体" w:hAnsi="宋体" w:cs="宋体"/>
        </w:rPr>
        <w:t xml:space="preserve"> </w:t>
      </w:r>
    </w:p>
    <w:p w14:paraId="1DA9A500">
      <w:pPr>
        <w:pStyle w:val="5"/>
        <w:spacing w:before="0" w:line="480" w:lineRule="exact"/>
        <w:jc w:val="center"/>
        <w:rPr>
          <w:rFonts w:ascii="宋体" w:hAnsi="宋体" w:eastAsia="宋体" w:cs="宋体"/>
          <w:bCs w:val="0"/>
        </w:rPr>
      </w:pPr>
      <w:bookmarkStart w:id="218" w:name="_Toc27687"/>
      <w:bookmarkEnd w:id="218"/>
      <w:bookmarkStart w:id="219" w:name="_Toc528078066"/>
      <w:bookmarkStart w:id="220" w:name="_Toc394651921"/>
      <w:r>
        <w:rPr>
          <w:rFonts w:hint="eastAsia" w:ascii="宋体" w:hAnsi="宋体" w:eastAsia="宋体" w:cs="宋体"/>
          <w:b w:val="0"/>
          <w:bCs w:val="0"/>
        </w:rPr>
        <w:br w:type="page"/>
      </w:r>
      <w:bookmarkEnd w:id="219"/>
      <w:bookmarkEnd w:id="220"/>
      <w:r>
        <w:rPr>
          <w:rFonts w:hint="eastAsia" w:ascii="宋体" w:hAnsi="宋体" w:eastAsia="宋体" w:cs="宋体"/>
          <w:bCs w:val="0"/>
        </w:rPr>
        <w:t>一、磋商函及磋商函附表</w:t>
      </w:r>
    </w:p>
    <w:p w14:paraId="79E630B9">
      <w:pPr>
        <w:keepNext/>
        <w:keepLines/>
        <w:spacing w:line="480" w:lineRule="exact"/>
        <w:jc w:val="center"/>
        <w:outlineLvl w:val="2"/>
        <w:rPr>
          <w:rFonts w:ascii="宋体" w:hAnsi="宋体" w:cs="宋体"/>
          <w:b/>
          <w:sz w:val="32"/>
          <w:szCs w:val="32"/>
        </w:rPr>
      </w:pPr>
      <w:bookmarkStart w:id="221" w:name="_Toc152045789"/>
      <w:bookmarkEnd w:id="221"/>
      <w:bookmarkStart w:id="222" w:name="_Toc144974858"/>
      <w:bookmarkEnd w:id="222"/>
      <w:bookmarkStart w:id="223" w:name="_Toc19389"/>
      <w:bookmarkEnd w:id="223"/>
      <w:bookmarkStart w:id="224" w:name="_Toc394651922"/>
      <w:bookmarkEnd w:id="224"/>
      <w:bookmarkStart w:id="225" w:name="_Toc152042578"/>
      <w:bookmarkEnd w:id="225"/>
      <w:bookmarkStart w:id="226" w:name="_Toc246997100"/>
      <w:bookmarkEnd w:id="226"/>
      <w:bookmarkStart w:id="227" w:name="_Toc179632809"/>
      <w:bookmarkEnd w:id="227"/>
      <w:bookmarkStart w:id="228" w:name="_Toc247085875"/>
      <w:bookmarkEnd w:id="228"/>
      <w:bookmarkStart w:id="229" w:name="_Toc246996357"/>
      <w:bookmarkEnd w:id="229"/>
      <w:bookmarkStart w:id="230" w:name="_Toc528078067"/>
      <w:r>
        <w:rPr>
          <w:rFonts w:hint="eastAsia" w:ascii="宋体" w:hAnsi="宋体" w:cs="宋体"/>
          <w:b/>
          <w:sz w:val="32"/>
          <w:szCs w:val="32"/>
        </w:rPr>
        <w:t>（一）</w:t>
      </w:r>
      <w:bookmarkEnd w:id="230"/>
      <w:r>
        <w:rPr>
          <w:rFonts w:hint="eastAsia" w:ascii="宋体" w:hAnsi="宋体" w:cs="宋体"/>
          <w:b/>
          <w:sz w:val="32"/>
          <w:szCs w:val="32"/>
        </w:rPr>
        <w:t>磋商函</w:t>
      </w:r>
    </w:p>
    <w:p w14:paraId="3126E65F">
      <w:pPr>
        <w:keepNext/>
        <w:keepLines/>
        <w:spacing w:line="480" w:lineRule="exact"/>
        <w:jc w:val="center"/>
        <w:outlineLvl w:val="2"/>
        <w:rPr>
          <w:rFonts w:ascii="宋体" w:hAnsi="宋体" w:cs="宋体"/>
          <w:b/>
          <w:sz w:val="32"/>
          <w:szCs w:val="32"/>
        </w:rPr>
      </w:pPr>
    </w:p>
    <w:p w14:paraId="14959994">
      <w:pPr>
        <w:spacing w:line="400" w:lineRule="exact"/>
        <w:ind w:left="98" w:hanging="98" w:hangingChars="41"/>
        <w:rPr>
          <w:rFonts w:cs="楷体_GB2312" w:asciiTheme="minorEastAsia" w:hAnsiTheme="minorEastAsia" w:eastAsiaTheme="minorEastAsia"/>
          <w:sz w:val="24"/>
        </w:rPr>
      </w:pPr>
      <w:bookmarkStart w:id="231" w:name="_Toc528078068"/>
      <w:r>
        <w:rPr>
          <w:rFonts w:hint="eastAsia" w:cs="楷体_GB2312" w:asciiTheme="minorEastAsia" w:hAnsiTheme="minorEastAsia" w:eastAsiaTheme="minorEastAsia"/>
          <w:sz w:val="24"/>
        </w:rPr>
        <w:t>致 ：</w:t>
      </w:r>
      <w:r>
        <w:rPr>
          <w:rFonts w:hint="eastAsia" w:cs="楷体_GB2312" w:asciiTheme="minorEastAsia" w:hAnsiTheme="minorEastAsia" w:eastAsiaTheme="minorEastAsia"/>
          <w:sz w:val="24"/>
          <w:u w:val="single"/>
        </w:rPr>
        <w:t xml:space="preserve"> （采购人名称） </w:t>
      </w:r>
    </w:p>
    <w:p w14:paraId="74CCD744">
      <w:pPr>
        <w:spacing w:line="400" w:lineRule="exact"/>
        <w:ind w:firstLine="480" w:firstLineChars="200"/>
        <w:jc w:val="left"/>
        <w:rPr>
          <w:rFonts w:cs="楷体_GB2312" w:asciiTheme="minorEastAsia" w:hAnsiTheme="minorEastAsia" w:eastAsiaTheme="minorEastAsia"/>
          <w:sz w:val="24"/>
          <w:u w:val="single"/>
        </w:rPr>
      </w:pPr>
      <w:r>
        <w:rPr>
          <w:rFonts w:hint="eastAsia" w:cs="楷体_GB2312" w:asciiTheme="minorEastAsia" w:hAnsiTheme="minorEastAsia" w:eastAsiaTheme="minorEastAsia"/>
          <w:sz w:val="24"/>
        </w:rPr>
        <w:t>1．根据已收到的</w:t>
      </w:r>
      <w:r>
        <w:rPr>
          <w:rFonts w:hint="eastAsia" w:cs="楷体_GB2312" w:asciiTheme="minorEastAsia" w:hAnsiTheme="minorEastAsia" w:eastAsiaTheme="minorEastAsia"/>
          <w:sz w:val="24"/>
          <w:u w:val="single"/>
        </w:rPr>
        <w:t xml:space="preserve">       （项目名称）         </w:t>
      </w:r>
      <w:r>
        <w:rPr>
          <w:rFonts w:hint="eastAsia" w:cs="楷体_GB2312" w:asciiTheme="minorEastAsia" w:hAnsiTheme="minorEastAsia" w:eastAsiaTheme="minorEastAsia"/>
          <w:sz w:val="24"/>
        </w:rPr>
        <w:t>的竞争性磋商文件，遵照《中华人民共和国政府采购法》等有关规定，经考察和认真研究本项目竞争性磋商文件及其它有关文件后，我方愿意遵守竞争性磋商文件中的各项规定，严格按照“技术规格及施工要求”进行施工，报价为：</w:t>
      </w:r>
      <w:r>
        <w:rPr>
          <w:rFonts w:hint="eastAsia" w:cs="楷体_GB2312" w:asciiTheme="minorEastAsia" w:hAnsiTheme="minorEastAsia" w:eastAsiaTheme="minorEastAsia"/>
          <w:sz w:val="24"/>
          <w:u w:val="single"/>
        </w:rPr>
        <w:t xml:space="preserve">      （大写金额）      </w:t>
      </w:r>
      <w:r>
        <w:rPr>
          <w:rFonts w:hint="eastAsia" w:cs="楷体_GB2312" w:asciiTheme="minorEastAsia" w:hAnsiTheme="minorEastAsia" w:eastAsiaTheme="minorEastAsia"/>
          <w:sz w:val="24"/>
        </w:rPr>
        <w:t>，￥：</w:t>
      </w:r>
      <w:r>
        <w:rPr>
          <w:rFonts w:hint="eastAsia" w:cs="楷体_GB2312" w:asciiTheme="minorEastAsia" w:hAnsiTheme="minorEastAsia" w:eastAsiaTheme="minorEastAsia"/>
          <w:sz w:val="24"/>
          <w:u w:val="single"/>
        </w:rPr>
        <w:t xml:space="preserve">  （小写金额）   </w:t>
      </w:r>
      <w:r>
        <w:rPr>
          <w:rFonts w:hint="eastAsia" w:cs="楷体_GB2312" w:asciiTheme="minorEastAsia" w:hAnsiTheme="minorEastAsia" w:eastAsiaTheme="minorEastAsia"/>
          <w:sz w:val="24"/>
        </w:rPr>
        <w:t>元，工期</w:t>
      </w:r>
      <w:r>
        <w:rPr>
          <w:rFonts w:hint="eastAsia" w:cs="楷体_GB2312" w:asciiTheme="minorEastAsia" w:hAnsiTheme="minorEastAsia" w:eastAsiaTheme="minorEastAsia"/>
          <w:sz w:val="24"/>
          <w:u w:val="single"/>
        </w:rPr>
        <w:t xml:space="preserve">       </w:t>
      </w:r>
      <w:r>
        <w:rPr>
          <w:rFonts w:hint="eastAsia" w:cs="楷体_GB2312" w:asciiTheme="minorEastAsia" w:hAnsiTheme="minorEastAsia" w:eastAsiaTheme="minorEastAsia"/>
          <w:sz w:val="24"/>
        </w:rPr>
        <w:t>日历天，并承担其任何质量缺陷等问题所造成的任何损失，质量</w:t>
      </w:r>
      <w:r>
        <w:rPr>
          <w:rFonts w:hint="eastAsia" w:asciiTheme="minorEastAsia" w:hAnsiTheme="minorEastAsia" w:eastAsiaTheme="minorEastAsia"/>
          <w:sz w:val="24"/>
          <w:u w:val="single"/>
        </w:rPr>
        <w:t>达到国家质量验收规范合格标准</w:t>
      </w:r>
      <w:r>
        <w:rPr>
          <w:rFonts w:hint="eastAsia" w:cs="楷体_GB2312" w:asciiTheme="minorEastAsia" w:hAnsiTheme="minorEastAsia" w:eastAsiaTheme="minorEastAsia"/>
          <w:sz w:val="24"/>
        </w:rPr>
        <w:t>。</w:t>
      </w:r>
    </w:p>
    <w:p w14:paraId="01F73612">
      <w:pPr>
        <w:spacing w:line="400" w:lineRule="exact"/>
        <w:ind w:firstLine="480" w:firstLineChars="200"/>
        <w:rPr>
          <w:rFonts w:cs="楷体_GB2312" w:asciiTheme="minorEastAsia" w:hAnsiTheme="minorEastAsia" w:eastAsiaTheme="minorEastAsia"/>
          <w:sz w:val="24"/>
        </w:rPr>
      </w:pPr>
      <w:r>
        <w:rPr>
          <w:rFonts w:hint="eastAsia" w:cs="楷体_GB2312" w:asciiTheme="minorEastAsia" w:hAnsiTheme="minorEastAsia" w:eastAsiaTheme="minorEastAsia"/>
          <w:sz w:val="24"/>
        </w:rPr>
        <w:t>2．我方已详细检查全部竞争性磋商文件包括澄清文件、补充通知（如有的话）及有关附件，并完全理解我方必须放弃提出含糊不清或误解的权力。</w:t>
      </w:r>
    </w:p>
    <w:p w14:paraId="43B17282">
      <w:pPr>
        <w:spacing w:line="400" w:lineRule="exact"/>
        <w:ind w:firstLine="480" w:firstLineChars="200"/>
        <w:rPr>
          <w:rFonts w:cs="楷体_GB2312" w:asciiTheme="minorEastAsia" w:hAnsiTheme="minorEastAsia" w:eastAsiaTheme="minorEastAsia"/>
          <w:sz w:val="24"/>
        </w:rPr>
      </w:pPr>
      <w:r>
        <w:rPr>
          <w:rFonts w:hint="eastAsia" w:cs="楷体_GB2312" w:asciiTheme="minorEastAsia" w:hAnsiTheme="minorEastAsia" w:eastAsiaTheme="minorEastAsia"/>
          <w:sz w:val="24"/>
        </w:rPr>
        <w:t>3．我方在此承诺，我方若能成交，保证在我方投报工期内，全面履行竞争性磋商文件中规定的职责和义务。</w:t>
      </w:r>
    </w:p>
    <w:p w14:paraId="63349963">
      <w:pPr>
        <w:spacing w:line="400" w:lineRule="exact"/>
        <w:ind w:firstLine="480" w:firstLineChars="200"/>
        <w:rPr>
          <w:rFonts w:cs="楷体_GB2312" w:asciiTheme="minorEastAsia" w:hAnsiTheme="minorEastAsia" w:eastAsiaTheme="minorEastAsia"/>
          <w:sz w:val="24"/>
        </w:rPr>
      </w:pPr>
      <w:r>
        <w:rPr>
          <w:rFonts w:hint="eastAsia" w:cs="楷体_GB2312" w:asciiTheme="minorEastAsia" w:hAnsiTheme="minorEastAsia" w:eastAsiaTheme="minorEastAsia"/>
          <w:sz w:val="24"/>
        </w:rPr>
        <w:t>4．如果我方中标，我方保证按合同条款中规定的内容执行；我方保证质量达到国家及行业现行标准规范规定的合格要求，并按竞争性磋商文件和有关规定提交一切资料。</w:t>
      </w:r>
    </w:p>
    <w:p w14:paraId="01BF1A2C">
      <w:pPr>
        <w:spacing w:line="400" w:lineRule="exact"/>
        <w:ind w:firstLine="480" w:firstLineChars="200"/>
        <w:rPr>
          <w:rFonts w:cs="楷体_GB2312" w:asciiTheme="minorEastAsia" w:hAnsiTheme="minorEastAsia" w:eastAsiaTheme="minorEastAsia"/>
          <w:sz w:val="24"/>
        </w:rPr>
      </w:pPr>
      <w:r>
        <w:rPr>
          <w:rFonts w:hint="eastAsia" w:cs="楷体_GB2312" w:asciiTheme="minorEastAsia" w:hAnsiTheme="minorEastAsia" w:eastAsiaTheme="minorEastAsia"/>
          <w:sz w:val="24"/>
        </w:rPr>
        <w:t>5．如果我方成交，我方将按照采购人规定提交履约保证金。</w:t>
      </w:r>
    </w:p>
    <w:p w14:paraId="079F7284">
      <w:pPr>
        <w:spacing w:line="400" w:lineRule="exact"/>
        <w:ind w:firstLine="480" w:firstLineChars="200"/>
        <w:rPr>
          <w:rFonts w:cs="楷体_GB2312" w:asciiTheme="minorEastAsia" w:hAnsiTheme="minorEastAsia" w:eastAsiaTheme="minorEastAsia"/>
          <w:sz w:val="24"/>
        </w:rPr>
      </w:pPr>
      <w:r>
        <w:rPr>
          <w:rFonts w:hint="eastAsia" w:cs="楷体_GB2312" w:asciiTheme="minorEastAsia" w:hAnsiTheme="minorEastAsia" w:eastAsiaTheme="minorEastAsia"/>
          <w:sz w:val="24"/>
        </w:rPr>
        <w:t>6．我方同意从磋商响应文件递交截止日期起60天的投标有效期内，我方将严格遵守磋商响应文件的承诺，本磋商响应文件对我方具有约束力，并可随时被接受中标。</w:t>
      </w:r>
    </w:p>
    <w:p w14:paraId="35515C30">
      <w:pPr>
        <w:spacing w:line="400" w:lineRule="exact"/>
        <w:ind w:firstLine="480" w:firstLineChars="200"/>
        <w:rPr>
          <w:rFonts w:cs="楷体_GB2312" w:asciiTheme="minorEastAsia" w:hAnsiTheme="minorEastAsia" w:eastAsiaTheme="minorEastAsia"/>
          <w:sz w:val="24"/>
        </w:rPr>
      </w:pPr>
      <w:r>
        <w:rPr>
          <w:rFonts w:hint="eastAsia" w:cs="楷体_GB2312" w:asciiTheme="minorEastAsia" w:hAnsiTheme="minorEastAsia" w:eastAsiaTheme="minorEastAsia"/>
          <w:sz w:val="24"/>
        </w:rPr>
        <w:t>7．除磋商响应文件所提交的资料外，我方同意随时接受贵方的检查、询问，并根据评标需要补充贵方要求提交的资料。</w:t>
      </w:r>
    </w:p>
    <w:p w14:paraId="7C025009">
      <w:pPr>
        <w:spacing w:line="400" w:lineRule="exact"/>
        <w:ind w:firstLine="480" w:firstLineChars="200"/>
        <w:rPr>
          <w:rFonts w:cs="楷体_GB2312" w:asciiTheme="minorEastAsia" w:hAnsiTheme="minorEastAsia" w:eastAsiaTheme="minorEastAsia"/>
          <w:sz w:val="24"/>
        </w:rPr>
      </w:pPr>
      <w:r>
        <w:rPr>
          <w:rFonts w:hint="eastAsia" w:cs="楷体_GB2312" w:asciiTheme="minorEastAsia" w:hAnsiTheme="minorEastAsia" w:eastAsiaTheme="minorEastAsia"/>
          <w:sz w:val="24"/>
        </w:rPr>
        <w:t>8．如果我方成交后，我方没有任何正当理由而拒签合同，同时我方愿意补偿该项工作因我方延误所造成的经济损失。</w:t>
      </w:r>
    </w:p>
    <w:p w14:paraId="3A31976D">
      <w:pPr>
        <w:spacing w:line="400" w:lineRule="exact"/>
        <w:ind w:firstLine="480" w:firstLineChars="200"/>
        <w:rPr>
          <w:rFonts w:cs="楷体_GB2312" w:asciiTheme="minorEastAsia" w:hAnsiTheme="minorEastAsia" w:eastAsiaTheme="minorEastAsia"/>
          <w:sz w:val="24"/>
        </w:rPr>
      </w:pPr>
      <w:r>
        <w:rPr>
          <w:rFonts w:hint="eastAsia" w:cs="楷体_GB2312" w:asciiTheme="minorEastAsia" w:hAnsiTheme="minorEastAsia" w:eastAsiaTheme="minorEastAsia"/>
          <w:sz w:val="24"/>
        </w:rPr>
        <w:t>9．我方愿接受合同条款中规定的合同价款计算和调整方式。</w:t>
      </w:r>
    </w:p>
    <w:p w14:paraId="665001C1">
      <w:pPr>
        <w:spacing w:line="400" w:lineRule="exact"/>
        <w:ind w:firstLine="480" w:firstLineChars="200"/>
        <w:rPr>
          <w:rFonts w:cs="楷体_GB2312" w:asciiTheme="minorEastAsia" w:hAnsiTheme="minorEastAsia" w:eastAsiaTheme="minorEastAsia"/>
          <w:sz w:val="24"/>
        </w:rPr>
      </w:pPr>
      <w:r>
        <w:rPr>
          <w:rFonts w:hint="eastAsia" w:cs="楷体_GB2312" w:asciiTheme="minorEastAsia" w:hAnsiTheme="minorEastAsia" w:eastAsiaTheme="minorEastAsia"/>
          <w:sz w:val="24"/>
        </w:rPr>
        <w:t>10．除非另外达成协议并生效，贵方的成交通知书和本磋商响应文件将成为约束我方的合同文件组成部分。</w:t>
      </w:r>
    </w:p>
    <w:p w14:paraId="11C677C4">
      <w:pPr>
        <w:spacing w:line="400" w:lineRule="exact"/>
        <w:ind w:firstLine="480" w:firstLineChars="200"/>
        <w:jc w:val="right"/>
        <w:rPr>
          <w:rFonts w:cs="楷体_GB2312" w:asciiTheme="minorEastAsia" w:hAnsiTheme="minorEastAsia" w:eastAsiaTheme="minorEastAsia"/>
          <w:sz w:val="24"/>
        </w:rPr>
      </w:pPr>
    </w:p>
    <w:p w14:paraId="29285129">
      <w:pPr>
        <w:wordWrap w:val="0"/>
        <w:spacing w:line="400" w:lineRule="exact"/>
        <w:ind w:firstLine="480" w:firstLineChars="200"/>
        <w:jc w:val="right"/>
        <w:rPr>
          <w:rFonts w:cs="宋体" w:asciiTheme="minorEastAsia" w:hAnsiTheme="minorEastAsia" w:eastAsiaTheme="minorEastAsia"/>
          <w:sz w:val="24"/>
        </w:rPr>
      </w:pPr>
      <w:r>
        <w:rPr>
          <w:rFonts w:hint="eastAsia" w:cs="宋体" w:asciiTheme="minorEastAsia" w:hAnsiTheme="minorEastAsia" w:eastAsiaTheme="minorEastAsia"/>
          <w:sz w:val="24"/>
        </w:rPr>
        <w:t xml:space="preserve"> 供应商：（电子签章</w:t>
      </w:r>
      <w:r>
        <w:rPr>
          <w:rFonts w:hint="eastAsia" w:cs="宋体" w:asciiTheme="minorEastAsia" w:hAnsiTheme="minorEastAsia" w:eastAsiaTheme="minorEastAsia"/>
          <w:sz w:val="24"/>
          <w:szCs w:val="20"/>
        </w:rPr>
        <w:t>）</w:t>
      </w:r>
      <w:r>
        <w:rPr>
          <w:rFonts w:hint="eastAsia" w:cs="宋体" w:asciiTheme="minorEastAsia" w:hAnsiTheme="minorEastAsia" w:eastAsiaTheme="minorEastAsia"/>
          <w:sz w:val="24"/>
        </w:rPr>
        <w:t xml:space="preserve">                      </w:t>
      </w:r>
    </w:p>
    <w:p w14:paraId="13EF44E3">
      <w:pPr>
        <w:wordWrap w:val="0"/>
        <w:spacing w:line="400" w:lineRule="exact"/>
        <w:ind w:firstLine="480" w:firstLineChars="200"/>
        <w:jc w:val="right"/>
        <w:rPr>
          <w:rFonts w:cs="宋体" w:asciiTheme="minorEastAsia" w:hAnsiTheme="minorEastAsia" w:eastAsiaTheme="minorEastAsia"/>
          <w:sz w:val="24"/>
        </w:rPr>
      </w:pPr>
      <w:r>
        <w:rPr>
          <w:rFonts w:hint="eastAsia" w:cs="宋体" w:asciiTheme="minorEastAsia" w:hAnsiTheme="minorEastAsia" w:eastAsiaTheme="minorEastAsia"/>
          <w:sz w:val="24"/>
        </w:rPr>
        <w:t>法定代表人或委托代理人：（电子签章或签字）</w:t>
      </w:r>
    </w:p>
    <w:p w14:paraId="74D9AE8C">
      <w:pPr>
        <w:wordWrap w:val="0"/>
        <w:spacing w:line="400" w:lineRule="exact"/>
        <w:ind w:firstLine="480" w:firstLineChars="200"/>
        <w:jc w:val="right"/>
        <w:rPr>
          <w:rFonts w:cs="宋体" w:asciiTheme="minorEastAsia" w:hAnsiTheme="minorEastAsia" w:eastAsiaTheme="minorEastAsia"/>
          <w:sz w:val="24"/>
        </w:rPr>
      </w:pPr>
      <w:r>
        <w:rPr>
          <w:rFonts w:hint="eastAsia" w:cs="宋体" w:asciiTheme="minorEastAsia" w:hAnsiTheme="minorEastAsia" w:eastAsiaTheme="minorEastAsia"/>
          <w:sz w:val="24"/>
          <w:szCs w:val="20"/>
        </w:rPr>
        <w:t xml:space="preserve">地    址：                               </w:t>
      </w:r>
    </w:p>
    <w:p w14:paraId="65103987">
      <w:pPr>
        <w:wordWrap w:val="0"/>
        <w:spacing w:line="400" w:lineRule="exact"/>
        <w:ind w:right="960" w:firstLine="480" w:firstLineChars="200"/>
        <w:jc w:val="right"/>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 电    话：（手机号）              </w:t>
      </w:r>
    </w:p>
    <w:p w14:paraId="52A41E7B">
      <w:pPr>
        <w:wordWrap w:val="0"/>
        <w:spacing w:line="360" w:lineRule="auto"/>
        <w:jc w:val="right"/>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szCs w:val="20"/>
        </w:rPr>
        <w:t xml:space="preserve">日 </w:t>
      </w:r>
      <w:r>
        <w:rPr>
          <w:rFonts w:hint="eastAsia" w:cs="宋体" w:asciiTheme="minorEastAsia" w:hAnsiTheme="minorEastAsia" w:eastAsiaTheme="minorEastAsia"/>
          <w:sz w:val="24"/>
        </w:rPr>
        <w:t xml:space="preserve">  期：   年   月   日                 </w:t>
      </w:r>
    </w:p>
    <w:p w14:paraId="124B4E4A">
      <w:pPr>
        <w:autoSpaceDE w:val="0"/>
        <w:autoSpaceDN w:val="0"/>
        <w:adjustRightInd w:val="0"/>
        <w:jc w:val="left"/>
        <w:rPr>
          <w:rFonts w:ascii="宋体" w:cs="宋体"/>
          <w:color w:val="000000"/>
          <w:kern w:val="0"/>
          <w:sz w:val="24"/>
        </w:rPr>
      </w:pPr>
    </w:p>
    <w:p w14:paraId="411AF77B">
      <w:pPr>
        <w:spacing w:line="480" w:lineRule="exact"/>
        <w:jc w:val="both"/>
        <w:rPr>
          <w:rFonts w:hint="eastAsia" w:ascii="宋体" w:hAnsi="宋体" w:cs="宋体"/>
          <w:sz w:val="28"/>
          <w:szCs w:val="28"/>
        </w:rPr>
      </w:pPr>
      <w:r>
        <w:rPr>
          <w:rFonts w:hint="eastAsia" w:ascii="宋体" w:hAnsi="宋体" w:cs="宋体"/>
          <w:sz w:val="28"/>
          <w:szCs w:val="28"/>
        </w:rPr>
        <w:t xml:space="preserve">                      </w:t>
      </w:r>
    </w:p>
    <w:p w14:paraId="5CDE5F7B">
      <w:pPr>
        <w:spacing w:line="480" w:lineRule="exact"/>
        <w:jc w:val="both"/>
        <w:rPr>
          <w:rFonts w:hint="eastAsia" w:ascii="宋体" w:hAnsi="宋体" w:cs="宋体"/>
          <w:sz w:val="28"/>
          <w:szCs w:val="28"/>
        </w:rPr>
      </w:pPr>
    </w:p>
    <w:p w14:paraId="021CB6A2">
      <w:pPr>
        <w:spacing w:line="480" w:lineRule="exact"/>
        <w:jc w:val="center"/>
        <w:rPr>
          <w:rFonts w:ascii="宋体" w:hAnsi="宋体" w:cs="宋体"/>
          <w:b/>
          <w:szCs w:val="24"/>
        </w:rPr>
      </w:pPr>
      <w:r>
        <w:rPr>
          <w:rFonts w:hint="eastAsia" w:ascii="宋体" w:hAnsi="宋体" w:cs="宋体"/>
          <w:b/>
          <w:sz w:val="28"/>
          <w:szCs w:val="24"/>
        </w:rPr>
        <w:t>（二）磋商函附表</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6"/>
        <w:gridCol w:w="3053"/>
        <w:gridCol w:w="1962"/>
        <w:gridCol w:w="2508"/>
      </w:tblGrid>
      <w:tr w14:paraId="0AFC5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1976" w:type="dxa"/>
            <w:tcBorders>
              <w:top w:val="single" w:color="auto" w:sz="4" w:space="0"/>
              <w:left w:val="single" w:color="auto" w:sz="4" w:space="0"/>
              <w:bottom w:val="single" w:color="auto" w:sz="4" w:space="0"/>
              <w:right w:val="single" w:color="auto" w:sz="4" w:space="0"/>
            </w:tcBorders>
            <w:vAlign w:val="center"/>
          </w:tcPr>
          <w:p w14:paraId="5AF1F192">
            <w:pPr>
              <w:spacing w:line="480" w:lineRule="exact"/>
              <w:contextualSpacing/>
              <w:jc w:val="center"/>
              <w:rPr>
                <w:rFonts w:ascii="宋体" w:hAnsi="宋体" w:cs="宋体"/>
                <w:szCs w:val="24"/>
              </w:rPr>
            </w:pPr>
            <w:r>
              <w:rPr>
                <w:rFonts w:hint="eastAsia" w:ascii="宋体" w:hAnsi="宋体" w:cs="宋体"/>
                <w:szCs w:val="24"/>
              </w:rPr>
              <w:t>项目名称</w:t>
            </w:r>
          </w:p>
        </w:tc>
        <w:tc>
          <w:tcPr>
            <w:tcW w:w="7523" w:type="dxa"/>
            <w:gridSpan w:val="3"/>
            <w:tcBorders>
              <w:top w:val="single" w:color="auto" w:sz="4" w:space="0"/>
              <w:left w:val="nil"/>
              <w:bottom w:val="single" w:color="auto" w:sz="4" w:space="0"/>
              <w:right w:val="single" w:color="auto" w:sz="4" w:space="0"/>
            </w:tcBorders>
            <w:vAlign w:val="center"/>
          </w:tcPr>
          <w:p w14:paraId="5B92C8E4">
            <w:pPr>
              <w:spacing w:line="480" w:lineRule="exact"/>
              <w:ind w:firstLine="820" w:firstLineChars="342"/>
              <w:contextualSpacing/>
              <w:jc w:val="center"/>
              <w:rPr>
                <w:rFonts w:ascii="宋体" w:hAnsi="宋体" w:cs="宋体"/>
                <w:szCs w:val="24"/>
              </w:rPr>
            </w:pPr>
          </w:p>
        </w:tc>
      </w:tr>
      <w:tr w14:paraId="52E38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1976" w:type="dxa"/>
            <w:tcBorders>
              <w:top w:val="single" w:color="auto" w:sz="4" w:space="0"/>
              <w:left w:val="single" w:color="auto" w:sz="4" w:space="0"/>
              <w:bottom w:val="single" w:color="auto" w:sz="4" w:space="0"/>
              <w:right w:val="single" w:color="auto" w:sz="4" w:space="0"/>
            </w:tcBorders>
            <w:vAlign w:val="center"/>
          </w:tcPr>
          <w:p w14:paraId="6DBC1F64">
            <w:pPr>
              <w:spacing w:line="480" w:lineRule="exact"/>
              <w:contextualSpacing/>
              <w:jc w:val="center"/>
              <w:rPr>
                <w:rFonts w:ascii="宋体" w:hAnsi="宋体" w:cs="宋体"/>
                <w:szCs w:val="24"/>
              </w:rPr>
            </w:pPr>
            <w:r>
              <w:rPr>
                <w:rFonts w:hint="eastAsia" w:ascii="宋体" w:hAnsi="宋体" w:cs="宋体"/>
                <w:szCs w:val="24"/>
              </w:rPr>
              <w:t>供应商名称</w:t>
            </w:r>
          </w:p>
        </w:tc>
        <w:tc>
          <w:tcPr>
            <w:tcW w:w="7523" w:type="dxa"/>
            <w:gridSpan w:val="3"/>
            <w:tcBorders>
              <w:top w:val="single" w:color="auto" w:sz="4" w:space="0"/>
              <w:left w:val="nil"/>
              <w:bottom w:val="single" w:color="auto" w:sz="4" w:space="0"/>
              <w:right w:val="single" w:color="auto" w:sz="4" w:space="0"/>
            </w:tcBorders>
            <w:vAlign w:val="center"/>
          </w:tcPr>
          <w:p w14:paraId="1983D6C8">
            <w:pPr>
              <w:spacing w:line="480" w:lineRule="exact"/>
              <w:ind w:firstLine="820" w:firstLineChars="342"/>
              <w:contextualSpacing/>
              <w:jc w:val="center"/>
              <w:rPr>
                <w:rFonts w:ascii="宋体" w:hAnsi="宋体" w:cs="宋体"/>
                <w:szCs w:val="24"/>
              </w:rPr>
            </w:pPr>
          </w:p>
        </w:tc>
      </w:tr>
      <w:tr w14:paraId="0996D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1976" w:type="dxa"/>
            <w:tcBorders>
              <w:top w:val="single" w:color="auto" w:sz="4" w:space="0"/>
              <w:left w:val="single" w:color="auto" w:sz="4" w:space="0"/>
              <w:bottom w:val="single" w:color="auto" w:sz="4" w:space="0"/>
              <w:right w:val="single" w:color="auto" w:sz="4" w:space="0"/>
            </w:tcBorders>
            <w:vAlign w:val="center"/>
          </w:tcPr>
          <w:p w14:paraId="33A32194">
            <w:pPr>
              <w:spacing w:line="480" w:lineRule="exact"/>
              <w:contextualSpacing/>
              <w:jc w:val="center"/>
              <w:rPr>
                <w:rFonts w:hint="eastAsia" w:ascii="宋体" w:hAnsi="宋体" w:eastAsia="宋体" w:cs="宋体"/>
                <w:szCs w:val="24"/>
                <w:lang w:eastAsia="zh-CN"/>
              </w:rPr>
            </w:pPr>
            <w:r>
              <w:rPr>
                <w:rFonts w:hint="eastAsia" w:ascii="宋体" w:hAnsi="宋体" w:cs="宋体"/>
                <w:szCs w:val="24"/>
              </w:rPr>
              <w:t>项目</w:t>
            </w:r>
            <w:r>
              <w:rPr>
                <w:rFonts w:hint="eastAsia" w:ascii="宋体" w:hAnsi="宋体" w:cs="宋体"/>
                <w:szCs w:val="24"/>
                <w:lang w:val="en-US" w:eastAsia="zh-CN"/>
              </w:rPr>
              <w:t>经理</w:t>
            </w:r>
          </w:p>
        </w:tc>
        <w:tc>
          <w:tcPr>
            <w:tcW w:w="3053" w:type="dxa"/>
            <w:tcBorders>
              <w:top w:val="single" w:color="auto" w:sz="4" w:space="0"/>
              <w:left w:val="nil"/>
              <w:bottom w:val="single" w:color="auto" w:sz="4" w:space="0"/>
              <w:right w:val="single" w:color="auto" w:sz="4" w:space="0"/>
            </w:tcBorders>
            <w:vAlign w:val="center"/>
          </w:tcPr>
          <w:p w14:paraId="7CE2B045">
            <w:pPr>
              <w:spacing w:line="480" w:lineRule="exact"/>
              <w:ind w:firstLine="820" w:firstLineChars="342"/>
              <w:contextualSpacing/>
              <w:jc w:val="center"/>
              <w:rPr>
                <w:rFonts w:ascii="宋体" w:hAnsi="宋体" w:cs="宋体"/>
                <w:szCs w:val="24"/>
              </w:rPr>
            </w:pPr>
          </w:p>
        </w:tc>
        <w:tc>
          <w:tcPr>
            <w:tcW w:w="1962" w:type="dxa"/>
            <w:tcBorders>
              <w:top w:val="single" w:color="auto" w:sz="4" w:space="0"/>
              <w:left w:val="nil"/>
              <w:bottom w:val="single" w:color="auto" w:sz="4" w:space="0"/>
              <w:right w:val="single" w:color="auto" w:sz="4" w:space="0"/>
            </w:tcBorders>
            <w:vAlign w:val="center"/>
          </w:tcPr>
          <w:p w14:paraId="56227F5E">
            <w:pPr>
              <w:spacing w:line="480" w:lineRule="exact"/>
              <w:ind w:firstLine="240" w:firstLineChars="100"/>
              <w:contextualSpacing/>
              <w:jc w:val="center"/>
              <w:rPr>
                <w:rFonts w:hint="eastAsia" w:ascii="宋体" w:hAnsi="宋体" w:eastAsia="宋体" w:cs="宋体"/>
                <w:szCs w:val="24"/>
                <w:lang w:eastAsia="zh-CN"/>
              </w:rPr>
            </w:pPr>
            <w:r>
              <w:rPr>
                <w:rFonts w:hint="eastAsia" w:ascii="宋体" w:hAnsi="宋体" w:cs="宋体"/>
                <w:szCs w:val="24"/>
                <w:lang w:val="en-US" w:eastAsia="zh-CN"/>
              </w:rPr>
              <w:t>证书编号</w:t>
            </w:r>
          </w:p>
        </w:tc>
        <w:tc>
          <w:tcPr>
            <w:tcW w:w="2508" w:type="dxa"/>
            <w:tcBorders>
              <w:top w:val="single" w:color="auto" w:sz="4" w:space="0"/>
              <w:left w:val="nil"/>
              <w:bottom w:val="single" w:color="auto" w:sz="4" w:space="0"/>
              <w:right w:val="single" w:color="auto" w:sz="4" w:space="0"/>
            </w:tcBorders>
            <w:vAlign w:val="center"/>
          </w:tcPr>
          <w:p w14:paraId="30022844">
            <w:pPr>
              <w:spacing w:line="480" w:lineRule="exact"/>
              <w:ind w:firstLine="820" w:firstLineChars="342"/>
              <w:contextualSpacing/>
              <w:jc w:val="center"/>
              <w:rPr>
                <w:rFonts w:ascii="宋体" w:hAnsi="宋体" w:cs="宋体"/>
                <w:szCs w:val="24"/>
              </w:rPr>
            </w:pPr>
          </w:p>
        </w:tc>
      </w:tr>
      <w:tr w14:paraId="05D12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5" w:hRule="atLeast"/>
        </w:trPr>
        <w:tc>
          <w:tcPr>
            <w:tcW w:w="1976" w:type="dxa"/>
            <w:tcBorders>
              <w:top w:val="single" w:color="auto" w:sz="4" w:space="0"/>
              <w:left w:val="single" w:color="auto" w:sz="4" w:space="0"/>
              <w:bottom w:val="nil"/>
              <w:right w:val="single" w:color="auto" w:sz="4" w:space="0"/>
            </w:tcBorders>
            <w:vAlign w:val="center"/>
          </w:tcPr>
          <w:p w14:paraId="74ADAAF6">
            <w:pPr>
              <w:spacing w:line="480" w:lineRule="exact"/>
              <w:contextualSpacing/>
              <w:jc w:val="center"/>
              <w:rPr>
                <w:rFonts w:ascii="宋体" w:hAnsi="宋体" w:cs="宋体"/>
                <w:szCs w:val="24"/>
              </w:rPr>
            </w:pPr>
            <w:r>
              <w:rPr>
                <w:rFonts w:hint="eastAsia" w:ascii="宋体" w:hAnsi="宋体" w:cs="宋体"/>
                <w:szCs w:val="24"/>
              </w:rPr>
              <w:t>磋商报价</w:t>
            </w:r>
          </w:p>
        </w:tc>
        <w:tc>
          <w:tcPr>
            <w:tcW w:w="7523" w:type="dxa"/>
            <w:gridSpan w:val="3"/>
            <w:tcBorders>
              <w:top w:val="single" w:color="auto" w:sz="4" w:space="0"/>
              <w:left w:val="nil"/>
              <w:bottom w:val="single" w:color="auto" w:sz="4" w:space="0"/>
              <w:right w:val="single" w:color="auto" w:sz="4" w:space="0"/>
            </w:tcBorders>
            <w:vAlign w:val="center"/>
          </w:tcPr>
          <w:p w14:paraId="4D922C5F">
            <w:pPr>
              <w:spacing w:line="480" w:lineRule="exact"/>
              <w:contextualSpacing/>
              <w:rPr>
                <w:rFonts w:ascii="宋体" w:hAnsi="宋体" w:cs="宋体"/>
                <w:szCs w:val="24"/>
              </w:rPr>
            </w:pPr>
            <w:r>
              <w:rPr>
                <w:rFonts w:hint="eastAsia" w:ascii="宋体" w:hAnsi="宋体" w:cs="宋体"/>
                <w:szCs w:val="24"/>
              </w:rPr>
              <w:t>大写：</w:t>
            </w:r>
            <w:r>
              <w:rPr>
                <w:rFonts w:hint="eastAsia" w:ascii="宋体" w:hAnsi="宋体" w:cs="宋体"/>
                <w:szCs w:val="24"/>
                <w:u w:val="single"/>
              </w:rPr>
              <w:t xml:space="preserve">                        </w:t>
            </w:r>
          </w:p>
          <w:p w14:paraId="75125D49">
            <w:pPr>
              <w:spacing w:line="480" w:lineRule="exact"/>
              <w:contextualSpacing/>
              <w:rPr>
                <w:rFonts w:ascii="宋体" w:hAnsi="宋体" w:cs="宋体"/>
                <w:szCs w:val="24"/>
              </w:rPr>
            </w:pPr>
            <w:r>
              <w:rPr>
                <w:rFonts w:hint="eastAsia" w:ascii="宋体" w:hAnsi="宋体" w:cs="宋体"/>
                <w:szCs w:val="24"/>
              </w:rPr>
              <w:t>小写：</w:t>
            </w:r>
            <w:r>
              <w:rPr>
                <w:rFonts w:hint="eastAsia" w:ascii="宋体" w:hAnsi="宋体" w:cs="宋体"/>
                <w:szCs w:val="24"/>
                <w:u w:val="single"/>
              </w:rPr>
              <w:t xml:space="preserve">                        </w:t>
            </w:r>
          </w:p>
        </w:tc>
      </w:tr>
      <w:tr w14:paraId="02355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976" w:type="dxa"/>
            <w:tcBorders>
              <w:top w:val="single" w:color="auto" w:sz="4" w:space="0"/>
              <w:left w:val="single" w:color="auto" w:sz="4" w:space="0"/>
              <w:bottom w:val="nil"/>
              <w:right w:val="single" w:color="auto" w:sz="4" w:space="0"/>
            </w:tcBorders>
            <w:vAlign w:val="center"/>
          </w:tcPr>
          <w:p w14:paraId="1CEDAB10">
            <w:pPr>
              <w:spacing w:line="480" w:lineRule="exact"/>
              <w:contextualSpacing/>
              <w:jc w:val="center"/>
              <w:rPr>
                <w:rFonts w:hint="eastAsia" w:ascii="宋体" w:hAnsi="宋体" w:eastAsia="宋体" w:cs="宋体"/>
                <w:szCs w:val="24"/>
                <w:lang w:eastAsia="zh-CN"/>
              </w:rPr>
            </w:pPr>
            <w:r>
              <w:rPr>
                <w:rFonts w:hint="eastAsia" w:ascii="宋体" w:hAnsi="宋体" w:cs="宋体"/>
                <w:szCs w:val="24"/>
                <w:lang w:eastAsia="zh-CN"/>
              </w:rPr>
              <w:t>计划工期</w:t>
            </w:r>
          </w:p>
        </w:tc>
        <w:tc>
          <w:tcPr>
            <w:tcW w:w="7523" w:type="dxa"/>
            <w:gridSpan w:val="3"/>
            <w:tcBorders>
              <w:top w:val="single" w:color="auto" w:sz="4" w:space="0"/>
              <w:left w:val="nil"/>
              <w:bottom w:val="single" w:color="auto" w:sz="4" w:space="0"/>
              <w:right w:val="single" w:color="auto" w:sz="4" w:space="0"/>
            </w:tcBorders>
            <w:vAlign w:val="center"/>
          </w:tcPr>
          <w:p w14:paraId="43EEB1D0">
            <w:pPr>
              <w:spacing w:line="480" w:lineRule="exact"/>
              <w:contextualSpacing/>
              <w:jc w:val="center"/>
              <w:rPr>
                <w:rFonts w:ascii="宋体" w:hAnsi="宋体" w:cs="宋体"/>
                <w:szCs w:val="24"/>
              </w:rPr>
            </w:pPr>
          </w:p>
        </w:tc>
      </w:tr>
      <w:tr w14:paraId="592A3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7" w:hRule="atLeast"/>
        </w:trPr>
        <w:tc>
          <w:tcPr>
            <w:tcW w:w="1976" w:type="dxa"/>
            <w:tcBorders>
              <w:top w:val="single" w:color="auto" w:sz="4" w:space="0"/>
              <w:left w:val="single" w:color="auto" w:sz="4" w:space="0"/>
              <w:bottom w:val="single" w:color="auto" w:sz="4" w:space="0"/>
              <w:right w:val="single" w:color="auto" w:sz="4" w:space="0"/>
            </w:tcBorders>
            <w:vAlign w:val="center"/>
          </w:tcPr>
          <w:p w14:paraId="306190D0">
            <w:pPr>
              <w:spacing w:line="480" w:lineRule="exact"/>
              <w:contextualSpacing/>
              <w:jc w:val="center"/>
              <w:rPr>
                <w:rFonts w:ascii="宋体" w:hAnsi="宋体" w:cs="宋体"/>
                <w:szCs w:val="24"/>
              </w:rPr>
            </w:pPr>
            <w:r>
              <w:rPr>
                <w:rFonts w:hint="eastAsia" w:ascii="宋体" w:hAnsi="宋体" w:cs="宋体"/>
                <w:szCs w:val="24"/>
              </w:rPr>
              <w:t>质量要求</w:t>
            </w:r>
          </w:p>
        </w:tc>
        <w:tc>
          <w:tcPr>
            <w:tcW w:w="7523" w:type="dxa"/>
            <w:gridSpan w:val="3"/>
            <w:tcBorders>
              <w:top w:val="single" w:color="auto" w:sz="4" w:space="0"/>
              <w:left w:val="nil"/>
              <w:bottom w:val="single" w:color="auto" w:sz="4" w:space="0"/>
              <w:right w:val="single" w:color="auto" w:sz="4" w:space="0"/>
            </w:tcBorders>
            <w:vAlign w:val="center"/>
          </w:tcPr>
          <w:p w14:paraId="4D45C9B3">
            <w:pPr>
              <w:spacing w:line="480" w:lineRule="exact"/>
              <w:ind w:firstLine="820" w:firstLineChars="342"/>
              <w:contextualSpacing/>
              <w:jc w:val="center"/>
              <w:rPr>
                <w:rFonts w:ascii="宋体" w:hAnsi="宋体" w:cs="宋体"/>
                <w:szCs w:val="24"/>
              </w:rPr>
            </w:pPr>
          </w:p>
        </w:tc>
      </w:tr>
      <w:tr w14:paraId="044B9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7" w:hRule="atLeast"/>
        </w:trPr>
        <w:tc>
          <w:tcPr>
            <w:tcW w:w="1976" w:type="dxa"/>
            <w:tcBorders>
              <w:top w:val="single" w:color="auto" w:sz="4" w:space="0"/>
              <w:left w:val="single" w:color="auto" w:sz="4" w:space="0"/>
              <w:bottom w:val="single" w:color="auto" w:sz="4" w:space="0"/>
              <w:right w:val="single" w:color="auto" w:sz="4" w:space="0"/>
            </w:tcBorders>
            <w:vAlign w:val="center"/>
          </w:tcPr>
          <w:p w14:paraId="4CA3E5E8">
            <w:pPr>
              <w:spacing w:line="480" w:lineRule="exact"/>
              <w:contextualSpacing/>
              <w:jc w:val="center"/>
              <w:rPr>
                <w:rFonts w:ascii="宋体" w:hAnsi="宋体" w:cs="宋体"/>
                <w:szCs w:val="24"/>
              </w:rPr>
            </w:pPr>
            <w:r>
              <w:rPr>
                <w:rFonts w:hint="eastAsia" w:ascii="宋体" w:hAnsi="宋体" w:cs="宋体"/>
                <w:szCs w:val="24"/>
              </w:rPr>
              <w:t>磋商有效期</w:t>
            </w:r>
          </w:p>
        </w:tc>
        <w:tc>
          <w:tcPr>
            <w:tcW w:w="7523" w:type="dxa"/>
            <w:gridSpan w:val="3"/>
            <w:tcBorders>
              <w:top w:val="single" w:color="auto" w:sz="4" w:space="0"/>
              <w:left w:val="nil"/>
              <w:bottom w:val="single" w:color="auto" w:sz="4" w:space="0"/>
              <w:right w:val="single" w:color="auto" w:sz="4" w:space="0"/>
            </w:tcBorders>
            <w:vAlign w:val="center"/>
          </w:tcPr>
          <w:p w14:paraId="5A6384F5">
            <w:pPr>
              <w:spacing w:line="480" w:lineRule="exact"/>
              <w:ind w:firstLine="820" w:firstLineChars="342"/>
              <w:contextualSpacing/>
              <w:jc w:val="center"/>
              <w:rPr>
                <w:rFonts w:ascii="宋体" w:hAnsi="宋体" w:cs="宋体"/>
                <w:szCs w:val="24"/>
              </w:rPr>
            </w:pPr>
            <w:r>
              <w:rPr>
                <w:rFonts w:hint="eastAsia" w:cs="宋体" w:asciiTheme="minorEastAsia" w:hAnsiTheme="minorEastAsia" w:eastAsiaTheme="minorEastAsia"/>
                <w:kern w:val="0"/>
              </w:rPr>
              <w:t>60日历天（从磋商截止之日算起）</w:t>
            </w:r>
          </w:p>
        </w:tc>
      </w:tr>
      <w:tr w14:paraId="745A2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9499" w:type="dxa"/>
            <w:gridSpan w:val="4"/>
            <w:tcBorders>
              <w:top w:val="single" w:color="auto" w:sz="4" w:space="0"/>
              <w:left w:val="single" w:color="auto" w:sz="4" w:space="0"/>
              <w:bottom w:val="single" w:color="auto" w:sz="4" w:space="0"/>
              <w:right w:val="single" w:color="auto" w:sz="4" w:space="0"/>
            </w:tcBorders>
            <w:vAlign w:val="center"/>
          </w:tcPr>
          <w:p w14:paraId="53A9E12D">
            <w:pPr>
              <w:spacing w:line="480" w:lineRule="exact"/>
              <w:contextualSpacing/>
              <w:rPr>
                <w:rFonts w:ascii="宋体" w:hAnsi="宋体" w:cs="宋体"/>
                <w:szCs w:val="24"/>
              </w:rPr>
            </w:pPr>
            <w:r>
              <w:rPr>
                <w:rFonts w:hint="eastAsia" w:ascii="宋体" w:hAnsi="宋体" w:cs="宋体"/>
                <w:szCs w:val="24"/>
              </w:rPr>
              <w:t>补充（如有）</w:t>
            </w:r>
          </w:p>
        </w:tc>
      </w:tr>
    </w:tbl>
    <w:p w14:paraId="192530CD">
      <w:pPr>
        <w:spacing w:line="480" w:lineRule="exact"/>
        <w:contextualSpacing/>
        <w:rPr>
          <w:rFonts w:ascii="宋体" w:hAnsi="宋体" w:cs="宋体"/>
          <w:szCs w:val="24"/>
        </w:rPr>
      </w:pPr>
      <w:r>
        <w:rPr>
          <w:rFonts w:hint="eastAsia" w:ascii="宋体" w:hAnsi="宋体" w:cs="宋体"/>
          <w:szCs w:val="24"/>
        </w:rPr>
        <w:t>供应商（电子签章）：</w:t>
      </w:r>
    </w:p>
    <w:p w14:paraId="60AD3593">
      <w:pPr>
        <w:spacing w:line="480" w:lineRule="exact"/>
        <w:ind w:firstLine="4819" w:firstLineChars="2008"/>
        <w:contextualSpacing/>
        <w:rPr>
          <w:rFonts w:ascii="宋体" w:hAnsi="宋体" w:cs="宋体"/>
          <w:szCs w:val="24"/>
        </w:rPr>
      </w:pPr>
      <w:r>
        <w:rPr>
          <w:rFonts w:hint="eastAsia" w:ascii="宋体" w:hAnsi="宋体" w:cs="宋体"/>
          <w:szCs w:val="24"/>
        </w:rPr>
        <w:t xml:space="preserve"> </w:t>
      </w:r>
    </w:p>
    <w:p w14:paraId="3DE3EC2A">
      <w:pPr>
        <w:spacing w:line="480" w:lineRule="exact"/>
        <w:contextualSpacing/>
        <w:rPr>
          <w:rFonts w:ascii="宋体" w:hAnsi="宋体" w:cs="宋体"/>
          <w:szCs w:val="24"/>
        </w:rPr>
      </w:pPr>
      <w:r>
        <w:rPr>
          <w:rFonts w:hint="eastAsia" w:ascii="宋体" w:hAnsi="宋体" w:cs="宋体"/>
          <w:szCs w:val="24"/>
        </w:rPr>
        <w:t>法定代表人（签章）：</w:t>
      </w:r>
    </w:p>
    <w:p w14:paraId="2E50A0B3">
      <w:pPr>
        <w:spacing w:line="480" w:lineRule="exact"/>
        <w:ind w:firstLine="4819" w:firstLineChars="2008"/>
        <w:rPr>
          <w:rFonts w:ascii="宋体" w:hAnsi="宋体" w:cs="宋体"/>
          <w:szCs w:val="24"/>
        </w:rPr>
      </w:pPr>
      <w:r>
        <w:rPr>
          <w:rFonts w:hint="eastAsia" w:ascii="宋体" w:hAnsi="宋体" w:cs="宋体"/>
          <w:szCs w:val="24"/>
        </w:rPr>
        <w:t xml:space="preserve"> </w:t>
      </w:r>
    </w:p>
    <w:p w14:paraId="23C249AE">
      <w:pPr>
        <w:spacing w:line="480" w:lineRule="exact"/>
        <w:rPr>
          <w:rFonts w:ascii="宋体" w:hAnsi="宋体" w:cs="宋体"/>
          <w:szCs w:val="24"/>
        </w:rPr>
      </w:pPr>
      <w:r>
        <w:rPr>
          <w:rFonts w:hint="eastAsia" w:ascii="宋体" w:hAnsi="宋体" w:cs="宋体"/>
          <w:szCs w:val="24"/>
        </w:rPr>
        <w:t>日期：年   月   日</w:t>
      </w:r>
    </w:p>
    <w:p w14:paraId="3BAADAA4">
      <w:pPr>
        <w:pStyle w:val="5"/>
        <w:spacing w:before="0"/>
        <w:jc w:val="center"/>
        <w:rPr>
          <w:rFonts w:ascii="宋体" w:hAnsi="宋体" w:eastAsia="宋体" w:cs="宋体"/>
          <w:bCs w:val="0"/>
        </w:rPr>
      </w:pPr>
      <w:r>
        <w:rPr>
          <w:rFonts w:hint="eastAsia" w:ascii="宋体" w:hAnsi="宋体" w:eastAsia="宋体" w:cs="宋体"/>
          <w:b w:val="0"/>
          <w:bCs w:val="0"/>
        </w:rPr>
        <w:br w:type="page"/>
      </w:r>
      <w:r>
        <w:rPr>
          <w:rFonts w:hint="eastAsia" w:ascii="宋体" w:hAnsi="宋体" w:eastAsia="宋体" w:cs="宋体"/>
          <w:bCs w:val="0"/>
        </w:rPr>
        <w:t>二、</w:t>
      </w:r>
      <w:bookmarkEnd w:id="231"/>
      <w:r>
        <w:rPr>
          <w:rFonts w:hint="eastAsia" w:ascii="宋体" w:hAnsi="宋体" w:eastAsia="宋体" w:cs="宋体"/>
          <w:bCs w:val="0"/>
        </w:rPr>
        <w:t>法定代表人身份证明及授权委托书</w:t>
      </w:r>
    </w:p>
    <w:p w14:paraId="1A336AAC">
      <w:pPr>
        <w:jc w:val="center"/>
        <w:rPr>
          <w:b/>
          <w:bCs/>
          <w:sz w:val="28"/>
          <w:szCs w:val="21"/>
        </w:rPr>
      </w:pPr>
      <w:bookmarkStart w:id="232" w:name="_Toc28907"/>
      <w:bookmarkStart w:id="233" w:name="_Toc5843"/>
      <w:bookmarkStart w:id="234" w:name="_Toc5955"/>
      <w:bookmarkStart w:id="235" w:name="_Toc28381"/>
      <w:r>
        <w:rPr>
          <w:rFonts w:hint="eastAsia"/>
          <w:b/>
          <w:bCs/>
          <w:sz w:val="28"/>
          <w:szCs w:val="21"/>
        </w:rPr>
        <w:t>（一）法定代表人身份证明</w:t>
      </w:r>
      <w:bookmarkEnd w:id="232"/>
      <w:bookmarkEnd w:id="233"/>
      <w:bookmarkEnd w:id="234"/>
      <w:bookmarkEnd w:id="235"/>
    </w:p>
    <w:p w14:paraId="131F9593">
      <w:pPr>
        <w:autoSpaceDE w:val="0"/>
        <w:spacing w:line="500" w:lineRule="exact"/>
        <w:rPr>
          <w:rFonts w:ascii="宋体" w:hAnsi="宋体" w:cs="宋体"/>
        </w:rPr>
      </w:pPr>
      <w:r>
        <w:rPr>
          <w:rFonts w:hint="eastAsia" w:ascii="宋体" w:hAnsi="宋体" w:cs="宋体"/>
        </w:rPr>
        <w:t>供应商：</w:t>
      </w:r>
    </w:p>
    <w:p w14:paraId="1C425B8F">
      <w:pPr>
        <w:autoSpaceDE w:val="0"/>
        <w:spacing w:line="500" w:lineRule="exact"/>
        <w:rPr>
          <w:rFonts w:ascii="宋体" w:hAnsi="宋体" w:cs="宋体"/>
        </w:rPr>
      </w:pPr>
      <w:r>
        <w:rPr>
          <w:rFonts w:hint="eastAsia" w:ascii="宋体" w:hAnsi="宋体" w:cs="宋体"/>
        </w:rPr>
        <w:t>单位性质：</w:t>
      </w:r>
    </w:p>
    <w:p w14:paraId="761E9C2B">
      <w:pPr>
        <w:autoSpaceDE w:val="0"/>
        <w:spacing w:line="500" w:lineRule="exact"/>
        <w:rPr>
          <w:rFonts w:ascii="宋体" w:hAnsi="宋体" w:cs="宋体"/>
        </w:rPr>
      </w:pPr>
      <w:r>
        <w:rPr>
          <w:rFonts w:hint="eastAsia" w:ascii="宋体" w:hAnsi="宋体" w:cs="宋体"/>
        </w:rPr>
        <w:t>地址：</w:t>
      </w:r>
    </w:p>
    <w:p w14:paraId="2E0E59A0">
      <w:pPr>
        <w:autoSpaceDE w:val="0"/>
        <w:spacing w:line="500" w:lineRule="exact"/>
        <w:rPr>
          <w:rFonts w:ascii="宋体" w:hAnsi="宋体" w:cs="宋体"/>
        </w:rPr>
      </w:pPr>
      <w:r>
        <w:rPr>
          <w:rFonts w:hint="eastAsia" w:ascii="宋体" w:hAnsi="宋体" w:cs="宋体"/>
        </w:rPr>
        <w:t>成立时间：年月日</w:t>
      </w:r>
    </w:p>
    <w:p w14:paraId="7F1FC6D5">
      <w:pPr>
        <w:autoSpaceDE w:val="0"/>
        <w:spacing w:line="500" w:lineRule="exact"/>
        <w:rPr>
          <w:rFonts w:ascii="宋体" w:hAnsi="宋体" w:cs="宋体"/>
        </w:rPr>
      </w:pPr>
      <w:r>
        <w:rPr>
          <w:rFonts w:hint="eastAsia" w:ascii="宋体" w:hAnsi="宋体" w:cs="宋体"/>
        </w:rPr>
        <w:t>经营期限：</w:t>
      </w:r>
    </w:p>
    <w:p w14:paraId="43B89057">
      <w:pPr>
        <w:autoSpaceDE w:val="0"/>
        <w:spacing w:line="500" w:lineRule="exact"/>
        <w:rPr>
          <w:rFonts w:ascii="宋体" w:hAnsi="宋体" w:cs="宋体"/>
        </w:rPr>
      </w:pPr>
      <w:r>
        <w:rPr>
          <w:rFonts w:hint="eastAsia" w:ascii="宋体" w:hAnsi="宋体" w:cs="宋体"/>
        </w:rPr>
        <w:t>姓名：性别：</w:t>
      </w:r>
    </w:p>
    <w:p w14:paraId="3B01340A">
      <w:pPr>
        <w:autoSpaceDE w:val="0"/>
        <w:spacing w:line="500" w:lineRule="exact"/>
        <w:rPr>
          <w:rFonts w:ascii="宋体" w:hAnsi="宋体" w:cs="宋体"/>
        </w:rPr>
      </w:pPr>
      <w:r>
        <w:rPr>
          <w:rFonts w:hint="eastAsia" w:ascii="宋体" w:hAnsi="宋体" w:cs="宋体"/>
        </w:rPr>
        <w:t>年龄：职务：</w:t>
      </w:r>
    </w:p>
    <w:p w14:paraId="0BA410AB">
      <w:pPr>
        <w:autoSpaceDE w:val="0"/>
        <w:spacing w:line="500" w:lineRule="exact"/>
        <w:rPr>
          <w:rFonts w:ascii="宋体" w:hAnsi="宋体" w:cs="宋体"/>
        </w:rPr>
      </w:pPr>
      <w:r>
        <w:rPr>
          <w:rFonts w:hint="eastAsia" w:ascii="宋体" w:hAnsi="宋体" w:cs="宋体"/>
        </w:rPr>
        <w:t>系（供应商名称）的法定代表人。</w:t>
      </w:r>
    </w:p>
    <w:p w14:paraId="55FE65CE">
      <w:pPr>
        <w:autoSpaceDE w:val="0"/>
        <w:spacing w:line="500" w:lineRule="exact"/>
        <w:rPr>
          <w:rFonts w:ascii="宋体" w:hAnsi="宋体" w:cs="宋体"/>
        </w:rPr>
      </w:pPr>
      <w:r>
        <w:rPr>
          <w:rFonts w:hint="eastAsia" w:ascii="宋体" w:hAnsi="宋体" w:cs="宋体"/>
        </w:rPr>
        <w:t>特此证明。</w:t>
      </w:r>
    </w:p>
    <w:p w14:paraId="5AB88873">
      <w:pPr>
        <w:autoSpaceDE w:val="0"/>
        <w:spacing w:line="500" w:lineRule="exact"/>
        <w:rPr>
          <w:rFonts w:ascii="宋体" w:hAnsi="宋体" w:cs="宋体"/>
        </w:rPr>
      </w:pPr>
      <w:r>
        <w:rPr>
          <w:rFonts w:hint="eastAsia" w:ascii="宋体" w:hAnsi="宋体" w:cs="宋体"/>
        </w:rPr>
        <w:t xml:space="preserve"> </w:t>
      </w:r>
    </w:p>
    <w:p w14:paraId="00ABCCAB">
      <w:pPr>
        <w:autoSpaceDE w:val="0"/>
        <w:spacing w:line="500" w:lineRule="exact"/>
        <w:rPr>
          <w:rFonts w:ascii="宋体" w:hAnsi="宋体" w:cs="宋体"/>
        </w:rPr>
      </w:pPr>
      <w:r>
        <w:rPr>
          <w:rFonts w:hint="eastAsia" w:ascii="宋体" w:hAnsi="宋体" w:cs="宋体"/>
        </w:rPr>
        <w:t xml:space="preserve"> </w:t>
      </w:r>
    </w:p>
    <w:p w14:paraId="1506790F">
      <w:pPr>
        <w:autoSpaceDE w:val="0"/>
        <w:spacing w:line="500" w:lineRule="exact"/>
        <w:jc w:val="right"/>
        <w:rPr>
          <w:rFonts w:ascii="宋体" w:hAnsi="宋体" w:cs="宋体"/>
        </w:rPr>
      </w:pPr>
      <w:r>
        <w:rPr>
          <w:rFonts w:hint="eastAsia" w:ascii="宋体" w:hAnsi="宋体" w:cs="宋体"/>
        </w:rPr>
        <w:t>供应商：（</w:t>
      </w:r>
      <w:r>
        <w:rPr>
          <w:rFonts w:hint="eastAsia" w:ascii="宋体" w:hAnsi="宋体" w:cs="宋体"/>
          <w:szCs w:val="24"/>
        </w:rPr>
        <w:t>电子签章</w:t>
      </w:r>
      <w:r>
        <w:rPr>
          <w:rFonts w:hint="eastAsia" w:ascii="宋体" w:hAnsi="宋体" w:cs="宋体"/>
        </w:rPr>
        <w:t>）</w:t>
      </w:r>
    </w:p>
    <w:p w14:paraId="1AA05157">
      <w:pPr>
        <w:autoSpaceDE w:val="0"/>
        <w:spacing w:line="500" w:lineRule="exact"/>
        <w:jc w:val="right"/>
        <w:rPr>
          <w:rFonts w:ascii="宋体" w:hAnsi="宋体" w:cs="宋体"/>
        </w:rPr>
      </w:pPr>
      <w:r>
        <w:rPr>
          <w:rFonts w:hint="eastAsia" w:ascii="宋体" w:hAnsi="宋体" w:cs="宋体"/>
        </w:rPr>
        <w:t>年  月  日</w:t>
      </w:r>
    </w:p>
    <w:p w14:paraId="3AA1BFF4">
      <w:pPr>
        <w:pStyle w:val="5"/>
        <w:spacing w:before="0"/>
        <w:jc w:val="center"/>
        <w:rPr>
          <w:rFonts w:ascii="Times New Roman" w:hAnsi="Times New Roman" w:eastAsia="宋体"/>
          <w:sz w:val="28"/>
          <w:szCs w:val="21"/>
        </w:rPr>
      </w:pPr>
      <w:r>
        <w:rPr>
          <w:rFonts w:hint="eastAsia" w:ascii="宋体" w:hAnsi="宋体" w:eastAsia="宋体" w:cs="宋体"/>
          <w:b w:val="0"/>
          <w:bCs w:val="0"/>
        </w:rPr>
        <w:br w:type="page"/>
      </w:r>
      <w:bookmarkStart w:id="236" w:name="_Toc528078069"/>
      <w:r>
        <w:rPr>
          <w:rFonts w:hint="eastAsia" w:ascii="Times New Roman" w:hAnsi="Times New Roman" w:eastAsia="宋体"/>
          <w:sz w:val="28"/>
          <w:szCs w:val="21"/>
        </w:rPr>
        <w:t>（二）、授权委托书</w:t>
      </w:r>
      <w:bookmarkEnd w:id="236"/>
    </w:p>
    <w:p w14:paraId="0E3EDA92">
      <w:pPr>
        <w:autoSpaceDE w:val="0"/>
        <w:spacing w:line="500" w:lineRule="exact"/>
        <w:ind w:firstLine="480" w:firstLineChars="200"/>
        <w:rPr>
          <w:rFonts w:ascii="宋体" w:hAnsi="宋体" w:cs="宋体"/>
        </w:rPr>
      </w:pPr>
      <w:r>
        <w:rPr>
          <w:rFonts w:hint="eastAsia" w:ascii="宋体" w:hAnsi="宋体" w:cs="宋体"/>
        </w:rPr>
        <w:t>本人（姓名）系（供应商名称）的法定代表人，现委托（姓名）为我方代理人。代理人根据授权，以我方名义签署、澄清、说明、补正、递交、撤回、修改（项目名称）响应文件、签订合同和处理有关事宜，其法律后果由我方承担。</w:t>
      </w:r>
    </w:p>
    <w:p w14:paraId="454D31A3">
      <w:pPr>
        <w:autoSpaceDE w:val="0"/>
        <w:spacing w:line="500" w:lineRule="exact"/>
        <w:ind w:firstLine="480" w:firstLineChars="200"/>
        <w:rPr>
          <w:rFonts w:ascii="宋体" w:hAnsi="宋体" w:cs="宋体"/>
        </w:rPr>
      </w:pPr>
      <w:r>
        <w:rPr>
          <w:rFonts w:hint="eastAsia" w:ascii="宋体" w:hAnsi="宋体" w:cs="宋体"/>
        </w:rPr>
        <w:t>委托期限：</w:t>
      </w:r>
    </w:p>
    <w:p w14:paraId="46CC5D9E">
      <w:pPr>
        <w:autoSpaceDE w:val="0"/>
        <w:spacing w:line="500" w:lineRule="exact"/>
        <w:ind w:firstLine="480" w:firstLineChars="200"/>
        <w:rPr>
          <w:rFonts w:ascii="宋体" w:hAnsi="宋体" w:cs="宋体"/>
        </w:rPr>
      </w:pPr>
      <w:r>
        <w:rPr>
          <w:rFonts w:hint="eastAsia" w:ascii="宋体" w:hAnsi="宋体" w:cs="宋体"/>
        </w:rPr>
        <w:t>代理人无转委托权。</w:t>
      </w:r>
    </w:p>
    <w:p w14:paraId="614E0A10">
      <w:pPr>
        <w:autoSpaceDE w:val="0"/>
        <w:spacing w:line="500" w:lineRule="exact"/>
        <w:ind w:firstLine="480" w:firstLineChars="200"/>
        <w:rPr>
          <w:rFonts w:ascii="宋体" w:hAnsi="宋体" w:cs="宋体"/>
        </w:rPr>
      </w:pPr>
      <w:r>
        <w:rPr>
          <w:rFonts w:hint="eastAsia" w:ascii="宋体" w:hAnsi="宋体" w:cs="宋体"/>
        </w:rPr>
        <w:t>附：法定代表人身份证明及授权代理人身份证明</w:t>
      </w:r>
    </w:p>
    <w:p w14:paraId="150ACDCA">
      <w:pPr>
        <w:autoSpaceDE w:val="0"/>
        <w:spacing w:line="500" w:lineRule="exact"/>
        <w:rPr>
          <w:rFonts w:ascii="宋体" w:hAnsi="宋体" w:cs="宋体"/>
        </w:rPr>
      </w:pPr>
      <w:r>
        <w:rPr>
          <w:rFonts w:hint="eastAsia" w:ascii="宋体" w:hAnsi="宋体" w:cs="宋体"/>
        </w:rPr>
        <w:t xml:space="preserve"> </w:t>
      </w:r>
    </w:p>
    <w:p w14:paraId="6938E977">
      <w:pPr>
        <w:autoSpaceDE w:val="0"/>
        <w:spacing w:line="400" w:lineRule="exact"/>
        <w:ind w:firstLine="4080" w:firstLineChars="1700"/>
        <w:jc w:val="both"/>
        <w:rPr>
          <w:rFonts w:ascii="宋体" w:hAnsi="宋体" w:cs="宋体"/>
        </w:rPr>
      </w:pPr>
      <w:r>
        <w:rPr>
          <w:rFonts w:hint="eastAsia" w:ascii="宋体" w:hAnsi="宋体" w:cs="宋体"/>
        </w:rPr>
        <w:t>供应商：（</w:t>
      </w:r>
      <w:r>
        <w:rPr>
          <w:rFonts w:hint="eastAsia" w:ascii="宋体" w:hAnsi="宋体" w:cs="宋体"/>
          <w:szCs w:val="24"/>
        </w:rPr>
        <w:t>电子签章</w:t>
      </w:r>
      <w:r>
        <w:rPr>
          <w:rFonts w:hint="eastAsia" w:ascii="宋体" w:hAnsi="宋体" w:cs="宋体"/>
        </w:rPr>
        <w:t>）</w:t>
      </w:r>
    </w:p>
    <w:p w14:paraId="17A2D341">
      <w:pPr>
        <w:autoSpaceDE w:val="0"/>
        <w:spacing w:line="400" w:lineRule="exact"/>
        <w:ind w:firstLine="4080" w:firstLineChars="1700"/>
        <w:jc w:val="both"/>
        <w:rPr>
          <w:rFonts w:ascii="宋体" w:hAnsi="宋体" w:cs="宋体"/>
        </w:rPr>
      </w:pPr>
      <w:r>
        <w:rPr>
          <w:rFonts w:hint="eastAsia" w:ascii="宋体" w:hAnsi="宋体" w:cs="宋体"/>
        </w:rPr>
        <w:t xml:space="preserve"> </w:t>
      </w:r>
    </w:p>
    <w:p w14:paraId="5BCB067D">
      <w:pPr>
        <w:autoSpaceDE w:val="0"/>
        <w:spacing w:line="400" w:lineRule="exact"/>
        <w:ind w:firstLine="4080" w:firstLineChars="1700"/>
        <w:jc w:val="both"/>
        <w:rPr>
          <w:rFonts w:ascii="宋体" w:hAnsi="宋体" w:cs="宋体"/>
        </w:rPr>
      </w:pPr>
      <w:r>
        <w:rPr>
          <w:rFonts w:hint="eastAsia" w:ascii="宋体" w:hAnsi="宋体" w:cs="宋体"/>
        </w:rPr>
        <w:t>法定代表人：（</w:t>
      </w:r>
      <w:r>
        <w:rPr>
          <w:rFonts w:hint="eastAsia" w:ascii="宋体" w:hAnsi="宋体" w:cs="宋体"/>
          <w:szCs w:val="24"/>
        </w:rPr>
        <w:t>签章</w:t>
      </w:r>
      <w:r>
        <w:rPr>
          <w:rFonts w:hint="eastAsia" w:ascii="宋体" w:hAnsi="宋体" w:cs="宋体"/>
        </w:rPr>
        <w:t>）</w:t>
      </w:r>
    </w:p>
    <w:p w14:paraId="0785F075">
      <w:pPr>
        <w:autoSpaceDE w:val="0"/>
        <w:spacing w:line="400" w:lineRule="exact"/>
        <w:ind w:firstLine="4080" w:firstLineChars="1700"/>
        <w:jc w:val="both"/>
        <w:rPr>
          <w:rFonts w:ascii="宋体" w:hAnsi="宋体" w:cs="宋体"/>
        </w:rPr>
      </w:pPr>
      <w:r>
        <w:rPr>
          <w:rFonts w:hint="eastAsia" w:ascii="宋体" w:hAnsi="宋体" w:cs="宋体"/>
        </w:rPr>
        <w:t xml:space="preserve"> </w:t>
      </w:r>
    </w:p>
    <w:p w14:paraId="2CF9EF78">
      <w:pPr>
        <w:autoSpaceDE w:val="0"/>
        <w:spacing w:line="400" w:lineRule="exact"/>
        <w:ind w:firstLine="4080" w:firstLineChars="1700"/>
        <w:jc w:val="both"/>
        <w:rPr>
          <w:rFonts w:ascii="宋体" w:hAnsi="宋体" w:cs="宋体"/>
          <w:u w:val="single"/>
        </w:rPr>
      </w:pPr>
      <w:r>
        <w:rPr>
          <w:rFonts w:hint="eastAsia" w:ascii="宋体" w:hAnsi="宋体" w:cs="宋体"/>
        </w:rPr>
        <w:t>身份证号码：</w:t>
      </w:r>
    </w:p>
    <w:p w14:paraId="0541B1C4">
      <w:pPr>
        <w:autoSpaceDE w:val="0"/>
        <w:spacing w:line="400" w:lineRule="exact"/>
        <w:ind w:firstLine="4080" w:firstLineChars="1700"/>
        <w:jc w:val="both"/>
        <w:rPr>
          <w:rFonts w:ascii="宋体" w:hAnsi="宋体" w:cs="宋体"/>
        </w:rPr>
      </w:pPr>
    </w:p>
    <w:p w14:paraId="4BDB781D">
      <w:pPr>
        <w:autoSpaceDE w:val="0"/>
        <w:spacing w:line="400" w:lineRule="exact"/>
        <w:ind w:firstLine="4080" w:firstLineChars="1700"/>
        <w:jc w:val="both"/>
        <w:rPr>
          <w:rFonts w:ascii="宋体" w:hAnsi="宋体" w:cs="宋体"/>
        </w:rPr>
      </w:pPr>
      <w:r>
        <w:rPr>
          <w:rFonts w:hint="eastAsia" w:ascii="宋体" w:hAnsi="宋体" w:cs="宋体"/>
        </w:rPr>
        <w:t>委托代理人： （签字）</w:t>
      </w:r>
    </w:p>
    <w:p w14:paraId="1EDA151D">
      <w:pPr>
        <w:autoSpaceDE w:val="0"/>
        <w:spacing w:line="400" w:lineRule="exact"/>
        <w:ind w:firstLine="4080" w:firstLineChars="1700"/>
        <w:jc w:val="both"/>
        <w:rPr>
          <w:rFonts w:ascii="宋体" w:hAnsi="宋体" w:cs="宋体"/>
        </w:rPr>
      </w:pPr>
      <w:r>
        <w:rPr>
          <w:rFonts w:hint="eastAsia" w:ascii="宋体" w:hAnsi="宋体" w:cs="宋体"/>
        </w:rPr>
        <w:t xml:space="preserve"> </w:t>
      </w:r>
    </w:p>
    <w:p w14:paraId="7F8FF6C2">
      <w:pPr>
        <w:autoSpaceDE w:val="0"/>
        <w:spacing w:line="400" w:lineRule="exact"/>
        <w:ind w:firstLine="4080" w:firstLineChars="1700"/>
        <w:jc w:val="both"/>
        <w:rPr>
          <w:rFonts w:ascii="宋体" w:hAnsi="宋体" w:cs="宋体"/>
          <w:u w:val="single"/>
        </w:rPr>
      </w:pPr>
      <w:r>
        <w:rPr>
          <w:rFonts w:hint="eastAsia" w:ascii="宋体" w:hAnsi="宋体" w:cs="宋体"/>
        </w:rPr>
        <w:t>身份证号码：</w:t>
      </w:r>
    </w:p>
    <w:p w14:paraId="275F19E5">
      <w:pPr>
        <w:autoSpaceDE w:val="0"/>
        <w:spacing w:line="400" w:lineRule="exact"/>
        <w:ind w:firstLine="4080" w:firstLineChars="1700"/>
        <w:rPr>
          <w:rFonts w:ascii="宋体" w:hAnsi="宋体" w:cs="宋体"/>
        </w:rPr>
      </w:pPr>
      <w:r>
        <w:rPr>
          <w:rFonts w:hint="eastAsia" w:ascii="宋体" w:hAnsi="宋体" w:cs="宋体"/>
        </w:rPr>
        <w:t xml:space="preserve"> </w:t>
      </w:r>
    </w:p>
    <w:p w14:paraId="429741B7">
      <w:pPr>
        <w:autoSpaceDE w:val="0"/>
        <w:spacing w:line="400" w:lineRule="exact"/>
        <w:ind w:firstLine="5520" w:firstLineChars="2300"/>
        <w:rPr>
          <w:rFonts w:ascii="宋体" w:hAnsi="宋体" w:cs="宋体"/>
        </w:rPr>
      </w:pPr>
      <w:r>
        <w:rPr>
          <w:rFonts w:hint="eastAsia" w:ascii="宋体" w:hAnsi="宋体" w:cs="宋体"/>
        </w:rPr>
        <w:t>年  月   日</w:t>
      </w:r>
    </w:p>
    <w:p w14:paraId="0636BA0A">
      <w:pPr>
        <w:spacing w:line="400" w:lineRule="exact"/>
        <w:rPr>
          <w:rFonts w:ascii="宋体" w:hAnsi="宋体" w:cs="宋体"/>
          <w:b/>
          <w:bCs/>
        </w:rPr>
      </w:pPr>
    </w:p>
    <w:p w14:paraId="60CE9B3D">
      <w:pPr>
        <w:spacing w:line="400" w:lineRule="exact"/>
        <w:rPr>
          <w:rFonts w:ascii="宋体" w:hAnsi="宋体" w:cs="宋体"/>
          <w:szCs w:val="24"/>
        </w:rPr>
      </w:pPr>
      <w:r>
        <w:rPr>
          <w:rFonts w:hint="eastAsia" w:ascii="宋体" w:hAnsi="宋体" w:cs="宋体"/>
          <w:b/>
          <w:bCs/>
        </w:rPr>
        <w:t>注</w:t>
      </w:r>
      <w:r>
        <w:rPr>
          <w:rFonts w:hint="eastAsia" w:ascii="宋体" w:hAnsi="宋体" w:cs="宋体"/>
        </w:rPr>
        <w:t>：</w:t>
      </w:r>
      <w:r>
        <w:rPr>
          <w:rFonts w:hint="eastAsia" w:ascii="宋体" w:hAnsi="宋体" w:cs="宋体"/>
          <w:b/>
          <w:bCs/>
        </w:rPr>
        <w:t>因响应文件中授权委托书授权代理人无法手写签字，可以以印刷体代替（印刷体为电脑打出的字体）。</w:t>
      </w:r>
      <w:bookmarkStart w:id="237" w:name="_Toc466566810"/>
      <w:bookmarkEnd w:id="237"/>
    </w:p>
    <w:p w14:paraId="2FE5CA46">
      <w:pPr>
        <w:rPr>
          <w:rFonts w:ascii="宋体" w:hAnsi="宋体" w:cs="宋体"/>
        </w:rPr>
      </w:pPr>
    </w:p>
    <w:p w14:paraId="4C894D97">
      <w:pPr>
        <w:rPr>
          <w:rFonts w:ascii="宋体" w:hAnsi="宋体" w:cs="宋体"/>
        </w:rPr>
      </w:pPr>
    </w:p>
    <w:p w14:paraId="229DDDDD">
      <w:pPr>
        <w:rPr>
          <w:rFonts w:ascii="宋体" w:hAnsi="宋体" w:cs="宋体"/>
        </w:rPr>
      </w:pPr>
    </w:p>
    <w:p w14:paraId="0BDF10A3">
      <w:pPr>
        <w:rPr>
          <w:rFonts w:ascii="宋体" w:hAnsi="宋体" w:cs="宋体"/>
        </w:rPr>
      </w:pPr>
    </w:p>
    <w:p w14:paraId="41CE6154">
      <w:pPr>
        <w:rPr>
          <w:rFonts w:ascii="宋体" w:hAnsi="宋体" w:cs="宋体"/>
        </w:rPr>
      </w:pPr>
    </w:p>
    <w:p w14:paraId="4ECF369B">
      <w:pPr>
        <w:rPr>
          <w:rFonts w:ascii="宋体" w:hAnsi="宋体" w:cs="宋体"/>
        </w:rPr>
      </w:pPr>
    </w:p>
    <w:p w14:paraId="520F50F7">
      <w:pPr>
        <w:rPr>
          <w:rFonts w:ascii="宋体" w:hAnsi="宋体" w:cs="宋体"/>
        </w:rPr>
      </w:pPr>
    </w:p>
    <w:p w14:paraId="60F1D43F">
      <w:pPr>
        <w:rPr>
          <w:rFonts w:ascii="宋体" w:hAnsi="宋体" w:cs="宋体"/>
        </w:rPr>
      </w:pPr>
    </w:p>
    <w:p w14:paraId="5DCC5343">
      <w:pPr>
        <w:rPr>
          <w:rFonts w:ascii="宋体" w:hAnsi="宋体" w:cs="宋体"/>
        </w:rPr>
      </w:pPr>
    </w:p>
    <w:p w14:paraId="7B14F520">
      <w:pPr>
        <w:jc w:val="center"/>
        <w:rPr>
          <w:rFonts w:ascii="宋体" w:hAnsi="宋体" w:cs="宋体"/>
          <w:b/>
          <w:sz w:val="32"/>
          <w:szCs w:val="32"/>
        </w:rPr>
      </w:pPr>
      <w:r>
        <w:rPr>
          <w:rFonts w:hint="eastAsia" w:ascii="宋体" w:hAnsi="宋体" w:cs="宋体"/>
          <w:b/>
          <w:sz w:val="32"/>
          <w:szCs w:val="32"/>
        </w:rPr>
        <w:t>三、磋商承诺函</w:t>
      </w:r>
    </w:p>
    <w:p w14:paraId="75327301">
      <w:pPr>
        <w:rPr>
          <w:rFonts w:ascii="宋体" w:hAnsi="宋体" w:cs="宋体"/>
        </w:rPr>
      </w:pPr>
      <w:r>
        <w:rPr>
          <w:rFonts w:hint="eastAsia" w:ascii="宋体" w:hAnsi="宋体" w:cs="宋体"/>
        </w:rPr>
        <w:t>致 （采购人）：</w:t>
      </w:r>
    </w:p>
    <w:p w14:paraId="7DB000D0">
      <w:pPr>
        <w:ind w:firstLine="480" w:firstLineChars="200"/>
        <w:rPr>
          <w:rFonts w:ascii="宋体" w:hAnsi="宋体" w:cs="宋体"/>
        </w:rPr>
      </w:pPr>
      <w:r>
        <w:rPr>
          <w:rFonts w:hint="eastAsia" w:ascii="宋体" w:hAnsi="宋体" w:cs="宋体"/>
        </w:rPr>
        <w:t>我公司作为本次采购项目的</w:t>
      </w:r>
      <w:r>
        <w:rPr>
          <w:rFonts w:hint="eastAsia" w:ascii="宋体" w:hAnsi="宋体" w:cs="宋体"/>
          <w:szCs w:val="24"/>
        </w:rPr>
        <w:t>供应商</w:t>
      </w:r>
      <w:r>
        <w:rPr>
          <w:rFonts w:hint="eastAsia" w:ascii="宋体" w:hAnsi="宋体" w:cs="宋体"/>
        </w:rPr>
        <w:t>，根据竞争性磋商文件要求，现郑重承诺如下：</w:t>
      </w:r>
    </w:p>
    <w:p w14:paraId="74B4CFEF">
      <w:pPr>
        <w:ind w:firstLine="480" w:firstLineChars="200"/>
        <w:rPr>
          <w:rFonts w:ascii="宋体" w:hAnsi="宋体" w:cs="宋体"/>
        </w:rPr>
      </w:pPr>
      <w:r>
        <w:rPr>
          <w:rFonts w:hint="eastAsia" w:ascii="宋体" w:hAnsi="宋体" w:cs="宋体"/>
        </w:rPr>
        <w:t>一、具备《中华人民共和国政府采购法》第二十二条第一款和本项目规定的条件：</w:t>
      </w:r>
    </w:p>
    <w:p w14:paraId="62C40F7C">
      <w:pPr>
        <w:ind w:firstLine="480" w:firstLineChars="200"/>
        <w:rPr>
          <w:rFonts w:ascii="宋体" w:hAnsi="宋体" w:cs="宋体"/>
        </w:rPr>
      </w:pPr>
      <w:r>
        <w:rPr>
          <w:rFonts w:hint="eastAsia" w:ascii="宋体" w:hAnsi="宋体" w:cs="宋体"/>
        </w:rPr>
        <w:t>（一）具有独立承担民事责任的能力；</w:t>
      </w:r>
    </w:p>
    <w:p w14:paraId="28884F20">
      <w:pPr>
        <w:ind w:firstLine="480" w:firstLineChars="200"/>
        <w:rPr>
          <w:rFonts w:ascii="宋体" w:hAnsi="宋体" w:cs="宋体"/>
        </w:rPr>
      </w:pPr>
      <w:r>
        <w:rPr>
          <w:rFonts w:hint="eastAsia" w:ascii="宋体" w:hAnsi="宋体" w:cs="宋体"/>
        </w:rPr>
        <w:t>（二）具有良好的商业信誉和健全的财务会计制度；</w:t>
      </w:r>
    </w:p>
    <w:p w14:paraId="73BB64FB">
      <w:pPr>
        <w:ind w:firstLine="480" w:firstLineChars="200"/>
        <w:rPr>
          <w:rFonts w:ascii="宋体" w:hAnsi="宋体" w:cs="宋体"/>
        </w:rPr>
      </w:pPr>
      <w:r>
        <w:rPr>
          <w:rFonts w:hint="eastAsia" w:ascii="宋体" w:hAnsi="宋体" w:cs="宋体"/>
        </w:rPr>
        <w:t>（三）具有履行合同所必需的设备和专业技术能力；</w:t>
      </w:r>
    </w:p>
    <w:p w14:paraId="243B3CF7">
      <w:pPr>
        <w:ind w:firstLine="480" w:firstLineChars="200"/>
        <w:rPr>
          <w:rFonts w:ascii="宋体" w:hAnsi="宋体" w:cs="宋体"/>
        </w:rPr>
      </w:pPr>
      <w:r>
        <w:rPr>
          <w:rFonts w:hint="eastAsia" w:ascii="宋体" w:hAnsi="宋体" w:cs="宋体"/>
        </w:rPr>
        <w:t>（四）有依法缴纳税收和社会保障资金的良好记录；</w:t>
      </w:r>
    </w:p>
    <w:p w14:paraId="1C283697">
      <w:pPr>
        <w:ind w:firstLine="480" w:firstLineChars="200"/>
        <w:rPr>
          <w:rFonts w:ascii="宋体" w:hAnsi="宋体" w:cs="宋体"/>
        </w:rPr>
      </w:pPr>
      <w:r>
        <w:rPr>
          <w:rFonts w:hint="eastAsia" w:ascii="宋体" w:hAnsi="宋体" w:cs="宋体"/>
        </w:rPr>
        <w:t>（五）参加政府采购活动前三年内，在经营活动中没有重大违法记录；</w:t>
      </w:r>
    </w:p>
    <w:p w14:paraId="5B0A5C61">
      <w:pPr>
        <w:ind w:firstLine="480" w:firstLineChars="200"/>
        <w:rPr>
          <w:rFonts w:ascii="宋体" w:hAnsi="宋体" w:cs="宋体"/>
        </w:rPr>
      </w:pPr>
      <w:r>
        <w:rPr>
          <w:rFonts w:hint="eastAsia" w:ascii="宋体" w:hAnsi="宋体" w:cs="宋体"/>
        </w:rPr>
        <w:t>（六）法律、行政法规规定的其他条件；</w:t>
      </w:r>
    </w:p>
    <w:p w14:paraId="65D01AFF">
      <w:pPr>
        <w:ind w:firstLine="480" w:firstLineChars="200"/>
        <w:rPr>
          <w:rFonts w:ascii="宋体" w:hAnsi="宋体" w:cs="宋体"/>
        </w:rPr>
      </w:pPr>
      <w:r>
        <w:rPr>
          <w:rFonts w:hint="eastAsia" w:ascii="宋体" w:hAnsi="宋体" w:cs="宋体"/>
        </w:rPr>
        <w:t>（七）根据采购项目提出的特殊条件。</w:t>
      </w:r>
    </w:p>
    <w:p w14:paraId="500FA055">
      <w:pPr>
        <w:ind w:firstLine="480" w:firstLineChars="200"/>
        <w:rPr>
          <w:rFonts w:ascii="宋体" w:hAnsi="宋体" w:cs="宋体"/>
        </w:rPr>
      </w:pPr>
      <w:r>
        <w:rPr>
          <w:rFonts w:hint="eastAsia" w:ascii="宋体" w:hAnsi="宋体" w:cs="宋体"/>
        </w:rPr>
        <w:t>二、完全接受和满足本项目竞争性磋商文件中规定的实质性要求，如对竞争性磋商文件有异议，已经在投标截止时间届满前依法进行维权救济，不存在对竞争性磋商文件有异议的同时又参加投标以求侥幸中标或者为实现其他非法目的的行为。</w:t>
      </w:r>
    </w:p>
    <w:p w14:paraId="5A66E043">
      <w:pPr>
        <w:ind w:firstLine="480" w:firstLineChars="200"/>
        <w:rPr>
          <w:rFonts w:ascii="宋体" w:hAnsi="宋体" w:cs="宋体"/>
        </w:rPr>
      </w:pPr>
      <w:r>
        <w:rPr>
          <w:rFonts w:hint="eastAsia" w:ascii="宋体" w:hAnsi="宋体" w:cs="宋体"/>
        </w:rPr>
        <w:t>三、参加本次招标采购活动，不存在与单位负责人为同一人或者存在直接控股、管理关系的其他供应商参与同一合同项下的政府采购活动的行为。</w:t>
      </w:r>
    </w:p>
    <w:p w14:paraId="38523C39">
      <w:pPr>
        <w:ind w:firstLine="480" w:firstLineChars="200"/>
        <w:rPr>
          <w:rFonts w:ascii="宋体" w:hAnsi="宋体" w:cs="宋体"/>
        </w:rPr>
      </w:pPr>
      <w:r>
        <w:rPr>
          <w:rFonts w:hint="eastAsia" w:ascii="宋体" w:hAnsi="宋体" w:cs="宋体"/>
        </w:rPr>
        <w:t>四、参加本次招标采购活动，不存在为采购项目提供整体设计、规范编制或者项目管理、监理、检测等服务的行为。</w:t>
      </w:r>
    </w:p>
    <w:p w14:paraId="33E182EF">
      <w:pPr>
        <w:ind w:firstLine="480" w:firstLineChars="200"/>
        <w:rPr>
          <w:rFonts w:ascii="宋体" w:hAnsi="宋体" w:cs="宋体"/>
        </w:rPr>
      </w:pPr>
      <w:r>
        <w:rPr>
          <w:rFonts w:hint="eastAsia" w:ascii="宋体" w:hAnsi="宋体" w:cs="宋体"/>
        </w:rPr>
        <w:t>五、参加本次招标采购活动，不存在和其他供应商在同一合同项下的采购项目中，同时委托同一个自然人、同一家庭的人员、同一单位的人员作为代理人的行为。</w:t>
      </w:r>
    </w:p>
    <w:p w14:paraId="670D1E9D">
      <w:pPr>
        <w:ind w:firstLine="480" w:firstLineChars="200"/>
        <w:rPr>
          <w:rFonts w:ascii="宋体" w:hAnsi="宋体" w:cs="宋体"/>
        </w:rPr>
      </w:pPr>
      <w:r>
        <w:rPr>
          <w:rFonts w:hint="eastAsia" w:ascii="宋体" w:hAnsi="宋体" w:cs="宋体"/>
        </w:rPr>
        <w:t>六、供应商参加本次政府采购活动要求在近三年内供应商和其法定代表人没有行贿犯罪行为。</w:t>
      </w:r>
    </w:p>
    <w:p w14:paraId="38A8D439">
      <w:pPr>
        <w:ind w:firstLine="480" w:firstLineChars="200"/>
        <w:rPr>
          <w:rFonts w:ascii="宋体" w:hAnsi="宋体" w:cs="宋体"/>
        </w:rPr>
      </w:pPr>
      <w:r>
        <w:rPr>
          <w:rFonts w:hint="eastAsia" w:ascii="宋体" w:hAnsi="宋体" w:cs="宋体"/>
        </w:rPr>
        <w:t>七、参加本次招标采购活动，不存在联合体投标。</w:t>
      </w:r>
    </w:p>
    <w:p w14:paraId="2D5AA696">
      <w:pPr>
        <w:ind w:firstLine="480" w:firstLineChars="200"/>
        <w:rPr>
          <w:rFonts w:ascii="宋体" w:hAnsi="宋体" w:cs="宋体"/>
        </w:rPr>
      </w:pPr>
      <w:r>
        <w:rPr>
          <w:rFonts w:hint="eastAsia" w:ascii="宋体" w:hAnsi="宋体" w:cs="宋体"/>
        </w:rPr>
        <w:t>八、响应文件中提供的能够给予我公司带来优惠、好处的任何材料资料和技术、服务、商务等响应承诺情况都是镇实的、有效的、合法的。</w:t>
      </w:r>
    </w:p>
    <w:p w14:paraId="1A35573F">
      <w:pPr>
        <w:ind w:firstLine="480" w:firstLineChars="200"/>
        <w:rPr>
          <w:rFonts w:ascii="宋体" w:hAnsi="宋体" w:cs="宋体"/>
        </w:rPr>
      </w:pPr>
      <w:r>
        <w:rPr>
          <w:rFonts w:hint="eastAsia" w:ascii="宋体" w:hAnsi="宋体" w:cs="宋体"/>
        </w:rPr>
        <w:t>九、如本项目评标过程中需要提供样品，则我公司提供的样品即为中标后将要提供的中标产品，我公司对提供样品的性能和质量负责，因样品存在缺陷或者不符合竞争性磋商文件导致未能中标的，我公司愿意承担相应不利后果。（如提供样品）</w:t>
      </w:r>
    </w:p>
    <w:p w14:paraId="227EB6B7">
      <w:pPr>
        <w:ind w:firstLine="480" w:firstLineChars="200"/>
        <w:rPr>
          <w:rFonts w:ascii="宋体" w:hAnsi="宋体" w:cs="宋体"/>
        </w:rPr>
      </w:pPr>
      <w:r>
        <w:rPr>
          <w:rFonts w:hint="eastAsia" w:ascii="宋体" w:hAnsi="宋体" w:cs="宋体"/>
        </w:rPr>
        <w:t>十、存在以下行为之一的愿意接受相关部门的处理：</w:t>
      </w:r>
    </w:p>
    <w:p w14:paraId="575AC859">
      <w:pPr>
        <w:ind w:firstLine="480" w:firstLineChars="200"/>
        <w:rPr>
          <w:rFonts w:ascii="宋体" w:hAnsi="宋体" w:cs="宋体"/>
        </w:rPr>
      </w:pPr>
      <w:r>
        <w:rPr>
          <w:rFonts w:hint="eastAsia" w:ascii="宋体" w:hAnsi="宋体" w:cs="宋体"/>
        </w:rPr>
        <w:t>（一）投标有效期内撤销响应文件的；</w:t>
      </w:r>
    </w:p>
    <w:p w14:paraId="4D232047">
      <w:pPr>
        <w:ind w:firstLine="480" w:firstLineChars="200"/>
        <w:rPr>
          <w:rFonts w:ascii="宋体" w:hAnsi="宋体" w:cs="宋体"/>
        </w:rPr>
      </w:pPr>
      <w:r>
        <w:rPr>
          <w:rFonts w:hint="eastAsia" w:ascii="宋体" w:hAnsi="宋体" w:cs="宋体"/>
        </w:rPr>
        <w:t>（二）在采购人确定中标人以前放弃中标候选资格的；</w:t>
      </w:r>
    </w:p>
    <w:p w14:paraId="3613E903">
      <w:pPr>
        <w:ind w:firstLine="480" w:firstLineChars="200"/>
        <w:rPr>
          <w:rFonts w:ascii="宋体" w:hAnsi="宋体" w:cs="宋体"/>
        </w:rPr>
      </w:pPr>
      <w:r>
        <w:rPr>
          <w:rFonts w:hint="eastAsia" w:ascii="宋体" w:hAnsi="宋体" w:cs="宋体"/>
        </w:rPr>
        <w:t>（三）由于中标人的原因未能按照竞争性磋商文件的规定与采购人签订合同；</w:t>
      </w:r>
    </w:p>
    <w:p w14:paraId="0FAB47D9">
      <w:pPr>
        <w:ind w:firstLine="480" w:firstLineChars="200"/>
        <w:rPr>
          <w:rFonts w:ascii="宋体" w:hAnsi="宋体" w:cs="宋体"/>
        </w:rPr>
      </w:pPr>
      <w:r>
        <w:rPr>
          <w:rFonts w:hint="eastAsia" w:ascii="宋体" w:hAnsi="宋体" w:cs="宋体"/>
        </w:rPr>
        <w:t>（四）在响应文件中提供虚假材料谋取中标；</w:t>
      </w:r>
    </w:p>
    <w:p w14:paraId="5AC210AE">
      <w:pPr>
        <w:ind w:firstLine="480" w:firstLineChars="200"/>
        <w:rPr>
          <w:rFonts w:ascii="宋体" w:hAnsi="宋体" w:cs="宋体"/>
        </w:rPr>
      </w:pPr>
      <w:r>
        <w:rPr>
          <w:rFonts w:hint="eastAsia" w:ascii="宋体" w:hAnsi="宋体" w:cs="宋体"/>
        </w:rPr>
        <w:t>（五）与采购人、其他供应商或者采购代理机构恶意串通的；</w:t>
      </w:r>
    </w:p>
    <w:p w14:paraId="752203A8">
      <w:pPr>
        <w:ind w:firstLine="480" w:firstLineChars="200"/>
        <w:rPr>
          <w:rFonts w:ascii="宋体" w:hAnsi="宋体" w:cs="宋体"/>
        </w:rPr>
      </w:pPr>
      <w:r>
        <w:rPr>
          <w:rFonts w:hint="eastAsia" w:ascii="宋体" w:hAnsi="宋体" w:cs="宋体"/>
        </w:rPr>
        <w:t>（六）投标有效期内，供应商在政府采购活动中有违法、违规、违纪行为。</w:t>
      </w:r>
    </w:p>
    <w:p w14:paraId="694656DC">
      <w:pPr>
        <w:ind w:firstLine="480" w:firstLineChars="200"/>
        <w:rPr>
          <w:rFonts w:ascii="宋体" w:hAnsi="宋体" w:cs="宋体"/>
        </w:rPr>
      </w:pPr>
      <w:r>
        <w:rPr>
          <w:rFonts w:hint="eastAsia" w:ascii="宋体" w:hAnsi="宋体" w:cs="宋体"/>
        </w:rPr>
        <w:t>由此产生的一切法律后果和责任由我公司承担。我公司声明放弃对此提出任何异议和追索的权利。</w:t>
      </w:r>
    </w:p>
    <w:p w14:paraId="0E1CA4B1">
      <w:pPr>
        <w:ind w:firstLine="480" w:firstLineChars="200"/>
        <w:rPr>
          <w:rFonts w:ascii="宋体" w:hAnsi="宋体" w:cs="宋体"/>
        </w:rPr>
      </w:pPr>
      <w:r>
        <w:rPr>
          <w:rFonts w:hint="eastAsia" w:ascii="宋体" w:hAnsi="宋体" w:cs="宋体"/>
        </w:rPr>
        <w:t>本公司对上述承诺的内容事项镇实性负责。如经查实上述承诺的内容事项存在虚假，我公司愿意接受以提供虚假材料谋取中标追究法律责任。</w:t>
      </w:r>
    </w:p>
    <w:p w14:paraId="114D4244">
      <w:pPr>
        <w:rPr>
          <w:rFonts w:ascii="宋体" w:hAnsi="宋体" w:cs="宋体"/>
        </w:rPr>
      </w:pPr>
    </w:p>
    <w:p w14:paraId="78BD9B45">
      <w:pPr>
        <w:rPr>
          <w:rFonts w:ascii="宋体" w:hAnsi="宋体" w:cs="宋体"/>
        </w:rPr>
      </w:pPr>
      <w:r>
        <w:rPr>
          <w:rFonts w:hint="eastAsia" w:ascii="宋体" w:hAnsi="宋体" w:cs="宋体"/>
        </w:rPr>
        <w:t>供应商名称：               （</w:t>
      </w:r>
      <w:r>
        <w:rPr>
          <w:rFonts w:hint="eastAsia" w:ascii="宋体" w:hAnsi="宋体" w:cs="宋体"/>
          <w:szCs w:val="24"/>
        </w:rPr>
        <w:t>电子签章</w:t>
      </w:r>
      <w:r>
        <w:rPr>
          <w:rFonts w:hint="eastAsia" w:ascii="宋体" w:hAnsi="宋体" w:cs="宋体"/>
        </w:rPr>
        <w:t>）</w:t>
      </w:r>
    </w:p>
    <w:p w14:paraId="2FCCACAA">
      <w:pPr>
        <w:rPr>
          <w:rFonts w:ascii="宋体" w:hAnsi="宋体" w:cs="宋体"/>
        </w:rPr>
      </w:pPr>
      <w:r>
        <w:rPr>
          <w:rFonts w:hint="eastAsia" w:ascii="宋体" w:hAnsi="宋体" w:cs="宋体"/>
        </w:rPr>
        <w:t>法定代表人：               （</w:t>
      </w:r>
      <w:r>
        <w:rPr>
          <w:rFonts w:hint="eastAsia" w:ascii="宋体" w:hAnsi="宋体" w:cs="宋体"/>
          <w:szCs w:val="24"/>
        </w:rPr>
        <w:t>签章</w:t>
      </w:r>
      <w:r>
        <w:rPr>
          <w:rFonts w:hint="eastAsia" w:ascii="宋体" w:hAnsi="宋体" w:cs="宋体"/>
        </w:rPr>
        <w:t>）</w:t>
      </w:r>
    </w:p>
    <w:p w14:paraId="335EF145">
      <w:pPr>
        <w:spacing w:line="460" w:lineRule="exact"/>
        <w:rPr>
          <w:rFonts w:ascii="宋体" w:hAnsi="宋体" w:cs="宋体"/>
        </w:rPr>
      </w:pPr>
      <w:r>
        <w:rPr>
          <w:rFonts w:hint="eastAsia" w:ascii="宋体" w:hAnsi="宋体" w:cs="宋体"/>
        </w:rPr>
        <w:t xml:space="preserve">日期：             </w:t>
      </w:r>
    </w:p>
    <w:p w14:paraId="0E99C074">
      <w:pPr>
        <w:rPr>
          <w:rFonts w:ascii="宋体" w:hAnsi="宋体" w:cs="宋体"/>
          <w:sz w:val="32"/>
          <w:szCs w:val="40"/>
        </w:rPr>
      </w:pPr>
    </w:p>
    <w:p w14:paraId="2314879C">
      <w:pPr>
        <w:rPr>
          <w:rFonts w:ascii="宋体" w:hAnsi="宋体" w:cs="宋体"/>
          <w:sz w:val="32"/>
          <w:szCs w:val="40"/>
        </w:rPr>
      </w:pPr>
    </w:p>
    <w:p w14:paraId="789565ED">
      <w:pPr>
        <w:rPr>
          <w:rFonts w:ascii="宋体" w:hAnsi="宋体" w:cs="宋体"/>
          <w:sz w:val="32"/>
          <w:szCs w:val="40"/>
        </w:rPr>
      </w:pPr>
    </w:p>
    <w:p w14:paraId="6454EEEB">
      <w:pPr>
        <w:rPr>
          <w:rFonts w:ascii="宋体" w:hAnsi="宋体" w:cs="宋体"/>
          <w:sz w:val="32"/>
          <w:szCs w:val="40"/>
        </w:rPr>
      </w:pPr>
    </w:p>
    <w:p w14:paraId="79855EB9">
      <w:pPr>
        <w:rPr>
          <w:rFonts w:ascii="宋体" w:hAnsi="宋体" w:cs="宋体"/>
          <w:sz w:val="32"/>
          <w:szCs w:val="40"/>
        </w:rPr>
      </w:pPr>
    </w:p>
    <w:p w14:paraId="3A474016">
      <w:pPr>
        <w:rPr>
          <w:rFonts w:ascii="宋体" w:hAnsi="宋体" w:cs="宋体"/>
          <w:sz w:val="32"/>
          <w:szCs w:val="40"/>
        </w:rPr>
      </w:pPr>
    </w:p>
    <w:p w14:paraId="413FD11D">
      <w:pPr>
        <w:rPr>
          <w:rFonts w:ascii="宋体" w:hAnsi="宋体" w:cs="宋体"/>
          <w:sz w:val="32"/>
          <w:szCs w:val="40"/>
        </w:rPr>
      </w:pPr>
    </w:p>
    <w:p w14:paraId="57153CEC">
      <w:pPr>
        <w:ind w:right="-934" w:rightChars="-389"/>
        <w:jc w:val="center"/>
        <w:rPr>
          <w:rFonts w:ascii="宋体" w:hAnsi="宋体" w:cs="宋体"/>
          <w:sz w:val="32"/>
          <w:szCs w:val="40"/>
        </w:rPr>
      </w:pPr>
      <w:bookmarkStart w:id="238" w:name="_Toc361989462"/>
      <w:bookmarkEnd w:id="238"/>
      <w:bookmarkStart w:id="239" w:name="_Toc528078071"/>
      <w:bookmarkStart w:id="240" w:name="_Hlk3282331"/>
      <w:bookmarkStart w:id="241" w:name="_Toc244934212"/>
    </w:p>
    <w:p w14:paraId="37E96AD4">
      <w:pPr>
        <w:pStyle w:val="37"/>
        <w:ind w:firstLine="480"/>
      </w:pPr>
    </w:p>
    <w:p w14:paraId="5192C9B7"/>
    <w:p w14:paraId="6D4ECDE7">
      <w:pPr>
        <w:pStyle w:val="37"/>
        <w:ind w:firstLine="480"/>
      </w:pPr>
    </w:p>
    <w:p w14:paraId="67ED9130"/>
    <w:p w14:paraId="77C8BEAB">
      <w:pPr>
        <w:pStyle w:val="37"/>
        <w:ind w:firstLine="480"/>
      </w:pPr>
    </w:p>
    <w:p w14:paraId="1D53DB6A">
      <w:pPr>
        <w:ind w:right="-934" w:rightChars="-389"/>
        <w:jc w:val="center"/>
        <w:rPr>
          <w:rFonts w:hint="default" w:ascii="宋体" w:hAnsi="宋体" w:eastAsia="宋体" w:cs="宋体"/>
          <w:sz w:val="36"/>
          <w:lang w:val="en-US" w:eastAsia="zh-CN"/>
        </w:rPr>
      </w:pPr>
      <w:r>
        <w:rPr>
          <w:rFonts w:hint="eastAsia" w:ascii="宋体" w:hAnsi="宋体" w:cs="宋体"/>
          <w:b/>
          <w:sz w:val="32"/>
          <w:szCs w:val="18"/>
        </w:rPr>
        <w:t>四、</w:t>
      </w:r>
      <w:bookmarkEnd w:id="239"/>
      <w:bookmarkEnd w:id="240"/>
      <w:bookmarkEnd w:id="241"/>
      <w:r>
        <w:rPr>
          <w:rFonts w:hint="eastAsia" w:ascii="宋体" w:hAnsi="宋体" w:cs="宋体"/>
          <w:b/>
          <w:sz w:val="32"/>
          <w:szCs w:val="18"/>
          <w:lang w:val="en-US" w:eastAsia="zh-CN"/>
        </w:rPr>
        <w:t>已标价工程量清单</w:t>
      </w:r>
    </w:p>
    <w:p w14:paraId="28B584B3">
      <w:pPr>
        <w:spacing w:line="480" w:lineRule="exact"/>
        <w:rPr>
          <w:rFonts w:ascii="宋体" w:hAnsi="宋体" w:cs="宋体"/>
          <w:szCs w:val="24"/>
        </w:rPr>
      </w:pPr>
      <w:r>
        <w:rPr>
          <w:rFonts w:hint="eastAsia" w:ascii="宋体" w:hAnsi="宋体" w:cs="宋体"/>
          <w:szCs w:val="24"/>
        </w:rPr>
        <w:t xml:space="preserve"> </w:t>
      </w:r>
    </w:p>
    <w:p w14:paraId="4C0FED02">
      <w:pPr>
        <w:spacing w:line="480" w:lineRule="exact"/>
        <w:rPr>
          <w:rFonts w:ascii="宋体" w:hAnsi="宋体" w:cs="宋体"/>
          <w:szCs w:val="24"/>
        </w:rPr>
      </w:pPr>
    </w:p>
    <w:p w14:paraId="5D9140CB">
      <w:pPr>
        <w:jc w:val="center"/>
        <w:outlineLvl w:val="2"/>
        <w:rPr>
          <w:rFonts w:ascii="宋体" w:hAnsi="宋体" w:cs="宋体"/>
        </w:rPr>
      </w:pPr>
    </w:p>
    <w:p w14:paraId="0D096179">
      <w:pPr>
        <w:pStyle w:val="5"/>
        <w:jc w:val="center"/>
        <w:rPr>
          <w:rFonts w:hint="eastAsia" w:ascii="宋体" w:hAnsi="宋体" w:cs="宋体"/>
        </w:rPr>
      </w:pPr>
    </w:p>
    <w:p w14:paraId="3DBDA148">
      <w:pPr>
        <w:pStyle w:val="5"/>
        <w:jc w:val="center"/>
        <w:rPr>
          <w:rFonts w:hint="eastAsia" w:ascii="宋体" w:hAnsi="宋体" w:cs="宋体"/>
        </w:rPr>
      </w:pPr>
    </w:p>
    <w:p w14:paraId="55AC0284">
      <w:pPr>
        <w:rPr>
          <w:rFonts w:hint="eastAsia" w:ascii="宋体" w:hAnsi="宋体" w:cs="宋体"/>
        </w:rPr>
      </w:pPr>
    </w:p>
    <w:p w14:paraId="527D80AB">
      <w:pPr>
        <w:rPr>
          <w:rFonts w:hint="eastAsia" w:ascii="宋体" w:hAnsi="宋体" w:cs="宋体"/>
        </w:rPr>
      </w:pPr>
    </w:p>
    <w:p w14:paraId="249904BB">
      <w:pPr>
        <w:rPr>
          <w:rFonts w:hint="eastAsia" w:ascii="宋体" w:hAnsi="宋体" w:cs="宋体"/>
        </w:rPr>
      </w:pPr>
    </w:p>
    <w:p w14:paraId="365A90F4">
      <w:pPr>
        <w:rPr>
          <w:rFonts w:hint="eastAsia" w:ascii="宋体" w:hAnsi="宋体" w:cs="宋体"/>
        </w:rPr>
      </w:pPr>
    </w:p>
    <w:p w14:paraId="00B74209">
      <w:pPr>
        <w:rPr>
          <w:rFonts w:hint="eastAsia" w:ascii="宋体" w:hAnsi="宋体" w:cs="宋体"/>
        </w:rPr>
      </w:pPr>
    </w:p>
    <w:p w14:paraId="43B44072">
      <w:pPr>
        <w:rPr>
          <w:rFonts w:hint="eastAsia" w:ascii="宋体" w:hAnsi="宋体" w:cs="宋体"/>
        </w:rPr>
      </w:pPr>
    </w:p>
    <w:p w14:paraId="3D0CD164">
      <w:pPr>
        <w:rPr>
          <w:rFonts w:hint="eastAsia" w:ascii="宋体" w:hAnsi="宋体" w:cs="宋体"/>
        </w:rPr>
      </w:pPr>
    </w:p>
    <w:p w14:paraId="00EDA529">
      <w:pPr>
        <w:rPr>
          <w:rFonts w:hint="eastAsia" w:ascii="宋体" w:hAnsi="宋体" w:cs="宋体"/>
        </w:rPr>
      </w:pPr>
    </w:p>
    <w:p w14:paraId="5B6C70F4">
      <w:pPr>
        <w:rPr>
          <w:rFonts w:hint="eastAsia" w:ascii="宋体" w:hAnsi="宋体" w:cs="宋体"/>
        </w:rPr>
      </w:pPr>
    </w:p>
    <w:p w14:paraId="388860B9">
      <w:pPr>
        <w:rPr>
          <w:rFonts w:hint="eastAsia" w:ascii="宋体" w:hAnsi="宋体" w:cs="宋体"/>
        </w:rPr>
      </w:pPr>
    </w:p>
    <w:p w14:paraId="6F355B17">
      <w:pPr>
        <w:rPr>
          <w:rFonts w:hint="eastAsia" w:ascii="宋体" w:hAnsi="宋体" w:cs="宋体"/>
        </w:rPr>
      </w:pPr>
    </w:p>
    <w:p w14:paraId="624D430E">
      <w:pPr>
        <w:rPr>
          <w:rFonts w:hint="eastAsia" w:ascii="宋体" w:hAnsi="宋体" w:cs="宋体"/>
        </w:rPr>
      </w:pPr>
    </w:p>
    <w:p w14:paraId="35039C37">
      <w:pPr>
        <w:rPr>
          <w:rFonts w:hint="eastAsia" w:ascii="宋体" w:hAnsi="宋体" w:cs="宋体"/>
        </w:rPr>
      </w:pPr>
    </w:p>
    <w:p w14:paraId="57EBE542">
      <w:pPr>
        <w:rPr>
          <w:rFonts w:hint="eastAsia" w:ascii="宋体" w:hAnsi="宋体" w:cs="宋体"/>
        </w:rPr>
      </w:pPr>
    </w:p>
    <w:p w14:paraId="10F06C0E">
      <w:pPr>
        <w:pStyle w:val="5"/>
        <w:jc w:val="center"/>
        <w:rPr>
          <w:rFonts w:hint="eastAsia" w:ascii="宋体" w:hAnsi="宋体" w:cs="宋体"/>
        </w:rPr>
      </w:pPr>
    </w:p>
    <w:p w14:paraId="324F4679">
      <w:pPr>
        <w:rPr>
          <w:rFonts w:hint="eastAsia" w:ascii="宋体" w:hAnsi="宋体" w:cs="宋体"/>
        </w:rPr>
      </w:pPr>
    </w:p>
    <w:p w14:paraId="6A9E0EFA">
      <w:pPr>
        <w:rPr>
          <w:rFonts w:hint="eastAsia" w:ascii="宋体" w:hAnsi="宋体" w:cs="宋体"/>
        </w:rPr>
      </w:pPr>
    </w:p>
    <w:p w14:paraId="611F4B32">
      <w:pPr>
        <w:rPr>
          <w:rFonts w:hint="eastAsia" w:ascii="宋体" w:hAnsi="宋体" w:cs="宋体"/>
        </w:rPr>
      </w:pPr>
    </w:p>
    <w:p w14:paraId="2BAF77AF">
      <w:pPr>
        <w:pStyle w:val="5"/>
        <w:jc w:val="center"/>
        <w:rPr>
          <w:rFonts w:hint="eastAsia" w:ascii="宋体" w:hAnsi="宋体" w:eastAsia="宋体" w:cs="宋体"/>
        </w:rPr>
      </w:pPr>
      <w:r>
        <w:rPr>
          <w:rFonts w:hint="eastAsia" w:ascii="宋体" w:hAnsi="宋体" w:cs="宋体"/>
        </w:rPr>
        <w:t>五</w:t>
      </w:r>
      <w:r>
        <w:rPr>
          <w:rFonts w:hint="eastAsia" w:ascii="宋体" w:hAnsi="宋体" w:eastAsia="宋体" w:cs="宋体"/>
        </w:rPr>
        <w:t>、项目管理机构</w:t>
      </w:r>
    </w:p>
    <w:p w14:paraId="1B56C8FF">
      <w:pPr>
        <w:keepNext/>
        <w:keepLines/>
        <w:spacing w:before="260" w:after="260" w:line="400" w:lineRule="exact"/>
        <w:jc w:val="center"/>
        <w:outlineLvl w:val="2"/>
        <w:rPr>
          <w:rFonts w:ascii="宋体" w:hAnsi="宋体" w:cs="宋体"/>
          <w:b/>
          <w:bCs/>
          <w:color w:val="000000"/>
          <w:sz w:val="28"/>
          <w:szCs w:val="28"/>
        </w:rPr>
      </w:pPr>
      <w:r>
        <w:rPr>
          <w:rFonts w:hint="eastAsia" w:ascii="宋体" w:hAnsi="宋体" w:cs="宋体"/>
          <w:b/>
          <w:bCs/>
          <w:color w:val="000000"/>
          <w:sz w:val="28"/>
          <w:szCs w:val="28"/>
        </w:rPr>
        <w:t>（一）项目管理机构组成表</w:t>
      </w:r>
    </w:p>
    <w:p w14:paraId="3E0691CD">
      <w:pPr>
        <w:spacing w:line="440" w:lineRule="exact"/>
        <w:jc w:val="center"/>
        <w:rPr>
          <w:rFonts w:ascii="Times New Roman" w:hAnsi="Times New Roman" w:eastAsia="黑体"/>
          <w:color w:val="000000"/>
          <w:sz w:val="23"/>
          <w:szCs w:val="23"/>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473"/>
        <w:gridCol w:w="789"/>
        <w:gridCol w:w="1260"/>
        <w:gridCol w:w="943"/>
        <w:gridCol w:w="787"/>
        <w:gridCol w:w="787"/>
        <w:gridCol w:w="1687"/>
        <w:gridCol w:w="739"/>
      </w:tblGrid>
      <w:tr w14:paraId="302F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1" w:type="dxa"/>
            <w:vMerge w:val="restart"/>
            <w:tcBorders>
              <w:top w:val="single" w:color="auto" w:sz="4" w:space="0"/>
              <w:left w:val="single" w:color="auto" w:sz="4" w:space="0"/>
              <w:bottom w:val="single" w:color="auto" w:sz="4" w:space="0"/>
              <w:right w:val="single" w:color="auto" w:sz="4" w:space="0"/>
            </w:tcBorders>
            <w:noWrap w:val="0"/>
            <w:vAlign w:val="center"/>
          </w:tcPr>
          <w:p w14:paraId="22707C99">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职务</w:t>
            </w:r>
          </w:p>
        </w:tc>
        <w:tc>
          <w:tcPr>
            <w:tcW w:w="473" w:type="dxa"/>
            <w:vMerge w:val="restart"/>
            <w:tcBorders>
              <w:top w:val="single" w:color="auto" w:sz="4" w:space="0"/>
              <w:left w:val="single" w:color="auto" w:sz="4" w:space="0"/>
              <w:bottom w:val="single" w:color="auto" w:sz="4" w:space="0"/>
              <w:right w:val="single" w:color="auto" w:sz="4" w:space="0"/>
            </w:tcBorders>
            <w:noWrap w:val="0"/>
            <w:vAlign w:val="center"/>
          </w:tcPr>
          <w:p w14:paraId="29A8CA52">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姓名</w:t>
            </w:r>
          </w:p>
        </w:tc>
        <w:tc>
          <w:tcPr>
            <w:tcW w:w="789" w:type="dxa"/>
            <w:vMerge w:val="restart"/>
            <w:tcBorders>
              <w:top w:val="single" w:color="auto" w:sz="4" w:space="0"/>
              <w:left w:val="single" w:color="auto" w:sz="4" w:space="0"/>
              <w:bottom w:val="single" w:color="auto" w:sz="4" w:space="0"/>
              <w:right w:val="single" w:color="auto" w:sz="4" w:space="0"/>
            </w:tcBorders>
            <w:noWrap w:val="0"/>
            <w:vAlign w:val="center"/>
          </w:tcPr>
          <w:p w14:paraId="27CFB3E6">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职称</w:t>
            </w:r>
          </w:p>
        </w:tc>
        <w:tc>
          <w:tcPr>
            <w:tcW w:w="5464" w:type="dxa"/>
            <w:gridSpan w:val="5"/>
            <w:tcBorders>
              <w:top w:val="single" w:color="auto" w:sz="4" w:space="0"/>
              <w:left w:val="single" w:color="auto" w:sz="4" w:space="0"/>
              <w:bottom w:val="single" w:color="auto" w:sz="4" w:space="0"/>
              <w:right w:val="single" w:color="auto" w:sz="4" w:space="0"/>
            </w:tcBorders>
            <w:noWrap w:val="0"/>
            <w:vAlign w:val="center"/>
          </w:tcPr>
          <w:p w14:paraId="34499CB5">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执业或职业资格证明</w:t>
            </w:r>
          </w:p>
        </w:tc>
        <w:tc>
          <w:tcPr>
            <w:tcW w:w="739" w:type="dxa"/>
            <w:vMerge w:val="restart"/>
            <w:tcBorders>
              <w:top w:val="single" w:color="auto" w:sz="4" w:space="0"/>
              <w:left w:val="single" w:color="auto" w:sz="4" w:space="0"/>
              <w:right w:val="single" w:color="auto" w:sz="4" w:space="0"/>
            </w:tcBorders>
            <w:noWrap w:val="0"/>
            <w:vAlign w:val="center"/>
          </w:tcPr>
          <w:p w14:paraId="050B3DB8">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备注</w:t>
            </w:r>
          </w:p>
        </w:tc>
      </w:tr>
      <w:tr w14:paraId="0890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011" w:type="dxa"/>
            <w:vMerge w:val="continue"/>
            <w:tcBorders>
              <w:top w:val="single" w:color="auto" w:sz="4" w:space="0"/>
              <w:left w:val="single" w:color="auto" w:sz="4" w:space="0"/>
              <w:bottom w:val="single" w:color="auto" w:sz="4" w:space="0"/>
              <w:right w:val="single" w:color="auto" w:sz="4" w:space="0"/>
            </w:tcBorders>
            <w:noWrap w:val="0"/>
            <w:vAlign w:val="center"/>
          </w:tcPr>
          <w:p w14:paraId="527C5B24">
            <w:pPr>
              <w:widowControl/>
              <w:jc w:val="left"/>
              <w:rPr>
                <w:rFonts w:ascii="Times New Roman" w:hAnsi="Times New Roman"/>
                <w:color w:val="000000"/>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24674790">
            <w:pPr>
              <w:widowControl/>
              <w:jc w:val="left"/>
              <w:rPr>
                <w:rFonts w:ascii="Times New Roman" w:hAnsi="Times New Roman"/>
                <w:color w:val="000000"/>
                <w:szCs w:val="21"/>
              </w:rPr>
            </w:pPr>
          </w:p>
        </w:tc>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34675C8D">
            <w:pPr>
              <w:widowControl/>
              <w:jc w:val="left"/>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3F3B60A">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证书名称</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137BCD0A">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级别</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657CE7E6">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证号</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7A7DB25D">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专业</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4521F69">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养老保险</w:t>
            </w:r>
          </w:p>
        </w:tc>
        <w:tc>
          <w:tcPr>
            <w:tcW w:w="739" w:type="dxa"/>
            <w:vMerge w:val="continue"/>
            <w:tcBorders>
              <w:left w:val="single" w:color="auto" w:sz="4" w:space="0"/>
              <w:bottom w:val="single" w:color="auto" w:sz="4" w:space="0"/>
              <w:right w:val="single" w:color="auto" w:sz="4" w:space="0"/>
            </w:tcBorders>
            <w:noWrap w:val="0"/>
            <w:vAlign w:val="center"/>
          </w:tcPr>
          <w:p w14:paraId="23B9644B">
            <w:pPr>
              <w:adjustRightInd w:val="0"/>
              <w:spacing w:line="440" w:lineRule="exact"/>
              <w:jc w:val="center"/>
              <w:textAlignment w:val="baseline"/>
              <w:rPr>
                <w:rFonts w:ascii="Times New Roman" w:hAnsi="Times New Roman"/>
                <w:color w:val="000000"/>
                <w:szCs w:val="21"/>
              </w:rPr>
            </w:pPr>
          </w:p>
        </w:tc>
      </w:tr>
      <w:tr w14:paraId="7326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0683B568">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3BFA0FF9">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70879764">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6A93067">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579AD059">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0866B3EF">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0C7211FB">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7C47510B">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272C5799">
            <w:pPr>
              <w:adjustRightInd w:val="0"/>
              <w:spacing w:line="440" w:lineRule="exact"/>
              <w:jc w:val="center"/>
              <w:textAlignment w:val="baseline"/>
              <w:rPr>
                <w:rFonts w:ascii="Times New Roman" w:hAnsi="Times New Roman"/>
                <w:color w:val="000000"/>
                <w:szCs w:val="21"/>
              </w:rPr>
            </w:pPr>
          </w:p>
        </w:tc>
      </w:tr>
      <w:tr w14:paraId="16AB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7EBB09C8">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1C12C281">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317BF2DD">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93F5F90">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6FFA4F93">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151FA7E">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B5249F2">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215A6F23">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4A9CF412">
            <w:pPr>
              <w:adjustRightInd w:val="0"/>
              <w:spacing w:line="440" w:lineRule="exact"/>
              <w:jc w:val="center"/>
              <w:textAlignment w:val="baseline"/>
              <w:rPr>
                <w:rFonts w:ascii="Times New Roman" w:hAnsi="Times New Roman"/>
                <w:color w:val="000000"/>
                <w:szCs w:val="21"/>
              </w:rPr>
            </w:pPr>
          </w:p>
        </w:tc>
      </w:tr>
      <w:tr w14:paraId="6C14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555D127F">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7BD04A61">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4E4F110">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70DC18D">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1BC82EC6">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CE02693">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ABA873D">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0B8F8197">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24C64363">
            <w:pPr>
              <w:adjustRightInd w:val="0"/>
              <w:spacing w:line="440" w:lineRule="exact"/>
              <w:jc w:val="center"/>
              <w:textAlignment w:val="baseline"/>
              <w:rPr>
                <w:rFonts w:ascii="Times New Roman" w:hAnsi="Times New Roman"/>
                <w:color w:val="000000"/>
                <w:szCs w:val="21"/>
              </w:rPr>
            </w:pPr>
          </w:p>
        </w:tc>
      </w:tr>
      <w:tr w14:paraId="466D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2B5BC69D">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0151303C">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408248B0">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87DBA45">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555DD1E9">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AC0ED7F">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483926C">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1F95CF14">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1465C294">
            <w:pPr>
              <w:adjustRightInd w:val="0"/>
              <w:spacing w:line="440" w:lineRule="exact"/>
              <w:jc w:val="center"/>
              <w:textAlignment w:val="baseline"/>
              <w:rPr>
                <w:rFonts w:ascii="Times New Roman" w:hAnsi="Times New Roman"/>
                <w:color w:val="000000"/>
                <w:szCs w:val="21"/>
              </w:rPr>
            </w:pPr>
          </w:p>
        </w:tc>
      </w:tr>
      <w:tr w14:paraId="659D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490EF766">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34919B4E">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69492977">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8ED31D">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10675FE2">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C1D9876">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E3C387F">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18C82783">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1EEA62AC">
            <w:pPr>
              <w:adjustRightInd w:val="0"/>
              <w:spacing w:line="440" w:lineRule="exact"/>
              <w:jc w:val="center"/>
              <w:textAlignment w:val="baseline"/>
              <w:rPr>
                <w:rFonts w:ascii="Times New Roman" w:hAnsi="Times New Roman"/>
                <w:color w:val="000000"/>
                <w:szCs w:val="21"/>
              </w:rPr>
            </w:pPr>
          </w:p>
        </w:tc>
      </w:tr>
      <w:tr w14:paraId="23A2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5F6EA927">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7CCC6AD3">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59786735">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C7D41E">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5D99CFB8">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13A6EBF">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B75D83E">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71C55D76">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271150E3">
            <w:pPr>
              <w:adjustRightInd w:val="0"/>
              <w:spacing w:line="440" w:lineRule="exact"/>
              <w:jc w:val="center"/>
              <w:textAlignment w:val="baseline"/>
              <w:rPr>
                <w:rFonts w:ascii="Times New Roman" w:hAnsi="Times New Roman"/>
                <w:color w:val="000000"/>
                <w:szCs w:val="21"/>
              </w:rPr>
            </w:pPr>
          </w:p>
        </w:tc>
      </w:tr>
      <w:tr w14:paraId="5305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5E16CE79">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2B553F78">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79C82046">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1505863">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60927857">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F28AB7F">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2F0D75B">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6915F998">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57D81DA1">
            <w:pPr>
              <w:adjustRightInd w:val="0"/>
              <w:spacing w:line="440" w:lineRule="exact"/>
              <w:jc w:val="center"/>
              <w:textAlignment w:val="baseline"/>
              <w:rPr>
                <w:rFonts w:ascii="Times New Roman" w:hAnsi="Times New Roman"/>
                <w:color w:val="000000"/>
                <w:szCs w:val="21"/>
              </w:rPr>
            </w:pPr>
          </w:p>
        </w:tc>
      </w:tr>
      <w:tr w14:paraId="1EF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089C11C5">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7E0109D4">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5E2D494">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C8028BF">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0B959AB5">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FEF964C">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0FDDACE">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077FC6A7">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79F77901">
            <w:pPr>
              <w:adjustRightInd w:val="0"/>
              <w:spacing w:line="440" w:lineRule="exact"/>
              <w:jc w:val="center"/>
              <w:textAlignment w:val="baseline"/>
              <w:rPr>
                <w:rFonts w:ascii="Times New Roman" w:hAnsi="Times New Roman"/>
                <w:color w:val="000000"/>
                <w:szCs w:val="21"/>
              </w:rPr>
            </w:pPr>
          </w:p>
        </w:tc>
      </w:tr>
      <w:tr w14:paraId="2E65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2907368A">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2FEFC38D">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2F8E6231">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99C94C6">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6540B880">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744BCCBF">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DFAC2F3">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6017E41D">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320B8826">
            <w:pPr>
              <w:adjustRightInd w:val="0"/>
              <w:spacing w:line="440" w:lineRule="exact"/>
              <w:jc w:val="center"/>
              <w:textAlignment w:val="baseline"/>
              <w:rPr>
                <w:rFonts w:ascii="Times New Roman" w:hAnsi="Times New Roman"/>
                <w:color w:val="000000"/>
                <w:szCs w:val="21"/>
              </w:rPr>
            </w:pPr>
          </w:p>
        </w:tc>
      </w:tr>
      <w:tr w14:paraId="5EFC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09358BE8">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2D6FA1FB">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54E0F896">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E89BBD9">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7E6594C3">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2F5600C">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E1A63B2">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1387ECCF">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3E3ADE91">
            <w:pPr>
              <w:adjustRightInd w:val="0"/>
              <w:spacing w:line="440" w:lineRule="exact"/>
              <w:jc w:val="center"/>
              <w:textAlignment w:val="baseline"/>
              <w:rPr>
                <w:rFonts w:ascii="Times New Roman" w:hAnsi="Times New Roman"/>
                <w:color w:val="000000"/>
                <w:szCs w:val="21"/>
              </w:rPr>
            </w:pPr>
          </w:p>
        </w:tc>
      </w:tr>
      <w:tr w14:paraId="5590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25F993A1">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1B9596E5">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F668EAA">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F062E3">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641A94F7">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D1002B2">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3EEF28E">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28D41B31">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486B6B2D">
            <w:pPr>
              <w:adjustRightInd w:val="0"/>
              <w:spacing w:line="440" w:lineRule="exact"/>
              <w:jc w:val="center"/>
              <w:textAlignment w:val="baseline"/>
              <w:rPr>
                <w:rFonts w:ascii="Times New Roman" w:hAnsi="Times New Roman"/>
                <w:color w:val="000000"/>
                <w:szCs w:val="21"/>
              </w:rPr>
            </w:pPr>
          </w:p>
        </w:tc>
      </w:tr>
      <w:tr w14:paraId="4CC0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68ACEF8E">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425E5E70">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28ADB4B4">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04E7B1D">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17026F62">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5DBD1A05">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9A5CC2B">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551AC713">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356E5D75">
            <w:pPr>
              <w:adjustRightInd w:val="0"/>
              <w:spacing w:line="440" w:lineRule="exact"/>
              <w:jc w:val="center"/>
              <w:textAlignment w:val="baseline"/>
              <w:rPr>
                <w:rFonts w:ascii="Times New Roman" w:hAnsi="Times New Roman"/>
                <w:color w:val="000000"/>
                <w:szCs w:val="21"/>
              </w:rPr>
            </w:pPr>
          </w:p>
        </w:tc>
      </w:tr>
      <w:tr w14:paraId="0ABA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77FC35F1">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072F2B7B">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7871A7A9">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AFD3BEB">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75D77897">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79C3246">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2262B43">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41B342F6">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46DB4C29">
            <w:pPr>
              <w:adjustRightInd w:val="0"/>
              <w:spacing w:line="440" w:lineRule="exact"/>
              <w:jc w:val="center"/>
              <w:textAlignment w:val="baseline"/>
              <w:rPr>
                <w:rFonts w:ascii="Times New Roman" w:hAnsi="Times New Roman"/>
                <w:color w:val="000000"/>
                <w:szCs w:val="21"/>
              </w:rPr>
            </w:pPr>
          </w:p>
        </w:tc>
      </w:tr>
      <w:tr w14:paraId="3527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1FE9F918">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0C83A961">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0CF8FCEF">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50C277A">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7F0AA2BB">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923B28B">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38816D3">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46184B85">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114C9104">
            <w:pPr>
              <w:adjustRightInd w:val="0"/>
              <w:spacing w:line="440" w:lineRule="exact"/>
              <w:jc w:val="center"/>
              <w:textAlignment w:val="baseline"/>
              <w:rPr>
                <w:rFonts w:ascii="Times New Roman" w:hAnsi="Times New Roman"/>
                <w:color w:val="000000"/>
                <w:szCs w:val="21"/>
              </w:rPr>
            </w:pPr>
          </w:p>
        </w:tc>
      </w:tr>
      <w:tr w14:paraId="3386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42DB0617">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4EA4A21E">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4D78C1A">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1717F19">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2FEEEEB8">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5B40B0BB">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3D69CD8">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6C539634">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3B3C1CCB">
            <w:pPr>
              <w:adjustRightInd w:val="0"/>
              <w:spacing w:line="440" w:lineRule="exact"/>
              <w:jc w:val="center"/>
              <w:textAlignment w:val="baseline"/>
              <w:rPr>
                <w:rFonts w:ascii="Times New Roman" w:hAnsi="Times New Roman"/>
                <w:color w:val="000000"/>
                <w:szCs w:val="21"/>
              </w:rPr>
            </w:pPr>
          </w:p>
        </w:tc>
      </w:tr>
      <w:tr w14:paraId="0F61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3EB6A10E">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54A23A14">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47253F9B">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1577B49">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02FA077C">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BC80E89">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72352625">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0AF71C12">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1A91408C">
            <w:pPr>
              <w:adjustRightInd w:val="0"/>
              <w:spacing w:line="440" w:lineRule="exact"/>
              <w:jc w:val="center"/>
              <w:textAlignment w:val="baseline"/>
              <w:rPr>
                <w:rFonts w:ascii="Times New Roman" w:hAnsi="Times New Roman"/>
                <w:color w:val="000000"/>
                <w:szCs w:val="21"/>
              </w:rPr>
            </w:pPr>
          </w:p>
        </w:tc>
      </w:tr>
      <w:tr w14:paraId="434C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1" w:type="dxa"/>
            <w:tcBorders>
              <w:top w:val="single" w:color="auto" w:sz="4" w:space="0"/>
              <w:left w:val="single" w:color="auto" w:sz="4" w:space="0"/>
              <w:bottom w:val="single" w:color="auto" w:sz="4" w:space="0"/>
              <w:right w:val="single" w:color="auto" w:sz="4" w:space="0"/>
            </w:tcBorders>
            <w:noWrap w:val="0"/>
            <w:vAlign w:val="top"/>
          </w:tcPr>
          <w:p w14:paraId="300C019A">
            <w:pPr>
              <w:adjustRightInd w:val="0"/>
              <w:spacing w:line="440" w:lineRule="exact"/>
              <w:jc w:val="center"/>
              <w:textAlignment w:val="baseline"/>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noWrap w:val="0"/>
            <w:vAlign w:val="top"/>
          </w:tcPr>
          <w:p w14:paraId="74F0A0CB">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782F111E">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83FE726">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7F29AC52">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A6D8289">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04ECA7A">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6756B50C">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5D231C0B">
            <w:pPr>
              <w:adjustRightInd w:val="0"/>
              <w:spacing w:line="440" w:lineRule="exact"/>
              <w:jc w:val="center"/>
              <w:textAlignment w:val="baseline"/>
              <w:rPr>
                <w:rFonts w:ascii="Times New Roman" w:hAnsi="Times New Roman"/>
                <w:color w:val="000000"/>
                <w:szCs w:val="21"/>
              </w:rPr>
            </w:pPr>
          </w:p>
        </w:tc>
      </w:tr>
    </w:tbl>
    <w:p w14:paraId="38B3ED64">
      <w:pPr>
        <w:ind w:firstLine="472" w:firstLineChars="196"/>
        <w:jc w:val="left"/>
        <w:rPr>
          <w:rFonts w:ascii="Times New Roman" w:hAnsi="Times New Roman"/>
          <w:b/>
          <w:color w:val="000000"/>
          <w:szCs w:val="21"/>
        </w:rPr>
      </w:pPr>
    </w:p>
    <w:p w14:paraId="4FC79D69">
      <w:pPr>
        <w:ind w:firstLine="472" w:firstLineChars="196"/>
        <w:jc w:val="left"/>
        <w:rPr>
          <w:rFonts w:ascii="Times New Roman" w:hAnsi="Times New Roman"/>
          <w:b/>
          <w:color w:val="000000"/>
          <w:szCs w:val="21"/>
        </w:rPr>
      </w:pPr>
      <w:r>
        <w:rPr>
          <w:rFonts w:ascii="Times New Roman" w:hAnsi="Times New Roman"/>
          <w:b/>
          <w:color w:val="000000"/>
          <w:szCs w:val="21"/>
        </w:rPr>
        <w:t xml:space="preserve">  </w:t>
      </w:r>
    </w:p>
    <w:p w14:paraId="6527061D">
      <w:pPr>
        <w:spacing w:line="360" w:lineRule="auto"/>
        <w:jc w:val="right"/>
        <w:rPr>
          <w:rFonts w:ascii="Times New Roman" w:hAnsi="Times New Roman"/>
          <w:color w:val="000000"/>
          <w:szCs w:val="21"/>
        </w:rPr>
      </w:pPr>
      <w:r>
        <w:rPr>
          <w:rFonts w:hint="eastAsia" w:ascii="Times New Roman" w:hAnsi="Times New Roman"/>
          <w:color w:val="000000"/>
          <w:szCs w:val="21"/>
        </w:rPr>
        <w:t>供应</w:t>
      </w:r>
      <w:r>
        <w:rPr>
          <w:rFonts w:ascii="Times New Roman" w:hAnsi="Times New Roman"/>
          <w:color w:val="000000"/>
          <w:szCs w:val="21"/>
        </w:rPr>
        <w:t>商</w:t>
      </w:r>
      <w:r>
        <w:rPr>
          <w:rFonts w:hint="eastAsia" w:ascii="Times New Roman" w:hAnsi="Times New Roman"/>
          <w:color w:val="000000"/>
          <w:szCs w:val="21"/>
        </w:rPr>
        <w:t>：</w:t>
      </w:r>
      <w:r>
        <w:rPr>
          <w:rFonts w:ascii="Times New Roman" w:hAnsi="Times New Roman"/>
          <w:color w:val="000000"/>
          <w:szCs w:val="21"/>
          <w:u w:val="single"/>
        </w:rPr>
        <w:t xml:space="preserve">                   </w:t>
      </w:r>
      <w:r>
        <w:rPr>
          <w:rFonts w:hint="eastAsia" w:ascii="Times New Roman" w:hAnsi="Times New Roman"/>
          <w:color w:val="000000"/>
          <w:szCs w:val="21"/>
        </w:rPr>
        <w:t>（</w:t>
      </w:r>
      <w:r>
        <w:rPr>
          <w:rFonts w:hint="eastAsia" w:ascii="宋体" w:hAnsi="宋体" w:cs="宋体"/>
          <w:szCs w:val="24"/>
        </w:rPr>
        <w:t>电子签章</w:t>
      </w:r>
      <w:r>
        <w:rPr>
          <w:rFonts w:hint="eastAsia" w:ascii="Times New Roman" w:hAnsi="Times New Roman"/>
          <w:color w:val="000000"/>
          <w:szCs w:val="21"/>
        </w:rPr>
        <w:t>）</w:t>
      </w:r>
    </w:p>
    <w:p w14:paraId="7468AE6F">
      <w:pPr>
        <w:spacing w:line="360" w:lineRule="auto"/>
        <w:ind w:right="105"/>
        <w:jc w:val="right"/>
        <w:rPr>
          <w:rFonts w:ascii="Times New Roman" w:hAnsi="Times New Roman"/>
          <w:color w:val="000000"/>
          <w:szCs w:val="21"/>
        </w:rPr>
      </w:pPr>
      <w:r>
        <w:rPr>
          <w:rFonts w:hint="eastAsia" w:ascii="Times New Roman" w:hAnsi="Times New Roman"/>
          <w:color w:val="000000"/>
          <w:szCs w:val="21"/>
        </w:rPr>
        <w:t>法定代表人或其授权委托人：</w:t>
      </w:r>
      <w:r>
        <w:rPr>
          <w:rFonts w:ascii="Times New Roman" w:hAnsi="Times New Roman"/>
          <w:color w:val="000000"/>
          <w:szCs w:val="21"/>
          <w:u w:val="single"/>
        </w:rPr>
        <w:t xml:space="preserve">          </w:t>
      </w:r>
      <w:r>
        <w:rPr>
          <w:rFonts w:hint="eastAsia" w:ascii="Times New Roman" w:hAnsi="Times New Roman"/>
          <w:color w:val="000000"/>
          <w:szCs w:val="21"/>
        </w:rPr>
        <w:t>（签章）</w:t>
      </w:r>
    </w:p>
    <w:p w14:paraId="20E8C217">
      <w:pPr>
        <w:spacing w:line="360" w:lineRule="auto"/>
        <w:jc w:val="right"/>
        <w:rPr>
          <w:rFonts w:ascii="Times New Roman" w:hAnsi="Times New Roman"/>
          <w:color w:val="000000"/>
          <w:szCs w:val="21"/>
        </w:rPr>
      </w:pP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2018A33D">
      <w:pPr>
        <w:jc w:val="right"/>
        <w:rPr>
          <w:rFonts w:ascii="Times New Roman" w:hAnsi="Times New Roman"/>
          <w:color w:val="000000"/>
          <w:szCs w:val="21"/>
        </w:rPr>
      </w:pPr>
    </w:p>
    <w:p w14:paraId="25EC0DC4">
      <w:pPr>
        <w:jc w:val="right"/>
        <w:rPr>
          <w:rFonts w:ascii="Times New Roman" w:hAnsi="Times New Roman"/>
          <w:color w:val="000000"/>
          <w:szCs w:val="21"/>
        </w:rPr>
      </w:pPr>
    </w:p>
    <w:p w14:paraId="55A27BD3">
      <w:pPr>
        <w:keepNext/>
        <w:keepLines/>
        <w:spacing w:before="260" w:after="260" w:line="400" w:lineRule="exact"/>
        <w:jc w:val="center"/>
        <w:outlineLvl w:val="2"/>
        <w:rPr>
          <w:rFonts w:ascii="宋体" w:hAnsi="宋体" w:cs="宋体"/>
          <w:b/>
          <w:bCs/>
          <w:color w:val="000000"/>
          <w:sz w:val="28"/>
          <w:szCs w:val="28"/>
        </w:rPr>
      </w:pPr>
      <w:r>
        <w:rPr>
          <w:rFonts w:hint="eastAsia" w:ascii="宋体" w:hAnsi="宋体" w:cs="宋体"/>
          <w:b/>
          <w:bCs/>
          <w:color w:val="000000"/>
          <w:sz w:val="28"/>
          <w:szCs w:val="28"/>
        </w:rPr>
        <w:t>（二）主要人员简历表</w:t>
      </w:r>
    </w:p>
    <w:p w14:paraId="62140BEF">
      <w:pPr>
        <w:spacing w:line="360" w:lineRule="auto"/>
        <w:ind w:firstLine="480" w:firstLineChars="200"/>
        <w:rPr>
          <w:rFonts w:ascii="Times New Roman" w:hAnsi="Times New Roman"/>
          <w:color w:val="000000"/>
          <w:szCs w:val="20"/>
        </w:rPr>
      </w:pPr>
      <w:r>
        <w:rPr>
          <w:rFonts w:hint="eastAsia" w:ascii="Times New Roman" w:hAnsi="Times New Roman"/>
          <w:color w:val="000000"/>
          <w:szCs w:val="20"/>
        </w:rPr>
        <w:t>“主要人员简历表”中的项目经理应附注册证、身份证等扫描件；技术负责人应附身份证、职称证等扫描件；其他主要人员应附执业证或上岗证书扫描件（专职安全生产管理人员应附有效的安全生产考核合格证书）。</w:t>
      </w:r>
      <w:r>
        <w:rPr>
          <w:rFonts w:ascii="Times New Roman" w:hAnsi="Times New Roman"/>
          <w:color w:val="000000"/>
          <w:szCs w:val="20"/>
        </w:rPr>
        <w:t xml:space="preserve"> </w:t>
      </w:r>
    </w:p>
    <w:p w14:paraId="420618F0">
      <w:pPr>
        <w:topLinePunct/>
        <w:spacing w:line="440" w:lineRule="exact"/>
        <w:jc w:val="center"/>
        <w:rPr>
          <w:rFonts w:ascii="Times New Roman" w:hAnsi="Times New Roman" w:eastAsia="黑体"/>
          <w:color w:val="000000"/>
          <w:sz w:val="23"/>
          <w:szCs w:val="23"/>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75BF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324CDECA">
            <w:pPr>
              <w:spacing w:line="440" w:lineRule="exact"/>
              <w:rPr>
                <w:rFonts w:ascii="宋体" w:hAnsi="宋体"/>
                <w:color w:val="000000"/>
                <w:szCs w:val="21"/>
              </w:rPr>
            </w:pPr>
            <w:r>
              <w:rPr>
                <w:rFonts w:hint="eastAsia" w:ascii="宋体" w:hAnsi="宋体"/>
                <w:color w:val="000000"/>
                <w:szCs w:val="21"/>
              </w:rPr>
              <w:t>姓  名</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14:paraId="0AD1CE7A">
            <w:pPr>
              <w:spacing w:line="440" w:lineRule="exact"/>
              <w:rPr>
                <w:rFonts w:ascii="宋体" w:hAnsi="宋体"/>
                <w:color w:val="000000"/>
                <w:szCs w:val="21"/>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00E309EE">
            <w:pPr>
              <w:spacing w:line="440" w:lineRule="exact"/>
              <w:rPr>
                <w:rFonts w:ascii="宋体" w:hAnsi="宋体"/>
                <w:color w:val="000000"/>
                <w:szCs w:val="21"/>
              </w:rPr>
            </w:pPr>
            <w:r>
              <w:rPr>
                <w:rFonts w:hint="eastAsia" w:ascii="宋体" w:hAnsi="宋体"/>
                <w:color w:val="000000"/>
                <w:szCs w:val="21"/>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41CAC82">
            <w:pPr>
              <w:spacing w:line="440" w:lineRule="exact"/>
              <w:rPr>
                <w:rFonts w:ascii="宋体" w:hAnsi="宋体"/>
                <w:color w:val="000000"/>
                <w:szCs w:val="21"/>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14:paraId="5BB6D24A">
            <w:pPr>
              <w:spacing w:line="440" w:lineRule="exact"/>
              <w:rPr>
                <w:rFonts w:ascii="宋体" w:hAnsi="宋体"/>
                <w:color w:val="000000"/>
                <w:szCs w:val="21"/>
              </w:rPr>
            </w:pPr>
            <w:r>
              <w:rPr>
                <w:rFonts w:hint="eastAsia" w:ascii="宋体" w:hAnsi="宋体"/>
                <w:color w:val="000000"/>
                <w:szCs w:val="21"/>
              </w:rPr>
              <w:t>学历</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298BF6C3">
            <w:pPr>
              <w:spacing w:line="440" w:lineRule="exact"/>
              <w:rPr>
                <w:rFonts w:ascii="宋体" w:hAnsi="宋体"/>
                <w:color w:val="000000"/>
                <w:szCs w:val="21"/>
              </w:rPr>
            </w:pPr>
          </w:p>
        </w:tc>
      </w:tr>
      <w:tr w14:paraId="0A4D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208F1025">
            <w:pPr>
              <w:spacing w:line="440" w:lineRule="exact"/>
              <w:rPr>
                <w:rFonts w:ascii="宋体" w:hAnsi="宋体"/>
                <w:color w:val="000000"/>
                <w:szCs w:val="21"/>
              </w:rPr>
            </w:pPr>
            <w:r>
              <w:rPr>
                <w:rFonts w:hint="eastAsia" w:ascii="宋体" w:hAnsi="宋体"/>
                <w:color w:val="000000"/>
                <w:szCs w:val="21"/>
              </w:rPr>
              <w:t>职  称</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14:paraId="79282B16">
            <w:pPr>
              <w:spacing w:line="440" w:lineRule="exact"/>
              <w:rPr>
                <w:rFonts w:ascii="宋体" w:hAnsi="宋体"/>
                <w:color w:val="000000"/>
                <w:szCs w:val="21"/>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66EB0C9D">
            <w:pPr>
              <w:spacing w:line="440" w:lineRule="exact"/>
              <w:rPr>
                <w:rFonts w:ascii="宋体" w:hAnsi="宋体"/>
                <w:color w:val="000000"/>
                <w:szCs w:val="21"/>
              </w:rPr>
            </w:pPr>
            <w:r>
              <w:rPr>
                <w:rFonts w:hint="eastAsia" w:ascii="宋体" w:hAnsi="宋体"/>
                <w:color w:val="000000"/>
                <w:szCs w:val="21"/>
              </w:rPr>
              <w:t>职 务</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C51D08E">
            <w:pPr>
              <w:spacing w:line="440" w:lineRule="exact"/>
              <w:rPr>
                <w:rFonts w:ascii="宋体" w:hAnsi="宋体"/>
                <w:color w:val="000000"/>
                <w:szCs w:val="21"/>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14:paraId="00A0606E">
            <w:pPr>
              <w:spacing w:line="440" w:lineRule="exact"/>
              <w:rPr>
                <w:rFonts w:ascii="宋体" w:hAnsi="宋体"/>
                <w:color w:val="000000"/>
                <w:szCs w:val="21"/>
              </w:rPr>
            </w:pPr>
            <w:r>
              <w:rPr>
                <w:rFonts w:hint="eastAsia" w:ascii="宋体" w:hAnsi="宋体"/>
                <w:color w:val="000000"/>
                <w:szCs w:val="21"/>
              </w:rPr>
              <w:t>拟在本合同任职</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5166945C">
            <w:pPr>
              <w:spacing w:line="440" w:lineRule="exact"/>
              <w:rPr>
                <w:rFonts w:ascii="宋体" w:hAnsi="宋体"/>
                <w:color w:val="000000"/>
                <w:szCs w:val="21"/>
              </w:rPr>
            </w:pPr>
          </w:p>
        </w:tc>
      </w:tr>
      <w:tr w14:paraId="356C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33FCB01B">
            <w:pPr>
              <w:spacing w:line="440" w:lineRule="exact"/>
              <w:rPr>
                <w:rFonts w:ascii="宋体" w:hAnsi="宋体"/>
                <w:color w:val="000000"/>
                <w:szCs w:val="21"/>
              </w:rPr>
            </w:pPr>
            <w:r>
              <w:rPr>
                <w:rFonts w:hint="eastAsia" w:ascii="宋体" w:hAnsi="宋体"/>
                <w:color w:val="000000"/>
                <w:szCs w:val="21"/>
              </w:rPr>
              <w:t>毕业学校</w:t>
            </w:r>
          </w:p>
        </w:tc>
        <w:tc>
          <w:tcPr>
            <w:tcW w:w="7336" w:type="dxa"/>
            <w:gridSpan w:val="8"/>
            <w:tcBorders>
              <w:top w:val="single" w:color="auto" w:sz="4" w:space="0"/>
              <w:left w:val="single" w:color="auto" w:sz="4" w:space="0"/>
              <w:bottom w:val="single" w:color="auto" w:sz="4" w:space="0"/>
              <w:right w:val="single" w:color="auto" w:sz="4" w:space="0"/>
            </w:tcBorders>
            <w:noWrap w:val="0"/>
            <w:vAlign w:val="top"/>
          </w:tcPr>
          <w:p w14:paraId="3198A372">
            <w:pPr>
              <w:spacing w:line="440" w:lineRule="exact"/>
              <w:rPr>
                <w:rFonts w:ascii="宋体" w:hAnsi="宋体"/>
                <w:color w:val="000000"/>
                <w:szCs w:val="21"/>
              </w:rPr>
            </w:pPr>
            <w:r>
              <w:rPr>
                <w:rFonts w:hint="eastAsia" w:ascii="宋体" w:hAnsi="宋体"/>
                <w:color w:val="000000"/>
                <w:szCs w:val="21"/>
              </w:rPr>
              <w:t xml:space="preserve">      年毕业于            学校        专业</w:t>
            </w:r>
          </w:p>
        </w:tc>
      </w:tr>
      <w:tr w14:paraId="1182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tcBorders>
              <w:top w:val="single" w:color="auto" w:sz="4" w:space="0"/>
              <w:left w:val="single" w:color="auto" w:sz="4" w:space="0"/>
              <w:bottom w:val="single" w:color="auto" w:sz="4" w:space="0"/>
              <w:right w:val="single" w:color="auto" w:sz="4" w:space="0"/>
            </w:tcBorders>
            <w:noWrap w:val="0"/>
            <w:vAlign w:val="center"/>
          </w:tcPr>
          <w:p w14:paraId="3320633D">
            <w:pPr>
              <w:spacing w:line="440" w:lineRule="exact"/>
              <w:rPr>
                <w:rFonts w:ascii="宋体" w:hAnsi="宋体"/>
                <w:color w:val="000000"/>
                <w:szCs w:val="21"/>
              </w:rPr>
            </w:pPr>
            <w:r>
              <w:rPr>
                <w:rFonts w:hint="eastAsia" w:ascii="宋体" w:hAnsi="宋体"/>
                <w:color w:val="000000"/>
                <w:szCs w:val="21"/>
              </w:rPr>
              <w:t>主要工作经历</w:t>
            </w:r>
          </w:p>
        </w:tc>
      </w:tr>
      <w:tr w14:paraId="7EEA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5DEBF60A">
            <w:pPr>
              <w:spacing w:line="440" w:lineRule="exact"/>
              <w:rPr>
                <w:rFonts w:ascii="宋体" w:hAnsi="宋体"/>
                <w:color w:val="000000"/>
                <w:szCs w:val="21"/>
              </w:rPr>
            </w:pPr>
            <w:r>
              <w:rPr>
                <w:rFonts w:hint="eastAsia" w:ascii="宋体" w:hAnsi="宋体"/>
                <w:color w:val="000000"/>
                <w:szCs w:val="21"/>
              </w:rPr>
              <w:t>时  间</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250E14B5">
            <w:pPr>
              <w:spacing w:line="440" w:lineRule="exact"/>
              <w:jc w:val="center"/>
              <w:rPr>
                <w:rFonts w:ascii="宋体" w:hAnsi="宋体"/>
                <w:color w:val="000000"/>
                <w:szCs w:val="21"/>
              </w:rPr>
            </w:pPr>
            <w:r>
              <w:rPr>
                <w:rFonts w:hint="eastAsia" w:ascii="宋体" w:hAnsi="宋体"/>
                <w:color w:val="000000"/>
                <w:szCs w:val="21"/>
              </w:rPr>
              <w:t>参加过的类似项目</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491368DD">
            <w:pPr>
              <w:spacing w:line="440" w:lineRule="exact"/>
              <w:rPr>
                <w:rFonts w:ascii="宋体" w:hAnsi="宋体"/>
                <w:color w:val="000000"/>
                <w:szCs w:val="21"/>
              </w:rPr>
            </w:pPr>
            <w:r>
              <w:rPr>
                <w:rFonts w:hint="eastAsia" w:ascii="宋体" w:hAnsi="宋体"/>
                <w:color w:val="000000"/>
                <w:szCs w:val="21"/>
              </w:rPr>
              <w:t>担任职务</w:t>
            </w: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30EB0389">
            <w:pPr>
              <w:spacing w:line="440" w:lineRule="exact"/>
              <w:rPr>
                <w:rFonts w:ascii="宋体" w:hAnsi="宋体"/>
                <w:color w:val="000000"/>
                <w:szCs w:val="21"/>
              </w:rPr>
            </w:pPr>
            <w:r>
              <w:rPr>
                <w:rFonts w:hint="eastAsia" w:ascii="宋体" w:hAnsi="宋体"/>
                <w:color w:val="000000"/>
                <w:szCs w:val="21"/>
              </w:rPr>
              <w:t>发包人及联系电话</w:t>
            </w:r>
          </w:p>
        </w:tc>
      </w:tr>
      <w:tr w14:paraId="27D0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7629C5D3">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15A550D7">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170084C7">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6F3576DE">
            <w:pPr>
              <w:spacing w:line="440" w:lineRule="exact"/>
              <w:rPr>
                <w:rFonts w:ascii="Times New Roman" w:hAnsi="Times New Roman" w:eastAsia="黑体"/>
                <w:color w:val="000000"/>
                <w:szCs w:val="21"/>
              </w:rPr>
            </w:pPr>
          </w:p>
        </w:tc>
      </w:tr>
      <w:tr w14:paraId="18CD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05A3DF25">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0214EEB5">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241AAD0B">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19013139">
            <w:pPr>
              <w:spacing w:line="440" w:lineRule="exact"/>
              <w:rPr>
                <w:rFonts w:ascii="Times New Roman" w:hAnsi="Times New Roman" w:eastAsia="黑体"/>
                <w:color w:val="000000"/>
                <w:szCs w:val="21"/>
              </w:rPr>
            </w:pPr>
          </w:p>
        </w:tc>
      </w:tr>
      <w:tr w14:paraId="790A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22F807E3">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3F286823">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5BD13D2B">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7646DCAC">
            <w:pPr>
              <w:spacing w:line="440" w:lineRule="exact"/>
              <w:rPr>
                <w:rFonts w:ascii="Times New Roman" w:hAnsi="Times New Roman" w:eastAsia="黑体"/>
                <w:color w:val="000000"/>
                <w:szCs w:val="21"/>
              </w:rPr>
            </w:pPr>
          </w:p>
        </w:tc>
      </w:tr>
      <w:tr w14:paraId="32C0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037EC490">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511F2A22">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38B3D5AB">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6458EADB">
            <w:pPr>
              <w:spacing w:line="440" w:lineRule="exact"/>
              <w:rPr>
                <w:rFonts w:ascii="Times New Roman" w:hAnsi="Times New Roman" w:eastAsia="黑体"/>
                <w:color w:val="000000"/>
                <w:szCs w:val="21"/>
              </w:rPr>
            </w:pPr>
          </w:p>
        </w:tc>
      </w:tr>
      <w:tr w14:paraId="5DB3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4F49174D">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22E1CAD8">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84E0495">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5FCB3126">
            <w:pPr>
              <w:spacing w:line="440" w:lineRule="exact"/>
              <w:rPr>
                <w:rFonts w:ascii="Times New Roman" w:hAnsi="Times New Roman" w:eastAsia="黑体"/>
                <w:color w:val="000000"/>
                <w:szCs w:val="21"/>
              </w:rPr>
            </w:pPr>
          </w:p>
        </w:tc>
      </w:tr>
      <w:tr w14:paraId="0359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22F81C93">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56B93D30">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6CC44F0">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783E5B4A">
            <w:pPr>
              <w:spacing w:line="440" w:lineRule="exact"/>
              <w:rPr>
                <w:rFonts w:ascii="Times New Roman" w:hAnsi="Times New Roman" w:eastAsia="黑体"/>
                <w:color w:val="000000"/>
                <w:szCs w:val="21"/>
              </w:rPr>
            </w:pPr>
          </w:p>
        </w:tc>
      </w:tr>
      <w:tr w14:paraId="5733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7D410830">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2B071713">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B1BEEC3">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4FA11DE2">
            <w:pPr>
              <w:spacing w:line="440" w:lineRule="exact"/>
              <w:rPr>
                <w:rFonts w:ascii="Times New Roman" w:hAnsi="Times New Roman" w:eastAsia="黑体"/>
                <w:color w:val="000000"/>
                <w:szCs w:val="21"/>
              </w:rPr>
            </w:pPr>
          </w:p>
        </w:tc>
      </w:tr>
      <w:tr w14:paraId="64D8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40F5879F">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4CA20A7B">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6FB21AC">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698A3F55">
            <w:pPr>
              <w:spacing w:line="440" w:lineRule="exact"/>
              <w:rPr>
                <w:rFonts w:ascii="Times New Roman" w:hAnsi="Times New Roman" w:eastAsia="黑体"/>
                <w:color w:val="000000"/>
                <w:szCs w:val="21"/>
              </w:rPr>
            </w:pPr>
          </w:p>
        </w:tc>
      </w:tr>
      <w:tr w14:paraId="4946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6AAAE361">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79B1E3F5">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3CAD0D5">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164E0C13">
            <w:pPr>
              <w:spacing w:line="440" w:lineRule="exact"/>
              <w:rPr>
                <w:rFonts w:ascii="Times New Roman" w:hAnsi="Times New Roman" w:eastAsia="黑体"/>
                <w:color w:val="000000"/>
                <w:szCs w:val="21"/>
              </w:rPr>
            </w:pPr>
          </w:p>
        </w:tc>
      </w:tr>
      <w:tr w14:paraId="1652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067E592A">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6FFD05A6">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A50009D">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1B65DEF3">
            <w:pPr>
              <w:spacing w:line="440" w:lineRule="exact"/>
              <w:rPr>
                <w:rFonts w:ascii="Times New Roman" w:hAnsi="Times New Roman" w:eastAsia="黑体"/>
                <w:color w:val="000000"/>
                <w:szCs w:val="21"/>
              </w:rPr>
            </w:pPr>
          </w:p>
        </w:tc>
      </w:tr>
    </w:tbl>
    <w:p w14:paraId="30133199">
      <w:pPr>
        <w:jc w:val="right"/>
        <w:rPr>
          <w:rFonts w:ascii="Times New Roman" w:hAnsi="Times New Roman"/>
          <w:b/>
          <w:color w:val="000000"/>
          <w:szCs w:val="21"/>
        </w:rPr>
      </w:pPr>
    </w:p>
    <w:p w14:paraId="6DCD0959">
      <w:pPr>
        <w:spacing w:line="360" w:lineRule="auto"/>
        <w:jc w:val="right"/>
        <w:rPr>
          <w:rFonts w:ascii="Times New Roman" w:hAnsi="Times New Roman"/>
          <w:color w:val="000000"/>
          <w:szCs w:val="21"/>
        </w:rPr>
      </w:pPr>
      <w:r>
        <w:rPr>
          <w:rFonts w:hint="eastAsia" w:ascii="Times New Roman" w:hAnsi="Times New Roman"/>
          <w:color w:val="000000"/>
          <w:szCs w:val="21"/>
        </w:rPr>
        <w:t>供应商：</w:t>
      </w:r>
      <w:r>
        <w:rPr>
          <w:rFonts w:ascii="Times New Roman" w:hAnsi="Times New Roman"/>
          <w:color w:val="000000"/>
          <w:szCs w:val="21"/>
          <w:u w:val="single"/>
        </w:rPr>
        <w:t xml:space="preserve">                   </w:t>
      </w:r>
      <w:r>
        <w:rPr>
          <w:rFonts w:hint="eastAsia" w:ascii="Times New Roman" w:hAnsi="Times New Roman"/>
          <w:color w:val="000000"/>
          <w:szCs w:val="21"/>
        </w:rPr>
        <w:t>（</w:t>
      </w:r>
      <w:r>
        <w:rPr>
          <w:rFonts w:hint="eastAsia" w:ascii="宋体" w:hAnsi="宋体" w:cs="宋体"/>
          <w:szCs w:val="24"/>
        </w:rPr>
        <w:t>电子签章</w:t>
      </w:r>
      <w:r>
        <w:rPr>
          <w:rFonts w:hint="eastAsia" w:ascii="Times New Roman" w:hAnsi="Times New Roman"/>
          <w:color w:val="000000"/>
          <w:szCs w:val="21"/>
        </w:rPr>
        <w:t>）</w:t>
      </w:r>
    </w:p>
    <w:p w14:paraId="372BBD9F">
      <w:pPr>
        <w:spacing w:line="360" w:lineRule="auto"/>
        <w:ind w:right="105"/>
        <w:jc w:val="right"/>
        <w:rPr>
          <w:rFonts w:ascii="Times New Roman" w:hAnsi="Times New Roman"/>
          <w:color w:val="000000"/>
          <w:szCs w:val="21"/>
        </w:rPr>
      </w:pPr>
      <w:r>
        <w:rPr>
          <w:rFonts w:hint="eastAsia" w:ascii="Times New Roman" w:hAnsi="Times New Roman"/>
          <w:color w:val="000000"/>
          <w:szCs w:val="21"/>
        </w:rPr>
        <w:t>法定代表人或其授权委托人：</w:t>
      </w:r>
      <w:r>
        <w:rPr>
          <w:rFonts w:ascii="Times New Roman" w:hAnsi="Times New Roman"/>
          <w:color w:val="000000"/>
          <w:szCs w:val="21"/>
          <w:u w:val="single"/>
        </w:rPr>
        <w:t xml:space="preserve">          </w:t>
      </w:r>
      <w:r>
        <w:rPr>
          <w:rFonts w:hint="eastAsia" w:ascii="Times New Roman" w:hAnsi="Times New Roman"/>
          <w:color w:val="000000"/>
          <w:szCs w:val="21"/>
        </w:rPr>
        <w:t>（签章）</w:t>
      </w:r>
    </w:p>
    <w:p w14:paraId="4E7FECCE">
      <w:pPr>
        <w:widowControl/>
        <w:adjustRightInd w:val="0"/>
        <w:snapToGrid w:val="0"/>
        <w:spacing w:after="200" w:line="360" w:lineRule="auto"/>
        <w:jc w:val="right"/>
        <w:rPr>
          <w:rFonts w:ascii="宋体" w:hAnsi="宋体" w:eastAsia="微软雅黑" w:cs="宋体"/>
          <w:b/>
          <w:bCs/>
          <w:color w:val="000000"/>
          <w:kern w:val="0"/>
          <w:sz w:val="28"/>
          <w:szCs w:val="28"/>
        </w:rPr>
      </w:pP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0DBA387D">
      <w:r>
        <w:rPr>
          <w:rFonts w:ascii="宋体" w:hAnsi="宋体" w:eastAsia="微软雅黑" w:cs="宋体"/>
          <w:b/>
          <w:bCs/>
          <w:color w:val="000000"/>
          <w:kern w:val="0"/>
          <w:sz w:val="28"/>
          <w:szCs w:val="28"/>
        </w:rPr>
        <w:br w:type="page"/>
      </w:r>
    </w:p>
    <w:p w14:paraId="030E50E8">
      <w:pPr>
        <w:rPr>
          <w:rFonts w:ascii="宋体" w:hAnsi="宋体" w:cs="仿宋_GB2312"/>
          <w:szCs w:val="21"/>
        </w:rPr>
      </w:pPr>
    </w:p>
    <w:p w14:paraId="1D7230C4">
      <w:pPr>
        <w:spacing w:line="500" w:lineRule="exact"/>
        <w:jc w:val="center"/>
        <w:rPr>
          <w:rFonts w:ascii="宋体" w:hAnsi="宋体" w:cs="宋体"/>
          <w:b/>
          <w:sz w:val="32"/>
          <w:szCs w:val="32"/>
        </w:rPr>
      </w:pPr>
      <w:r>
        <w:rPr>
          <w:rFonts w:hint="eastAsia" w:ascii="宋体" w:hAnsi="宋体" w:cs="宋体"/>
          <w:b/>
          <w:sz w:val="32"/>
          <w:szCs w:val="32"/>
        </w:rPr>
        <w:t>六、施工组织设计</w:t>
      </w:r>
    </w:p>
    <w:p w14:paraId="7CCC58DD">
      <w:pPr>
        <w:spacing w:line="500" w:lineRule="exact"/>
        <w:jc w:val="center"/>
        <w:outlineLvl w:val="0"/>
        <w:rPr>
          <w:rFonts w:ascii="宋体" w:hAnsi="宋体" w:cs="宋体"/>
        </w:rPr>
      </w:pPr>
    </w:p>
    <w:p w14:paraId="13BAA9D9">
      <w:pPr>
        <w:spacing w:line="500" w:lineRule="exact"/>
        <w:jc w:val="center"/>
        <w:rPr>
          <w:rFonts w:ascii="宋体" w:hAnsi="宋体" w:cs="宋体"/>
          <w:sz w:val="32"/>
          <w:szCs w:val="32"/>
        </w:rPr>
      </w:pPr>
    </w:p>
    <w:p w14:paraId="6C79EED3">
      <w:pPr>
        <w:spacing w:line="500" w:lineRule="exact"/>
        <w:jc w:val="center"/>
        <w:rPr>
          <w:rFonts w:ascii="宋体" w:hAnsi="宋体" w:cs="宋体"/>
          <w:sz w:val="32"/>
          <w:szCs w:val="32"/>
        </w:rPr>
      </w:pPr>
    </w:p>
    <w:p w14:paraId="39B80366">
      <w:pPr>
        <w:spacing w:line="500" w:lineRule="exact"/>
        <w:jc w:val="center"/>
        <w:rPr>
          <w:rFonts w:ascii="宋体" w:hAnsi="宋体" w:cs="宋体"/>
          <w:sz w:val="32"/>
          <w:szCs w:val="32"/>
        </w:rPr>
      </w:pPr>
    </w:p>
    <w:p w14:paraId="41E8D26A">
      <w:pPr>
        <w:spacing w:line="500" w:lineRule="exact"/>
        <w:jc w:val="center"/>
        <w:rPr>
          <w:rFonts w:ascii="宋体" w:hAnsi="宋体" w:cs="宋体"/>
          <w:sz w:val="32"/>
          <w:szCs w:val="32"/>
        </w:rPr>
      </w:pPr>
    </w:p>
    <w:p w14:paraId="2A15CD16">
      <w:pPr>
        <w:spacing w:line="500" w:lineRule="exact"/>
        <w:jc w:val="center"/>
        <w:rPr>
          <w:rFonts w:ascii="宋体" w:hAnsi="宋体" w:cs="宋体"/>
          <w:sz w:val="32"/>
          <w:szCs w:val="32"/>
        </w:rPr>
      </w:pPr>
    </w:p>
    <w:p w14:paraId="404EFCD5">
      <w:pPr>
        <w:spacing w:line="500" w:lineRule="exact"/>
        <w:jc w:val="center"/>
        <w:rPr>
          <w:rFonts w:ascii="宋体" w:hAnsi="宋体" w:cs="宋体"/>
          <w:sz w:val="32"/>
          <w:szCs w:val="32"/>
        </w:rPr>
      </w:pPr>
    </w:p>
    <w:p w14:paraId="6E8B21CF">
      <w:pPr>
        <w:spacing w:line="500" w:lineRule="exact"/>
        <w:jc w:val="center"/>
        <w:rPr>
          <w:rFonts w:ascii="宋体" w:hAnsi="宋体" w:cs="宋体"/>
          <w:sz w:val="32"/>
          <w:szCs w:val="32"/>
        </w:rPr>
      </w:pPr>
    </w:p>
    <w:p w14:paraId="7F84332D">
      <w:pPr>
        <w:spacing w:line="500" w:lineRule="exact"/>
        <w:jc w:val="center"/>
        <w:rPr>
          <w:rFonts w:ascii="宋体" w:hAnsi="宋体" w:cs="宋体"/>
          <w:b/>
          <w:sz w:val="32"/>
          <w:szCs w:val="32"/>
        </w:rPr>
      </w:pPr>
    </w:p>
    <w:p w14:paraId="40C3EC96">
      <w:pPr>
        <w:spacing w:line="500" w:lineRule="exact"/>
        <w:jc w:val="center"/>
        <w:rPr>
          <w:rFonts w:ascii="宋体" w:hAnsi="宋体" w:cs="宋体"/>
          <w:b/>
          <w:sz w:val="32"/>
          <w:szCs w:val="32"/>
        </w:rPr>
      </w:pPr>
    </w:p>
    <w:p w14:paraId="482801EC">
      <w:pPr>
        <w:spacing w:line="500" w:lineRule="exact"/>
        <w:jc w:val="center"/>
        <w:rPr>
          <w:rFonts w:ascii="宋体" w:hAnsi="宋体" w:cs="宋体"/>
          <w:b/>
          <w:sz w:val="32"/>
          <w:szCs w:val="32"/>
        </w:rPr>
      </w:pPr>
    </w:p>
    <w:p w14:paraId="57A18F83">
      <w:pPr>
        <w:spacing w:line="500" w:lineRule="exact"/>
        <w:jc w:val="center"/>
        <w:rPr>
          <w:rFonts w:ascii="宋体" w:hAnsi="宋体" w:cs="宋体"/>
          <w:b/>
          <w:sz w:val="32"/>
          <w:szCs w:val="32"/>
        </w:rPr>
      </w:pPr>
    </w:p>
    <w:p w14:paraId="2A2DB73C">
      <w:pPr>
        <w:spacing w:line="500" w:lineRule="exact"/>
        <w:jc w:val="center"/>
        <w:rPr>
          <w:rFonts w:ascii="宋体" w:hAnsi="宋体" w:cs="宋体"/>
          <w:b/>
          <w:sz w:val="32"/>
          <w:szCs w:val="32"/>
        </w:rPr>
      </w:pPr>
    </w:p>
    <w:p w14:paraId="1B00985D">
      <w:pPr>
        <w:spacing w:line="500" w:lineRule="exact"/>
        <w:jc w:val="center"/>
        <w:rPr>
          <w:rFonts w:ascii="宋体" w:hAnsi="宋体" w:cs="宋体"/>
          <w:b/>
          <w:sz w:val="32"/>
          <w:szCs w:val="32"/>
        </w:rPr>
      </w:pPr>
    </w:p>
    <w:p w14:paraId="5797A49A">
      <w:pPr>
        <w:spacing w:line="500" w:lineRule="exact"/>
        <w:jc w:val="center"/>
        <w:rPr>
          <w:rFonts w:ascii="宋体" w:hAnsi="宋体" w:cs="宋体"/>
          <w:b/>
          <w:sz w:val="32"/>
          <w:szCs w:val="32"/>
        </w:rPr>
      </w:pPr>
    </w:p>
    <w:p w14:paraId="7D747D4D">
      <w:pPr>
        <w:spacing w:line="500" w:lineRule="exact"/>
        <w:jc w:val="center"/>
        <w:rPr>
          <w:rFonts w:ascii="宋体" w:hAnsi="宋体" w:cs="宋体"/>
          <w:b/>
          <w:sz w:val="32"/>
          <w:szCs w:val="32"/>
        </w:rPr>
      </w:pPr>
    </w:p>
    <w:p w14:paraId="2AEA6970">
      <w:pPr>
        <w:spacing w:line="500" w:lineRule="exact"/>
        <w:jc w:val="center"/>
        <w:rPr>
          <w:rFonts w:ascii="宋体" w:hAnsi="宋体" w:cs="宋体"/>
          <w:b/>
          <w:sz w:val="32"/>
          <w:szCs w:val="32"/>
        </w:rPr>
      </w:pPr>
    </w:p>
    <w:p w14:paraId="7FAB3746">
      <w:pPr>
        <w:spacing w:line="500" w:lineRule="exact"/>
        <w:jc w:val="center"/>
        <w:rPr>
          <w:rFonts w:ascii="宋体" w:hAnsi="宋体" w:cs="宋体"/>
          <w:b/>
          <w:sz w:val="32"/>
          <w:szCs w:val="32"/>
        </w:rPr>
      </w:pPr>
    </w:p>
    <w:p w14:paraId="614A5ED6">
      <w:pPr>
        <w:spacing w:line="500" w:lineRule="exact"/>
        <w:jc w:val="center"/>
        <w:rPr>
          <w:rFonts w:ascii="宋体" w:hAnsi="宋体" w:cs="宋体"/>
          <w:b/>
          <w:sz w:val="32"/>
          <w:szCs w:val="32"/>
        </w:rPr>
      </w:pPr>
    </w:p>
    <w:p w14:paraId="4254E887">
      <w:pPr>
        <w:spacing w:line="500" w:lineRule="exact"/>
        <w:jc w:val="center"/>
        <w:rPr>
          <w:rFonts w:ascii="宋体" w:hAnsi="宋体" w:cs="宋体"/>
          <w:b/>
          <w:sz w:val="32"/>
          <w:szCs w:val="32"/>
        </w:rPr>
      </w:pPr>
    </w:p>
    <w:p w14:paraId="6B04F2FE">
      <w:pPr>
        <w:spacing w:line="500" w:lineRule="exact"/>
        <w:jc w:val="center"/>
        <w:rPr>
          <w:rFonts w:ascii="宋体" w:hAnsi="宋体" w:cs="宋体"/>
          <w:b/>
          <w:sz w:val="32"/>
          <w:szCs w:val="32"/>
        </w:rPr>
      </w:pPr>
    </w:p>
    <w:p w14:paraId="778C9150">
      <w:pPr>
        <w:spacing w:line="500" w:lineRule="exact"/>
        <w:jc w:val="center"/>
        <w:rPr>
          <w:rFonts w:ascii="宋体" w:hAnsi="宋体" w:cs="宋体"/>
          <w:b/>
          <w:sz w:val="32"/>
          <w:szCs w:val="32"/>
        </w:rPr>
      </w:pPr>
    </w:p>
    <w:p w14:paraId="1E893487">
      <w:pPr>
        <w:spacing w:line="500" w:lineRule="exact"/>
        <w:jc w:val="center"/>
        <w:rPr>
          <w:rFonts w:ascii="宋体" w:hAnsi="宋体" w:cs="宋体"/>
          <w:b/>
          <w:sz w:val="32"/>
          <w:szCs w:val="32"/>
        </w:rPr>
      </w:pPr>
    </w:p>
    <w:p w14:paraId="5906BAF5">
      <w:pPr>
        <w:spacing w:line="500" w:lineRule="exact"/>
        <w:jc w:val="center"/>
        <w:rPr>
          <w:rFonts w:ascii="宋体" w:hAnsi="宋体" w:cs="宋体"/>
          <w:b/>
          <w:sz w:val="32"/>
          <w:szCs w:val="32"/>
        </w:rPr>
      </w:pPr>
    </w:p>
    <w:p w14:paraId="1882AD63">
      <w:pPr>
        <w:rPr>
          <w:rFonts w:ascii="宋体" w:hAnsi="宋体" w:cs="宋体"/>
          <w:b/>
          <w:sz w:val="32"/>
          <w:szCs w:val="32"/>
        </w:rPr>
      </w:pPr>
      <w:r>
        <w:rPr>
          <w:rFonts w:hint="eastAsia" w:ascii="宋体" w:hAnsi="宋体" w:cs="宋体"/>
          <w:b/>
          <w:sz w:val="32"/>
          <w:szCs w:val="32"/>
        </w:rPr>
        <w:br w:type="page"/>
      </w:r>
    </w:p>
    <w:p w14:paraId="5D855EA1">
      <w:pPr>
        <w:widowControl/>
        <w:ind w:firstLine="4176" w:firstLineChars="1300"/>
        <w:jc w:val="left"/>
        <w:rPr>
          <w:rFonts w:hint="eastAsia" w:ascii="宋体" w:hAnsi="宋体" w:eastAsia="宋体" w:cs="宋体"/>
          <w:b/>
          <w:bCs/>
          <w:kern w:val="2"/>
          <w:sz w:val="32"/>
          <w:szCs w:val="32"/>
          <w:lang w:val="en-US" w:eastAsia="zh-CN" w:bidi="ar-SA"/>
        </w:rPr>
      </w:pPr>
      <w:r>
        <w:rPr>
          <w:rFonts w:hint="eastAsia" w:ascii="宋体" w:hAnsi="宋体" w:cs="宋体"/>
          <w:b/>
          <w:sz w:val="32"/>
          <w:szCs w:val="32"/>
        </w:rPr>
        <w:t>七、</w:t>
      </w:r>
      <w:r>
        <w:rPr>
          <w:rFonts w:hint="eastAsia" w:ascii="宋体" w:hAnsi="宋体" w:eastAsia="宋体" w:cs="宋体"/>
          <w:b/>
          <w:bCs/>
          <w:kern w:val="2"/>
          <w:sz w:val="32"/>
          <w:szCs w:val="32"/>
          <w:lang w:val="en-US" w:eastAsia="zh-CN" w:bidi="ar-SA"/>
        </w:rPr>
        <w:t>企业基本情况资料</w:t>
      </w:r>
    </w:p>
    <w:p w14:paraId="392B30F8">
      <w:pPr>
        <w:keepNext/>
        <w:keepLines/>
        <w:spacing w:before="280" w:after="290" w:line="420" w:lineRule="exact"/>
        <w:outlineLvl w:val="3"/>
        <w:rPr>
          <w:rFonts w:ascii="宋体" w:hAnsi="宋体"/>
          <w:kern w:val="0"/>
          <w:sz w:val="28"/>
          <w:szCs w:val="28"/>
          <w:lang w:val="zh-CN"/>
        </w:rPr>
      </w:pPr>
      <w:r>
        <w:rPr>
          <w:rFonts w:hint="eastAsia" w:ascii="宋体" w:hAnsi="宋体"/>
          <w:kern w:val="0"/>
          <w:sz w:val="28"/>
          <w:szCs w:val="28"/>
          <w:lang w:val="zh-CN"/>
        </w:rPr>
        <w:t>（一）供应商基本情况表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224"/>
        <w:gridCol w:w="992"/>
        <w:gridCol w:w="851"/>
        <w:gridCol w:w="425"/>
        <w:gridCol w:w="1370"/>
        <w:gridCol w:w="128"/>
        <w:gridCol w:w="709"/>
        <w:gridCol w:w="1288"/>
      </w:tblGrid>
      <w:tr w14:paraId="0537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Align w:val="center"/>
          </w:tcPr>
          <w:p w14:paraId="0E10D663">
            <w:pPr>
              <w:jc w:val="center"/>
              <w:rPr>
                <w:rFonts w:ascii="宋体" w:hAnsi="宋体"/>
                <w:sz w:val="24"/>
              </w:rPr>
            </w:pPr>
            <w:r>
              <w:rPr>
                <w:rFonts w:hint="eastAsia" w:ascii="宋体" w:hAnsi="宋体"/>
                <w:sz w:val="24"/>
              </w:rPr>
              <w:t>供应商名称</w:t>
            </w:r>
          </w:p>
        </w:tc>
        <w:tc>
          <w:tcPr>
            <w:tcW w:w="6987" w:type="dxa"/>
            <w:gridSpan w:val="8"/>
            <w:vAlign w:val="center"/>
          </w:tcPr>
          <w:p w14:paraId="2ED83BF4">
            <w:pPr>
              <w:jc w:val="center"/>
              <w:rPr>
                <w:rFonts w:ascii="宋体" w:hAnsi="宋体"/>
                <w:sz w:val="24"/>
              </w:rPr>
            </w:pPr>
          </w:p>
        </w:tc>
      </w:tr>
      <w:tr w14:paraId="48E6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Align w:val="center"/>
          </w:tcPr>
          <w:p w14:paraId="3A9FD671">
            <w:pPr>
              <w:jc w:val="center"/>
              <w:rPr>
                <w:rFonts w:ascii="宋体" w:hAnsi="宋体"/>
                <w:sz w:val="24"/>
              </w:rPr>
            </w:pPr>
            <w:r>
              <w:rPr>
                <w:rFonts w:hint="eastAsia" w:ascii="宋体" w:hAnsi="宋体"/>
                <w:sz w:val="24"/>
              </w:rPr>
              <w:t>注册地址</w:t>
            </w:r>
          </w:p>
        </w:tc>
        <w:tc>
          <w:tcPr>
            <w:tcW w:w="3492" w:type="dxa"/>
            <w:gridSpan w:val="4"/>
            <w:vAlign w:val="center"/>
          </w:tcPr>
          <w:p w14:paraId="3EF0E5DF">
            <w:pPr>
              <w:jc w:val="center"/>
              <w:rPr>
                <w:rFonts w:ascii="宋体" w:hAnsi="宋体"/>
                <w:sz w:val="24"/>
              </w:rPr>
            </w:pPr>
          </w:p>
        </w:tc>
        <w:tc>
          <w:tcPr>
            <w:tcW w:w="1498" w:type="dxa"/>
            <w:gridSpan w:val="2"/>
            <w:vAlign w:val="center"/>
          </w:tcPr>
          <w:p w14:paraId="65FA0847">
            <w:pPr>
              <w:jc w:val="center"/>
              <w:rPr>
                <w:rFonts w:ascii="宋体" w:hAnsi="宋体"/>
                <w:sz w:val="24"/>
              </w:rPr>
            </w:pPr>
            <w:r>
              <w:rPr>
                <w:rFonts w:hint="eastAsia" w:ascii="宋体" w:hAnsi="宋体"/>
                <w:sz w:val="24"/>
              </w:rPr>
              <w:t>邮政编码</w:t>
            </w:r>
          </w:p>
        </w:tc>
        <w:tc>
          <w:tcPr>
            <w:tcW w:w="1997" w:type="dxa"/>
            <w:gridSpan w:val="2"/>
            <w:vAlign w:val="center"/>
          </w:tcPr>
          <w:p w14:paraId="540A131E">
            <w:pPr>
              <w:jc w:val="center"/>
              <w:rPr>
                <w:rFonts w:ascii="宋体" w:hAnsi="宋体"/>
                <w:sz w:val="24"/>
              </w:rPr>
            </w:pPr>
          </w:p>
        </w:tc>
      </w:tr>
      <w:tr w14:paraId="729B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restart"/>
            <w:vAlign w:val="center"/>
          </w:tcPr>
          <w:p w14:paraId="25FD74FB">
            <w:pPr>
              <w:jc w:val="center"/>
              <w:rPr>
                <w:rFonts w:ascii="宋体" w:hAnsi="宋体"/>
                <w:sz w:val="24"/>
              </w:rPr>
            </w:pPr>
            <w:r>
              <w:rPr>
                <w:rFonts w:hint="eastAsia" w:ascii="宋体" w:hAnsi="宋体"/>
                <w:sz w:val="24"/>
              </w:rPr>
              <w:t>联系方式</w:t>
            </w:r>
          </w:p>
        </w:tc>
        <w:tc>
          <w:tcPr>
            <w:tcW w:w="1224" w:type="dxa"/>
            <w:vAlign w:val="center"/>
          </w:tcPr>
          <w:p w14:paraId="65EF61EC">
            <w:pPr>
              <w:jc w:val="center"/>
              <w:rPr>
                <w:rFonts w:ascii="宋体" w:hAnsi="宋体"/>
                <w:sz w:val="24"/>
              </w:rPr>
            </w:pPr>
            <w:r>
              <w:rPr>
                <w:rFonts w:hint="eastAsia" w:ascii="宋体" w:hAnsi="宋体"/>
                <w:sz w:val="24"/>
              </w:rPr>
              <w:t>联系人</w:t>
            </w:r>
          </w:p>
        </w:tc>
        <w:tc>
          <w:tcPr>
            <w:tcW w:w="2268" w:type="dxa"/>
            <w:gridSpan w:val="3"/>
            <w:vAlign w:val="center"/>
          </w:tcPr>
          <w:p w14:paraId="73FA6A3C">
            <w:pPr>
              <w:jc w:val="center"/>
              <w:rPr>
                <w:rFonts w:ascii="宋体" w:hAnsi="宋体"/>
                <w:sz w:val="24"/>
              </w:rPr>
            </w:pPr>
          </w:p>
        </w:tc>
        <w:tc>
          <w:tcPr>
            <w:tcW w:w="1498" w:type="dxa"/>
            <w:gridSpan w:val="2"/>
            <w:vAlign w:val="center"/>
          </w:tcPr>
          <w:p w14:paraId="64D33F72">
            <w:pPr>
              <w:jc w:val="center"/>
              <w:rPr>
                <w:rFonts w:ascii="宋体" w:hAnsi="宋体"/>
                <w:sz w:val="24"/>
              </w:rPr>
            </w:pPr>
            <w:r>
              <w:rPr>
                <w:rFonts w:hint="eastAsia" w:ascii="宋体" w:hAnsi="宋体"/>
                <w:sz w:val="24"/>
              </w:rPr>
              <w:t>电  话</w:t>
            </w:r>
          </w:p>
        </w:tc>
        <w:tc>
          <w:tcPr>
            <w:tcW w:w="1997" w:type="dxa"/>
            <w:gridSpan w:val="2"/>
            <w:vAlign w:val="center"/>
          </w:tcPr>
          <w:p w14:paraId="03091E17">
            <w:pPr>
              <w:jc w:val="center"/>
              <w:rPr>
                <w:rFonts w:ascii="宋体" w:hAnsi="宋体"/>
                <w:sz w:val="24"/>
              </w:rPr>
            </w:pPr>
          </w:p>
        </w:tc>
      </w:tr>
      <w:tr w14:paraId="5BF9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15605AAE">
            <w:pPr>
              <w:jc w:val="center"/>
              <w:rPr>
                <w:rFonts w:ascii="宋体" w:hAnsi="宋体"/>
                <w:sz w:val="24"/>
              </w:rPr>
            </w:pPr>
          </w:p>
        </w:tc>
        <w:tc>
          <w:tcPr>
            <w:tcW w:w="1224" w:type="dxa"/>
            <w:vAlign w:val="center"/>
          </w:tcPr>
          <w:p w14:paraId="6F90C54B">
            <w:pPr>
              <w:jc w:val="center"/>
              <w:rPr>
                <w:rFonts w:ascii="宋体" w:hAnsi="宋体"/>
                <w:sz w:val="24"/>
              </w:rPr>
            </w:pPr>
            <w:r>
              <w:rPr>
                <w:rFonts w:hint="eastAsia" w:ascii="宋体" w:hAnsi="宋体"/>
                <w:sz w:val="24"/>
              </w:rPr>
              <w:t>传  真</w:t>
            </w:r>
          </w:p>
        </w:tc>
        <w:tc>
          <w:tcPr>
            <w:tcW w:w="2268" w:type="dxa"/>
            <w:gridSpan w:val="3"/>
            <w:vAlign w:val="center"/>
          </w:tcPr>
          <w:p w14:paraId="2E80A233">
            <w:pPr>
              <w:jc w:val="center"/>
              <w:rPr>
                <w:rFonts w:ascii="宋体" w:hAnsi="宋体"/>
                <w:sz w:val="24"/>
              </w:rPr>
            </w:pPr>
          </w:p>
        </w:tc>
        <w:tc>
          <w:tcPr>
            <w:tcW w:w="1498" w:type="dxa"/>
            <w:gridSpan w:val="2"/>
            <w:vAlign w:val="center"/>
          </w:tcPr>
          <w:p w14:paraId="0A8E0EC4">
            <w:pPr>
              <w:jc w:val="center"/>
              <w:rPr>
                <w:rFonts w:ascii="宋体" w:hAnsi="宋体"/>
                <w:sz w:val="24"/>
              </w:rPr>
            </w:pPr>
            <w:r>
              <w:rPr>
                <w:rFonts w:hint="eastAsia" w:ascii="宋体" w:hAnsi="宋体"/>
                <w:sz w:val="24"/>
              </w:rPr>
              <w:t>网  址</w:t>
            </w:r>
          </w:p>
        </w:tc>
        <w:tc>
          <w:tcPr>
            <w:tcW w:w="1997" w:type="dxa"/>
            <w:gridSpan w:val="2"/>
            <w:vAlign w:val="center"/>
          </w:tcPr>
          <w:p w14:paraId="4BF25332">
            <w:pPr>
              <w:jc w:val="center"/>
              <w:rPr>
                <w:rFonts w:ascii="宋体" w:hAnsi="宋体"/>
                <w:sz w:val="24"/>
              </w:rPr>
            </w:pPr>
          </w:p>
        </w:tc>
      </w:tr>
      <w:tr w14:paraId="2C11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Align w:val="center"/>
          </w:tcPr>
          <w:p w14:paraId="7C0DCD4F">
            <w:pPr>
              <w:jc w:val="center"/>
              <w:rPr>
                <w:rFonts w:ascii="宋体" w:hAnsi="宋体"/>
                <w:sz w:val="24"/>
              </w:rPr>
            </w:pPr>
            <w:r>
              <w:rPr>
                <w:rFonts w:hint="eastAsia" w:ascii="宋体" w:hAnsi="宋体"/>
                <w:sz w:val="24"/>
              </w:rPr>
              <w:t>组织结构</w:t>
            </w:r>
          </w:p>
        </w:tc>
        <w:tc>
          <w:tcPr>
            <w:tcW w:w="6987" w:type="dxa"/>
            <w:gridSpan w:val="8"/>
            <w:vAlign w:val="center"/>
          </w:tcPr>
          <w:p w14:paraId="5DC1C496">
            <w:pPr>
              <w:jc w:val="center"/>
              <w:rPr>
                <w:rFonts w:ascii="宋体" w:hAnsi="宋体"/>
                <w:sz w:val="24"/>
              </w:rPr>
            </w:pPr>
          </w:p>
        </w:tc>
      </w:tr>
      <w:tr w14:paraId="4BE0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Align w:val="center"/>
          </w:tcPr>
          <w:p w14:paraId="4B9987F9">
            <w:pPr>
              <w:jc w:val="center"/>
              <w:rPr>
                <w:rFonts w:ascii="宋体" w:hAnsi="宋体"/>
                <w:sz w:val="24"/>
              </w:rPr>
            </w:pPr>
            <w:r>
              <w:rPr>
                <w:rFonts w:hint="eastAsia" w:ascii="宋体" w:hAnsi="宋体"/>
                <w:sz w:val="24"/>
              </w:rPr>
              <w:t>法定代表人</w:t>
            </w:r>
          </w:p>
        </w:tc>
        <w:tc>
          <w:tcPr>
            <w:tcW w:w="1224" w:type="dxa"/>
            <w:vAlign w:val="center"/>
          </w:tcPr>
          <w:p w14:paraId="1FE09B89">
            <w:pPr>
              <w:jc w:val="center"/>
              <w:rPr>
                <w:rFonts w:ascii="宋体" w:hAnsi="宋体"/>
                <w:sz w:val="24"/>
              </w:rPr>
            </w:pPr>
            <w:r>
              <w:rPr>
                <w:rFonts w:hint="eastAsia" w:ascii="宋体" w:hAnsi="宋体"/>
                <w:sz w:val="24"/>
              </w:rPr>
              <w:t>姓名</w:t>
            </w:r>
          </w:p>
        </w:tc>
        <w:tc>
          <w:tcPr>
            <w:tcW w:w="992" w:type="dxa"/>
            <w:vAlign w:val="center"/>
          </w:tcPr>
          <w:p w14:paraId="30A14653">
            <w:pPr>
              <w:jc w:val="center"/>
              <w:rPr>
                <w:rFonts w:ascii="宋体" w:hAnsi="宋体"/>
                <w:sz w:val="24"/>
              </w:rPr>
            </w:pPr>
          </w:p>
        </w:tc>
        <w:tc>
          <w:tcPr>
            <w:tcW w:w="1276" w:type="dxa"/>
            <w:gridSpan w:val="2"/>
            <w:vAlign w:val="center"/>
          </w:tcPr>
          <w:p w14:paraId="3F9B31F2">
            <w:pPr>
              <w:jc w:val="center"/>
              <w:rPr>
                <w:rFonts w:ascii="宋体" w:hAnsi="宋体"/>
                <w:sz w:val="24"/>
              </w:rPr>
            </w:pPr>
            <w:r>
              <w:rPr>
                <w:rFonts w:hint="eastAsia" w:ascii="宋体" w:hAnsi="宋体"/>
                <w:sz w:val="24"/>
              </w:rPr>
              <w:t>技术职称</w:t>
            </w:r>
          </w:p>
        </w:tc>
        <w:tc>
          <w:tcPr>
            <w:tcW w:w="1370" w:type="dxa"/>
            <w:vAlign w:val="center"/>
          </w:tcPr>
          <w:p w14:paraId="319CBD2E">
            <w:pPr>
              <w:jc w:val="center"/>
              <w:rPr>
                <w:rFonts w:ascii="宋体" w:hAnsi="宋体"/>
                <w:sz w:val="24"/>
              </w:rPr>
            </w:pPr>
          </w:p>
        </w:tc>
        <w:tc>
          <w:tcPr>
            <w:tcW w:w="837" w:type="dxa"/>
            <w:gridSpan w:val="2"/>
            <w:vAlign w:val="center"/>
          </w:tcPr>
          <w:p w14:paraId="1EFA05F0">
            <w:pPr>
              <w:jc w:val="center"/>
              <w:rPr>
                <w:rFonts w:ascii="宋体" w:hAnsi="宋体"/>
                <w:sz w:val="24"/>
              </w:rPr>
            </w:pPr>
            <w:r>
              <w:rPr>
                <w:rFonts w:hint="eastAsia" w:ascii="宋体" w:hAnsi="宋体"/>
                <w:sz w:val="24"/>
              </w:rPr>
              <w:t>电话</w:t>
            </w:r>
          </w:p>
        </w:tc>
        <w:tc>
          <w:tcPr>
            <w:tcW w:w="1288" w:type="dxa"/>
            <w:vAlign w:val="center"/>
          </w:tcPr>
          <w:p w14:paraId="4B933646">
            <w:pPr>
              <w:jc w:val="center"/>
              <w:rPr>
                <w:rFonts w:ascii="宋体" w:hAnsi="宋体"/>
                <w:sz w:val="24"/>
              </w:rPr>
            </w:pPr>
          </w:p>
        </w:tc>
      </w:tr>
      <w:tr w14:paraId="2915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Align w:val="center"/>
          </w:tcPr>
          <w:p w14:paraId="1A9A7002">
            <w:pPr>
              <w:jc w:val="center"/>
              <w:rPr>
                <w:rFonts w:ascii="宋体" w:hAnsi="宋体"/>
                <w:sz w:val="24"/>
              </w:rPr>
            </w:pPr>
            <w:r>
              <w:rPr>
                <w:rFonts w:hint="eastAsia" w:ascii="宋体" w:hAnsi="宋体"/>
                <w:sz w:val="24"/>
              </w:rPr>
              <w:t>技术负责人</w:t>
            </w:r>
          </w:p>
        </w:tc>
        <w:tc>
          <w:tcPr>
            <w:tcW w:w="1224" w:type="dxa"/>
            <w:vAlign w:val="center"/>
          </w:tcPr>
          <w:p w14:paraId="3AA3BCD3">
            <w:pPr>
              <w:jc w:val="center"/>
              <w:rPr>
                <w:rFonts w:ascii="宋体" w:hAnsi="宋体"/>
                <w:sz w:val="24"/>
              </w:rPr>
            </w:pPr>
            <w:r>
              <w:rPr>
                <w:rFonts w:hint="eastAsia" w:ascii="宋体" w:hAnsi="宋体"/>
                <w:sz w:val="24"/>
              </w:rPr>
              <w:t>姓名</w:t>
            </w:r>
          </w:p>
        </w:tc>
        <w:tc>
          <w:tcPr>
            <w:tcW w:w="992" w:type="dxa"/>
            <w:vAlign w:val="center"/>
          </w:tcPr>
          <w:p w14:paraId="5374749D">
            <w:pPr>
              <w:jc w:val="center"/>
              <w:rPr>
                <w:rFonts w:ascii="宋体" w:hAnsi="宋体"/>
                <w:sz w:val="24"/>
              </w:rPr>
            </w:pPr>
          </w:p>
        </w:tc>
        <w:tc>
          <w:tcPr>
            <w:tcW w:w="1276" w:type="dxa"/>
            <w:gridSpan w:val="2"/>
            <w:vAlign w:val="center"/>
          </w:tcPr>
          <w:p w14:paraId="311B2792">
            <w:pPr>
              <w:jc w:val="center"/>
              <w:rPr>
                <w:rFonts w:ascii="宋体" w:hAnsi="宋体"/>
                <w:sz w:val="24"/>
              </w:rPr>
            </w:pPr>
            <w:r>
              <w:rPr>
                <w:rFonts w:hint="eastAsia" w:ascii="宋体" w:hAnsi="宋体"/>
                <w:sz w:val="24"/>
              </w:rPr>
              <w:t>技术职称</w:t>
            </w:r>
          </w:p>
        </w:tc>
        <w:tc>
          <w:tcPr>
            <w:tcW w:w="1370" w:type="dxa"/>
            <w:vAlign w:val="center"/>
          </w:tcPr>
          <w:p w14:paraId="177DF277">
            <w:pPr>
              <w:jc w:val="center"/>
              <w:rPr>
                <w:rFonts w:ascii="宋体" w:hAnsi="宋体"/>
                <w:sz w:val="24"/>
              </w:rPr>
            </w:pPr>
          </w:p>
        </w:tc>
        <w:tc>
          <w:tcPr>
            <w:tcW w:w="837" w:type="dxa"/>
            <w:gridSpan w:val="2"/>
            <w:vAlign w:val="center"/>
          </w:tcPr>
          <w:p w14:paraId="12F87CE7">
            <w:pPr>
              <w:jc w:val="center"/>
              <w:rPr>
                <w:rFonts w:ascii="宋体" w:hAnsi="宋体"/>
                <w:sz w:val="24"/>
              </w:rPr>
            </w:pPr>
            <w:r>
              <w:rPr>
                <w:rFonts w:hint="eastAsia" w:ascii="宋体" w:hAnsi="宋体"/>
                <w:sz w:val="24"/>
              </w:rPr>
              <w:t>电话</w:t>
            </w:r>
          </w:p>
        </w:tc>
        <w:tc>
          <w:tcPr>
            <w:tcW w:w="1288" w:type="dxa"/>
            <w:vAlign w:val="center"/>
          </w:tcPr>
          <w:p w14:paraId="280F4C0D">
            <w:pPr>
              <w:jc w:val="center"/>
              <w:rPr>
                <w:rFonts w:ascii="宋体" w:hAnsi="宋体"/>
                <w:sz w:val="24"/>
              </w:rPr>
            </w:pPr>
          </w:p>
        </w:tc>
      </w:tr>
      <w:tr w14:paraId="49EF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Align w:val="center"/>
          </w:tcPr>
          <w:p w14:paraId="433B37CA">
            <w:pPr>
              <w:jc w:val="center"/>
              <w:rPr>
                <w:rFonts w:ascii="宋体" w:hAnsi="宋体"/>
                <w:sz w:val="24"/>
              </w:rPr>
            </w:pPr>
            <w:r>
              <w:rPr>
                <w:rFonts w:hint="eastAsia" w:ascii="宋体" w:hAnsi="宋体"/>
                <w:sz w:val="24"/>
              </w:rPr>
              <w:t>成立时间</w:t>
            </w:r>
          </w:p>
        </w:tc>
        <w:tc>
          <w:tcPr>
            <w:tcW w:w="2216" w:type="dxa"/>
            <w:gridSpan w:val="2"/>
            <w:vAlign w:val="center"/>
          </w:tcPr>
          <w:p w14:paraId="17A3F2B3">
            <w:pPr>
              <w:jc w:val="center"/>
              <w:rPr>
                <w:rFonts w:ascii="宋体" w:hAnsi="宋体"/>
                <w:sz w:val="24"/>
              </w:rPr>
            </w:pPr>
          </w:p>
        </w:tc>
        <w:tc>
          <w:tcPr>
            <w:tcW w:w="4771" w:type="dxa"/>
            <w:gridSpan w:val="6"/>
            <w:vAlign w:val="center"/>
          </w:tcPr>
          <w:p w14:paraId="4F1D2E88">
            <w:pPr>
              <w:jc w:val="center"/>
              <w:rPr>
                <w:rFonts w:ascii="宋体" w:hAnsi="宋体"/>
                <w:sz w:val="24"/>
              </w:rPr>
            </w:pPr>
            <w:r>
              <w:rPr>
                <w:rFonts w:hint="eastAsia" w:ascii="宋体" w:hAnsi="宋体"/>
                <w:sz w:val="24"/>
              </w:rPr>
              <w:t>员工总人数：</w:t>
            </w:r>
          </w:p>
        </w:tc>
      </w:tr>
      <w:tr w14:paraId="3706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Align w:val="center"/>
          </w:tcPr>
          <w:p w14:paraId="58907177">
            <w:pPr>
              <w:jc w:val="center"/>
              <w:rPr>
                <w:rFonts w:ascii="宋体" w:hAnsi="宋体"/>
                <w:sz w:val="24"/>
              </w:rPr>
            </w:pPr>
            <w:r>
              <w:rPr>
                <w:rFonts w:hint="eastAsia" w:ascii="宋体" w:hAnsi="宋体"/>
                <w:sz w:val="24"/>
              </w:rPr>
              <w:t>企业资质等级</w:t>
            </w:r>
          </w:p>
        </w:tc>
        <w:tc>
          <w:tcPr>
            <w:tcW w:w="2216" w:type="dxa"/>
            <w:gridSpan w:val="2"/>
            <w:vAlign w:val="center"/>
          </w:tcPr>
          <w:p w14:paraId="0D798AE5">
            <w:pPr>
              <w:jc w:val="center"/>
              <w:rPr>
                <w:rFonts w:ascii="宋体" w:hAnsi="宋体"/>
                <w:sz w:val="24"/>
              </w:rPr>
            </w:pPr>
          </w:p>
        </w:tc>
        <w:tc>
          <w:tcPr>
            <w:tcW w:w="851" w:type="dxa"/>
            <w:vMerge w:val="restart"/>
            <w:vAlign w:val="center"/>
          </w:tcPr>
          <w:p w14:paraId="5CB0C1DE">
            <w:pPr>
              <w:jc w:val="center"/>
              <w:rPr>
                <w:rFonts w:ascii="宋体" w:hAnsi="宋体"/>
                <w:sz w:val="24"/>
              </w:rPr>
            </w:pPr>
            <w:r>
              <w:rPr>
                <w:rFonts w:hint="eastAsia" w:ascii="宋体" w:hAnsi="宋体"/>
                <w:sz w:val="24"/>
              </w:rPr>
              <w:t>其中</w:t>
            </w:r>
          </w:p>
        </w:tc>
        <w:tc>
          <w:tcPr>
            <w:tcW w:w="1795" w:type="dxa"/>
            <w:gridSpan w:val="2"/>
            <w:vAlign w:val="center"/>
          </w:tcPr>
          <w:p w14:paraId="589CCC95">
            <w:pPr>
              <w:jc w:val="center"/>
              <w:rPr>
                <w:rFonts w:ascii="宋体" w:hAnsi="宋体"/>
                <w:sz w:val="24"/>
              </w:rPr>
            </w:pPr>
            <w:r>
              <w:rPr>
                <w:rFonts w:hint="eastAsia" w:ascii="宋体" w:hAnsi="宋体"/>
                <w:sz w:val="24"/>
              </w:rPr>
              <w:t>项目经理</w:t>
            </w:r>
          </w:p>
        </w:tc>
        <w:tc>
          <w:tcPr>
            <w:tcW w:w="2125" w:type="dxa"/>
            <w:gridSpan w:val="3"/>
            <w:vAlign w:val="center"/>
          </w:tcPr>
          <w:p w14:paraId="7CDB0256">
            <w:pPr>
              <w:jc w:val="center"/>
              <w:rPr>
                <w:rFonts w:ascii="宋体" w:hAnsi="宋体"/>
                <w:sz w:val="24"/>
              </w:rPr>
            </w:pPr>
          </w:p>
        </w:tc>
      </w:tr>
      <w:tr w14:paraId="0405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Align w:val="center"/>
          </w:tcPr>
          <w:p w14:paraId="58BBBC7A">
            <w:pPr>
              <w:jc w:val="center"/>
              <w:rPr>
                <w:rFonts w:ascii="宋体" w:hAnsi="宋体"/>
                <w:sz w:val="24"/>
              </w:rPr>
            </w:pPr>
            <w:r>
              <w:rPr>
                <w:rFonts w:hint="eastAsia" w:ascii="宋体" w:hAnsi="宋体"/>
                <w:sz w:val="24"/>
              </w:rPr>
              <w:t>营业执照号</w:t>
            </w:r>
          </w:p>
        </w:tc>
        <w:tc>
          <w:tcPr>
            <w:tcW w:w="2216" w:type="dxa"/>
            <w:gridSpan w:val="2"/>
            <w:vAlign w:val="center"/>
          </w:tcPr>
          <w:p w14:paraId="73B70B9A">
            <w:pPr>
              <w:jc w:val="center"/>
              <w:rPr>
                <w:rFonts w:ascii="宋体" w:hAnsi="宋体"/>
                <w:sz w:val="24"/>
              </w:rPr>
            </w:pPr>
          </w:p>
        </w:tc>
        <w:tc>
          <w:tcPr>
            <w:tcW w:w="851" w:type="dxa"/>
            <w:vMerge w:val="continue"/>
            <w:vAlign w:val="center"/>
          </w:tcPr>
          <w:p w14:paraId="6A12A8D1">
            <w:pPr>
              <w:jc w:val="center"/>
              <w:rPr>
                <w:rFonts w:ascii="宋体" w:hAnsi="宋体"/>
                <w:sz w:val="24"/>
              </w:rPr>
            </w:pPr>
          </w:p>
        </w:tc>
        <w:tc>
          <w:tcPr>
            <w:tcW w:w="1795" w:type="dxa"/>
            <w:gridSpan w:val="2"/>
            <w:vAlign w:val="center"/>
          </w:tcPr>
          <w:p w14:paraId="628B6840">
            <w:pPr>
              <w:jc w:val="center"/>
              <w:rPr>
                <w:rFonts w:ascii="宋体" w:hAnsi="宋体"/>
                <w:sz w:val="24"/>
              </w:rPr>
            </w:pPr>
            <w:r>
              <w:rPr>
                <w:rFonts w:hint="eastAsia" w:ascii="宋体" w:hAnsi="宋体"/>
                <w:sz w:val="24"/>
              </w:rPr>
              <w:t>高级职称人员</w:t>
            </w:r>
          </w:p>
        </w:tc>
        <w:tc>
          <w:tcPr>
            <w:tcW w:w="2125" w:type="dxa"/>
            <w:gridSpan w:val="3"/>
            <w:vAlign w:val="center"/>
          </w:tcPr>
          <w:p w14:paraId="093F653D">
            <w:pPr>
              <w:jc w:val="center"/>
              <w:rPr>
                <w:rFonts w:ascii="宋体" w:hAnsi="宋体"/>
                <w:sz w:val="24"/>
              </w:rPr>
            </w:pPr>
          </w:p>
        </w:tc>
      </w:tr>
      <w:tr w14:paraId="1293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Align w:val="center"/>
          </w:tcPr>
          <w:p w14:paraId="45477DF1">
            <w:pPr>
              <w:jc w:val="center"/>
              <w:rPr>
                <w:rFonts w:ascii="宋体" w:hAnsi="宋体"/>
                <w:sz w:val="24"/>
              </w:rPr>
            </w:pPr>
            <w:r>
              <w:rPr>
                <w:rFonts w:hint="eastAsia" w:ascii="宋体" w:hAnsi="宋体"/>
                <w:sz w:val="24"/>
              </w:rPr>
              <w:t>注册资金</w:t>
            </w:r>
          </w:p>
        </w:tc>
        <w:tc>
          <w:tcPr>
            <w:tcW w:w="2216" w:type="dxa"/>
            <w:gridSpan w:val="2"/>
            <w:vAlign w:val="center"/>
          </w:tcPr>
          <w:p w14:paraId="6D373546">
            <w:pPr>
              <w:jc w:val="center"/>
              <w:rPr>
                <w:rFonts w:ascii="宋体" w:hAnsi="宋体"/>
                <w:sz w:val="24"/>
              </w:rPr>
            </w:pPr>
          </w:p>
        </w:tc>
        <w:tc>
          <w:tcPr>
            <w:tcW w:w="851" w:type="dxa"/>
            <w:vMerge w:val="continue"/>
            <w:vAlign w:val="center"/>
          </w:tcPr>
          <w:p w14:paraId="3886F0A0">
            <w:pPr>
              <w:jc w:val="center"/>
              <w:rPr>
                <w:rFonts w:ascii="宋体" w:hAnsi="宋体"/>
                <w:sz w:val="24"/>
              </w:rPr>
            </w:pPr>
          </w:p>
        </w:tc>
        <w:tc>
          <w:tcPr>
            <w:tcW w:w="1795" w:type="dxa"/>
            <w:gridSpan w:val="2"/>
            <w:vAlign w:val="center"/>
          </w:tcPr>
          <w:p w14:paraId="059F35D4">
            <w:pPr>
              <w:jc w:val="center"/>
              <w:rPr>
                <w:rFonts w:ascii="宋体" w:hAnsi="宋体"/>
                <w:sz w:val="24"/>
              </w:rPr>
            </w:pPr>
            <w:r>
              <w:rPr>
                <w:rFonts w:hint="eastAsia" w:ascii="宋体" w:hAnsi="宋体"/>
                <w:sz w:val="24"/>
              </w:rPr>
              <w:t>中级职称人员</w:t>
            </w:r>
          </w:p>
        </w:tc>
        <w:tc>
          <w:tcPr>
            <w:tcW w:w="2125" w:type="dxa"/>
            <w:gridSpan w:val="3"/>
            <w:vAlign w:val="center"/>
          </w:tcPr>
          <w:p w14:paraId="1B3630E0">
            <w:pPr>
              <w:jc w:val="center"/>
              <w:rPr>
                <w:rFonts w:ascii="宋体" w:hAnsi="宋体"/>
                <w:sz w:val="24"/>
              </w:rPr>
            </w:pPr>
          </w:p>
        </w:tc>
      </w:tr>
      <w:tr w14:paraId="4806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Align w:val="center"/>
          </w:tcPr>
          <w:p w14:paraId="7285FF8B">
            <w:pPr>
              <w:jc w:val="center"/>
              <w:rPr>
                <w:rFonts w:ascii="宋体" w:hAnsi="宋体"/>
                <w:sz w:val="24"/>
              </w:rPr>
            </w:pPr>
            <w:r>
              <w:rPr>
                <w:rFonts w:hint="eastAsia" w:ascii="宋体" w:hAnsi="宋体"/>
                <w:sz w:val="24"/>
              </w:rPr>
              <w:t>开户银行</w:t>
            </w:r>
          </w:p>
        </w:tc>
        <w:tc>
          <w:tcPr>
            <w:tcW w:w="2216" w:type="dxa"/>
            <w:gridSpan w:val="2"/>
            <w:vAlign w:val="center"/>
          </w:tcPr>
          <w:p w14:paraId="18120C6A">
            <w:pPr>
              <w:jc w:val="center"/>
              <w:rPr>
                <w:rFonts w:ascii="宋体" w:hAnsi="宋体"/>
                <w:sz w:val="24"/>
              </w:rPr>
            </w:pPr>
          </w:p>
        </w:tc>
        <w:tc>
          <w:tcPr>
            <w:tcW w:w="851" w:type="dxa"/>
            <w:vMerge w:val="continue"/>
            <w:vAlign w:val="center"/>
          </w:tcPr>
          <w:p w14:paraId="013760B4">
            <w:pPr>
              <w:jc w:val="center"/>
              <w:rPr>
                <w:rFonts w:ascii="宋体" w:hAnsi="宋体"/>
                <w:sz w:val="24"/>
              </w:rPr>
            </w:pPr>
          </w:p>
        </w:tc>
        <w:tc>
          <w:tcPr>
            <w:tcW w:w="1795" w:type="dxa"/>
            <w:gridSpan w:val="2"/>
            <w:vAlign w:val="center"/>
          </w:tcPr>
          <w:p w14:paraId="08D94CE7">
            <w:pPr>
              <w:jc w:val="center"/>
              <w:rPr>
                <w:rFonts w:ascii="宋体" w:hAnsi="宋体"/>
                <w:sz w:val="24"/>
              </w:rPr>
            </w:pPr>
            <w:r>
              <w:rPr>
                <w:rFonts w:hint="eastAsia" w:ascii="宋体" w:hAnsi="宋体"/>
                <w:sz w:val="24"/>
              </w:rPr>
              <w:t>初级职称人员</w:t>
            </w:r>
          </w:p>
        </w:tc>
        <w:tc>
          <w:tcPr>
            <w:tcW w:w="2125" w:type="dxa"/>
            <w:gridSpan w:val="3"/>
            <w:vAlign w:val="center"/>
          </w:tcPr>
          <w:p w14:paraId="5633683F">
            <w:pPr>
              <w:jc w:val="center"/>
              <w:rPr>
                <w:rFonts w:ascii="宋体" w:hAnsi="宋体"/>
                <w:sz w:val="24"/>
              </w:rPr>
            </w:pPr>
          </w:p>
        </w:tc>
      </w:tr>
      <w:tr w14:paraId="1A66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Align w:val="center"/>
          </w:tcPr>
          <w:p w14:paraId="55F42978">
            <w:pPr>
              <w:jc w:val="center"/>
              <w:rPr>
                <w:rFonts w:ascii="宋体" w:hAnsi="宋体"/>
                <w:sz w:val="24"/>
              </w:rPr>
            </w:pPr>
            <w:r>
              <w:rPr>
                <w:rFonts w:hint="eastAsia" w:ascii="宋体" w:hAnsi="宋体"/>
                <w:sz w:val="24"/>
              </w:rPr>
              <w:t>账号</w:t>
            </w:r>
          </w:p>
        </w:tc>
        <w:tc>
          <w:tcPr>
            <w:tcW w:w="2216" w:type="dxa"/>
            <w:gridSpan w:val="2"/>
            <w:vAlign w:val="center"/>
          </w:tcPr>
          <w:p w14:paraId="0CB96264">
            <w:pPr>
              <w:jc w:val="center"/>
              <w:rPr>
                <w:rFonts w:ascii="宋体" w:hAnsi="宋体"/>
                <w:sz w:val="24"/>
              </w:rPr>
            </w:pPr>
          </w:p>
        </w:tc>
        <w:tc>
          <w:tcPr>
            <w:tcW w:w="851" w:type="dxa"/>
            <w:vMerge w:val="continue"/>
            <w:vAlign w:val="center"/>
          </w:tcPr>
          <w:p w14:paraId="2D9B811A">
            <w:pPr>
              <w:jc w:val="center"/>
              <w:rPr>
                <w:rFonts w:ascii="宋体" w:hAnsi="宋体"/>
                <w:sz w:val="24"/>
              </w:rPr>
            </w:pPr>
          </w:p>
        </w:tc>
        <w:tc>
          <w:tcPr>
            <w:tcW w:w="1795" w:type="dxa"/>
            <w:gridSpan w:val="2"/>
            <w:vAlign w:val="center"/>
          </w:tcPr>
          <w:p w14:paraId="272C38B3">
            <w:pPr>
              <w:jc w:val="center"/>
              <w:rPr>
                <w:rFonts w:ascii="宋体" w:hAnsi="宋体"/>
                <w:sz w:val="24"/>
              </w:rPr>
            </w:pPr>
            <w:r>
              <w:rPr>
                <w:rFonts w:hint="eastAsia" w:ascii="宋体" w:hAnsi="宋体"/>
                <w:sz w:val="24"/>
              </w:rPr>
              <w:t>技  工</w:t>
            </w:r>
          </w:p>
        </w:tc>
        <w:tc>
          <w:tcPr>
            <w:tcW w:w="2125" w:type="dxa"/>
            <w:gridSpan w:val="3"/>
            <w:vAlign w:val="center"/>
          </w:tcPr>
          <w:p w14:paraId="1AB2AF5B">
            <w:pPr>
              <w:jc w:val="center"/>
              <w:rPr>
                <w:rFonts w:ascii="宋体" w:hAnsi="宋体"/>
                <w:sz w:val="24"/>
              </w:rPr>
            </w:pPr>
          </w:p>
        </w:tc>
      </w:tr>
      <w:tr w14:paraId="6F5A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829" w:type="dxa"/>
            <w:vAlign w:val="center"/>
          </w:tcPr>
          <w:p w14:paraId="59232AF2">
            <w:pPr>
              <w:jc w:val="center"/>
              <w:rPr>
                <w:rFonts w:ascii="宋体" w:hAnsi="宋体"/>
                <w:sz w:val="24"/>
              </w:rPr>
            </w:pPr>
            <w:r>
              <w:rPr>
                <w:rFonts w:hint="eastAsia" w:ascii="宋体" w:hAnsi="宋体"/>
                <w:sz w:val="24"/>
              </w:rPr>
              <w:t>经营范围</w:t>
            </w:r>
          </w:p>
        </w:tc>
        <w:tc>
          <w:tcPr>
            <w:tcW w:w="6987" w:type="dxa"/>
            <w:gridSpan w:val="8"/>
            <w:vAlign w:val="center"/>
          </w:tcPr>
          <w:p w14:paraId="3E5E1DFA">
            <w:pPr>
              <w:jc w:val="center"/>
              <w:rPr>
                <w:rFonts w:ascii="宋体" w:hAnsi="宋体"/>
                <w:sz w:val="24"/>
              </w:rPr>
            </w:pPr>
          </w:p>
        </w:tc>
      </w:tr>
      <w:tr w14:paraId="5F5A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Align w:val="center"/>
          </w:tcPr>
          <w:p w14:paraId="54747766">
            <w:pPr>
              <w:jc w:val="center"/>
              <w:rPr>
                <w:rFonts w:ascii="宋体" w:hAnsi="宋体"/>
                <w:sz w:val="24"/>
              </w:rPr>
            </w:pPr>
            <w:r>
              <w:rPr>
                <w:rFonts w:hint="eastAsia" w:ascii="宋体" w:hAnsi="宋体"/>
                <w:sz w:val="24"/>
              </w:rPr>
              <w:t>备注</w:t>
            </w:r>
          </w:p>
        </w:tc>
        <w:tc>
          <w:tcPr>
            <w:tcW w:w="6987" w:type="dxa"/>
            <w:gridSpan w:val="8"/>
            <w:vAlign w:val="center"/>
          </w:tcPr>
          <w:p w14:paraId="224513FB">
            <w:pPr>
              <w:jc w:val="center"/>
              <w:rPr>
                <w:rFonts w:ascii="宋体" w:hAnsi="宋体"/>
                <w:sz w:val="24"/>
              </w:rPr>
            </w:pPr>
          </w:p>
        </w:tc>
      </w:tr>
    </w:tbl>
    <w:p w14:paraId="177910E9">
      <w:pPr>
        <w:keepNext/>
        <w:keepLines/>
        <w:spacing w:before="280" w:after="290" w:line="420" w:lineRule="exact"/>
        <w:ind w:firstLine="560" w:firstLineChars="200"/>
        <w:outlineLvl w:val="3"/>
        <w:rPr>
          <w:rFonts w:ascii="宋体" w:hAnsi="宋体"/>
          <w:kern w:val="0"/>
          <w:sz w:val="28"/>
          <w:szCs w:val="28"/>
          <w:lang w:val="zh-CN"/>
        </w:rPr>
      </w:pPr>
    </w:p>
    <w:p w14:paraId="485FD49A">
      <w:pPr>
        <w:spacing w:line="500" w:lineRule="exact"/>
        <w:jc w:val="center"/>
        <w:rPr>
          <w:rFonts w:hint="eastAsia" w:ascii="宋体" w:hAnsi="宋体" w:eastAsia="宋体" w:cs="宋体"/>
          <w:b/>
          <w:sz w:val="32"/>
          <w:szCs w:val="32"/>
          <w:lang w:val="en-US" w:eastAsia="zh-CN"/>
        </w:rPr>
      </w:pPr>
    </w:p>
    <w:p w14:paraId="65A6AE58">
      <w:pPr>
        <w:tabs>
          <w:tab w:val="left" w:pos="709"/>
          <w:tab w:val="left" w:pos="851"/>
        </w:tabs>
        <w:spacing w:line="440" w:lineRule="exact"/>
        <w:ind w:firstLine="482" w:firstLineChars="200"/>
        <w:rPr>
          <w:rFonts w:hint="eastAsia" w:ascii="宋体" w:hAnsi="宋体"/>
          <w:b/>
          <w:sz w:val="24"/>
        </w:rPr>
      </w:pPr>
      <w:bookmarkStart w:id="242" w:name="_Toc234213567"/>
      <w:bookmarkStart w:id="243" w:name="_Toc528078075"/>
      <w:r>
        <w:rPr>
          <w:rFonts w:hint="eastAsia" w:ascii="宋体" w:hAnsi="宋体"/>
          <w:b/>
          <w:szCs w:val="21"/>
        </w:rPr>
        <w:t>备注：</w:t>
      </w:r>
      <w:r>
        <w:rPr>
          <w:rFonts w:hint="eastAsia" w:ascii="宋体" w:hAnsi="宋体"/>
          <w:b/>
          <w:sz w:val="24"/>
        </w:rPr>
        <w:t>资格审查评审标准中的相关证件，包括但不限于以下材料</w:t>
      </w:r>
    </w:p>
    <w:p w14:paraId="4945B5DA">
      <w:pPr>
        <w:pStyle w:val="2"/>
        <w:rPr>
          <w:rFonts w:hint="eastAsia" w:ascii="宋体" w:hAnsi="宋体"/>
          <w:b/>
          <w:sz w:val="24"/>
        </w:rPr>
      </w:pPr>
    </w:p>
    <w:p w14:paraId="230C3C72">
      <w:pPr>
        <w:keepNext/>
        <w:keepLines/>
        <w:tabs>
          <w:tab w:val="left" w:pos="1134"/>
        </w:tabs>
        <w:spacing w:before="280" w:after="290" w:line="420" w:lineRule="exact"/>
        <w:ind w:firstLine="560" w:firstLineChars="200"/>
        <w:outlineLvl w:val="3"/>
        <w:rPr>
          <w:rFonts w:ascii="宋体" w:hAnsi="宋体"/>
          <w:kern w:val="0"/>
          <w:sz w:val="28"/>
          <w:szCs w:val="28"/>
          <w:lang w:val="zh-CN"/>
        </w:rPr>
      </w:pPr>
      <w:r>
        <w:rPr>
          <w:rFonts w:hint="eastAsia" w:ascii="宋体" w:hAnsi="宋体"/>
          <w:kern w:val="0"/>
          <w:sz w:val="28"/>
          <w:szCs w:val="28"/>
          <w:lang w:val="zh-CN"/>
        </w:rPr>
        <w:t>（二）近年完成的类似项目情况表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6710"/>
      </w:tblGrid>
      <w:tr w14:paraId="7844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529" w:type="dxa"/>
            <w:vAlign w:val="center"/>
          </w:tcPr>
          <w:p w14:paraId="6422BE30">
            <w:pPr>
              <w:jc w:val="center"/>
              <w:rPr>
                <w:rFonts w:ascii="宋体" w:hAnsi="宋体"/>
                <w:sz w:val="24"/>
              </w:rPr>
            </w:pPr>
            <w:r>
              <w:rPr>
                <w:rFonts w:hint="eastAsia" w:ascii="宋体" w:hAnsi="宋体"/>
                <w:sz w:val="24"/>
              </w:rPr>
              <w:t>项目名称</w:t>
            </w:r>
          </w:p>
        </w:tc>
        <w:tc>
          <w:tcPr>
            <w:tcW w:w="6710" w:type="dxa"/>
            <w:vAlign w:val="center"/>
          </w:tcPr>
          <w:p w14:paraId="0F72725E">
            <w:pPr>
              <w:jc w:val="center"/>
              <w:rPr>
                <w:rFonts w:ascii="宋体" w:hAnsi="宋体"/>
                <w:sz w:val="24"/>
              </w:rPr>
            </w:pPr>
          </w:p>
        </w:tc>
      </w:tr>
      <w:tr w14:paraId="705E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529" w:type="dxa"/>
            <w:vAlign w:val="center"/>
          </w:tcPr>
          <w:p w14:paraId="7B34865B">
            <w:pPr>
              <w:jc w:val="center"/>
              <w:rPr>
                <w:rFonts w:ascii="宋体" w:hAnsi="宋体"/>
                <w:sz w:val="24"/>
              </w:rPr>
            </w:pPr>
            <w:r>
              <w:rPr>
                <w:rFonts w:hint="eastAsia" w:ascii="宋体" w:hAnsi="宋体"/>
                <w:sz w:val="24"/>
              </w:rPr>
              <w:t>采购内容</w:t>
            </w:r>
          </w:p>
        </w:tc>
        <w:tc>
          <w:tcPr>
            <w:tcW w:w="6710" w:type="dxa"/>
            <w:vAlign w:val="center"/>
          </w:tcPr>
          <w:p w14:paraId="2BFD24E7">
            <w:pPr>
              <w:jc w:val="center"/>
              <w:rPr>
                <w:rFonts w:ascii="宋体" w:hAnsi="宋体"/>
                <w:sz w:val="24"/>
              </w:rPr>
            </w:pPr>
          </w:p>
        </w:tc>
      </w:tr>
      <w:tr w14:paraId="2DBA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529" w:type="dxa"/>
            <w:vAlign w:val="center"/>
          </w:tcPr>
          <w:p w14:paraId="38A8C60E">
            <w:pPr>
              <w:jc w:val="center"/>
              <w:rPr>
                <w:rFonts w:ascii="宋体" w:hAnsi="宋体"/>
                <w:sz w:val="24"/>
              </w:rPr>
            </w:pPr>
            <w:r>
              <w:rPr>
                <w:rFonts w:hint="eastAsia" w:ascii="宋体" w:hAnsi="宋体"/>
                <w:sz w:val="24"/>
              </w:rPr>
              <w:t>发包人名称</w:t>
            </w:r>
          </w:p>
        </w:tc>
        <w:tc>
          <w:tcPr>
            <w:tcW w:w="6710" w:type="dxa"/>
            <w:vAlign w:val="center"/>
          </w:tcPr>
          <w:p w14:paraId="1414677F">
            <w:pPr>
              <w:jc w:val="center"/>
              <w:rPr>
                <w:rFonts w:ascii="宋体" w:hAnsi="宋体"/>
                <w:sz w:val="24"/>
              </w:rPr>
            </w:pPr>
          </w:p>
        </w:tc>
      </w:tr>
      <w:tr w14:paraId="69C9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529" w:type="dxa"/>
            <w:vAlign w:val="center"/>
          </w:tcPr>
          <w:p w14:paraId="429C5EDF">
            <w:pPr>
              <w:jc w:val="center"/>
              <w:rPr>
                <w:rFonts w:ascii="宋体" w:hAnsi="宋体"/>
                <w:sz w:val="24"/>
              </w:rPr>
            </w:pPr>
            <w:r>
              <w:rPr>
                <w:rFonts w:hint="eastAsia" w:ascii="宋体" w:hAnsi="宋体"/>
                <w:sz w:val="24"/>
              </w:rPr>
              <w:t>发包人地址</w:t>
            </w:r>
          </w:p>
        </w:tc>
        <w:tc>
          <w:tcPr>
            <w:tcW w:w="6710" w:type="dxa"/>
            <w:vAlign w:val="center"/>
          </w:tcPr>
          <w:p w14:paraId="2E00838F">
            <w:pPr>
              <w:jc w:val="center"/>
              <w:rPr>
                <w:rFonts w:ascii="宋体" w:hAnsi="宋体"/>
                <w:sz w:val="24"/>
              </w:rPr>
            </w:pPr>
          </w:p>
        </w:tc>
      </w:tr>
      <w:tr w14:paraId="43C8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529" w:type="dxa"/>
            <w:vAlign w:val="center"/>
          </w:tcPr>
          <w:p w14:paraId="234309BB">
            <w:pPr>
              <w:jc w:val="center"/>
              <w:rPr>
                <w:rFonts w:ascii="宋体" w:hAnsi="宋体"/>
                <w:sz w:val="24"/>
              </w:rPr>
            </w:pPr>
            <w:r>
              <w:rPr>
                <w:rFonts w:hint="eastAsia" w:ascii="宋体" w:hAnsi="宋体"/>
                <w:sz w:val="24"/>
              </w:rPr>
              <w:t>发包人联系人及电话</w:t>
            </w:r>
          </w:p>
        </w:tc>
        <w:tc>
          <w:tcPr>
            <w:tcW w:w="6710" w:type="dxa"/>
            <w:vAlign w:val="center"/>
          </w:tcPr>
          <w:p w14:paraId="0D73ECAC">
            <w:pPr>
              <w:jc w:val="center"/>
              <w:rPr>
                <w:rFonts w:ascii="宋体" w:hAnsi="宋体"/>
                <w:sz w:val="24"/>
              </w:rPr>
            </w:pPr>
          </w:p>
        </w:tc>
      </w:tr>
      <w:tr w14:paraId="33A0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529" w:type="dxa"/>
            <w:vAlign w:val="center"/>
          </w:tcPr>
          <w:p w14:paraId="2C9971DC">
            <w:pPr>
              <w:jc w:val="center"/>
              <w:rPr>
                <w:rFonts w:ascii="宋体" w:hAnsi="宋体"/>
                <w:sz w:val="24"/>
              </w:rPr>
            </w:pPr>
            <w:r>
              <w:rPr>
                <w:rFonts w:hint="eastAsia" w:ascii="宋体" w:hAnsi="宋体"/>
                <w:sz w:val="24"/>
              </w:rPr>
              <w:t>合同价格</w:t>
            </w:r>
          </w:p>
        </w:tc>
        <w:tc>
          <w:tcPr>
            <w:tcW w:w="6710" w:type="dxa"/>
            <w:vAlign w:val="center"/>
          </w:tcPr>
          <w:p w14:paraId="044B32D6">
            <w:pPr>
              <w:jc w:val="center"/>
              <w:rPr>
                <w:rFonts w:ascii="宋体" w:hAnsi="宋体"/>
                <w:sz w:val="24"/>
              </w:rPr>
            </w:pPr>
          </w:p>
        </w:tc>
      </w:tr>
      <w:tr w14:paraId="5CD4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529" w:type="dxa"/>
            <w:vAlign w:val="center"/>
          </w:tcPr>
          <w:p w14:paraId="49C099C7">
            <w:pPr>
              <w:jc w:val="center"/>
              <w:rPr>
                <w:rFonts w:ascii="宋体" w:hAnsi="宋体"/>
                <w:sz w:val="24"/>
              </w:rPr>
            </w:pPr>
            <w:r>
              <w:rPr>
                <w:rFonts w:hint="eastAsia" w:ascii="宋体" w:hAnsi="宋体"/>
                <w:sz w:val="24"/>
              </w:rPr>
              <w:t>工期要求</w:t>
            </w:r>
          </w:p>
        </w:tc>
        <w:tc>
          <w:tcPr>
            <w:tcW w:w="6710" w:type="dxa"/>
            <w:vAlign w:val="center"/>
          </w:tcPr>
          <w:p w14:paraId="6196EE5A">
            <w:pPr>
              <w:jc w:val="center"/>
              <w:rPr>
                <w:rFonts w:ascii="宋体" w:hAnsi="宋体"/>
                <w:sz w:val="24"/>
              </w:rPr>
            </w:pPr>
          </w:p>
        </w:tc>
      </w:tr>
      <w:tr w14:paraId="2DA4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529" w:type="dxa"/>
            <w:vAlign w:val="center"/>
          </w:tcPr>
          <w:p w14:paraId="6387438F">
            <w:pPr>
              <w:jc w:val="center"/>
              <w:rPr>
                <w:rFonts w:ascii="宋体" w:hAnsi="宋体"/>
                <w:sz w:val="24"/>
              </w:rPr>
            </w:pPr>
            <w:r>
              <w:rPr>
                <w:rFonts w:hint="eastAsia" w:ascii="宋体" w:hAnsi="宋体"/>
                <w:sz w:val="24"/>
              </w:rPr>
              <w:t>项目实施地点</w:t>
            </w:r>
          </w:p>
        </w:tc>
        <w:tc>
          <w:tcPr>
            <w:tcW w:w="6710" w:type="dxa"/>
            <w:vAlign w:val="center"/>
          </w:tcPr>
          <w:p w14:paraId="26E41D8D">
            <w:pPr>
              <w:jc w:val="center"/>
              <w:rPr>
                <w:rFonts w:ascii="宋体" w:hAnsi="宋体"/>
                <w:sz w:val="24"/>
              </w:rPr>
            </w:pPr>
          </w:p>
        </w:tc>
      </w:tr>
      <w:tr w14:paraId="07CE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529" w:type="dxa"/>
            <w:vAlign w:val="center"/>
          </w:tcPr>
          <w:p w14:paraId="0F127B80">
            <w:pPr>
              <w:jc w:val="center"/>
              <w:rPr>
                <w:rFonts w:ascii="宋体" w:hAnsi="宋体"/>
                <w:sz w:val="24"/>
              </w:rPr>
            </w:pPr>
            <w:r>
              <w:rPr>
                <w:rFonts w:hint="eastAsia" w:ascii="宋体" w:hAnsi="宋体"/>
                <w:sz w:val="24"/>
              </w:rPr>
              <w:t>承担的工作</w:t>
            </w:r>
          </w:p>
        </w:tc>
        <w:tc>
          <w:tcPr>
            <w:tcW w:w="6710" w:type="dxa"/>
            <w:vAlign w:val="center"/>
          </w:tcPr>
          <w:p w14:paraId="20211A8E">
            <w:pPr>
              <w:jc w:val="center"/>
              <w:rPr>
                <w:rFonts w:ascii="宋体" w:hAnsi="宋体"/>
                <w:sz w:val="24"/>
              </w:rPr>
            </w:pPr>
          </w:p>
        </w:tc>
      </w:tr>
      <w:tr w14:paraId="63D7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1" w:hRule="atLeast"/>
          <w:jc w:val="center"/>
        </w:trPr>
        <w:tc>
          <w:tcPr>
            <w:tcW w:w="2529" w:type="dxa"/>
            <w:vAlign w:val="center"/>
          </w:tcPr>
          <w:p w14:paraId="792E345E">
            <w:pPr>
              <w:jc w:val="center"/>
              <w:rPr>
                <w:rFonts w:hint="eastAsia" w:ascii="宋体" w:hAnsi="宋体"/>
                <w:sz w:val="24"/>
              </w:rPr>
            </w:pPr>
            <w:r>
              <w:rPr>
                <w:rFonts w:hint="eastAsia" w:ascii="宋体" w:hAnsi="宋体"/>
                <w:sz w:val="24"/>
              </w:rPr>
              <w:t>项目描述</w:t>
            </w:r>
          </w:p>
        </w:tc>
        <w:tc>
          <w:tcPr>
            <w:tcW w:w="6710" w:type="dxa"/>
            <w:vAlign w:val="center"/>
          </w:tcPr>
          <w:p w14:paraId="7804463E">
            <w:pPr>
              <w:jc w:val="center"/>
              <w:rPr>
                <w:rFonts w:ascii="宋体" w:hAnsi="宋体"/>
                <w:sz w:val="24"/>
              </w:rPr>
            </w:pPr>
          </w:p>
        </w:tc>
      </w:tr>
      <w:tr w14:paraId="70CD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29" w:type="dxa"/>
            <w:vAlign w:val="center"/>
          </w:tcPr>
          <w:p w14:paraId="627DD7A1">
            <w:pPr>
              <w:jc w:val="center"/>
              <w:rPr>
                <w:rFonts w:ascii="宋体" w:hAnsi="宋体"/>
                <w:sz w:val="24"/>
              </w:rPr>
            </w:pPr>
            <w:r>
              <w:rPr>
                <w:rFonts w:hint="eastAsia" w:ascii="宋体" w:hAnsi="宋体"/>
                <w:sz w:val="24"/>
              </w:rPr>
              <w:t>备注</w:t>
            </w:r>
          </w:p>
        </w:tc>
        <w:tc>
          <w:tcPr>
            <w:tcW w:w="6710" w:type="dxa"/>
            <w:vAlign w:val="center"/>
          </w:tcPr>
          <w:p w14:paraId="27B406F2">
            <w:pPr>
              <w:jc w:val="center"/>
              <w:rPr>
                <w:rFonts w:ascii="宋体" w:hAnsi="宋体"/>
                <w:sz w:val="24"/>
              </w:rPr>
            </w:pPr>
            <w:r>
              <w:rPr>
                <w:rFonts w:hint="eastAsia" w:ascii="宋体" w:hAnsi="宋体"/>
                <w:sz w:val="24"/>
              </w:rPr>
              <w:t>获奖情况：（如有，需附荣誉证书和同级奖励文件的复印件）</w:t>
            </w:r>
          </w:p>
        </w:tc>
      </w:tr>
    </w:tbl>
    <w:p w14:paraId="2FD7B513">
      <w:pPr>
        <w:pStyle w:val="2"/>
        <w:rPr>
          <w:rFonts w:hint="eastAsia" w:ascii="宋体" w:hAnsi="宋体"/>
          <w:b/>
          <w:sz w:val="24"/>
        </w:rPr>
      </w:pPr>
    </w:p>
    <w:p w14:paraId="73595864">
      <w:pPr>
        <w:spacing w:line="380" w:lineRule="exact"/>
        <w:ind w:left="630" w:hanging="720" w:hangingChars="300"/>
        <w:rPr>
          <w:rFonts w:ascii="宋体" w:hAnsi="宋体"/>
          <w:szCs w:val="21"/>
        </w:rPr>
      </w:pPr>
      <w:r>
        <w:rPr>
          <w:rFonts w:hint="eastAsia" w:ascii="宋体" w:hAnsi="宋体"/>
          <w:szCs w:val="21"/>
        </w:rPr>
        <w:t>备注：1、类似项目指</w:t>
      </w:r>
      <w:r>
        <w:rPr>
          <w:rFonts w:hint="eastAsia" w:ascii="宋体" w:hAnsi="宋体"/>
          <w:szCs w:val="21"/>
          <w:u w:val="single"/>
        </w:rPr>
        <w:t xml:space="preserve">    类似本项目   </w:t>
      </w:r>
      <w:r>
        <w:rPr>
          <w:rFonts w:hint="eastAsia" w:ascii="宋体" w:hAnsi="宋体"/>
          <w:szCs w:val="21"/>
        </w:rPr>
        <w:t>的工程。</w:t>
      </w:r>
    </w:p>
    <w:p w14:paraId="760C4226">
      <w:pPr>
        <w:spacing w:line="440" w:lineRule="exact"/>
        <w:ind w:left="720" w:leftChars="300"/>
        <w:rPr>
          <w:rFonts w:ascii="宋体" w:hAnsi="宋体"/>
          <w:szCs w:val="21"/>
        </w:rPr>
      </w:pPr>
      <w:r>
        <w:rPr>
          <w:rFonts w:hint="eastAsia" w:ascii="宋体" w:hAnsi="宋体"/>
          <w:szCs w:val="21"/>
        </w:rPr>
        <w:t>2、</w:t>
      </w:r>
      <w:r>
        <w:rPr>
          <w:rFonts w:hint="eastAsia" w:cs="宋体" w:asciiTheme="minorEastAsia" w:hAnsiTheme="minorEastAsia" w:eastAsiaTheme="minorEastAsia"/>
          <w:sz w:val="24"/>
        </w:rPr>
        <w:t>本表后附合同协议书的扫描件，业绩年份要求为近三年。每张表格只填写一个项目，并标明序号。</w:t>
      </w:r>
    </w:p>
    <w:p w14:paraId="33BA9173">
      <w:pPr>
        <w:widowControl/>
        <w:shd w:val="clear" w:color="auto" w:fill="FFFFFF"/>
        <w:spacing w:line="480" w:lineRule="exact"/>
        <w:ind w:firstLine="561"/>
        <w:rPr>
          <w:sz w:val="28"/>
          <w:szCs w:val="28"/>
        </w:rPr>
      </w:pPr>
    </w:p>
    <w:p w14:paraId="30E55164">
      <w:pPr>
        <w:pStyle w:val="46"/>
        <w:shd w:val="clear" w:color="auto" w:fill="FFFFFF"/>
        <w:spacing w:before="0" w:beforeAutospacing="0" w:after="0" w:afterAutospacing="0" w:line="480" w:lineRule="exact"/>
        <w:jc w:val="center"/>
        <w:rPr>
          <w:rFonts w:hint="eastAsia"/>
          <w:b/>
          <w:bCs/>
          <w:sz w:val="32"/>
          <w:lang w:val="en-US" w:eastAsia="zh-CN"/>
        </w:rPr>
      </w:pPr>
      <w:r>
        <w:rPr>
          <w:rFonts w:hint="eastAsia"/>
          <w:b/>
          <w:bCs/>
          <w:sz w:val="32"/>
          <w:lang w:val="en-US" w:eastAsia="zh-CN"/>
        </w:rPr>
        <w:t xml:space="preserve">  </w:t>
      </w:r>
    </w:p>
    <w:p w14:paraId="43AF1ACA">
      <w:pPr>
        <w:pStyle w:val="46"/>
        <w:shd w:val="clear" w:color="auto" w:fill="FFFFFF"/>
        <w:spacing w:before="0" w:beforeAutospacing="0" w:after="0" w:afterAutospacing="0" w:line="480" w:lineRule="exact"/>
        <w:jc w:val="center"/>
        <w:rPr>
          <w:rFonts w:hint="eastAsia"/>
          <w:b/>
          <w:bCs/>
          <w:sz w:val="32"/>
          <w:lang w:val="en-US" w:eastAsia="zh-CN"/>
        </w:rPr>
      </w:pPr>
    </w:p>
    <w:p w14:paraId="67F9926D">
      <w:pPr>
        <w:pStyle w:val="46"/>
        <w:shd w:val="clear" w:color="auto" w:fill="FFFFFF"/>
        <w:spacing w:before="0" w:beforeAutospacing="0" w:after="0" w:afterAutospacing="0" w:line="480" w:lineRule="exact"/>
        <w:jc w:val="center"/>
        <w:rPr>
          <w:rFonts w:hint="eastAsia"/>
          <w:b/>
          <w:bCs/>
          <w:sz w:val="32"/>
          <w:lang w:val="en-US" w:eastAsia="zh-CN"/>
        </w:rPr>
      </w:pPr>
    </w:p>
    <w:p w14:paraId="53929148">
      <w:pPr>
        <w:pStyle w:val="46"/>
        <w:shd w:val="clear" w:color="auto" w:fill="FFFFFF"/>
        <w:spacing w:before="0" w:beforeAutospacing="0" w:after="0" w:afterAutospacing="0" w:line="480" w:lineRule="exact"/>
        <w:jc w:val="center"/>
        <w:rPr>
          <w:rFonts w:hint="eastAsia"/>
          <w:b/>
          <w:bCs/>
          <w:sz w:val="32"/>
          <w:lang w:val="en-US" w:eastAsia="zh-CN"/>
        </w:rPr>
      </w:pPr>
    </w:p>
    <w:p w14:paraId="4A1286AC">
      <w:pPr>
        <w:pStyle w:val="46"/>
        <w:shd w:val="clear" w:color="auto" w:fill="FFFFFF"/>
        <w:spacing w:before="0" w:beforeAutospacing="0" w:after="0" w:afterAutospacing="0" w:line="480" w:lineRule="exact"/>
        <w:jc w:val="center"/>
        <w:rPr>
          <w:rFonts w:hint="eastAsia"/>
          <w:b/>
          <w:bCs/>
          <w:sz w:val="32"/>
          <w:lang w:val="en-US" w:eastAsia="zh-CN"/>
        </w:rPr>
      </w:pPr>
    </w:p>
    <w:p w14:paraId="53834E12">
      <w:pPr>
        <w:jc w:val="center"/>
        <w:rPr>
          <w:rFonts w:ascii="宋体" w:hAnsi="宋体" w:cs="宋体"/>
          <w:b/>
          <w:bCs/>
          <w:sz w:val="32"/>
        </w:rPr>
      </w:pPr>
      <w:r>
        <w:rPr>
          <w:rFonts w:hint="eastAsia"/>
          <w:b/>
          <w:bCs/>
          <w:sz w:val="32"/>
        </w:rPr>
        <w:t>八、</w:t>
      </w:r>
      <w:r>
        <w:rPr>
          <w:rFonts w:hint="eastAsia" w:ascii="宋体" w:hAnsi="宋体" w:cs="宋体"/>
          <w:b/>
          <w:bCs/>
          <w:sz w:val="32"/>
        </w:rPr>
        <w:t>供应商认为需要提供的其他材料</w:t>
      </w:r>
    </w:p>
    <w:p w14:paraId="46D3D6B9">
      <w:pPr>
        <w:pStyle w:val="46"/>
        <w:shd w:val="clear" w:color="auto" w:fill="FFFFFF"/>
        <w:spacing w:before="0" w:beforeAutospacing="0" w:after="0" w:afterAutospacing="0" w:line="480" w:lineRule="exact"/>
        <w:jc w:val="center"/>
        <w:rPr>
          <w:b/>
          <w:sz w:val="36"/>
          <w:szCs w:val="28"/>
        </w:rPr>
      </w:pPr>
    </w:p>
    <w:bookmarkEnd w:id="242"/>
    <w:bookmarkEnd w:id="243"/>
    <w:p w14:paraId="52BCB876">
      <w:pPr>
        <w:jc w:val="center"/>
        <w:rPr>
          <w:rFonts w:ascii="宋体" w:hAnsi="宋体" w:cs="宋体"/>
          <w:sz w:val="28"/>
          <w:szCs w:val="28"/>
        </w:rPr>
      </w:pPr>
    </w:p>
    <w:p w14:paraId="3C0CFA6B">
      <w:pPr>
        <w:jc w:val="center"/>
        <w:rPr>
          <w:rFonts w:ascii="宋体" w:hAnsi="宋体" w:cs="宋体"/>
          <w:sz w:val="28"/>
          <w:szCs w:val="28"/>
        </w:rPr>
      </w:pPr>
    </w:p>
    <w:p w14:paraId="645C8842">
      <w:pPr>
        <w:jc w:val="center"/>
        <w:rPr>
          <w:rFonts w:ascii="宋体" w:hAnsi="宋体" w:cs="宋体"/>
          <w:sz w:val="28"/>
          <w:szCs w:val="28"/>
        </w:rPr>
      </w:pPr>
    </w:p>
    <w:p w14:paraId="1D54BC2B">
      <w:pPr>
        <w:jc w:val="center"/>
        <w:rPr>
          <w:rFonts w:ascii="宋体" w:hAnsi="宋体" w:cs="宋体"/>
          <w:sz w:val="28"/>
          <w:szCs w:val="28"/>
        </w:rPr>
      </w:pPr>
    </w:p>
    <w:p w14:paraId="061354B8">
      <w:pPr>
        <w:jc w:val="center"/>
        <w:rPr>
          <w:rFonts w:ascii="宋体" w:hAnsi="宋体" w:cs="宋体"/>
          <w:sz w:val="28"/>
          <w:szCs w:val="28"/>
        </w:rPr>
      </w:pPr>
    </w:p>
    <w:p w14:paraId="28BE7F08">
      <w:pPr>
        <w:jc w:val="center"/>
        <w:rPr>
          <w:rFonts w:ascii="宋体" w:hAnsi="宋体" w:cs="宋体"/>
          <w:sz w:val="28"/>
          <w:szCs w:val="28"/>
        </w:rPr>
      </w:pPr>
    </w:p>
    <w:p w14:paraId="1A7B33EB">
      <w:pPr>
        <w:jc w:val="center"/>
        <w:rPr>
          <w:rFonts w:ascii="宋体" w:hAnsi="宋体" w:cs="宋体"/>
          <w:sz w:val="28"/>
          <w:szCs w:val="28"/>
        </w:rPr>
      </w:pPr>
    </w:p>
    <w:p w14:paraId="06468AAD">
      <w:pPr>
        <w:jc w:val="center"/>
        <w:rPr>
          <w:rFonts w:ascii="宋体" w:hAnsi="宋体" w:cs="宋体"/>
          <w:sz w:val="28"/>
          <w:szCs w:val="28"/>
        </w:rPr>
      </w:pPr>
    </w:p>
    <w:p w14:paraId="2D862CEF">
      <w:pPr>
        <w:jc w:val="center"/>
        <w:rPr>
          <w:rFonts w:ascii="宋体" w:hAnsi="宋体" w:cs="宋体"/>
          <w:sz w:val="28"/>
          <w:szCs w:val="28"/>
        </w:rPr>
      </w:pPr>
    </w:p>
    <w:p w14:paraId="432946DF">
      <w:pPr>
        <w:jc w:val="center"/>
        <w:rPr>
          <w:rFonts w:ascii="宋体" w:hAnsi="宋体" w:cs="宋体"/>
          <w:sz w:val="28"/>
          <w:szCs w:val="28"/>
        </w:rPr>
      </w:pPr>
    </w:p>
    <w:p w14:paraId="08281F16">
      <w:pPr>
        <w:jc w:val="center"/>
        <w:rPr>
          <w:rFonts w:ascii="宋体" w:hAnsi="宋体" w:cs="宋体"/>
          <w:sz w:val="28"/>
          <w:szCs w:val="28"/>
        </w:rPr>
      </w:pPr>
    </w:p>
    <w:p w14:paraId="7F9726F7">
      <w:pPr>
        <w:jc w:val="center"/>
        <w:rPr>
          <w:rFonts w:ascii="宋体" w:hAnsi="宋体" w:cs="宋体"/>
          <w:sz w:val="28"/>
          <w:szCs w:val="28"/>
        </w:rPr>
      </w:pPr>
    </w:p>
    <w:p w14:paraId="508B7612">
      <w:pPr>
        <w:jc w:val="center"/>
        <w:rPr>
          <w:rFonts w:ascii="宋体" w:hAnsi="宋体" w:cs="宋体"/>
          <w:sz w:val="28"/>
          <w:szCs w:val="28"/>
        </w:rPr>
      </w:pPr>
    </w:p>
    <w:p w14:paraId="643ABAAE">
      <w:pPr>
        <w:jc w:val="center"/>
        <w:rPr>
          <w:rFonts w:ascii="宋体" w:hAnsi="宋体" w:cs="宋体"/>
          <w:sz w:val="28"/>
          <w:szCs w:val="28"/>
        </w:rPr>
      </w:pPr>
    </w:p>
    <w:p w14:paraId="3F9E44E6">
      <w:pPr>
        <w:jc w:val="center"/>
        <w:rPr>
          <w:rFonts w:ascii="宋体" w:hAnsi="宋体" w:cs="宋体"/>
          <w:sz w:val="28"/>
          <w:szCs w:val="28"/>
        </w:rPr>
      </w:pPr>
    </w:p>
    <w:p w14:paraId="24286703">
      <w:pPr>
        <w:jc w:val="center"/>
        <w:rPr>
          <w:rFonts w:ascii="宋体" w:hAnsi="宋体" w:cs="宋体"/>
          <w:sz w:val="28"/>
          <w:szCs w:val="28"/>
        </w:rPr>
      </w:pPr>
    </w:p>
    <w:p w14:paraId="4812DE6F">
      <w:pPr>
        <w:jc w:val="center"/>
        <w:rPr>
          <w:rFonts w:ascii="宋体" w:hAnsi="宋体" w:cs="宋体"/>
          <w:sz w:val="28"/>
          <w:szCs w:val="28"/>
        </w:rPr>
      </w:pPr>
    </w:p>
    <w:p w14:paraId="16CD062B">
      <w:pPr>
        <w:jc w:val="center"/>
        <w:rPr>
          <w:rFonts w:ascii="宋体" w:hAnsi="宋体" w:cs="宋体"/>
          <w:sz w:val="28"/>
          <w:szCs w:val="28"/>
        </w:rPr>
      </w:pPr>
    </w:p>
    <w:p w14:paraId="2DABB3D9">
      <w:pPr>
        <w:jc w:val="center"/>
        <w:rPr>
          <w:rFonts w:ascii="宋体" w:hAnsi="宋体" w:cs="宋体"/>
          <w:sz w:val="28"/>
          <w:szCs w:val="28"/>
        </w:rPr>
      </w:pPr>
    </w:p>
    <w:p w14:paraId="3FE29551">
      <w:pPr>
        <w:rPr>
          <w:rFonts w:ascii="宋体" w:hAnsi="宋体" w:cs="宋体"/>
          <w:b/>
          <w:bCs/>
          <w:sz w:val="32"/>
        </w:rPr>
      </w:pPr>
      <w:r>
        <w:rPr>
          <w:rFonts w:hint="eastAsia" w:ascii="宋体" w:hAnsi="宋体" w:cs="宋体"/>
          <w:b/>
          <w:bCs/>
          <w:sz w:val="32"/>
        </w:rPr>
        <w:br w:type="page"/>
      </w:r>
    </w:p>
    <w:p w14:paraId="3393F475">
      <w:pPr>
        <w:rPr>
          <w:rFonts w:ascii="宋体" w:hAnsi="宋体" w:cs="宋体"/>
          <w:kern w:val="0"/>
          <w:sz w:val="10"/>
          <w:szCs w:val="10"/>
        </w:rPr>
      </w:pPr>
      <w:r>
        <w:rPr>
          <w:rFonts w:hint="eastAsia" w:ascii="宋体" w:hAnsi="宋体" w:cs="宋体"/>
          <w:kern w:val="0"/>
          <w:sz w:val="28"/>
          <w:szCs w:val="28"/>
        </w:rPr>
        <w:t>附件1：</w:t>
      </w:r>
    </w:p>
    <w:p w14:paraId="7BD7B259">
      <w:pPr>
        <w:spacing w:line="480" w:lineRule="auto"/>
        <w:jc w:val="center"/>
        <w:rPr>
          <w:rFonts w:hint="eastAsia" w:ascii="宋体" w:hAnsi="宋体" w:eastAsia="宋体" w:cs="宋体"/>
          <w:bCs/>
          <w:kern w:val="0"/>
          <w:sz w:val="30"/>
          <w:szCs w:val="30"/>
        </w:rPr>
      </w:pPr>
      <w:r>
        <w:rPr>
          <w:rFonts w:hint="eastAsia" w:ascii="宋体" w:hAnsi="宋体" w:eastAsia="宋体" w:cs="宋体"/>
          <w:bCs/>
          <w:kern w:val="0"/>
          <w:sz w:val="30"/>
          <w:szCs w:val="30"/>
        </w:rPr>
        <w:t>附：中小企业声明函（工程、服务）</w:t>
      </w:r>
    </w:p>
    <w:p w14:paraId="4DB3B76A">
      <w:pPr>
        <w:spacing w:before="312" w:beforeLines="100" w:line="480" w:lineRule="auto"/>
        <w:ind w:firstLine="482"/>
        <w:jc w:val="left"/>
        <w:rPr>
          <w:rFonts w:hint="eastAsia" w:ascii="宋体" w:hAnsi="宋体" w:eastAsia="宋体" w:cs="宋体"/>
          <w:sz w:val="24"/>
          <w:szCs w:val="20"/>
        </w:rPr>
      </w:pPr>
      <w:r>
        <w:rPr>
          <w:rFonts w:hint="eastAsia" w:ascii="宋体" w:hAnsi="宋体" w:eastAsia="宋体" w:cs="宋体"/>
          <w:sz w:val="24"/>
          <w:szCs w:val="20"/>
        </w:rPr>
        <w:t>本公司（联合体）郑重声明，根据《政府采购促进中小企业发展管理办法》（财库﹝2020﹞46 号）的规定，本公司（联合体）参加</w:t>
      </w:r>
      <w:r>
        <w:rPr>
          <w:rFonts w:hint="eastAsia" w:ascii="宋体" w:hAnsi="宋体" w:eastAsia="宋体" w:cs="宋体"/>
          <w:sz w:val="24"/>
          <w:szCs w:val="20"/>
          <w:u w:val="single"/>
        </w:rPr>
        <w:t>（单位名称）</w:t>
      </w:r>
      <w:r>
        <w:rPr>
          <w:rFonts w:hint="eastAsia" w:ascii="宋体" w:hAnsi="宋体" w:eastAsia="宋体" w:cs="宋体"/>
          <w:sz w:val="24"/>
          <w:szCs w:val="20"/>
        </w:rPr>
        <w:t>的</w:t>
      </w:r>
      <w:r>
        <w:rPr>
          <w:rFonts w:hint="eastAsia" w:ascii="宋体" w:hAnsi="宋体" w:eastAsia="宋体" w:cs="宋体"/>
          <w:sz w:val="24"/>
          <w:szCs w:val="20"/>
          <w:u w:val="single"/>
        </w:rPr>
        <w:t>（项目名称）</w:t>
      </w:r>
      <w:r>
        <w:rPr>
          <w:rFonts w:hint="eastAsia" w:ascii="宋体" w:hAnsi="宋体" w:eastAsia="宋体" w:cs="宋体"/>
          <w:sz w:val="24"/>
          <w:szCs w:val="20"/>
        </w:rPr>
        <w:t>采购活动，工程的施工单位全部为符合政策要求的中小企业（或者：服务全部由符合政策要求的中小企业承接）。相关企业（含联合体中的中小企业、签订分包意向协议的中小企业）的具体情况如下：</w:t>
      </w:r>
    </w:p>
    <w:p w14:paraId="510DB245">
      <w:pPr>
        <w:spacing w:line="480" w:lineRule="auto"/>
        <w:ind w:firstLine="480"/>
        <w:jc w:val="left"/>
        <w:rPr>
          <w:rFonts w:hint="eastAsia" w:ascii="宋体" w:hAnsi="宋体" w:eastAsia="宋体" w:cs="宋体"/>
          <w:sz w:val="24"/>
          <w:szCs w:val="20"/>
        </w:rPr>
      </w:pPr>
      <w:r>
        <w:rPr>
          <w:rFonts w:hint="eastAsia" w:ascii="宋体" w:hAnsi="宋体" w:eastAsia="宋体" w:cs="宋体"/>
          <w:sz w:val="24"/>
          <w:szCs w:val="20"/>
        </w:rPr>
        <w:t xml:space="preserve">1. </w:t>
      </w:r>
      <w:r>
        <w:rPr>
          <w:rFonts w:hint="eastAsia" w:ascii="宋体" w:hAnsi="宋体" w:eastAsia="宋体" w:cs="宋体"/>
          <w:sz w:val="24"/>
          <w:szCs w:val="20"/>
          <w:u w:val="single"/>
        </w:rPr>
        <w:t xml:space="preserve">（标的名称） </w:t>
      </w:r>
      <w:r>
        <w:rPr>
          <w:rFonts w:hint="eastAsia" w:ascii="宋体" w:hAnsi="宋体" w:eastAsia="宋体" w:cs="宋体"/>
          <w:sz w:val="24"/>
          <w:szCs w:val="20"/>
        </w:rPr>
        <w:t>，属于</w:t>
      </w:r>
      <w:r>
        <w:rPr>
          <w:rFonts w:hint="eastAsia" w:ascii="宋体" w:hAnsi="宋体" w:eastAsia="宋体" w:cs="宋体"/>
          <w:sz w:val="24"/>
          <w:szCs w:val="20"/>
          <w:u w:val="single"/>
        </w:rPr>
        <w:t>（采购文件中明确的所属行业）</w:t>
      </w:r>
      <w:r>
        <w:rPr>
          <w:rFonts w:hint="eastAsia" w:ascii="宋体" w:hAnsi="宋体" w:eastAsia="宋体" w:cs="宋体"/>
          <w:sz w:val="24"/>
          <w:szCs w:val="20"/>
        </w:rPr>
        <w:t>；承建（承接）企业为</w:t>
      </w:r>
      <w:r>
        <w:rPr>
          <w:rFonts w:hint="eastAsia" w:ascii="宋体" w:hAnsi="宋体" w:eastAsia="宋体" w:cs="宋体"/>
          <w:sz w:val="24"/>
          <w:szCs w:val="20"/>
          <w:u w:val="single"/>
        </w:rPr>
        <w:t>（企业名称）</w:t>
      </w:r>
      <w:r>
        <w:rPr>
          <w:rFonts w:hint="eastAsia" w:ascii="宋体" w:hAnsi="宋体" w:eastAsia="宋体" w:cs="宋体"/>
          <w:sz w:val="24"/>
          <w:szCs w:val="20"/>
        </w:rPr>
        <w:t>，从业人员</w:t>
      </w:r>
      <w:r>
        <w:rPr>
          <w:rFonts w:hint="eastAsia" w:ascii="宋体" w:hAnsi="宋体" w:eastAsia="宋体" w:cs="宋体"/>
          <w:sz w:val="24"/>
          <w:szCs w:val="20"/>
          <w:u w:val="single"/>
        </w:rPr>
        <w:t xml:space="preserve">   </w:t>
      </w:r>
      <w:r>
        <w:rPr>
          <w:rFonts w:hint="eastAsia" w:ascii="宋体" w:hAnsi="宋体" w:eastAsia="宋体" w:cs="宋体"/>
          <w:sz w:val="24"/>
          <w:szCs w:val="20"/>
        </w:rPr>
        <w:t>人，营业收入为</w:t>
      </w:r>
      <w:r>
        <w:rPr>
          <w:rFonts w:hint="eastAsia" w:ascii="宋体" w:hAnsi="宋体" w:eastAsia="宋体" w:cs="宋体"/>
          <w:sz w:val="24"/>
          <w:szCs w:val="20"/>
          <w:u w:val="single"/>
        </w:rPr>
        <w:t xml:space="preserve">  </w:t>
      </w:r>
      <w:r>
        <w:rPr>
          <w:rFonts w:hint="eastAsia" w:ascii="宋体" w:hAnsi="宋体" w:eastAsia="宋体" w:cs="宋体"/>
          <w:sz w:val="24"/>
          <w:szCs w:val="20"/>
        </w:rPr>
        <w:t>万元，资产总额为</w:t>
      </w:r>
      <w:r>
        <w:rPr>
          <w:rFonts w:hint="eastAsia" w:ascii="宋体" w:hAnsi="宋体" w:eastAsia="宋体" w:cs="宋体"/>
          <w:sz w:val="24"/>
          <w:szCs w:val="20"/>
          <w:u w:val="single"/>
        </w:rPr>
        <w:t xml:space="preserve">   </w:t>
      </w:r>
      <w:r>
        <w:rPr>
          <w:rFonts w:hint="eastAsia" w:ascii="宋体" w:hAnsi="宋体" w:eastAsia="宋体" w:cs="宋体"/>
          <w:sz w:val="24"/>
          <w:szCs w:val="20"/>
        </w:rPr>
        <w:t>万元1，属于（中型企业、小型企业、微型企业）；</w:t>
      </w:r>
    </w:p>
    <w:p w14:paraId="17CB09E7">
      <w:pPr>
        <w:spacing w:line="480" w:lineRule="auto"/>
        <w:ind w:firstLine="480"/>
        <w:jc w:val="left"/>
        <w:rPr>
          <w:rFonts w:hint="eastAsia" w:ascii="宋体" w:hAnsi="宋体" w:eastAsia="宋体" w:cs="宋体"/>
          <w:sz w:val="24"/>
          <w:szCs w:val="20"/>
        </w:rPr>
      </w:pPr>
      <w:r>
        <w:rPr>
          <w:rFonts w:hint="eastAsia" w:ascii="宋体" w:hAnsi="宋体" w:eastAsia="宋体" w:cs="宋体"/>
          <w:sz w:val="24"/>
          <w:szCs w:val="20"/>
        </w:rPr>
        <w:t xml:space="preserve">2. </w:t>
      </w:r>
      <w:r>
        <w:rPr>
          <w:rFonts w:hint="eastAsia" w:ascii="宋体" w:hAnsi="宋体" w:eastAsia="宋体" w:cs="宋体"/>
          <w:sz w:val="24"/>
          <w:szCs w:val="20"/>
          <w:u w:val="single"/>
        </w:rPr>
        <w:t xml:space="preserve">（标的名称） </w:t>
      </w:r>
      <w:r>
        <w:rPr>
          <w:rFonts w:hint="eastAsia" w:ascii="宋体" w:hAnsi="宋体" w:eastAsia="宋体" w:cs="宋体"/>
          <w:sz w:val="24"/>
          <w:szCs w:val="20"/>
        </w:rPr>
        <w:t>，属于</w:t>
      </w:r>
      <w:r>
        <w:rPr>
          <w:rFonts w:hint="eastAsia" w:ascii="宋体" w:hAnsi="宋体" w:eastAsia="宋体" w:cs="宋体"/>
          <w:sz w:val="24"/>
          <w:szCs w:val="20"/>
          <w:u w:val="single"/>
        </w:rPr>
        <w:t>（采购文件中明确的所属行业）</w:t>
      </w:r>
      <w:r>
        <w:rPr>
          <w:rFonts w:hint="eastAsia" w:ascii="宋体" w:hAnsi="宋体" w:eastAsia="宋体" w:cs="宋体"/>
          <w:sz w:val="24"/>
          <w:szCs w:val="20"/>
        </w:rPr>
        <w:t>；承建（承接）企业为</w:t>
      </w:r>
      <w:r>
        <w:rPr>
          <w:rFonts w:hint="eastAsia" w:ascii="宋体" w:hAnsi="宋体" w:eastAsia="宋体" w:cs="宋体"/>
          <w:sz w:val="24"/>
          <w:szCs w:val="20"/>
          <w:u w:val="single"/>
        </w:rPr>
        <w:t>（企业名称）</w:t>
      </w:r>
      <w:r>
        <w:rPr>
          <w:rFonts w:hint="eastAsia" w:ascii="宋体" w:hAnsi="宋体" w:eastAsia="宋体" w:cs="宋体"/>
          <w:sz w:val="24"/>
          <w:szCs w:val="20"/>
        </w:rPr>
        <w:t>，从业人员</w:t>
      </w:r>
      <w:r>
        <w:rPr>
          <w:rFonts w:hint="eastAsia" w:ascii="宋体" w:hAnsi="宋体" w:eastAsia="宋体" w:cs="宋体"/>
          <w:sz w:val="24"/>
          <w:szCs w:val="20"/>
          <w:u w:val="single"/>
        </w:rPr>
        <w:t xml:space="preserve">   </w:t>
      </w:r>
      <w:r>
        <w:rPr>
          <w:rFonts w:hint="eastAsia" w:ascii="宋体" w:hAnsi="宋体" w:eastAsia="宋体" w:cs="宋体"/>
          <w:sz w:val="24"/>
          <w:szCs w:val="20"/>
        </w:rPr>
        <w:t>人，营业收入为</w:t>
      </w:r>
      <w:r>
        <w:rPr>
          <w:rFonts w:hint="eastAsia" w:ascii="宋体" w:hAnsi="宋体" w:eastAsia="宋体" w:cs="宋体"/>
          <w:sz w:val="24"/>
          <w:szCs w:val="20"/>
          <w:u w:val="single"/>
        </w:rPr>
        <w:t xml:space="preserve">   </w:t>
      </w:r>
      <w:r>
        <w:rPr>
          <w:rFonts w:hint="eastAsia" w:ascii="宋体" w:hAnsi="宋体" w:eastAsia="宋体" w:cs="宋体"/>
          <w:sz w:val="24"/>
          <w:szCs w:val="20"/>
        </w:rPr>
        <w:t>万元，资产总额为</w:t>
      </w:r>
      <w:r>
        <w:rPr>
          <w:rFonts w:hint="eastAsia" w:ascii="宋体" w:hAnsi="宋体" w:eastAsia="宋体" w:cs="宋体"/>
          <w:sz w:val="24"/>
          <w:szCs w:val="20"/>
          <w:u w:val="single"/>
        </w:rPr>
        <w:t xml:space="preserve">   </w:t>
      </w:r>
      <w:r>
        <w:rPr>
          <w:rFonts w:hint="eastAsia" w:ascii="宋体" w:hAnsi="宋体" w:eastAsia="宋体" w:cs="宋体"/>
          <w:sz w:val="24"/>
          <w:szCs w:val="20"/>
        </w:rPr>
        <w:t>万元，属于</w:t>
      </w:r>
      <w:r>
        <w:rPr>
          <w:rFonts w:hint="eastAsia" w:ascii="宋体" w:hAnsi="宋体" w:eastAsia="宋体" w:cs="宋体"/>
          <w:sz w:val="24"/>
          <w:szCs w:val="20"/>
          <w:u w:val="single"/>
        </w:rPr>
        <w:t>（中型企业、小型企业、微型企业）</w:t>
      </w:r>
      <w:r>
        <w:rPr>
          <w:rFonts w:hint="eastAsia" w:ascii="宋体" w:hAnsi="宋体" w:eastAsia="宋体" w:cs="宋体"/>
          <w:sz w:val="24"/>
          <w:szCs w:val="20"/>
        </w:rPr>
        <w:t>；</w:t>
      </w:r>
    </w:p>
    <w:p w14:paraId="58CE4A23">
      <w:pPr>
        <w:spacing w:line="480" w:lineRule="auto"/>
        <w:ind w:firstLine="480"/>
        <w:jc w:val="left"/>
        <w:rPr>
          <w:rFonts w:hint="eastAsia" w:ascii="宋体" w:hAnsi="宋体" w:eastAsia="宋体" w:cs="宋体"/>
          <w:sz w:val="24"/>
          <w:szCs w:val="20"/>
        </w:rPr>
      </w:pPr>
      <w:r>
        <w:rPr>
          <w:rFonts w:hint="eastAsia" w:ascii="宋体" w:hAnsi="宋体" w:eastAsia="宋体" w:cs="宋体"/>
          <w:sz w:val="24"/>
          <w:szCs w:val="20"/>
        </w:rPr>
        <w:t>……</w:t>
      </w:r>
    </w:p>
    <w:p w14:paraId="31A05923">
      <w:pPr>
        <w:spacing w:line="480" w:lineRule="auto"/>
        <w:ind w:firstLine="480"/>
        <w:jc w:val="left"/>
        <w:rPr>
          <w:rFonts w:hint="eastAsia" w:ascii="宋体" w:hAnsi="宋体" w:eastAsia="宋体" w:cs="宋体"/>
          <w:sz w:val="24"/>
          <w:szCs w:val="20"/>
        </w:rPr>
      </w:pPr>
      <w:r>
        <w:rPr>
          <w:rFonts w:hint="eastAsia" w:ascii="宋体" w:hAnsi="宋体" w:eastAsia="宋体" w:cs="宋体"/>
          <w:sz w:val="24"/>
          <w:szCs w:val="20"/>
        </w:rPr>
        <w:t>以上企业，不属于大企业的分支机构，不存在控股股东为大企业的情形，也不存在与大企业的负责人为同一人的情形。</w:t>
      </w:r>
    </w:p>
    <w:p w14:paraId="13D90F09">
      <w:pPr>
        <w:spacing w:line="480" w:lineRule="auto"/>
        <w:ind w:firstLine="480"/>
        <w:jc w:val="left"/>
        <w:rPr>
          <w:rFonts w:hint="eastAsia" w:ascii="宋体" w:hAnsi="宋体" w:eastAsia="宋体" w:cs="宋体"/>
          <w:sz w:val="24"/>
          <w:szCs w:val="20"/>
        </w:rPr>
      </w:pPr>
      <w:r>
        <w:rPr>
          <w:rFonts w:hint="eastAsia" w:ascii="宋体" w:hAnsi="宋体" w:eastAsia="宋体" w:cs="宋体"/>
          <w:sz w:val="24"/>
          <w:szCs w:val="20"/>
        </w:rPr>
        <w:t>本企业对上述声明内容的真实性负责。如有虚假，将依法承担相应责任。</w:t>
      </w:r>
    </w:p>
    <w:p w14:paraId="59D06DEA">
      <w:pPr>
        <w:spacing w:line="480" w:lineRule="auto"/>
        <w:ind w:firstLine="6000" w:firstLineChars="2500"/>
        <w:jc w:val="left"/>
        <w:rPr>
          <w:rFonts w:hint="eastAsia" w:ascii="宋体" w:hAnsi="宋体" w:eastAsia="宋体" w:cs="宋体"/>
          <w:sz w:val="24"/>
          <w:szCs w:val="20"/>
        </w:rPr>
      </w:pPr>
      <w:r>
        <w:rPr>
          <w:rFonts w:hint="eastAsia" w:ascii="宋体" w:hAnsi="宋体" w:eastAsia="宋体" w:cs="宋体"/>
          <w:sz w:val="24"/>
          <w:szCs w:val="20"/>
        </w:rPr>
        <w:t>企业名称（盖章）：</w:t>
      </w:r>
    </w:p>
    <w:p w14:paraId="5B27FE2A">
      <w:pPr>
        <w:spacing w:line="480" w:lineRule="auto"/>
        <w:ind w:firstLine="5954"/>
        <w:jc w:val="left"/>
        <w:rPr>
          <w:rFonts w:hint="eastAsia" w:ascii="宋体" w:hAnsi="宋体" w:eastAsia="宋体" w:cs="宋体"/>
          <w:sz w:val="24"/>
          <w:szCs w:val="20"/>
        </w:rPr>
      </w:pPr>
      <w:r>
        <w:rPr>
          <w:rFonts w:hint="eastAsia" w:ascii="宋体" w:hAnsi="宋体" w:eastAsia="宋体" w:cs="宋体"/>
          <w:sz w:val="24"/>
          <w:szCs w:val="20"/>
        </w:rPr>
        <w:t>日期：</w:t>
      </w:r>
    </w:p>
    <w:p w14:paraId="70B20B00">
      <w:pPr>
        <w:spacing w:line="360" w:lineRule="auto"/>
        <w:ind w:firstLine="361" w:firstLineChars="150"/>
        <w:jc w:val="left"/>
        <w:rPr>
          <w:rFonts w:hint="eastAsia" w:ascii="宋体" w:hAnsi="宋体" w:eastAsia="宋体" w:cs="宋体"/>
          <w:b/>
          <w:bCs/>
          <w:sz w:val="24"/>
          <w:szCs w:val="20"/>
        </w:rPr>
      </w:pPr>
      <w:r>
        <w:rPr>
          <w:rFonts w:hint="eastAsia" w:ascii="宋体" w:hAnsi="宋体" w:eastAsia="宋体" w:cs="宋体"/>
          <w:b/>
          <w:bCs/>
          <w:sz w:val="24"/>
          <w:szCs w:val="20"/>
        </w:rPr>
        <w:t>注：1、从业人员、营业收入、资产总额填报上一年度数据，无上一年度数据的新成立企业可不填报。</w:t>
      </w:r>
    </w:p>
    <w:p w14:paraId="53A5799B">
      <w:pPr>
        <w:spacing w:line="360" w:lineRule="auto"/>
        <w:ind w:firstLine="361" w:firstLineChars="150"/>
        <w:jc w:val="left"/>
        <w:rPr>
          <w:rFonts w:hint="eastAsia" w:ascii="宋体" w:hAnsi="宋体" w:eastAsia="宋体" w:cs="宋体"/>
        </w:rPr>
      </w:pPr>
      <w:r>
        <w:rPr>
          <w:rFonts w:hint="eastAsia" w:ascii="宋体" w:hAnsi="宋体" w:eastAsia="宋体" w:cs="宋体"/>
          <w:b/>
          <w:bCs/>
          <w:sz w:val="24"/>
          <w:szCs w:val="20"/>
        </w:rPr>
        <w:t>2、中小企业划分标准见工业和信息化部国家统计局国家发展和改革委员财政部《关于印发中小企业划型标准规定的通知》（工信部联企业【2011】300号）。</w:t>
      </w:r>
    </w:p>
    <w:p w14:paraId="7F455CD7">
      <w:pPr>
        <w:pStyle w:val="5"/>
        <w:spacing w:before="0"/>
        <w:jc w:val="both"/>
        <w:rPr>
          <w:rFonts w:ascii="宋体" w:hAnsi="宋体" w:eastAsia="宋体" w:cs="宋体"/>
          <w:szCs w:val="24"/>
        </w:rPr>
      </w:pPr>
    </w:p>
    <w:sectPr>
      <w:pgSz w:w="11906" w:h="16838"/>
      <w:pgMar w:top="1134" w:right="1191" w:bottom="1134" w:left="1191"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1" w:usb3="00000000" w:csb0="400001BF" w:csb1="DFF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8E0D0"/>
    <w:multiLevelType w:val="singleLevel"/>
    <w:tmpl w:val="BBC8E0D0"/>
    <w:lvl w:ilvl="0" w:tentative="0">
      <w:start w:val="3"/>
      <w:numFmt w:val="chineseCounting"/>
      <w:suff w:val="space"/>
      <w:lvlText w:val="第%1章"/>
      <w:lvlJc w:val="left"/>
      <w:rPr>
        <w:rFonts w:hint="eastAsia"/>
      </w:rPr>
    </w:lvl>
  </w:abstractNum>
  <w:abstractNum w:abstractNumId="1">
    <w:nsid w:val="DDF88F9B"/>
    <w:multiLevelType w:val="multilevel"/>
    <w:tmpl w:val="DDF88F9B"/>
    <w:lvl w:ilvl="0" w:tentative="0">
      <w:start w:val="1"/>
      <w:numFmt w:val="decimal"/>
      <w:suff w:val="nothing"/>
      <w:lvlText w:val="%1、"/>
      <w:lvlJc w:val="left"/>
      <w:pPr>
        <w:tabs>
          <w:tab w:val="left" w:pos="0"/>
        </w:tabs>
        <w:ind w:left="0" w:firstLine="0"/>
      </w:pPr>
      <w:rPr>
        <w:rFonts w:ascii="宋体" w:hAnsi="宋体" w:eastAsia="宋体" w:cs="宋体"/>
      </w:rPr>
    </w:lvl>
    <w:lvl w:ilvl="1" w:tentative="0">
      <w:start w:val="1"/>
      <w:numFmt w:val="decimal"/>
      <w:pStyle w:val="89"/>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3F485D46"/>
    <w:multiLevelType w:val="multilevel"/>
    <w:tmpl w:val="3F485D4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929519"/>
    <w:multiLevelType w:val="singleLevel"/>
    <w:tmpl w:val="45929519"/>
    <w:lvl w:ilvl="0" w:tentative="0">
      <w:start w:val="5"/>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trackRevisions w:val="1"/>
  <w:documentProtection w:edit="trackedChanges" w:enforcement="1" w:cryptProviderType="rsaFull" w:cryptAlgorithmClass="hash" w:cryptAlgorithmType="typeAny" w:cryptAlgorithmSid="4" w:cryptSpinCount="0" w:hash="oaHEt32m4vi1yuW/6Ub6Chvp+Go=" w:salt="OxAgPONlpunYTdTw+9uArw=="/>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GZlZDQzYmE0NmFmMWU0ZjBmOTY3ODY3OGU3MDAifQ=="/>
  </w:docVars>
  <w:rsids>
    <w:rsidRoot w:val="006A3D5D"/>
    <w:rsid w:val="000003DD"/>
    <w:rsid w:val="0000104D"/>
    <w:rsid w:val="000042C2"/>
    <w:rsid w:val="00010B20"/>
    <w:rsid w:val="000321F2"/>
    <w:rsid w:val="000376F7"/>
    <w:rsid w:val="0004649D"/>
    <w:rsid w:val="000529E1"/>
    <w:rsid w:val="00060464"/>
    <w:rsid w:val="00063980"/>
    <w:rsid w:val="00066CFA"/>
    <w:rsid w:val="00066E28"/>
    <w:rsid w:val="00067004"/>
    <w:rsid w:val="00070687"/>
    <w:rsid w:val="0007246C"/>
    <w:rsid w:val="00073542"/>
    <w:rsid w:val="00077FB3"/>
    <w:rsid w:val="00080618"/>
    <w:rsid w:val="00082BAC"/>
    <w:rsid w:val="00087909"/>
    <w:rsid w:val="00095BAA"/>
    <w:rsid w:val="00097CFD"/>
    <w:rsid w:val="000A7E14"/>
    <w:rsid w:val="000B0C68"/>
    <w:rsid w:val="000B1DCB"/>
    <w:rsid w:val="000C4B57"/>
    <w:rsid w:val="000C4E5F"/>
    <w:rsid w:val="000C62D3"/>
    <w:rsid w:val="000D1D82"/>
    <w:rsid w:val="000D5034"/>
    <w:rsid w:val="000D5115"/>
    <w:rsid w:val="000D6CA9"/>
    <w:rsid w:val="000E24FE"/>
    <w:rsid w:val="000E3DEE"/>
    <w:rsid w:val="001005AB"/>
    <w:rsid w:val="00111868"/>
    <w:rsid w:val="00111B32"/>
    <w:rsid w:val="00113188"/>
    <w:rsid w:val="00113DD1"/>
    <w:rsid w:val="0012077D"/>
    <w:rsid w:val="00121CB5"/>
    <w:rsid w:val="001321F3"/>
    <w:rsid w:val="0013482E"/>
    <w:rsid w:val="00137E7D"/>
    <w:rsid w:val="00143F51"/>
    <w:rsid w:val="00144423"/>
    <w:rsid w:val="00146C59"/>
    <w:rsid w:val="00155063"/>
    <w:rsid w:val="00160C47"/>
    <w:rsid w:val="00161CD0"/>
    <w:rsid w:val="00161F5D"/>
    <w:rsid w:val="00165549"/>
    <w:rsid w:val="00175E2E"/>
    <w:rsid w:val="00186639"/>
    <w:rsid w:val="00186831"/>
    <w:rsid w:val="00186C4F"/>
    <w:rsid w:val="00186E87"/>
    <w:rsid w:val="00190E8E"/>
    <w:rsid w:val="0019559C"/>
    <w:rsid w:val="00196A71"/>
    <w:rsid w:val="001E7323"/>
    <w:rsid w:val="001F6D7D"/>
    <w:rsid w:val="00201CC8"/>
    <w:rsid w:val="00207D1E"/>
    <w:rsid w:val="00213D12"/>
    <w:rsid w:val="002168CC"/>
    <w:rsid w:val="00226E4D"/>
    <w:rsid w:val="00227D83"/>
    <w:rsid w:val="00227FB4"/>
    <w:rsid w:val="00231950"/>
    <w:rsid w:val="00231DFF"/>
    <w:rsid w:val="00237F9F"/>
    <w:rsid w:val="00240E3D"/>
    <w:rsid w:val="002566ED"/>
    <w:rsid w:val="00261153"/>
    <w:rsid w:val="00266E02"/>
    <w:rsid w:val="00267CC6"/>
    <w:rsid w:val="00270928"/>
    <w:rsid w:val="002714CD"/>
    <w:rsid w:val="00273B0C"/>
    <w:rsid w:val="002740CC"/>
    <w:rsid w:val="0028006B"/>
    <w:rsid w:val="00281212"/>
    <w:rsid w:val="002862BE"/>
    <w:rsid w:val="0029167C"/>
    <w:rsid w:val="00294052"/>
    <w:rsid w:val="00296932"/>
    <w:rsid w:val="002A58A1"/>
    <w:rsid w:val="002B4F29"/>
    <w:rsid w:val="002C6151"/>
    <w:rsid w:val="002D2922"/>
    <w:rsid w:val="002F0F0D"/>
    <w:rsid w:val="002F49D6"/>
    <w:rsid w:val="00327790"/>
    <w:rsid w:val="0033185C"/>
    <w:rsid w:val="00337FC2"/>
    <w:rsid w:val="0035252B"/>
    <w:rsid w:val="00364697"/>
    <w:rsid w:val="00365359"/>
    <w:rsid w:val="00366027"/>
    <w:rsid w:val="00371EBA"/>
    <w:rsid w:val="00372E17"/>
    <w:rsid w:val="0037545B"/>
    <w:rsid w:val="00375936"/>
    <w:rsid w:val="003777AC"/>
    <w:rsid w:val="00381967"/>
    <w:rsid w:val="0039701D"/>
    <w:rsid w:val="003A2356"/>
    <w:rsid w:val="003A4CAB"/>
    <w:rsid w:val="003A623C"/>
    <w:rsid w:val="003B0F4A"/>
    <w:rsid w:val="003C02F2"/>
    <w:rsid w:val="003C0A49"/>
    <w:rsid w:val="003C3271"/>
    <w:rsid w:val="003D23DA"/>
    <w:rsid w:val="003E1406"/>
    <w:rsid w:val="003E4388"/>
    <w:rsid w:val="003E5A60"/>
    <w:rsid w:val="004001DF"/>
    <w:rsid w:val="00402A4D"/>
    <w:rsid w:val="0041379D"/>
    <w:rsid w:val="004237C4"/>
    <w:rsid w:val="00424E53"/>
    <w:rsid w:val="0043568E"/>
    <w:rsid w:val="00436891"/>
    <w:rsid w:val="00443BCF"/>
    <w:rsid w:val="00443C68"/>
    <w:rsid w:val="00447941"/>
    <w:rsid w:val="00447F57"/>
    <w:rsid w:val="00450214"/>
    <w:rsid w:val="0045036F"/>
    <w:rsid w:val="004520C1"/>
    <w:rsid w:val="004529CD"/>
    <w:rsid w:val="004558C1"/>
    <w:rsid w:val="00461973"/>
    <w:rsid w:val="00463BCC"/>
    <w:rsid w:val="00464EEF"/>
    <w:rsid w:val="00470B92"/>
    <w:rsid w:val="004751F9"/>
    <w:rsid w:val="00475BC5"/>
    <w:rsid w:val="00487EF8"/>
    <w:rsid w:val="00491F56"/>
    <w:rsid w:val="004977BE"/>
    <w:rsid w:val="004A1854"/>
    <w:rsid w:val="004A4C2C"/>
    <w:rsid w:val="004B1EC6"/>
    <w:rsid w:val="004B37C5"/>
    <w:rsid w:val="004B4578"/>
    <w:rsid w:val="004B4AC5"/>
    <w:rsid w:val="004B4AF1"/>
    <w:rsid w:val="004B612F"/>
    <w:rsid w:val="004B6FA9"/>
    <w:rsid w:val="004D18A5"/>
    <w:rsid w:val="004D382C"/>
    <w:rsid w:val="004E0028"/>
    <w:rsid w:val="004E3016"/>
    <w:rsid w:val="004E4A1C"/>
    <w:rsid w:val="004F07BE"/>
    <w:rsid w:val="004F148D"/>
    <w:rsid w:val="004F21ED"/>
    <w:rsid w:val="005033EF"/>
    <w:rsid w:val="00513162"/>
    <w:rsid w:val="005138AF"/>
    <w:rsid w:val="005252AB"/>
    <w:rsid w:val="00525D1A"/>
    <w:rsid w:val="00534815"/>
    <w:rsid w:val="00540379"/>
    <w:rsid w:val="005478E6"/>
    <w:rsid w:val="005538D9"/>
    <w:rsid w:val="00557A33"/>
    <w:rsid w:val="005618E5"/>
    <w:rsid w:val="005671D2"/>
    <w:rsid w:val="005714D2"/>
    <w:rsid w:val="00572672"/>
    <w:rsid w:val="00573FD2"/>
    <w:rsid w:val="0058004C"/>
    <w:rsid w:val="00581A6B"/>
    <w:rsid w:val="005844DF"/>
    <w:rsid w:val="00584C90"/>
    <w:rsid w:val="00585907"/>
    <w:rsid w:val="005911DE"/>
    <w:rsid w:val="00592D35"/>
    <w:rsid w:val="005A0579"/>
    <w:rsid w:val="005A1DB6"/>
    <w:rsid w:val="005A2CD4"/>
    <w:rsid w:val="005A78CC"/>
    <w:rsid w:val="005B3F5A"/>
    <w:rsid w:val="005C1B36"/>
    <w:rsid w:val="005C37F9"/>
    <w:rsid w:val="005D249C"/>
    <w:rsid w:val="005D2CD3"/>
    <w:rsid w:val="005E0440"/>
    <w:rsid w:val="005E354A"/>
    <w:rsid w:val="005E4D78"/>
    <w:rsid w:val="005E5234"/>
    <w:rsid w:val="005E7DBA"/>
    <w:rsid w:val="005F1858"/>
    <w:rsid w:val="006111D7"/>
    <w:rsid w:val="00611738"/>
    <w:rsid w:val="006146EA"/>
    <w:rsid w:val="006205E8"/>
    <w:rsid w:val="006241F2"/>
    <w:rsid w:val="00636B31"/>
    <w:rsid w:val="00636E40"/>
    <w:rsid w:val="00637B38"/>
    <w:rsid w:val="00637F25"/>
    <w:rsid w:val="0064087D"/>
    <w:rsid w:val="00641EB4"/>
    <w:rsid w:val="00642831"/>
    <w:rsid w:val="00644FBD"/>
    <w:rsid w:val="0065413D"/>
    <w:rsid w:val="0065421D"/>
    <w:rsid w:val="0066472F"/>
    <w:rsid w:val="006707C2"/>
    <w:rsid w:val="00671AA4"/>
    <w:rsid w:val="006739E6"/>
    <w:rsid w:val="00673CF6"/>
    <w:rsid w:val="006877F8"/>
    <w:rsid w:val="00691EDA"/>
    <w:rsid w:val="006A24E0"/>
    <w:rsid w:val="006A3D5D"/>
    <w:rsid w:val="006A5CF2"/>
    <w:rsid w:val="006A644C"/>
    <w:rsid w:val="006B17AA"/>
    <w:rsid w:val="006B3A2E"/>
    <w:rsid w:val="006B3B1D"/>
    <w:rsid w:val="006C0BE3"/>
    <w:rsid w:val="006C398E"/>
    <w:rsid w:val="006C47E1"/>
    <w:rsid w:val="006C649C"/>
    <w:rsid w:val="006C6B50"/>
    <w:rsid w:val="006D7566"/>
    <w:rsid w:val="006D7C58"/>
    <w:rsid w:val="006F4261"/>
    <w:rsid w:val="007015D2"/>
    <w:rsid w:val="007023AF"/>
    <w:rsid w:val="007044FE"/>
    <w:rsid w:val="007125D0"/>
    <w:rsid w:val="00715CE8"/>
    <w:rsid w:val="00716436"/>
    <w:rsid w:val="0071776A"/>
    <w:rsid w:val="00717D2B"/>
    <w:rsid w:val="007203CD"/>
    <w:rsid w:val="007210D5"/>
    <w:rsid w:val="00721B2D"/>
    <w:rsid w:val="007275CF"/>
    <w:rsid w:val="007278C4"/>
    <w:rsid w:val="00734C49"/>
    <w:rsid w:val="00737518"/>
    <w:rsid w:val="00737DB8"/>
    <w:rsid w:val="00740C55"/>
    <w:rsid w:val="00741828"/>
    <w:rsid w:val="00746C6E"/>
    <w:rsid w:val="0075192A"/>
    <w:rsid w:val="0075341D"/>
    <w:rsid w:val="00757246"/>
    <w:rsid w:val="0076269D"/>
    <w:rsid w:val="00762B2A"/>
    <w:rsid w:val="00764D93"/>
    <w:rsid w:val="0076745E"/>
    <w:rsid w:val="00771C3E"/>
    <w:rsid w:val="0077517D"/>
    <w:rsid w:val="00775B35"/>
    <w:rsid w:val="00777E16"/>
    <w:rsid w:val="00780C53"/>
    <w:rsid w:val="007839A6"/>
    <w:rsid w:val="0078441D"/>
    <w:rsid w:val="00784F18"/>
    <w:rsid w:val="00787F83"/>
    <w:rsid w:val="00793A59"/>
    <w:rsid w:val="007956B5"/>
    <w:rsid w:val="007962CB"/>
    <w:rsid w:val="007969A4"/>
    <w:rsid w:val="007979B4"/>
    <w:rsid w:val="007A0BF7"/>
    <w:rsid w:val="007A3162"/>
    <w:rsid w:val="007A3969"/>
    <w:rsid w:val="007A57FC"/>
    <w:rsid w:val="007B19F0"/>
    <w:rsid w:val="007B73B4"/>
    <w:rsid w:val="007B7405"/>
    <w:rsid w:val="007B7914"/>
    <w:rsid w:val="007C086B"/>
    <w:rsid w:val="007C0C01"/>
    <w:rsid w:val="007C227F"/>
    <w:rsid w:val="007C232E"/>
    <w:rsid w:val="007D10F0"/>
    <w:rsid w:val="007D1B1C"/>
    <w:rsid w:val="007D2076"/>
    <w:rsid w:val="007E0009"/>
    <w:rsid w:val="007E105D"/>
    <w:rsid w:val="007E3E34"/>
    <w:rsid w:val="007E4589"/>
    <w:rsid w:val="007E58C9"/>
    <w:rsid w:val="007E66C5"/>
    <w:rsid w:val="007E6A39"/>
    <w:rsid w:val="007E7528"/>
    <w:rsid w:val="007F10BD"/>
    <w:rsid w:val="007F1952"/>
    <w:rsid w:val="007F7E26"/>
    <w:rsid w:val="00803B43"/>
    <w:rsid w:val="0080777A"/>
    <w:rsid w:val="008113D6"/>
    <w:rsid w:val="00824284"/>
    <w:rsid w:val="008262A6"/>
    <w:rsid w:val="008267B1"/>
    <w:rsid w:val="00830857"/>
    <w:rsid w:val="00834145"/>
    <w:rsid w:val="008402DE"/>
    <w:rsid w:val="0084060F"/>
    <w:rsid w:val="00850224"/>
    <w:rsid w:val="00851525"/>
    <w:rsid w:val="0085767F"/>
    <w:rsid w:val="00861E75"/>
    <w:rsid w:val="00861F72"/>
    <w:rsid w:val="00867888"/>
    <w:rsid w:val="00873779"/>
    <w:rsid w:val="008743C1"/>
    <w:rsid w:val="008827F0"/>
    <w:rsid w:val="00883EF5"/>
    <w:rsid w:val="00893F58"/>
    <w:rsid w:val="008945C5"/>
    <w:rsid w:val="008A0BBE"/>
    <w:rsid w:val="008A2C34"/>
    <w:rsid w:val="008A3339"/>
    <w:rsid w:val="008B061D"/>
    <w:rsid w:val="008B6E4B"/>
    <w:rsid w:val="008C1736"/>
    <w:rsid w:val="008D5806"/>
    <w:rsid w:val="008E3562"/>
    <w:rsid w:val="008E466F"/>
    <w:rsid w:val="008E5996"/>
    <w:rsid w:val="008F0346"/>
    <w:rsid w:val="008F49A6"/>
    <w:rsid w:val="008F652F"/>
    <w:rsid w:val="00902472"/>
    <w:rsid w:val="00903599"/>
    <w:rsid w:val="00906688"/>
    <w:rsid w:val="00911885"/>
    <w:rsid w:val="009130F8"/>
    <w:rsid w:val="0091497C"/>
    <w:rsid w:val="00917919"/>
    <w:rsid w:val="0092076B"/>
    <w:rsid w:val="00927867"/>
    <w:rsid w:val="0093054C"/>
    <w:rsid w:val="009462A4"/>
    <w:rsid w:val="00950874"/>
    <w:rsid w:val="009518F6"/>
    <w:rsid w:val="00952A92"/>
    <w:rsid w:val="009552DB"/>
    <w:rsid w:val="009567CF"/>
    <w:rsid w:val="00963C2F"/>
    <w:rsid w:val="00964EC1"/>
    <w:rsid w:val="00967448"/>
    <w:rsid w:val="00971DF7"/>
    <w:rsid w:val="00975E3D"/>
    <w:rsid w:val="0097750B"/>
    <w:rsid w:val="00983927"/>
    <w:rsid w:val="00985DF2"/>
    <w:rsid w:val="00987241"/>
    <w:rsid w:val="00993C94"/>
    <w:rsid w:val="00994105"/>
    <w:rsid w:val="00994E81"/>
    <w:rsid w:val="009A1C21"/>
    <w:rsid w:val="009A2F97"/>
    <w:rsid w:val="009A6849"/>
    <w:rsid w:val="009B1E75"/>
    <w:rsid w:val="009B7F47"/>
    <w:rsid w:val="009E54A2"/>
    <w:rsid w:val="009F6339"/>
    <w:rsid w:val="009F6701"/>
    <w:rsid w:val="00A01E26"/>
    <w:rsid w:val="00A02E48"/>
    <w:rsid w:val="00A13EC8"/>
    <w:rsid w:val="00A146C5"/>
    <w:rsid w:val="00A16CB5"/>
    <w:rsid w:val="00A227CE"/>
    <w:rsid w:val="00A22A19"/>
    <w:rsid w:val="00A23077"/>
    <w:rsid w:val="00A24597"/>
    <w:rsid w:val="00A273EA"/>
    <w:rsid w:val="00A308D3"/>
    <w:rsid w:val="00A31E6E"/>
    <w:rsid w:val="00A34114"/>
    <w:rsid w:val="00A4492E"/>
    <w:rsid w:val="00A46421"/>
    <w:rsid w:val="00A539C7"/>
    <w:rsid w:val="00A56144"/>
    <w:rsid w:val="00A562B1"/>
    <w:rsid w:val="00A5705D"/>
    <w:rsid w:val="00A60A0B"/>
    <w:rsid w:val="00A60B35"/>
    <w:rsid w:val="00A631EB"/>
    <w:rsid w:val="00A6638B"/>
    <w:rsid w:val="00A66A91"/>
    <w:rsid w:val="00A73B5D"/>
    <w:rsid w:val="00A82B24"/>
    <w:rsid w:val="00A85524"/>
    <w:rsid w:val="00A90679"/>
    <w:rsid w:val="00A92298"/>
    <w:rsid w:val="00A9441E"/>
    <w:rsid w:val="00A97018"/>
    <w:rsid w:val="00AA49E1"/>
    <w:rsid w:val="00AA654F"/>
    <w:rsid w:val="00AB0F1B"/>
    <w:rsid w:val="00AB1C13"/>
    <w:rsid w:val="00AC28BF"/>
    <w:rsid w:val="00AD6CF9"/>
    <w:rsid w:val="00AD76E2"/>
    <w:rsid w:val="00AF7CEB"/>
    <w:rsid w:val="00B029E0"/>
    <w:rsid w:val="00B030AB"/>
    <w:rsid w:val="00B054FF"/>
    <w:rsid w:val="00B07D5A"/>
    <w:rsid w:val="00B1218E"/>
    <w:rsid w:val="00B2124A"/>
    <w:rsid w:val="00B2393D"/>
    <w:rsid w:val="00B26541"/>
    <w:rsid w:val="00B277A2"/>
    <w:rsid w:val="00B27DC2"/>
    <w:rsid w:val="00B27E47"/>
    <w:rsid w:val="00B31AC4"/>
    <w:rsid w:val="00B4582C"/>
    <w:rsid w:val="00B519D5"/>
    <w:rsid w:val="00B545B3"/>
    <w:rsid w:val="00B55775"/>
    <w:rsid w:val="00B62E11"/>
    <w:rsid w:val="00B76D27"/>
    <w:rsid w:val="00B80932"/>
    <w:rsid w:val="00B86639"/>
    <w:rsid w:val="00B91796"/>
    <w:rsid w:val="00BA05B5"/>
    <w:rsid w:val="00BA2314"/>
    <w:rsid w:val="00BA3F49"/>
    <w:rsid w:val="00BA6D3B"/>
    <w:rsid w:val="00BB2EC3"/>
    <w:rsid w:val="00BC32BF"/>
    <w:rsid w:val="00BC49F2"/>
    <w:rsid w:val="00BC5FE9"/>
    <w:rsid w:val="00BC7201"/>
    <w:rsid w:val="00BD567C"/>
    <w:rsid w:val="00BD708F"/>
    <w:rsid w:val="00BF24A3"/>
    <w:rsid w:val="00BF6B4B"/>
    <w:rsid w:val="00C03B04"/>
    <w:rsid w:val="00C07B34"/>
    <w:rsid w:val="00C11E11"/>
    <w:rsid w:val="00C20B2D"/>
    <w:rsid w:val="00C246F2"/>
    <w:rsid w:val="00C30BD8"/>
    <w:rsid w:val="00C46BF5"/>
    <w:rsid w:val="00C47E52"/>
    <w:rsid w:val="00C55104"/>
    <w:rsid w:val="00C57C1C"/>
    <w:rsid w:val="00C638F3"/>
    <w:rsid w:val="00C65D21"/>
    <w:rsid w:val="00C65D68"/>
    <w:rsid w:val="00C66FB0"/>
    <w:rsid w:val="00C721D9"/>
    <w:rsid w:val="00C74E04"/>
    <w:rsid w:val="00C91DB4"/>
    <w:rsid w:val="00C92B32"/>
    <w:rsid w:val="00C9433D"/>
    <w:rsid w:val="00C946A3"/>
    <w:rsid w:val="00CA10C4"/>
    <w:rsid w:val="00CA1756"/>
    <w:rsid w:val="00CB270F"/>
    <w:rsid w:val="00CB2776"/>
    <w:rsid w:val="00CB325D"/>
    <w:rsid w:val="00CB6B3E"/>
    <w:rsid w:val="00CC0043"/>
    <w:rsid w:val="00CC1809"/>
    <w:rsid w:val="00CC1CF2"/>
    <w:rsid w:val="00CC46CF"/>
    <w:rsid w:val="00CC6336"/>
    <w:rsid w:val="00CD74BA"/>
    <w:rsid w:val="00CD7F3D"/>
    <w:rsid w:val="00CE08E4"/>
    <w:rsid w:val="00CE09F1"/>
    <w:rsid w:val="00CE22B8"/>
    <w:rsid w:val="00CE4633"/>
    <w:rsid w:val="00D037FF"/>
    <w:rsid w:val="00D03BA4"/>
    <w:rsid w:val="00D1311D"/>
    <w:rsid w:val="00D175B0"/>
    <w:rsid w:val="00D22DBF"/>
    <w:rsid w:val="00D22E2C"/>
    <w:rsid w:val="00D30F14"/>
    <w:rsid w:val="00D3180C"/>
    <w:rsid w:val="00D32349"/>
    <w:rsid w:val="00D32931"/>
    <w:rsid w:val="00D345A4"/>
    <w:rsid w:val="00D375F7"/>
    <w:rsid w:val="00D5101C"/>
    <w:rsid w:val="00D63FDE"/>
    <w:rsid w:val="00D72E5D"/>
    <w:rsid w:val="00D80CE3"/>
    <w:rsid w:val="00D82820"/>
    <w:rsid w:val="00D830EC"/>
    <w:rsid w:val="00D90462"/>
    <w:rsid w:val="00DB4A61"/>
    <w:rsid w:val="00DC1A3D"/>
    <w:rsid w:val="00DC5669"/>
    <w:rsid w:val="00DD16CB"/>
    <w:rsid w:val="00DD1B5B"/>
    <w:rsid w:val="00DD1BA2"/>
    <w:rsid w:val="00DD5034"/>
    <w:rsid w:val="00DD77C9"/>
    <w:rsid w:val="00DE2621"/>
    <w:rsid w:val="00DE3819"/>
    <w:rsid w:val="00DE3ADC"/>
    <w:rsid w:val="00DE513A"/>
    <w:rsid w:val="00DF08BC"/>
    <w:rsid w:val="00DF5CA5"/>
    <w:rsid w:val="00E04718"/>
    <w:rsid w:val="00E0519D"/>
    <w:rsid w:val="00E055E7"/>
    <w:rsid w:val="00E1027B"/>
    <w:rsid w:val="00E12AF4"/>
    <w:rsid w:val="00E139C4"/>
    <w:rsid w:val="00E17934"/>
    <w:rsid w:val="00E2073A"/>
    <w:rsid w:val="00E22BD3"/>
    <w:rsid w:val="00E34C0E"/>
    <w:rsid w:val="00E3752D"/>
    <w:rsid w:val="00E4264C"/>
    <w:rsid w:val="00E42F8D"/>
    <w:rsid w:val="00E44425"/>
    <w:rsid w:val="00E44940"/>
    <w:rsid w:val="00E50EF8"/>
    <w:rsid w:val="00E60C4A"/>
    <w:rsid w:val="00E61DDB"/>
    <w:rsid w:val="00E63038"/>
    <w:rsid w:val="00E634CD"/>
    <w:rsid w:val="00E7667A"/>
    <w:rsid w:val="00E8457F"/>
    <w:rsid w:val="00E91B11"/>
    <w:rsid w:val="00E93B7C"/>
    <w:rsid w:val="00EA1429"/>
    <w:rsid w:val="00EC2962"/>
    <w:rsid w:val="00ED340F"/>
    <w:rsid w:val="00ED4C5F"/>
    <w:rsid w:val="00EE4BAA"/>
    <w:rsid w:val="00EF066C"/>
    <w:rsid w:val="00EF3678"/>
    <w:rsid w:val="00EF6F51"/>
    <w:rsid w:val="00F013F4"/>
    <w:rsid w:val="00F02BA9"/>
    <w:rsid w:val="00F07BCD"/>
    <w:rsid w:val="00F10FB2"/>
    <w:rsid w:val="00F26E6B"/>
    <w:rsid w:val="00F32D18"/>
    <w:rsid w:val="00F34D3A"/>
    <w:rsid w:val="00F37B04"/>
    <w:rsid w:val="00F40746"/>
    <w:rsid w:val="00F429C6"/>
    <w:rsid w:val="00F440A8"/>
    <w:rsid w:val="00F60047"/>
    <w:rsid w:val="00F67F4B"/>
    <w:rsid w:val="00F743F1"/>
    <w:rsid w:val="00F74511"/>
    <w:rsid w:val="00F8168A"/>
    <w:rsid w:val="00F84B3F"/>
    <w:rsid w:val="00F87D1F"/>
    <w:rsid w:val="00F94BBB"/>
    <w:rsid w:val="00FA137B"/>
    <w:rsid w:val="00FA350D"/>
    <w:rsid w:val="00FA353F"/>
    <w:rsid w:val="00FB6BA2"/>
    <w:rsid w:val="00FC4FA3"/>
    <w:rsid w:val="00FE0469"/>
    <w:rsid w:val="01FA47FF"/>
    <w:rsid w:val="023D6884"/>
    <w:rsid w:val="038D51FF"/>
    <w:rsid w:val="03C53C52"/>
    <w:rsid w:val="0431404F"/>
    <w:rsid w:val="04BF4900"/>
    <w:rsid w:val="055E2FBA"/>
    <w:rsid w:val="0861714B"/>
    <w:rsid w:val="0A3E7007"/>
    <w:rsid w:val="0C4744D2"/>
    <w:rsid w:val="0D607A9C"/>
    <w:rsid w:val="0DB76083"/>
    <w:rsid w:val="0E566EF4"/>
    <w:rsid w:val="0EBD3846"/>
    <w:rsid w:val="11837560"/>
    <w:rsid w:val="130E4DA6"/>
    <w:rsid w:val="13686B50"/>
    <w:rsid w:val="14574677"/>
    <w:rsid w:val="149968DD"/>
    <w:rsid w:val="14CF3C2B"/>
    <w:rsid w:val="15FA4976"/>
    <w:rsid w:val="17A16A07"/>
    <w:rsid w:val="17F92BDD"/>
    <w:rsid w:val="18540012"/>
    <w:rsid w:val="1B8D253A"/>
    <w:rsid w:val="1B963571"/>
    <w:rsid w:val="1BDD3126"/>
    <w:rsid w:val="1C2E32C7"/>
    <w:rsid w:val="1D813BCE"/>
    <w:rsid w:val="1DA66DAC"/>
    <w:rsid w:val="1E1C1730"/>
    <w:rsid w:val="1EE150A6"/>
    <w:rsid w:val="1F4E188E"/>
    <w:rsid w:val="1FA8312D"/>
    <w:rsid w:val="21A54C7A"/>
    <w:rsid w:val="22B90E33"/>
    <w:rsid w:val="22D55C33"/>
    <w:rsid w:val="23B34841"/>
    <w:rsid w:val="23DD1433"/>
    <w:rsid w:val="25522F44"/>
    <w:rsid w:val="26F1465A"/>
    <w:rsid w:val="27AB3D22"/>
    <w:rsid w:val="27FB6F44"/>
    <w:rsid w:val="29676628"/>
    <w:rsid w:val="2A8B1BE9"/>
    <w:rsid w:val="2B4145CC"/>
    <w:rsid w:val="2BCE4483"/>
    <w:rsid w:val="2D216834"/>
    <w:rsid w:val="2DC84F02"/>
    <w:rsid w:val="2DF06A63"/>
    <w:rsid w:val="2FDD2EE6"/>
    <w:rsid w:val="2FE56F61"/>
    <w:rsid w:val="31FE71BF"/>
    <w:rsid w:val="32002EBC"/>
    <w:rsid w:val="32140715"/>
    <w:rsid w:val="32E03787"/>
    <w:rsid w:val="33360BCD"/>
    <w:rsid w:val="35F76384"/>
    <w:rsid w:val="36513CE6"/>
    <w:rsid w:val="36BD3588"/>
    <w:rsid w:val="379C204F"/>
    <w:rsid w:val="3A0E1EEE"/>
    <w:rsid w:val="3B9A7856"/>
    <w:rsid w:val="3C072741"/>
    <w:rsid w:val="3C1F5EDB"/>
    <w:rsid w:val="3C4D6126"/>
    <w:rsid w:val="3C9012E0"/>
    <w:rsid w:val="3DD431B9"/>
    <w:rsid w:val="421B789E"/>
    <w:rsid w:val="424C7A58"/>
    <w:rsid w:val="43B86231"/>
    <w:rsid w:val="44B0235C"/>
    <w:rsid w:val="45817B94"/>
    <w:rsid w:val="458539AC"/>
    <w:rsid w:val="45C229EC"/>
    <w:rsid w:val="45E2495B"/>
    <w:rsid w:val="4702190E"/>
    <w:rsid w:val="47554350"/>
    <w:rsid w:val="48F22C9F"/>
    <w:rsid w:val="49F656DB"/>
    <w:rsid w:val="4A9D40F0"/>
    <w:rsid w:val="4B3102DC"/>
    <w:rsid w:val="4B72125B"/>
    <w:rsid w:val="4BC84DB7"/>
    <w:rsid w:val="5023004A"/>
    <w:rsid w:val="50F13B83"/>
    <w:rsid w:val="513149E8"/>
    <w:rsid w:val="51ED06B7"/>
    <w:rsid w:val="5260519C"/>
    <w:rsid w:val="52C80B8C"/>
    <w:rsid w:val="52DA1061"/>
    <w:rsid w:val="54274743"/>
    <w:rsid w:val="548B71AB"/>
    <w:rsid w:val="54E35A4D"/>
    <w:rsid w:val="55194F86"/>
    <w:rsid w:val="563935F7"/>
    <w:rsid w:val="56581D0D"/>
    <w:rsid w:val="568C3A87"/>
    <w:rsid w:val="56C92DBC"/>
    <w:rsid w:val="576C58C5"/>
    <w:rsid w:val="57AF48B9"/>
    <w:rsid w:val="57D17515"/>
    <w:rsid w:val="57D460CD"/>
    <w:rsid w:val="58D06745"/>
    <w:rsid w:val="58DE51AA"/>
    <w:rsid w:val="58FC760E"/>
    <w:rsid w:val="5ABA5A4E"/>
    <w:rsid w:val="5ACF09BA"/>
    <w:rsid w:val="5B5355D1"/>
    <w:rsid w:val="5BEF71C9"/>
    <w:rsid w:val="5C3F61FA"/>
    <w:rsid w:val="5CBF559E"/>
    <w:rsid w:val="5CD75954"/>
    <w:rsid w:val="5CDF354A"/>
    <w:rsid w:val="5DE909DF"/>
    <w:rsid w:val="5F3007B4"/>
    <w:rsid w:val="5F606736"/>
    <w:rsid w:val="60FE2F03"/>
    <w:rsid w:val="618B04D9"/>
    <w:rsid w:val="61FE26C5"/>
    <w:rsid w:val="62E50F79"/>
    <w:rsid w:val="638C4FEA"/>
    <w:rsid w:val="63950698"/>
    <w:rsid w:val="639B5586"/>
    <w:rsid w:val="661E3335"/>
    <w:rsid w:val="665F7745"/>
    <w:rsid w:val="66641081"/>
    <w:rsid w:val="666F1112"/>
    <w:rsid w:val="66996CAD"/>
    <w:rsid w:val="67F41B6E"/>
    <w:rsid w:val="68051F7B"/>
    <w:rsid w:val="68EF1468"/>
    <w:rsid w:val="6B105217"/>
    <w:rsid w:val="6C7639ED"/>
    <w:rsid w:val="6CF50B68"/>
    <w:rsid w:val="6D723780"/>
    <w:rsid w:val="6E1879A7"/>
    <w:rsid w:val="6F1426AC"/>
    <w:rsid w:val="6F3E67F6"/>
    <w:rsid w:val="6FA16C28"/>
    <w:rsid w:val="703B538F"/>
    <w:rsid w:val="710E21F8"/>
    <w:rsid w:val="71A84406"/>
    <w:rsid w:val="739D195A"/>
    <w:rsid w:val="74123DAE"/>
    <w:rsid w:val="74D43746"/>
    <w:rsid w:val="74FD4A5E"/>
    <w:rsid w:val="756B5E6B"/>
    <w:rsid w:val="75B54173"/>
    <w:rsid w:val="76B71DBD"/>
    <w:rsid w:val="76F24506"/>
    <w:rsid w:val="77804B50"/>
    <w:rsid w:val="781E61EF"/>
    <w:rsid w:val="783F7386"/>
    <w:rsid w:val="7876128E"/>
    <w:rsid w:val="794E6E7A"/>
    <w:rsid w:val="7BCB0C17"/>
    <w:rsid w:val="7BD53999"/>
    <w:rsid w:val="7CDD7073"/>
    <w:rsid w:val="7D0759E9"/>
    <w:rsid w:val="7D6748C7"/>
    <w:rsid w:val="7DC97BD3"/>
    <w:rsid w:val="7EA67F14"/>
    <w:rsid w:val="7F24661B"/>
    <w:rsid w:val="7F7324A8"/>
    <w:rsid w:val="7FC93E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4">
    <w:name w:val="heading 1"/>
    <w:basedOn w:val="1"/>
    <w:next w:val="1"/>
    <w:link w:val="40"/>
    <w:autoRedefine/>
    <w:qFormat/>
    <w:uiPriority w:val="9"/>
    <w:pPr>
      <w:keepNext/>
      <w:keepLines/>
      <w:spacing w:before="480"/>
      <w:outlineLvl w:val="0"/>
    </w:pPr>
    <w:rPr>
      <w:rFonts w:ascii="Cambria" w:hAnsi="Cambria"/>
      <w:b/>
      <w:bCs/>
      <w:color w:val="365F91"/>
      <w:sz w:val="28"/>
      <w:szCs w:val="28"/>
    </w:rPr>
  </w:style>
  <w:style w:type="paragraph" w:styleId="5">
    <w:name w:val="heading 2"/>
    <w:basedOn w:val="1"/>
    <w:next w:val="1"/>
    <w:link w:val="41"/>
    <w:autoRedefine/>
    <w:qFormat/>
    <w:uiPriority w:val="99"/>
    <w:pPr>
      <w:keepNext/>
      <w:keepLines/>
      <w:spacing w:before="200"/>
      <w:outlineLvl w:val="1"/>
    </w:pPr>
    <w:rPr>
      <w:rFonts w:ascii="Arial" w:hAnsi="Arial" w:eastAsia="黑体"/>
      <w:b/>
      <w:bCs/>
      <w:sz w:val="32"/>
      <w:szCs w:val="32"/>
    </w:rPr>
  </w:style>
  <w:style w:type="paragraph" w:styleId="6">
    <w:name w:val="heading 3"/>
    <w:basedOn w:val="1"/>
    <w:next w:val="7"/>
    <w:link w:val="42"/>
    <w:autoRedefine/>
    <w:qFormat/>
    <w:uiPriority w:val="0"/>
    <w:pPr>
      <w:keepNext/>
      <w:keepLines/>
      <w:spacing w:before="260" w:after="260" w:line="413" w:lineRule="auto"/>
      <w:outlineLvl w:val="2"/>
    </w:pPr>
    <w:rPr>
      <w:b/>
      <w:kern w:val="0"/>
      <w:sz w:val="32"/>
      <w:szCs w:val="24"/>
    </w:rPr>
  </w:style>
  <w:style w:type="paragraph" w:styleId="8">
    <w:name w:val="heading 4"/>
    <w:basedOn w:val="1"/>
    <w:next w:val="1"/>
    <w:autoRedefine/>
    <w:qFormat/>
    <w:uiPriority w:val="9"/>
    <w:pPr>
      <w:keepNext/>
      <w:keepLines/>
      <w:spacing w:before="280" w:after="290" w:line="376" w:lineRule="auto"/>
      <w:outlineLvl w:val="3"/>
    </w:pPr>
    <w:rPr>
      <w:rFonts w:ascii="Cambria" w:hAnsi="Cambria"/>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59"/>
    <w:autoRedefine/>
    <w:qFormat/>
    <w:uiPriority w:val="0"/>
    <w:pPr>
      <w:adjustRightInd/>
      <w:spacing w:after="120" w:line="240" w:lineRule="auto"/>
      <w:ind w:left="0" w:leftChars="0" w:right="0" w:rightChars="0" w:firstLine="420" w:firstLineChars="100"/>
      <w:jc w:val="both"/>
      <w:textAlignment w:val="auto"/>
    </w:pPr>
  </w:style>
  <w:style w:type="paragraph" w:styleId="3">
    <w:name w:val="Body Text"/>
    <w:basedOn w:val="1"/>
    <w:link w:val="51"/>
    <w:autoRedefine/>
    <w:qFormat/>
    <w:uiPriority w:val="0"/>
    <w:pPr>
      <w:adjustRightInd w:val="0"/>
      <w:spacing w:after="60" w:line="360" w:lineRule="atLeast"/>
      <w:ind w:left="72" w:leftChars="30" w:right="30" w:rightChars="30"/>
      <w:jc w:val="center"/>
      <w:textAlignment w:val="baseline"/>
    </w:pPr>
    <w:rPr>
      <w:rFonts w:asciiTheme="minorHAnsi" w:hAnsiTheme="minorHAnsi" w:eastAsiaTheme="minorEastAsia" w:cstheme="minorBidi"/>
      <w:sz w:val="21"/>
      <w:szCs w:val="22"/>
    </w:rPr>
  </w:style>
  <w:style w:type="paragraph" w:styleId="7">
    <w:name w:val="Normal Indent"/>
    <w:basedOn w:val="1"/>
    <w:autoRedefine/>
    <w:unhideWhenUsed/>
    <w:qFormat/>
    <w:uiPriority w:val="0"/>
    <w:pPr>
      <w:ind w:firstLine="420" w:firstLineChars="200"/>
    </w:pPr>
  </w:style>
  <w:style w:type="paragraph" w:styleId="9">
    <w:name w:val="annotation text"/>
    <w:basedOn w:val="1"/>
    <w:link w:val="52"/>
    <w:autoRedefine/>
    <w:unhideWhenUsed/>
    <w:qFormat/>
    <w:uiPriority w:val="0"/>
    <w:rPr>
      <w:rFonts w:asciiTheme="minorHAnsi" w:hAnsiTheme="minorHAnsi" w:eastAsiaTheme="minorEastAsia" w:cstheme="minorBidi"/>
      <w:sz w:val="21"/>
      <w:szCs w:val="22"/>
    </w:rPr>
  </w:style>
  <w:style w:type="paragraph" w:styleId="10">
    <w:name w:val="Body Text Indent"/>
    <w:basedOn w:val="1"/>
    <w:next w:val="11"/>
    <w:link w:val="50"/>
    <w:autoRedefine/>
    <w:unhideWhenUsed/>
    <w:qFormat/>
    <w:uiPriority w:val="99"/>
    <w:pPr>
      <w:spacing w:after="120"/>
      <w:ind w:left="420" w:leftChars="200"/>
    </w:pPr>
  </w:style>
  <w:style w:type="paragraph" w:styleId="11">
    <w:name w:val="envelope return"/>
    <w:basedOn w:val="1"/>
    <w:autoRedefine/>
    <w:unhideWhenUsed/>
    <w:qFormat/>
    <w:uiPriority w:val="99"/>
    <w:pPr>
      <w:snapToGrid w:val="0"/>
    </w:pPr>
    <w:rPr>
      <w:rFonts w:ascii="等线 Light" w:hAnsi="等线 Light" w:eastAsia="等线 Light" w:cs="Times New Roman"/>
    </w:rPr>
  </w:style>
  <w:style w:type="paragraph" w:styleId="12">
    <w:name w:val="List 2"/>
    <w:basedOn w:val="1"/>
    <w:autoRedefine/>
    <w:qFormat/>
    <w:uiPriority w:val="0"/>
    <w:pPr>
      <w:ind w:left="100" w:leftChars="200" w:hanging="200" w:hangingChars="200"/>
    </w:pPr>
  </w:style>
  <w:style w:type="paragraph" w:styleId="13">
    <w:name w:val="Plain Text"/>
    <w:basedOn w:val="1"/>
    <w:link w:val="54"/>
    <w:autoRedefine/>
    <w:unhideWhenUsed/>
    <w:qFormat/>
    <w:uiPriority w:val="99"/>
    <w:rPr>
      <w:rFonts w:ascii="宋体" w:hAnsi="Courier New" w:eastAsia="仿宋"/>
      <w:sz w:val="20"/>
    </w:rPr>
  </w:style>
  <w:style w:type="paragraph" w:styleId="14">
    <w:name w:val="Body Text Indent 2"/>
    <w:basedOn w:val="1"/>
    <w:link w:val="39"/>
    <w:autoRedefine/>
    <w:unhideWhenUsed/>
    <w:qFormat/>
    <w:uiPriority w:val="99"/>
    <w:pPr>
      <w:spacing w:after="120" w:line="480" w:lineRule="auto"/>
      <w:ind w:left="420" w:leftChars="200"/>
    </w:pPr>
  </w:style>
  <w:style w:type="paragraph" w:styleId="15">
    <w:name w:val="Balloon Text"/>
    <w:basedOn w:val="1"/>
    <w:link w:val="45"/>
    <w:autoRedefine/>
    <w:semiHidden/>
    <w:unhideWhenUsed/>
    <w:qFormat/>
    <w:uiPriority w:val="99"/>
    <w:pPr>
      <w:spacing w:line="240" w:lineRule="auto"/>
    </w:pPr>
    <w:rPr>
      <w:sz w:val="18"/>
      <w:szCs w:val="18"/>
    </w:rPr>
  </w:style>
  <w:style w:type="paragraph" w:styleId="16">
    <w:name w:val="footer"/>
    <w:basedOn w:val="1"/>
    <w:link w:val="44"/>
    <w:autoRedefine/>
    <w:unhideWhenUsed/>
    <w:qFormat/>
    <w:uiPriority w:val="99"/>
    <w:pPr>
      <w:tabs>
        <w:tab w:val="center" w:pos="4153"/>
        <w:tab w:val="right" w:pos="8306"/>
      </w:tabs>
      <w:snapToGrid w:val="0"/>
    </w:pPr>
    <w:rPr>
      <w:sz w:val="18"/>
      <w:szCs w:val="18"/>
    </w:rPr>
  </w:style>
  <w:style w:type="paragraph" w:styleId="17">
    <w:name w:val="header"/>
    <w:basedOn w:val="1"/>
    <w:link w:val="4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rPr>
      <w:szCs w:val="24"/>
    </w:rPr>
  </w:style>
  <w:style w:type="paragraph" w:styleId="19">
    <w:name w:val="Body Text 2"/>
    <w:basedOn w:val="1"/>
    <w:next w:val="3"/>
    <w:autoRedefine/>
    <w:qFormat/>
    <w:uiPriority w:val="0"/>
    <w:pPr>
      <w:spacing w:line="480" w:lineRule="auto"/>
    </w:pPr>
    <w:rPr>
      <w:rFonts w:ascii="Times New Roman" w:hAnsi="Times New Roman" w:eastAsia="宋体" w:cs="Times New Roman"/>
    </w:rPr>
  </w:style>
  <w:style w:type="paragraph" w:styleId="20">
    <w:name w:val="Normal (Web)"/>
    <w:basedOn w:val="1"/>
    <w:autoRedefine/>
    <w:qFormat/>
    <w:uiPriority w:val="99"/>
    <w:pPr>
      <w:widowControl/>
      <w:spacing w:before="100" w:beforeAutospacing="1" w:after="100" w:afterAutospacing="1"/>
    </w:pPr>
    <w:rPr>
      <w:rFonts w:ascii="宋体" w:hAnsi="宋体" w:cs="宋体"/>
      <w:kern w:val="0"/>
      <w:szCs w:val="24"/>
    </w:rPr>
  </w:style>
  <w:style w:type="paragraph" w:styleId="21">
    <w:name w:val="Title"/>
    <w:basedOn w:val="1"/>
    <w:next w:val="1"/>
    <w:link w:val="55"/>
    <w:autoRedefine/>
    <w:qFormat/>
    <w:uiPriority w:val="0"/>
    <w:pPr>
      <w:spacing w:before="240" w:after="60"/>
      <w:jc w:val="center"/>
      <w:outlineLvl w:val="0"/>
    </w:pPr>
    <w:rPr>
      <w:rFonts w:ascii="Cambria" w:hAnsi="Cambria" w:eastAsiaTheme="minorEastAsia" w:cstheme="minorBidi"/>
      <w:b/>
      <w:bCs/>
      <w:sz w:val="32"/>
      <w:szCs w:val="32"/>
    </w:rPr>
  </w:style>
  <w:style w:type="paragraph" w:styleId="22">
    <w:name w:val="Body Text First Indent 2"/>
    <w:basedOn w:val="10"/>
    <w:next w:val="1"/>
    <w:link w:val="48"/>
    <w:autoRedefine/>
    <w:unhideWhenUsed/>
    <w:qFormat/>
    <w:uiPriority w:val="99"/>
    <w:pPr>
      <w:ind w:firstLine="420" w:firstLineChars="200"/>
    </w:pPr>
    <w:rPr>
      <w:rFonts w:asciiTheme="minorHAnsi" w:hAnsiTheme="minorHAnsi" w:eastAsiaTheme="minorEastAsia" w:cstheme="minorBidi"/>
      <w:szCs w:val="22"/>
    </w:rPr>
  </w:style>
  <w:style w:type="table" w:styleId="24">
    <w:name w:val="Table Grid"/>
    <w:basedOn w:val="2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FollowedHyperlink"/>
    <w:autoRedefine/>
    <w:qFormat/>
    <w:uiPriority w:val="0"/>
    <w:rPr>
      <w:color w:val="800080"/>
      <w:u w:val="single"/>
    </w:rPr>
  </w:style>
  <w:style w:type="character" w:styleId="28">
    <w:name w:val="HTML Definition"/>
    <w:basedOn w:val="25"/>
    <w:autoRedefine/>
    <w:semiHidden/>
    <w:unhideWhenUsed/>
    <w:qFormat/>
    <w:uiPriority w:val="99"/>
  </w:style>
  <w:style w:type="character" w:styleId="29">
    <w:name w:val="HTML Typewriter"/>
    <w:basedOn w:val="25"/>
    <w:autoRedefine/>
    <w:semiHidden/>
    <w:unhideWhenUsed/>
    <w:qFormat/>
    <w:uiPriority w:val="99"/>
    <w:rPr>
      <w:rFonts w:hint="default" w:ascii="monospace" w:hAnsi="monospace" w:eastAsia="monospace" w:cs="monospace"/>
      <w:sz w:val="20"/>
    </w:rPr>
  </w:style>
  <w:style w:type="character" w:styleId="30">
    <w:name w:val="HTML Acronym"/>
    <w:basedOn w:val="25"/>
    <w:autoRedefine/>
    <w:semiHidden/>
    <w:unhideWhenUsed/>
    <w:qFormat/>
    <w:uiPriority w:val="99"/>
  </w:style>
  <w:style w:type="character" w:styleId="31">
    <w:name w:val="HTML Variable"/>
    <w:basedOn w:val="25"/>
    <w:autoRedefine/>
    <w:semiHidden/>
    <w:unhideWhenUsed/>
    <w:qFormat/>
    <w:uiPriority w:val="99"/>
  </w:style>
  <w:style w:type="character" w:styleId="32">
    <w:name w:val="Hyperlink"/>
    <w:autoRedefine/>
    <w:qFormat/>
    <w:uiPriority w:val="99"/>
    <w:rPr>
      <w:color w:val="0000FF"/>
      <w:u w:val="single"/>
    </w:rPr>
  </w:style>
  <w:style w:type="character" w:styleId="33">
    <w:name w:val="HTML Code"/>
    <w:basedOn w:val="25"/>
    <w:autoRedefine/>
    <w:semiHidden/>
    <w:unhideWhenUsed/>
    <w:qFormat/>
    <w:uiPriority w:val="99"/>
    <w:rPr>
      <w:rFonts w:hint="default" w:ascii="monospace" w:hAnsi="monospace" w:eastAsia="monospace" w:cs="monospace"/>
      <w:sz w:val="20"/>
    </w:rPr>
  </w:style>
  <w:style w:type="character" w:styleId="34">
    <w:name w:val="HTML Cite"/>
    <w:basedOn w:val="25"/>
    <w:autoRedefine/>
    <w:semiHidden/>
    <w:unhideWhenUsed/>
    <w:qFormat/>
    <w:uiPriority w:val="99"/>
  </w:style>
  <w:style w:type="character" w:styleId="35">
    <w:name w:val="HTML Keyboard"/>
    <w:basedOn w:val="25"/>
    <w:autoRedefine/>
    <w:semiHidden/>
    <w:unhideWhenUsed/>
    <w:qFormat/>
    <w:uiPriority w:val="99"/>
    <w:rPr>
      <w:rFonts w:ascii="monospace" w:hAnsi="monospace" w:eastAsia="monospace" w:cs="monospace"/>
      <w:sz w:val="20"/>
    </w:rPr>
  </w:style>
  <w:style w:type="character" w:styleId="36">
    <w:name w:val="HTML Sample"/>
    <w:basedOn w:val="25"/>
    <w:autoRedefine/>
    <w:semiHidden/>
    <w:unhideWhenUsed/>
    <w:qFormat/>
    <w:uiPriority w:val="99"/>
    <w:rPr>
      <w:rFonts w:hint="default" w:ascii="monospace" w:hAnsi="monospace" w:eastAsia="monospace" w:cs="monospace"/>
    </w:rPr>
  </w:style>
  <w:style w:type="paragraph" w:customStyle="1" w:styleId="37">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正文文本缩进 2 Char"/>
    <w:basedOn w:val="25"/>
    <w:link w:val="14"/>
    <w:autoRedefine/>
    <w:qFormat/>
    <w:uiPriority w:val="99"/>
    <w:rPr>
      <w:rFonts w:ascii="Times New Roman" w:hAnsi="Times New Roman" w:eastAsia="宋体" w:cs="Times New Roman"/>
      <w:sz w:val="24"/>
      <w:szCs w:val="20"/>
    </w:rPr>
  </w:style>
  <w:style w:type="character" w:customStyle="1" w:styleId="40">
    <w:name w:val="标题 1 Char"/>
    <w:basedOn w:val="25"/>
    <w:link w:val="4"/>
    <w:autoRedefine/>
    <w:qFormat/>
    <w:uiPriority w:val="9"/>
    <w:rPr>
      <w:rFonts w:ascii="Cambria" w:hAnsi="Cambria" w:eastAsia="宋体" w:cs="Times New Roman"/>
      <w:b/>
      <w:bCs/>
      <w:color w:val="365F91"/>
      <w:sz w:val="28"/>
      <w:szCs w:val="28"/>
    </w:rPr>
  </w:style>
  <w:style w:type="character" w:customStyle="1" w:styleId="41">
    <w:name w:val="标题 2 Char"/>
    <w:basedOn w:val="25"/>
    <w:link w:val="5"/>
    <w:autoRedefine/>
    <w:qFormat/>
    <w:uiPriority w:val="99"/>
    <w:rPr>
      <w:rFonts w:ascii="Arial" w:hAnsi="Arial" w:eastAsia="黑体" w:cs="Times New Roman"/>
      <w:b/>
      <w:bCs/>
      <w:sz w:val="32"/>
      <w:szCs w:val="32"/>
    </w:rPr>
  </w:style>
  <w:style w:type="character" w:customStyle="1" w:styleId="42">
    <w:name w:val="标题 3 Char"/>
    <w:basedOn w:val="25"/>
    <w:link w:val="6"/>
    <w:autoRedefine/>
    <w:qFormat/>
    <w:uiPriority w:val="0"/>
    <w:rPr>
      <w:rFonts w:ascii="Times New Roman" w:hAnsi="Times New Roman" w:eastAsia="宋体" w:cs="Times New Roman"/>
      <w:b/>
      <w:kern w:val="0"/>
      <w:sz w:val="32"/>
      <w:szCs w:val="24"/>
    </w:rPr>
  </w:style>
  <w:style w:type="character" w:customStyle="1" w:styleId="43">
    <w:name w:val="页眉 Char"/>
    <w:basedOn w:val="25"/>
    <w:link w:val="17"/>
    <w:autoRedefine/>
    <w:qFormat/>
    <w:uiPriority w:val="99"/>
    <w:rPr>
      <w:sz w:val="18"/>
      <w:szCs w:val="18"/>
    </w:rPr>
  </w:style>
  <w:style w:type="character" w:customStyle="1" w:styleId="44">
    <w:name w:val="页脚 Char"/>
    <w:basedOn w:val="25"/>
    <w:link w:val="16"/>
    <w:autoRedefine/>
    <w:qFormat/>
    <w:uiPriority w:val="99"/>
    <w:rPr>
      <w:sz w:val="18"/>
      <w:szCs w:val="18"/>
    </w:rPr>
  </w:style>
  <w:style w:type="character" w:customStyle="1" w:styleId="45">
    <w:name w:val="批注框文本 Char"/>
    <w:basedOn w:val="25"/>
    <w:link w:val="15"/>
    <w:autoRedefine/>
    <w:semiHidden/>
    <w:qFormat/>
    <w:uiPriority w:val="99"/>
    <w:rPr>
      <w:rFonts w:ascii="Times New Roman" w:hAnsi="Times New Roman" w:eastAsia="宋体" w:cs="Times New Roman"/>
      <w:sz w:val="18"/>
      <w:szCs w:val="18"/>
    </w:rPr>
  </w:style>
  <w:style w:type="paragraph" w:customStyle="1" w:styleId="46">
    <w:name w:val="cjk"/>
    <w:basedOn w:val="1"/>
    <w:autoRedefine/>
    <w:qFormat/>
    <w:uiPriority w:val="0"/>
    <w:pPr>
      <w:widowControl/>
      <w:spacing w:before="100" w:beforeAutospacing="1" w:after="100" w:afterAutospacing="1" w:line="240" w:lineRule="auto"/>
    </w:pPr>
    <w:rPr>
      <w:rFonts w:ascii="宋体" w:hAnsi="宋体" w:cs="宋体"/>
      <w:kern w:val="0"/>
      <w:szCs w:val="24"/>
    </w:rPr>
  </w:style>
  <w:style w:type="character" w:customStyle="1" w:styleId="47">
    <w:name w:val="16"/>
    <w:autoRedefine/>
    <w:qFormat/>
    <w:uiPriority w:val="0"/>
    <w:rPr>
      <w:rFonts w:hint="default" w:ascii="Times New Roman" w:hAnsi="Times New Roman" w:cs="Times New Roman"/>
      <w:color w:val="0000FF"/>
      <w:u w:val="single"/>
    </w:rPr>
  </w:style>
  <w:style w:type="character" w:customStyle="1" w:styleId="48">
    <w:name w:val="正文首行缩进 2 Char"/>
    <w:basedOn w:val="49"/>
    <w:link w:val="22"/>
    <w:autoRedefine/>
    <w:qFormat/>
    <w:uiPriority w:val="99"/>
    <w:rPr>
      <w:kern w:val="2"/>
      <w:sz w:val="24"/>
    </w:rPr>
  </w:style>
  <w:style w:type="character" w:customStyle="1" w:styleId="49">
    <w:name w:val="正文文本缩进 Char"/>
    <w:autoRedefine/>
    <w:qFormat/>
    <w:uiPriority w:val="99"/>
    <w:rPr>
      <w:kern w:val="2"/>
      <w:sz w:val="24"/>
    </w:rPr>
  </w:style>
  <w:style w:type="character" w:customStyle="1" w:styleId="50">
    <w:name w:val="正文文本缩进 Char1"/>
    <w:basedOn w:val="25"/>
    <w:link w:val="10"/>
    <w:autoRedefine/>
    <w:qFormat/>
    <w:uiPriority w:val="99"/>
    <w:rPr>
      <w:rFonts w:ascii="Times New Roman" w:hAnsi="Times New Roman" w:eastAsia="宋体" w:cs="Times New Roman"/>
      <w:sz w:val="24"/>
      <w:szCs w:val="20"/>
    </w:rPr>
  </w:style>
  <w:style w:type="character" w:customStyle="1" w:styleId="51">
    <w:name w:val="正文文本 Char"/>
    <w:basedOn w:val="25"/>
    <w:link w:val="3"/>
    <w:autoRedefine/>
    <w:qFormat/>
    <w:uiPriority w:val="0"/>
  </w:style>
  <w:style w:type="character" w:customStyle="1" w:styleId="52">
    <w:name w:val="批注文字 Char"/>
    <w:basedOn w:val="25"/>
    <w:link w:val="9"/>
    <w:autoRedefine/>
    <w:qFormat/>
    <w:uiPriority w:val="0"/>
  </w:style>
  <w:style w:type="character" w:customStyle="1" w:styleId="53">
    <w:name w:val="font21"/>
    <w:autoRedefine/>
    <w:qFormat/>
    <w:uiPriority w:val="0"/>
    <w:rPr>
      <w:rFonts w:hint="default" w:ascii="Calibri" w:hAnsi="Calibri" w:cs="Calibri"/>
      <w:color w:val="000000"/>
      <w:sz w:val="20"/>
      <w:szCs w:val="20"/>
      <w:u w:val="none"/>
    </w:rPr>
  </w:style>
  <w:style w:type="character" w:customStyle="1" w:styleId="54">
    <w:name w:val="纯文本 Char"/>
    <w:link w:val="13"/>
    <w:autoRedefine/>
    <w:qFormat/>
    <w:uiPriority w:val="99"/>
    <w:rPr>
      <w:rFonts w:ascii="宋体" w:hAnsi="Courier New" w:eastAsia="仿宋" w:cs="Times New Roman"/>
      <w:sz w:val="20"/>
      <w:szCs w:val="20"/>
    </w:rPr>
  </w:style>
  <w:style w:type="character" w:customStyle="1" w:styleId="55">
    <w:name w:val="标题 Char"/>
    <w:link w:val="21"/>
    <w:autoRedefine/>
    <w:qFormat/>
    <w:uiPriority w:val="0"/>
    <w:rPr>
      <w:rFonts w:ascii="Cambria" w:hAnsi="Cambria"/>
      <w:b/>
      <w:bCs/>
      <w:sz w:val="32"/>
      <w:szCs w:val="32"/>
    </w:rPr>
  </w:style>
  <w:style w:type="character" w:customStyle="1" w:styleId="56">
    <w:name w:val="10"/>
    <w:autoRedefine/>
    <w:qFormat/>
    <w:uiPriority w:val="0"/>
    <w:rPr>
      <w:rFonts w:hint="default" w:ascii="Times New Roman" w:hAnsi="Times New Roman" w:cs="Times New Roman"/>
    </w:rPr>
  </w:style>
  <w:style w:type="character" w:customStyle="1" w:styleId="57">
    <w:name w:val="17"/>
    <w:autoRedefine/>
    <w:qFormat/>
    <w:uiPriority w:val="0"/>
    <w:rPr>
      <w:rFonts w:hint="default" w:ascii="Calibri" w:hAnsi="Calibri" w:cs="Calibri"/>
      <w:color w:val="000000"/>
      <w:sz w:val="20"/>
      <w:szCs w:val="20"/>
    </w:rPr>
  </w:style>
  <w:style w:type="character" w:customStyle="1" w:styleId="58">
    <w:name w:val="15"/>
    <w:autoRedefine/>
    <w:qFormat/>
    <w:uiPriority w:val="0"/>
    <w:rPr>
      <w:rFonts w:hint="default" w:ascii="Times New Roman" w:hAnsi="Times New Roman" w:cs="Times New Roman"/>
    </w:rPr>
  </w:style>
  <w:style w:type="character" w:customStyle="1" w:styleId="59">
    <w:name w:val="正文首行缩进 Char"/>
    <w:link w:val="2"/>
    <w:autoRedefine/>
    <w:qFormat/>
    <w:uiPriority w:val="0"/>
  </w:style>
  <w:style w:type="character" w:customStyle="1" w:styleId="60">
    <w:name w:val="正文首行缩进 2 Char1"/>
    <w:basedOn w:val="50"/>
    <w:autoRedefine/>
    <w:semiHidden/>
    <w:qFormat/>
    <w:uiPriority w:val="99"/>
    <w:rPr>
      <w:rFonts w:ascii="Times New Roman" w:hAnsi="Times New Roman" w:eastAsia="宋体" w:cs="Times New Roman"/>
      <w:sz w:val="24"/>
      <w:szCs w:val="20"/>
    </w:rPr>
  </w:style>
  <w:style w:type="character" w:customStyle="1" w:styleId="61">
    <w:name w:val="正文文本 Char1"/>
    <w:basedOn w:val="25"/>
    <w:autoRedefine/>
    <w:semiHidden/>
    <w:qFormat/>
    <w:uiPriority w:val="99"/>
    <w:rPr>
      <w:rFonts w:ascii="Times New Roman" w:hAnsi="Times New Roman" w:eastAsia="宋体" w:cs="Times New Roman"/>
      <w:sz w:val="24"/>
      <w:szCs w:val="20"/>
    </w:rPr>
  </w:style>
  <w:style w:type="character" w:customStyle="1" w:styleId="62">
    <w:name w:val="批注文字 Char1"/>
    <w:basedOn w:val="25"/>
    <w:autoRedefine/>
    <w:semiHidden/>
    <w:qFormat/>
    <w:uiPriority w:val="99"/>
    <w:rPr>
      <w:rFonts w:ascii="Times New Roman" w:hAnsi="Times New Roman" w:eastAsia="宋体" w:cs="Times New Roman"/>
      <w:sz w:val="24"/>
      <w:szCs w:val="20"/>
    </w:rPr>
  </w:style>
  <w:style w:type="character" w:customStyle="1" w:styleId="63">
    <w:name w:val="正文首行缩进 Char1"/>
    <w:basedOn w:val="61"/>
    <w:autoRedefine/>
    <w:semiHidden/>
    <w:qFormat/>
    <w:uiPriority w:val="99"/>
    <w:rPr>
      <w:rFonts w:ascii="Times New Roman" w:hAnsi="Times New Roman" w:eastAsia="宋体" w:cs="Times New Roman"/>
      <w:sz w:val="24"/>
      <w:szCs w:val="20"/>
    </w:rPr>
  </w:style>
  <w:style w:type="character" w:customStyle="1" w:styleId="64">
    <w:name w:val="标题 Char1"/>
    <w:basedOn w:val="25"/>
    <w:autoRedefine/>
    <w:qFormat/>
    <w:uiPriority w:val="10"/>
    <w:rPr>
      <w:rFonts w:eastAsia="宋体" w:asciiTheme="majorHAnsi" w:hAnsiTheme="majorHAnsi" w:cstheme="majorBidi"/>
      <w:b/>
      <w:bCs/>
      <w:sz w:val="32"/>
      <w:szCs w:val="32"/>
    </w:rPr>
  </w:style>
  <w:style w:type="character" w:customStyle="1" w:styleId="65">
    <w:name w:val="纯文本 Char2"/>
    <w:basedOn w:val="25"/>
    <w:autoRedefine/>
    <w:semiHidden/>
    <w:qFormat/>
    <w:uiPriority w:val="99"/>
    <w:rPr>
      <w:rFonts w:ascii="宋体" w:hAnsi="Courier New" w:eastAsia="宋体" w:cs="Courier New"/>
      <w:szCs w:val="21"/>
    </w:rPr>
  </w:style>
  <w:style w:type="paragraph" w:customStyle="1" w:styleId="66">
    <w:name w:val="正文空2格  1."/>
    <w:basedOn w:val="1"/>
    <w:autoRedefine/>
    <w:qFormat/>
    <w:uiPriority w:val="0"/>
    <w:pPr>
      <w:ind w:firstLine="480" w:firstLineChars="200"/>
    </w:pPr>
    <w:rPr>
      <w:rFonts w:cs="宋体"/>
    </w:rPr>
  </w:style>
  <w:style w:type="paragraph" w:customStyle="1" w:styleId="67">
    <w:name w:val="列出段落1"/>
    <w:next w:val="1"/>
    <w:autoRedefine/>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68">
    <w:name w:val="正文 1.1"/>
    <w:basedOn w:val="1"/>
    <w:next w:val="69"/>
    <w:autoRedefine/>
    <w:qFormat/>
    <w:uiPriority w:val="0"/>
    <w:pPr>
      <w:ind w:left="980" w:hanging="980"/>
      <w:outlineLvl w:val="1"/>
    </w:pPr>
    <w:rPr>
      <w:rFonts w:ascii="仿宋" w:hAnsi="仿宋" w:eastAsia="仿宋" w:cs="宋体"/>
      <w:b/>
      <w:bCs/>
      <w:szCs w:val="24"/>
    </w:rPr>
  </w:style>
  <w:style w:type="paragraph" w:customStyle="1" w:styleId="69">
    <w:name w:val="正文 1.1.1"/>
    <w:basedOn w:val="1"/>
    <w:next w:val="1"/>
    <w:autoRedefine/>
    <w:qFormat/>
    <w:uiPriority w:val="0"/>
    <w:pPr>
      <w:ind w:left="710"/>
      <w:outlineLvl w:val="2"/>
    </w:pPr>
    <w:rPr>
      <w:rFonts w:hAnsi="宋体"/>
      <w:color w:val="FF0000"/>
    </w:rPr>
  </w:style>
  <w:style w:type="paragraph" w:customStyle="1" w:styleId="70">
    <w:name w:val="样式 标题 3 + (中文) 黑体 小四 非加粗 段前: 7.8 磅 段后: 0 磅 行距: 固定值 20 磅"/>
    <w:basedOn w:val="6"/>
    <w:autoRedefine/>
    <w:qFormat/>
    <w:uiPriority w:val="0"/>
    <w:pPr>
      <w:spacing w:before="0" w:after="0" w:line="400" w:lineRule="exact"/>
    </w:pPr>
    <w:rPr>
      <w:rFonts w:eastAsia="黑体" w:cs="宋体"/>
      <w:b w:val="0"/>
      <w:sz w:val="24"/>
      <w:szCs w:val="20"/>
    </w:rPr>
  </w:style>
  <w:style w:type="paragraph" w:customStyle="1" w:styleId="71">
    <w:name w:val="_Style 5"/>
    <w:basedOn w:val="4"/>
    <w:next w:val="1"/>
    <w:autoRedefine/>
    <w:qFormat/>
    <w:uiPriority w:val="39"/>
    <w:pPr>
      <w:widowControl/>
      <w:spacing w:line="276" w:lineRule="auto"/>
      <w:outlineLvl w:val="9"/>
    </w:pPr>
  </w:style>
  <w:style w:type="paragraph" w:customStyle="1" w:styleId="72">
    <w:name w:val="列出段落2"/>
    <w:next w:val="1"/>
    <w:autoRedefine/>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styleId="73">
    <w:name w:val="List Paragraph"/>
    <w:basedOn w:val="1"/>
    <w:autoRedefine/>
    <w:qFormat/>
    <w:uiPriority w:val="34"/>
    <w:pPr>
      <w:spacing w:line="240" w:lineRule="auto"/>
      <w:ind w:firstLine="420" w:firstLineChars="200"/>
      <w:jc w:val="both"/>
    </w:pPr>
    <w:rPr>
      <w:sz w:val="21"/>
    </w:rPr>
  </w:style>
  <w:style w:type="character" w:customStyle="1" w:styleId="74">
    <w:name w:val="正文文本首行缩进 字符"/>
    <w:autoRedefine/>
    <w:qFormat/>
    <w:uiPriority w:val="0"/>
    <w:rPr>
      <w:kern w:val="2"/>
      <w:sz w:val="21"/>
    </w:rPr>
  </w:style>
  <w:style w:type="character" w:customStyle="1" w:styleId="75">
    <w:name w:val="批注文字 字符"/>
    <w:autoRedefine/>
    <w:qFormat/>
    <w:uiPriority w:val="0"/>
  </w:style>
  <w:style w:type="character" w:customStyle="1" w:styleId="76">
    <w:name w:val="正文文本缩进 字符"/>
    <w:autoRedefine/>
    <w:qFormat/>
    <w:uiPriority w:val="99"/>
    <w:rPr>
      <w:sz w:val="24"/>
    </w:rPr>
  </w:style>
  <w:style w:type="character" w:customStyle="1" w:styleId="77">
    <w:name w:val="标题 1 字符"/>
    <w:autoRedefine/>
    <w:qFormat/>
    <w:uiPriority w:val="0"/>
    <w:rPr>
      <w:rFonts w:ascii="Cambria" w:hAnsi="Cambria" w:eastAsia="宋体" w:cs="Times New Roman"/>
      <w:b/>
      <w:bCs/>
      <w:color w:val="365F91"/>
      <w:sz w:val="28"/>
      <w:szCs w:val="28"/>
    </w:rPr>
  </w:style>
  <w:style w:type="character" w:customStyle="1" w:styleId="78">
    <w:name w:val="正文文本 字符"/>
    <w:autoRedefine/>
    <w:qFormat/>
    <w:uiPriority w:val="0"/>
  </w:style>
  <w:style w:type="character" w:customStyle="1" w:styleId="79">
    <w:name w:val="标题 字符"/>
    <w:autoRedefine/>
    <w:qFormat/>
    <w:uiPriority w:val="0"/>
    <w:rPr>
      <w:rFonts w:ascii="Cambria" w:hAnsi="Cambria"/>
      <w:b/>
      <w:bCs/>
      <w:sz w:val="32"/>
      <w:szCs w:val="32"/>
    </w:rPr>
  </w:style>
  <w:style w:type="character" w:customStyle="1" w:styleId="80">
    <w:name w:val="纯文本 字符"/>
    <w:autoRedefine/>
    <w:qFormat/>
    <w:uiPriority w:val="0"/>
    <w:rPr>
      <w:rFonts w:ascii="宋体" w:hAnsi="Courier New" w:eastAsia="仿宋" w:cs="Times New Roman"/>
      <w:sz w:val="20"/>
      <w:szCs w:val="20"/>
    </w:rPr>
  </w:style>
  <w:style w:type="character" w:customStyle="1" w:styleId="81">
    <w:name w:val="页脚 字符"/>
    <w:autoRedefine/>
    <w:qFormat/>
    <w:uiPriority w:val="0"/>
    <w:rPr>
      <w:rFonts w:ascii="Calibri" w:hAnsi="Calibri" w:eastAsia="宋体" w:cs="宋体"/>
      <w:kern w:val="0"/>
      <w:sz w:val="18"/>
      <w:szCs w:val="18"/>
    </w:rPr>
  </w:style>
  <w:style w:type="character" w:customStyle="1" w:styleId="82">
    <w:name w:val="页眉 字符"/>
    <w:autoRedefine/>
    <w:qFormat/>
    <w:uiPriority w:val="0"/>
    <w:rPr>
      <w:rFonts w:ascii="Calibri" w:hAnsi="Calibri" w:eastAsia="宋体" w:cs="宋体"/>
      <w:kern w:val="0"/>
      <w:sz w:val="18"/>
      <w:szCs w:val="18"/>
    </w:rPr>
  </w:style>
  <w:style w:type="character" w:customStyle="1" w:styleId="83">
    <w:name w:val="标题 2 字符"/>
    <w:autoRedefine/>
    <w:qFormat/>
    <w:uiPriority w:val="0"/>
    <w:rPr>
      <w:rFonts w:ascii="Arial" w:hAnsi="Arial" w:eastAsia="黑体" w:cs="Times New Roman"/>
      <w:b/>
      <w:bCs/>
      <w:sz w:val="32"/>
      <w:szCs w:val="32"/>
    </w:rPr>
  </w:style>
  <w:style w:type="character" w:customStyle="1" w:styleId="84">
    <w:name w:val="正文文本缩进 2 字符"/>
    <w:autoRedefine/>
    <w:qFormat/>
    <w:uiPriority w:val="0"/>
    <w:rPr>
      <w:rFonts w:ascii="Times New Roman" w:hAnsi="Times New Roman" w:eastAsia="宋体" w:cs="Times New Roman"/>
      <w:sz w:val="24"/>
      <w:szCs w:val="24"/>
    </w:rPr>
  </w:style>
  <w:style w:type="character" w:customStyle="1" w:styleId="85">
    <w:name w:val="正文文本首行缩进 2 字符"/>
    <w:autoRedefine/>
    <w:qFormat/>
    <w:uiPriority w:val="99"/>
  </w:style>
  <w:style w:type="character" w:customStyle="1" w:styleId="86">
    <w:name w:val="标题 3 字符"/>
    <w:autoRedefine/>
    <w:qFormat/>
    <w:uiPriority w:val="0"/>
    <w:rPr>
      <w:rFonts w:ascii="Times New Roman" w:hAnsi="Times New Roman" w:eastAsia="宋体" w:cs="Times New Roman"/>
      <w:b/>
      <w:kern w:val="0"/>
      <w:sz w:val="32"/>
      <w:szCs w:val="24"/>
    </w:rPr>
  </w:style>
  <w:style w:type="paragraph" w:customStyle="1" w:styleId="87">
    <w:name w:val="列出段落3"/>
    <w:next w:val="1"/>
    <w:autoRedefine/>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88">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89">
    <w:name w:val="文档正文"/>
    <w:basedOn w:val="1"/>
    <w:autoRedefine/>
    <w:qFormat/>
    <w:uiPriority w:val="99"/>
    <w:pPr>
      <w:numPr>
        <w:ilvl w:val="1"/>
        <w:numId w:val="1"/>
      </w:numPr>
      <w:adjustRightInd w:val="0"/>
      <w:spacing w:line="480" w:lineRule="atLeast"/>
      <w:ind w:left="0"/>
      <w:jc w:val="both"/>
    </w:pPr>
    <w:rPr>
      <w:rFonts w:ascii="仿宋_GB2312" w:eastAsia="仿宋_GB2312"/>
      <w:kern w:val="0"/>
      <w:sz w:val="28"/>
    </w:rPr>
  </w:style>
  <w:style w:type="character" w:customStyle="1" w:styleId="90">
    <w:name w:val="mini-outputtext1"/>
    <w:basedOn w:val="25"/>
    <w:autoRedefine/>
    <w:qFormat/>
    <w:uiPriority w:val="0"/>
  </w:style>
  <w:style w:type="character" w:customStyle="1" w:styleId="91">
    <w:name w:val="first-child"/>
    <w:basedOn w:val="25"/>
    <w:autoRedefine/>
    <w:qFormat/>
    <w:uiPriority w:val="0"/>
  </w:style>
  <w:style w:type="character" w:customStyle="1" w:styleId="92">
    <w:name w:val="layui-layer-tabnow"/>
    <w:basedOn w:val="25"/>
    <w:autoRedefine/>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19248</Words>
  <Characters>20682</Characters>
  <Lines>159</Lines>
  <Paragraphs>44</Paragraphs>
  <TotalTime>13</TotalTime>
  <ScaleCrop>false</ScaleCrop>
  <LinksUpToDate>false</LinksUpToDate>
  <CharactersWithSpaces>22125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2020-04-30T09:07:00Z</dcterms:created>
  <dc:creator>深圳市合创建设工程顾问有限公司:信安深圳市合创建设工程顾问有限公司</dc:creator>
  <cp:lastModifiedBy>admin</cp:lastModifiedBy>
  <cp:lastPrinted>2024-01-02T03:29:00Z</cp:lastPrinted>
  <dcterms:modified xsi:type="dcterms:W3CDTF">2024-09-30T11:06:12Z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C65DFFC8378C42E6BE94C9CF945847E7_13</vt:lpwstr>
  </property>
</Properties>
</file>