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56F8B">
      <w:pPr>
        <w:pStyle w:val="2"/>
        <w:spacing w:before="116" w:line="254" w:lineRule="auto"/>
        <w:ind w:left="3097" w:right="28" w:hanging="3098"/>
        <w:outlineLvl w:val="0"/>
      </w:pPr>
      <w:r>
        <w:rPr>
          <w:b/>
          <w:bCs/>
          <w:spacing w:val="-2"/>
        </w:rPr>
        <w:t>卢氏县职业中等专业学校</w:t>
      </w:r>
      <w:r>
        <w:rPr>
          <w:spacing w:val="-108"/>
        </w:rPr>
        <w:t xml:space="preserve"> </w:t>
      </w:r>
      <w:r>
        <w:rPr>
          <w:b/>
          <w:bCs/>
          <w:spacing w:val="-2"/>
        </w:rPr>
        <w:t>2025</w:t>
      </w:r>
      <w:r>
        <w:rPr>
          <w:spacing w:val="-134"/>
        </w:rPr>
        <w:t xml:space="preserve"> </w:t>
      </w:r>
      <w:r>
        <w:rPr>
          <w:b/>
          <w:bCs/>
          <w:spacing w:val="-2"/>
        </w:rPr>
        <w:t>年维</w:t>
      </w:r>
      <w:r>
        <w:t xml:space="preserve"> </w:t>
      </w:r>
      <w:r>
        <w:rPr>
          <w:b/>
          <w:bCs/>
          <w:spacing w:val="2"/>
        </w:rPr>
        <w:t>修改造项目</w:t>
      </w:r>
    </w:p>
    <w:p w14:paraId="60D1D0CA">
      <w:pPr>
        <w:spacing w:line="298" w:lineRule="auto"/>
        <w:rPr>
          <w:rFonts w:ascii="Arial"/>
          <w:sz w:val="21"/>
        </w:rPr>
      </w:pPr>
    </w:p>
    <w:p w14:paraId="1A3FD401">
      <w:pPr>
        <w:spacing w:line="299" w:lineRule="auto"/>
        <w:rPr>
          <w:rFonts w:ascii="Arial"/>
          <w:sz w:val="21"/>
        </w:rPr>
      </w:pPr>
    </w:p>
    <w:p w14:paraId="5AA5FD7C">
      <w:pPr>
        <w:pStyle w:val="2"/>
        <w:spacing w:before="189" w:line="223" w:lineRule="auto"/>
        <w:ind w:left="2520"/>
        <w:outlineLvl w:val="0"/>
      </w:pPr>
      <w:r>
        <w:rPr>
          <w:b/>
          <w:bCs/>
          <w:spacing w:val="2"/>
        </w:rPr>
        <w:t>竞争性磋商文件</w:t>
      </w:r>
    </w:p>
    <w:p w14:paraId="22F672A1">
      <w:pPr>
        <w:spacing w:line="300" w:lineRule="auto"/>
        <w:rPr>
          <w:rFonts w:ascii="Arial"/>
          <w:sz w:val="21"/>
        </w:rPr>
      </w:pPr>
    </w:p>
    <w:p w14:paraId="34048BAE">
      <w:pPr>
        <w:spacing w:line="300" w:lineRule="auto"/>
        <w:rPr>
          <w:rFonts w:ascii="Arial"/>
          <w:sz w:val="21"/>
        </w:rPr>
      </w:pPr>
    </w:p>
    <w:p w14:paraId="38C25103">
      <w:pPr>
        <w:spacing w:line="300" w:lineRule="auto"/>
        <w:rPr>
          <w:rFonts w:ascii="Arial"/>
          <w:sz w:val="21"/>
        </w:rPr>
      </w:pPr>
    </w:p>
    <w:p w14:paraId="726622B6">
      <w:pPr>
        <w:pStyle w:val="2"/>
        <w:spacing w:before="110" w:line="225" w:lineRule="auto"/>
        <w:jc w:val="right"/>
        <w:rPr>
          <w:sz w:val="34"/>
          <w:szCs w:val="34"/>
        </w:rPr>
      </w:pPr>
      <w:r>
        <w:rPr>
          <w:b/>
          <w:bCs/>
          <w:color w:val="3D4B64"/>
          <w:spacing w:val="10"/>
          <w:sz w:val="28"/>
          <w:szCs w:val="28"/>
        </w:rPr>
        <w:t>项目编号</w:t>
      </w:r>
      <w:r>
        <w:rPr>
          <w:color w:val="3D4B64"/>
          <w:spacing w:val="10"/>
          <w:sz w:val="28"/>
          <w:szCs w:val="28"/>
        </w:rPr>
        <w:t>：</w:t>
      </w:r>
      <w:r>
        <w:rPr>
          <w:spacing w:val="10"/>
          <w:sz w:val="34"/>
          <w:szCs w:val="34"/>
        </w:rPr>
        <w:t>三卢竞磋采购-2025-52、</w:t>
      </w:r>
      <w:r>
        <w:rPr>
          <w:sz w:val="34"/>
          <w:szCs w:val="34"/>
        </w:rPr>
        <w:t>LSGZ</w:t>
      </w:r>
      <w:r>
        <w:rPr>
          <w:spacing w:val="10"/>
          <w:sz w:val="34"/>
          <w:szCs w:val="34"/>
        </w:rPr>
        <w:t>[2025]125-</w:t>
      </w:r>
      <w:r>
        <w:rPr>
          <w:sz w:val="34"/>
          <w:szCs w:val="34"/>
        </w:rPr>
        <w:t>ZC</w:t>
      </w:r>
      <w:r>
        <w:rPr>
          <w:spacing w:val="10"/>
          <w:sz w:val="34"/>
          <w:szCs w:val="34"/>
        </w:rPr>
        <w:t>087</w:t>
      </w:r>
    </w:p>
    <w:p w14:paraId="5E2B5C18">
      <w:pPr>
        <w:spacing w:line="245" w:lineRule="auto"/>
        <w:rPr>
          <w:rFonts w:ascii="Arial"/>
          <w:sz w:val="21"/>
        </w:rPr>
      </w:pPr>
    </w:p>
    <w:p w14:paraId="6030313A">
      <w:pPr>
        <w:spacing w:line="246" w:lineRule="auto"/>
        <w:rPr>
          <w:rFonts w:ascii="Arial"/>
          <w:sz w:val="21"/>
        </w:rPr>
      </w:pPr>
    </w:p>
    <w:p w14:paraId="7AB07CFD">
      <w:pPr>
        <w:spacing w:line="246" w:lineRule="auto"/>
        <w:rPr>
          <w:rFonts w:ascii="Arial"/>
          <w:sz w:val="21"/>
        </w:rPr>
      </w:pPr>
    </w:p>
    <w:p w14:paraId="51224B44">
      <w:pPr>
        <w:spacing w:line="5326" w:lineRule="exact"/>
        <w:ind w:firstLine="1786"/>
      </w:pPr>
      <w:r>
        <w:rPr>
          <w:position w:val="-106"/>
        </w:rPr>
        <w:drawing>
          <wp:inline distT="0" distB="0" distL="0" distR="0">
            <wp:extent cx="3611880" cy="33813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9"/>
                    <a:stretch>
                      <a:fillRect/>
                    </a:stretch>
                  </pic:blipFill>
                  <pic:spPr>
                    <a:xfrm>
                      <a:off x="0" y="0"/>
                      <a:ext cx="3611880" cy="3381756"/>
                    </a:xfrm>
                    <a:prstGeom prst="rect">
                      <a:avLst/>
                    </a:prstGeom>
                  </pic:spPr>
                </pic:pic>
              </a:graphicData>
            </a:graphic>
          </wp:inline>
        </w:drawing>
      </w:r>
    </w:p>
    <w:p w14:paraId="16473B13">
      <w:pPr>
        <w:spacing w:line="247" w:lineRule="auto"/>
        <w:rPr>
          <w:rFonts w:ascii="Arial"/>
          <w:sz w:val="21"/>
        </w:rPr>
      </w:pPr>
    </w:p>
    <w:p w14:paraId="2EF45847">
      <w:pPr>
        <w:spacing w:line="248" w:lineRule="auto"/>
        <w:rPr>
          <w:rFonts w:ascii="Arial"/>
          <w:sz w:val="21"/>
        </w:rPr>
      </w:pPr>
    </w:p>
    <w:p w14:paraId="2B820C23">
      <w:pPr>
        <w:spacing w:line="248" w:lineRule="auto"/>
        <w:rPr>
          <w:rFonts w:ascii="Arial"/>
          <w:sz w:val="21"/>
        </w:rPr>
      </w:pPr>
    </w:p>
    <w:p w14:paraId="55C4CA43">
      <w:pPr>
        <w:spacing w:line="248" w:lineRule="auto"/>
        <w:rPr>
          <w:rFonts w:ascii="Arial"/>
          <w:sz w:val="21"/>
        </w:rPr>
      </w:pPr>
    </w:p>
    <w:p w14:paraId="64BE676B">
      <w:pPr>
        <w:pStyle w:val="2"/>
        <w:spacing w:before="97" w:line="226" w:lineRule="auto"/>
        <w:ind w:left="2366"/>
        <w:rPr>
          <w:sz w:val="30"/>
          <w:szCs w:val="30"/>
        </w:rPr>
      </w:pPr>
      <w:r>
        <w:rPr>
          <w:b/>
          <w:bCs/>
          <w:spacing w:val="13"/>
          <w:sz w:val="30"/>
          <w:szCs w:val="30"/>
        </w:rPr>
        <w:t>采购人：卢氏县职业中等专业学校</w:t>
      </w:r>
    </w:p>
    <w:p w14:paraId="3D1C88F1">
      <w:pPr>
        <w:spacing w:line="254" w:lineRule="auto"/>
        <w:rPr>
          <w:rFonts w:ascii="Arial"/>
          <w:sz w:val="21"/>
        </w:rPr>
      </w:pPr>
    </w:p>
    <w:p w14:paraId="7486DA40">
      <w:pPr>
        <w:pStyle w:val="2"/>
        <w:spacing w:before="99" w:line="226" w:lineRule="auto"/>
        <w:ind w:left="1248"/>
        <w:rPr>
          <w:sz w:val="30"/>
          <w:szCs w:val="30"/>
        </w:rPr>
      </w:pPr>
      <w:r>
        <w:rPr>
          <w:b/>
          <w:bCs/>
          <w:spacing w:val="14"/>
          <w:sz w:val="30"/>
          <w:szCs w:val="30"/>
        </w:rPr>
        <w:t>招标代理公司：河南良智行工程管理咨询有限公司</w:t>
      </w:r>
    </w:p>
    <w:p w14:paraId="5C49397B">
      <w:pPr>
        <w:spacing w:line="253" w:lineRule="auto"/>
        <w:rPr>
          <w:rFonts w:ascii="Arial"/>
          <w:sz w:val="21"/>
        </w:rPr>
      </w:pPr>
    </w:p>
    <w:p w14:paraId="3902E1D3">
      <w:pPr>
        <w:pStyle w:val="2"/>
        <w:spacing w:before="98" w:line="226" w:lineRule="auto"/>
        <w:ind w:left="3280"/>
        <w:rPr>
          <w:sz w:val="30"/>
          <w:szCs w:val="30"/>
        </w:rPr>
      </w:pPr>
      <w:r>
        <w:rPr>
          <w:b/>
          <w:bCs/>
          <w:spacing w:val="1"/>
          <w:sz w:val="30"/>
          <w:szCs w:val="30"/>
        </w:rPr>
        <w:t>日期：二〇二五年六月</w:t>
      </w:r>
    </w:p>
    <w:p w14:paraId="3AA8515A">
      <w:pPr>
        <w:spacing w:line="226" w:lineRule="auto"/>
        <w:rPr>
          <w:sz w:val="30"/>
          <w:szCs w:val="30"/>
        </w:rPr>
        <w:sectPr>
          <w:pgSz w:w="11900" w:h="16840"/>
          <w:pgMar w:top="1403" w:right="1568" w:bottom="0" w:left="1194" w:header="0" w:footer="0" w:gutter="0"/>
          <w:cols w:space="720" w:num="1"/>
        </w:sectPr>
      </w:pPr>
    </w:p>
    <w:sdt>
      <w:sdtPr>
        <w:rPr>
          <w:rFonts w:ascii="宋体" w:hAnsi="宋体" w:eastAsia="宋体" w:cs="宋体"/>
          <w:sz w:val="34"/>
          <w:szCs w:val="34"/>
        </w:rPr>
        <w:id w:val="147454421"/>
        <w:docPartObj>
          <w:docPartGallery w:val="Table of Contents"/>
          <w:docPartUnique/>
        </w:docPartObj>
      </w:sdtPr>
      <w:sdtEndPr>
        <w:rPr>
          <w:rFonts w:ascii="宋体" w:hAnsi="宋体" w:eastAsia="宋体" w:cs="宋体"/>
          <w:sz w:val="28"/>
          <w:szCs w:val="28"/>
        </w:rPr>
      </w:sdtEndPr>
      <w:sdtContent>
        <w:p w14:paraId="06EA7161">
          <w:pPr>
            <w:pStyle w:val="2"/>
            <w:spacing w:before="69" w:line="228" w:lineRule="auto"/>
            <w:ind w:left="4324"/>
            <w:rPr>
              <w:sz w:val="34"/>
              <w:szCs w:val="34"/>
            </w:rPr>
          </w:pPr>
          <w:bookmarkStart w:id="0" w:name="bookmark1"/>
          <w:bookmarkEnd w:id="0"/>
          <w:r>
            <w:rPr>
              <w:b/>
              <w:bCs/>
              <w:spacing w:val="-39"/>
              <w:sz w:val="34"/>
              <w:szCs w:val="34"/>
            </w:rPr>
            <w:t>目</w:t>
          </w:r>
          <w:r>
            <w:rPr>
              <w:spacing w:val="8"/>
              <w:sz w:val="34"/>
              <w:szCs w:val="34"/>
            </w:rPr>
            <w:t xml:space="preserve">   </w:t>
          </w:r>
          <w:r>
            <w:rPr>
              <w:b/>
              <w:bCs/>
              <w:spacing w:val="-39"/>
              <w:sz w:val="34"/>
              <w:szCs w:val="34"/>
            </w:rPr>
            <w:t>录</w:t>
          </w:r>
        </w:p>
        <w:p w14:paraId="408347DD">
          <w:pPr>
            <w:spacing w:line="292" w:lineRule="auto"/>
            <w:rPr>
              <w:rFonts w:ascii="Arial"/>
              <w:sz w:val="21"/>
            </w:rPr>
          </w:pPr>
        </w:p>
        <w:p w14:paraId="2FEC1110">
          <w:pPr>
            <w:spacing w:line="292" w:lineRule="auto"/>
            <w:rPr>
              <w:rFonts w:ascii="Arial"/>
              <w:sz w:val="21"/>
            </w:rPr>
          </w:pPr>
        </w:p>
        <w:p w14:paraId="3262C481">
          <w:pPr>
            <w:pStyle w:val="2"/>
            <w:tabs>
              <w:tab w:val="right" w:leader="dot" w:pos="9622"/>
            </w:tabs>
            <w:spacing w:before="91" w:line="219" w:lineRule="auto"/>
            <w:rPr>
              <w:sz w:val="28"/>
              <w:szCs w:val="28"/>
            </w:rPr>
          </w:pPr>
          <w:r>
            <w:fldChar w:fldCharType="begin"/>
          </w:r>
          <w:r>
            <w:instrText xml:space="preserve"> HYPERLINK \l "bookmark1" </w:instrText>
          </w:r>
          <w:r>
            <w:fldChar w:fldCharType="separate"/>
          </w:r>
          <w:r>
            <w:rPr>
              <w:spacing w:val="-2"/>
              <w:sz w:val="28"/>
              <w:szCs w:val="28"/>
            </w:rPr>
            <w:t>第一章    竞争性磋商公告</w:t>
          </w:r>
          <w:r>
            <w:rPr>
              <w:spacing w:val="-25"/>
              <w:sz w:val="28"/>
              <w:szCs w:val="28"/>
            </w:rPr>
            <w:t xml:space="preserve"> </w:t>
          </w:r>
          <w:r>
            <w:rPr>
              <w:sz w:val="28"/>
              <w:szCs w:val="28"/>
            </w:rPr>
            <w:tab/>
          </w:r>
          <w:r>
            <w:rPr>
              <w:spacing w:val="63"/>
              <w:sz w:val="28"/>
              <w:szCs w:val="28"/>
            </w:rPr>
            <w:t xml:space="preserve"> </w:t>
          </w:r>
          <w:r>
            <w:rPr>
              <w:spacing w:val="-14"/>
              <w:sz w:val="28"/>
              <w:szCs w:val="28"/>
            </w:rPr>
            <w:t>2</w:t>
          </w:r>
          <w:r>
            <w:rPr>
              <w:spacing w:val="-14"/>
              <w:sz w:val="28"/>
              <w:szCs w:val="28"/>
            </w:rPr>
            <w:fldChar w:fldCharType="end"/>
          </w:r>
        </w:p>
        <w:p w14:paraId="149C6C06">
          <w:pPr>
            <w:spacing w:line="252" w:lineRule="auto"/>
            <w:rPr>
              <w:rFonts w:ascii="Arial"/>
              <w:sz w:val="21"/>
            </w:rPr>
          </w:pPr>
        </w:p>
        <w:p w14:paraId="38290A65">
          <w:pPr>
            <w:spacing w:line="252" w:lineRule="auto"/>
            <w:rPr>
              <w:rFonts w:ascii="Arial"/>
              <w:sz w:val="21"/>
            </w:rPr>
          </w:pPr>
        </w:p>
        <w:p w14:paraId="2A69F7B8">
          <w:pPr>
            <w:spacing w:line="253" w:lineRule="auto"/>
            <w:rPr>
              <w:rFonts w:ascii="Arial"/>
              <w:sz w:val="21"/>
            </w:rPr>
          </w:pPr>
        </w:p>
        <w:p w14:paraId="2C523B61">
          <w:pPr>
            <w:spacing w:line="253" w:lineRule="auto"/>
            <w:rPr>
              <w:rFonts w:ascii="Arial"/>
              <w:sz w:val="21"/>
            </w:rPr>
          </w:pPr>
        </w:p>
        <w:p w14:paraId="62A0AFB1">
          <w:pPr>
            <w:pStyle w:val="2"/>
            <w:tabs>
              <w:tab w:val="right" w:leader="dot" w:pos="9627"/>
            </w:tabs>
            <w:spacing w:before="91" w:line="220" w:lineRule="auto"/>
            <w:rPr>
              <w:sz w:val="28"/>
              <w:szCs w:val="28"/>
            </w:rPr>
          </w:pPr>
          <w:r>
            <w:fldChar w:fldCharType="begin"/>
          </w:r>
          <w:r>
            <w:instrText xml:space="preserve"> HYPERLINK \l "bookmark2" </w:instrText>
          </w:r>
          <w:r>
            <w:fldChar w:fldCharType="separate"/>
          </w:r>
          <w:r>
            <w:rPr>
              <w:spacing w:val="-9"/>
              <w:sz w:val="28"/>
              <w:szCs w:val="28"/>
            </w:rPr>
            <w:t>第二章</w:t>
          </w:r>
          <w:r>
            <w:rPr>
              <w:spacing w:val="13"/>
              <w:sz w:val="28"/>
              <w:szCs w:val="28"/>
            </w:rPr>
            <w:t xml:space="preserve">    </w:t>
          </w:r>
          <w:r>
            <w:rPr>
              <w:spacing w:val="-9"/>
              <w:sz w:val="28"/>
              <w:szCs w:val="28"/>
            </w:rPr>
            <w:t>响应人须知</w:t>
          </w:r>
          <w:r>
            <w:rPr>
              <w:spacing w:val="-35"/>
              <w:sz w:val="28"/>
              <w:szCs w:val="28"/>
            </w:rPr>
            <w:t xml:space="preserve"> </w:t>
          </w:r>
          <w:r>
            <w:rPr>
              <w:sz w:val="28"/>
              <w:szCs w:val="28"/>
            </w:rPr>
            <w:tab/>
          </w:r>
          <w:r>
            <w:rPr>
              <w:spacing w:val="81"/>
              <w:sz w:val="28"/>
              <w:szCs w:val="28"/>
            </w:rPr>
            <w:t xml:space="preserve"> </w:t>
          </w:r>
          <w:r>
            <w:rPr>
              <w:spacing w:val="-18"/>
              <w:sz w:val="28"/>
              <w:szCs w:val="28"/>
            </w:rPr>
            <w:t>7</w:t>
          </w:r>
          <w:r>
            <w:rPr>
              <w:spacing w:val="-18"/>
              <w:sz w:val="28"/>
              <w:szCs w:val="28"/>
            </w:rPr>
            <w:fldChar w:fldCharType="end"/>
          </w:r>
        </w:p>
        <w:p w14:paraId="79150086">
          <w:pPr>
            <w:spacing w:line="252" w:lineRule="auto"/>
            <w:rPr>
              <w:rFonts w:ascii="Arial"/>
              <w:sz w:val="21"/>
            </w:rPr>
          </w:pPr>
        </w:p>
        <w:p w14:paraId="6DFD23D5">
          <w:pPr>
            <w:spacing w:line="252" w:lineRule="auto"/>
            <w:rPr>
              <w:rFonts w:ascii="Arial"/>
              <w:sz w:val="21"/>
            </w:rPr>
          </w:pPr>
        </w:p>
        <w:p w14:paraId="5871A2FD">
          <w:pPr>
            <w:spacing w:line="252" w:lineRule="auto"/>
            <w:rPr>
              <w:rFonts w:ascii="Arial"/>
              <w:sz w:val="21"/>
            </w:rPr>
          </w:pPr>
        </w:p>
        <w:p w14:paraId="0BD9A5A5">
          <w:pPr>
            <w:spacing w:line="253" w:lineRule="auto"/>
            <w:rPr>
              <w:rFonts w:ascii="Arial"/>
              <w:sz w:val="21"/>
            </w:rPr>
          </w:pPr>
        </w:p>
        <w:p w14:paraId="660FC0C2">
          <w:pPr>
            <w:pStyle w:val="2"/>
            <w:tabs>
              <w:tab w:val="right" w:leader="dot" w:pos="9620"/>
            </w:tabs>
            <w:spacing w:before="91" w:line="220" w:lineRule="auto"/>
            <w:rPr>
              <w:sz w:val="28"/>
              <w:szCs w:val="28"/>
            </w:rPr>
          </w:pPr>
          <w:r>
            <w:fldChar w:fldCharType="begin"/>
          </w:r>
          <w:r>
            <w:instrText xml:space="preserve"> HYPERLINK \l "bookmark3" </w:instrText>
          </w:r>
          <w:r>
            <w:fldChar w:fldCharType="separate"/>
          </w:r>
          <w:r>
            <w:rPr>
              <w:spacing w:val="-2"/>
              <w:sz w:val="28"/>
              <w:szCs w:val="28"/>
            </w:rPr>
            <w:t>第三章   工程量清单</w:t>
          </w:r>
          <w:r>
            <w:rPr>
              <w:spacing w:val="-32"/>
              <w:sz w:val="28"/>
              <w:szCs w:val="28"/>
            </w:rPr>
            <w:t xml:space="preserve"> </w:t>
          </w:r>
          <w:r>
            <w:rPr>
              <w:sz w:val="28"/>
              <w:szCs w:val="28"/>
            </w:rPr>
            <w:tab/>
          </w:r>
          <w:r>
            <w:rPr>
              <w:spacing w:val="75"/>
              <w:sz w:val="28"/>
              <w:szCs w:val="28"/>
            </w:rPr>
            <w:t xml:space="preserve"> </w:t>
          </w:r>
          <w:r>
            <w:rPr>
              <w:spacing w:val="-7"/>
              <w:sz w:val="28"/>
              <w:szCs w:val="28"/>
            </w:rPr>
            <w:t>23</w:t>
          </w:r>
          <w:r>
            <w:rPr>
              <w:spacing w:val="-7"/>
              <w:sz w:val="28"/>
              <w:szCs w:val="28"/>
            </w:rPr>
            <w:fldChar w:fldCharType="end"/>
          </w:r>
        </w:p>
        <w:p w14:paraId="63F63C8D">
          <w:pPr>
            <w:spacing w:line="251" w:lineRule="auto"/>
            <w:rPr>
              <w:rFonts w:ascii="Arial"/>
              <w:sz w:val="21"/>
            </w:rPr>
          </w:pPr>
        </w:p>
        <w:p w14:paraId="7F7A7577">
          <w:pPr>
            <w:spacing w:line="251" w:lineRule="auto"/>
            <w:rPr>
              <w:rFonts w:ascii="Arial"/>
              <w:sz w:val="21"/>
            </w:rPr>
          </w:pPr>
        </w:p>
        <w:p w14:paraId="68FC27DA">
          <w:pPr>
            <w:spacing w:line="252" w:lineRule="auto"/>
            <w:rPr>
              <w:rFonts w:ascii="Arial"/>
              <w:sz w:val="21"/>
            </w:rPr>
          </w:pPr>
        </w:p>
        <w:p w14:paraId="4D660A95">
          <w:pPr>
            <w:spacing w:line="252" w:lineRule="auto"/>
            <w:rPr>
              <w:rFonts w:ascii="Arial"/>
              <w:sz w:val="21"/>
            </w:rPr>
          </w:pPr>
        </w:p>
        <w:p w14:paraId="5483AB0A">
          <w:pPr>
            <w:pStyle w:val="2"/>
            <w:tabs>
              <w:tab w:val="right" w:leader="dot" w:pos="9604"/>
            </w:tabs>
            <w:spacing w:before="91" w:line="220" w:lineRule="auto"/>
            <w:rPr>
              <w:sz w:val="28"/>
              <w:szCs w:val="28"/>
            </w:rPr>
          </w:pPr>
          <w:r>
            <w:fldChar w:fldCharType="begin"/>
          </w:r>
          <w:r>
            <w:instrText xml:space="preserve"> HYPERLINK \l "bookmark4" </w:instrText>
          </w:r>
          <w:r>
            <w:fldChar w:fldCharType="separate"/>
          </w:r>
          <w:r>
            <w:rPr>
              <w:spacing w:val="-2"/>
              <w:sz w:val="28"/>
              <w:szCs w:val="28"/>
            </w:rPr>
            <w:t>第四章 合同条款及合同文件格式</w:t>
          </w:r>
          <w:r>
            <w:rPr>
              <w:spacing w:val="-25"/>
              <w:sz w:val="28"/>
              <w:szCs w:val="28"/>
            </w:rPr>
            <w:t xml:space="preserve"> </w:t>
          </w:r>
          <w:r>
            <w:rPr>
              <w:sz w:val="28"/>
              <w:szCs w:val="28"/>
            </w:rPr>
            <w:tab/>
          </w:r>
          <w:r>
            <w:rPr>
              <w:spacing w:val="-105"/>
              <w:sz w:val="28"/>
              <w:szCs w:val="28"/>
            </w:rPr>
            <w:t xml:space="preserve"> </w:t>
          </w:r>
          <w:r>
            <w:rPr>
              <w:spacing w:val="-7"/>
              <w:sz w:val="28"/>
              <w:szCs w:val="28"/>
            </w:rPr>
            <w:t>24</w:t>
          </w:r>
          <w:r>
            <w:rPr>
              <w:spacing w:val="-7"/>
              <w:sz w:val="28"/>
              <w:szCs w:val="28"/>
            </w:rPr>
            <w:fldChar w:fldCharType="end"/>
          </w:r>
        </w:p>
        <w:p w14:paraId="22D2CEB3">
          <w:pPr>
            <w:spacing w:line="252" w:lineRule="auto"/>
            <w:rPr>
              <w:rFonts w:ascii="Arial"/>
              <w:sz w:val="21"/>
            </w:rPr>
          </w:pPr>
        </w:p>
        <w:p w14:paraId="659E668F">
          <w:pPr>
            <w:spacing w:line="252" w:lineRule="auto"/>
            <w:rPr>
              <w:rFonts w:ascii="Arial"/>
              <w:sz w:val="21"/>
            </w:rPr>
          </w:pPr>
        </w:p>
        <w:p w14:paraId="1DCFB2A7">
          <w:pPr>
            <w:spacing w:line="252" w:lineRule="auto"/>
            <w:rPr>
              <w:rFonts w:ascii="Arial"/>
              <w:sz w:val="21"/>
            </w:rPr>
          </w:pPr>
        </w:p>
        <w:p w14:paraId="13659490">
          <w:pPr>
            <w:spacing w:line="253" w:lineRule="auto"/>
            <w:rPr>
              <w:rFonts w:ascii="Arial"/>
              <w:sz w:val="21"/>
            </w:rPr>
          </w:pPr>
        </w:p>
        <w:p w14:paraId="70DD2CCB">
          <w:pPr>
            <w:pStyle w:val="2"/>
            <w:tabs>
              <w:tab w:val="right" w:leader="dot" w:pos="9619"/>
            </w:tabs>
            <w:spacing w:before="91" w:line="220" w:lineRule="auto"/>
            <w:rPr>
              <w:sz w:val="28"/>
              <w:szCs w:val="28"/>
            </w:rPr>
          </w:pPr>
          <w:r>
            <w:fldChar w:fldCharType="begin"/>
          </w:r>
          <w:r>
            <w:instrText xml:space="preserve"> HYPERLINK \l "bookmark5" </w:instrText>
          </w:r>
          <w:r>
            <w:fldChar w:fldCharType="separate"/>
          </w:r>
          <w:r>
            <w:rPr>
              <w:spacing w:val="-2"/>
              <w:sz w:val="28"/>
              <w:szCs w:val="28"/>
            </w:rPr>
            <w:t>第五章   评审标准</w:t>
          </w:r>
          <w:r>
            <w:rPr>
              <w:spacing w:val="-35"/>
              <w:sz w:val="28"/>
              <w:szCs w:val="28"/>
            </w:rPr>
            <w:t xml:space="preserve"> </w:t>
          </w:r>
          <w:r>
            <w:rPr>
              <w:sz w:val="28"/>
              <w:szCs w:val="28"/>
            </w:rPr>
            <w:tab/>
          </w:r>
          <w:r>
            <w:rPr>
              <w:spacing w:val="69"/>
              <w:sz w:val="28"/>
              <w:szCs w:val="28"/>
            </w:rPr>
            <w:t xml:space="preserve"> </w:t>
          </w:r>
          <w:r>
            <w:rPr>
              <w:spacing w:val="-5"/>
              <w:sz w:val="28"/>
              <w:szCs w:val="28"/>
            </w:rPr>
            <w:t>43</w:t>
          </w:r>
          <w:r>
            <w:rPr>
              <w:spacing w:val="-5"/>
              <w:sz w:val="28"/>
              <w:szCs w:val="28"/>
            </w:rPr>
            <w:fldChar w:fldCharType="end"/>
          </w:r>
        </w:p>
        <w:p w14:paraId="11992DEF">
          <w:pPr>
            <w:spacing w:line="252" w:lineRule="auto"/>
            <w:rPr>
              <w:rFonts w:ascii="Arial"/>
              <w:sz w:val="21"/>
            </w:rPr>
          </w:pPr>
        </w:p>
        <w:p w14:paraId="6C51217D">
          <w:pPr>
            <w:spacing w:line="252" w:lineRule="auto"/>
            <w:rPr>
              <w:rFonts w:ascii="Arial"/>
              <w:sz w:val="21"/>
            </w:rPr>
          </w:pPr>
        </w:p>
        <w:p w14:paraId="662A2810">
          <w:pPr>
            <w:spacing w:line="252" w:lineRule="auto"/>
            <w:rPr>
              <w:rFonts w:ascii="Arial"/>
              <w:sz w:val="21"/>
            </w:rPr>
          </w:pPr>
        </w:p>
        <w:p w14:paraId="30778840">
          <w:pPr>
            <w:spacing w:line="253" w:lineRule="auto"/>
            <w:rPr>
              <w:rFonts w:ascii="Arial"/>
              <w:sz w:val="21"/>
            </w:rPr>
          </w:pPr>
        </w:p>
        <w:p w14:paraId="4DE2BB31">
          <w:pPr>
            <w:pStyle w:val="2"/>
            <w:tabs>
              <w:tab w:val="right" w:leader="dot" w:pos="9620"/>
            </w:tabs>
            <w:spacing w:before="91" w:line="220" w:lineRule="auto"/>
            <w:rPr>
              <w:sz w:val="28"/>
              <w:szCs w:val="28"/>
            </w:rPr>
          </w:pPr>
          <w:r>
            <w:fldChar w:fldCharType="begin"/>
          </w:r>
          <w:r>
            <w:instrText xml:space="preserve"> HYPERLINK \l "bookmark6" </w:instrText>
          </w:r>
          <w:r>
            <w:fldChar w:fldCharType="separate"/>
          </w:r>
          <w:r>
            <w:rPr>
              <w:spacing w:val="-7"/>
              <w:sz w:val="28"/>
              <w:szCs w:val="28"/>
            </w:rPr>
            <w:t>第六章</w:t>
          </w:r>
          <w:r>
            <w:rPr>
              <w:spacing w:val="22"/>
              <w:sz w:val="28"/>
              <w:szCs w:val="28"/>
            </w:rPr>
            <w:t xml:space="preserve">  </w:t>
          </w:r>
          <w:r>
            <w:rPr>
              <w:spacing w:val="-7"/>
              <w:sz w:val="28"/>
              <w:szCs w:val="28"/>
            </w:rPr>
            <w:t>响应文件格式</w:t>
          </w:r>
          <w:r>
            <w:rPr>
              <w:spacing w:val="-36"/>
              <w:sz w:val="28"/>
              <w:szCs w:val="28"/>
            </w:rPr>
            <w:t xml:space="preserve"> </w:t>
          </w:r>
          <w:r>
            <w:rPr>
              <w:sz w:val="28"/>
              <w:szCs w:val="28"/>
            </w:rPr>
            <w:tab/>
          </w:r>
          <w:r>
            <w:rPr>
              <w:spacing w:val="78"/>
              <w:sz w:val="28"/>
              <w:szCs w:val="28"/>
            </w:rPr>
            <w:t xml:space="preserve"> </w:t>
          </w:r>
          <w:r>
            <w:rPr>
              <w:spacing w:val="-9"/>
              <w:sz w:val="28"/>
              <w:szCs w:val="28"/>
            </w:rPr>
            <w:t>51</w:t>
          </w:r>
          <w:r>
            <w:rPr>
              <w:spacing w:val="-9"/>
              <w:sz w:val="28"/>
              <w:szCs w:val="28"/>
            </w:rPr>
            <w:fldChar w:fldCharType="end"/>
          </w:r>
        </w:p>
      </w:sdtContent>
    </w:sdt>
    <w:p w14:paraId="59C07173">
      <w:pPr>
        <w:spacing w:line="220" w:lineRule="auto"/>
        <w:rPr>
          <w:sz w:val="28"/>
          <w:szCs w:val="28"/>
        </w:rPr>
        <w:sectPr>
          <w:footerReference r:id="rId5" w:type="default"/>
          <w:pgSz w:w="11900" w:h="16840"/>
          <w:pgMar w:top="1322" w:right="1117" w:bottom="907" w:left="1153" w:header="0" w:footer="630" w:gutter="0"/>
          <w:cols w:space="720" w:num="1"/>
        </w:sectPr>
      </w:pPr>
    </w:p>
    <w:p w14:paraId="00125C36">
      <w:pPr>
        <w:pStyle w:val="2"/>
        <w:spacing w:before="335" w:line="225" w:lineRule="auto"/>
        <w:ind w:left="2898"/>
        <w:outlineLvl w:val="0"/>
        <w:rPr>
          <w:sz w:val="30"/>
          <w:szCs w:val="30"/>
        </w:rPr>
      </w:pPr>
      <w:bookmarkStart w:id="1" w:name="bookmark1"/>
      <w:bookmarkEnd w:id="1"/>
      <w:r>
        <w:rPr>
          <w:b/>
          <w:bCs/>
          <w:spacing w:val="9"/>
          <w:sz w:val="30"/>
          <w:szCs w:val="30"/>
        </w:rPr>
        <w:t>第一章</w:t>
      </w:r>
      <w:r>
        <w:rPr>
          <w:spacing w:val="18"/>
          <w:sz w:val="30"/>
          <w:szCs w:val="30"/>
        </w:rPr>
        <w:t xml:space="preserve">    </w:t>
      </w:r>
      <w:r>
        <w:rPr>
          <w:b/>
          <w:bCs/>
          <w:spacing w:val="9"/>
          <w:sz w:val="30"/>
          <w:szCs w:val="30"/>
        </w:rPr>
        <w:t>竞争性磋商公告</w:t>
      </w:r>
    </w:p>
    <w:p w14:paraId="07055322">
      <w:pPr>
        <w:pStyle w:val="2"/>
        <w:spacing w:before="311" w:line="456" w:lineRule="auto"/>
        <w:ind w:right="4" w:firstLine="479"/>
        <w:jc w:val="both"/>
        <w:rPr>
          <w:sz w:val="24"/>
          <w:szCs w:val="24"/>
        </w:rPr>
      </w:pPr>
      <w:r>
        <w:rPr>
          <w:sz w:val="24"/>
          <w:szCs w:val="24"/>
        </w:rPr>
        <w:t>河南良智行工程管理咨询有限公司受卢氏县职业中等专业学校的委托，就卢氏县职业中</w:t>
      </w:r>
      <w:r>
        <w:rPr>
          <w:spacing w:val="14"/>
          <w:sz w:val="24"/>
          <w:szCs w:val="24"/>
        </w:rPr>
        <w:t xml:space="preserve"> </w:t>
      </w:r>
      <w:r>
        <w:rPr>
          <w:spacing w:val="-1"/>
          <w:sz w:val="24"/>
          <w:szCs w:val="24"/>
        </w:rPr>
        <w:t>等专业学校</w:t>
      </w:r>
      <w:r>
        <w:rPr>
          <w:spacing w:val="-22"/>
          <w:sz w:val="24"/>
          <w:szCs w:val="24"/>
        </w:rPr>
        <w:t xml:space="preserve"> </w:t>
      </w:r>
      <w:r>
        <w:rPr>
          <w:spacing w:val="-1"/>
          <w:sz w:val="24"/>
          <w:szCs w:val="24"/>
        </w:rPr>
        <w:t>2025</w:t>
      </w:r>
      <w:r>
        <w:rPr>
          <w:spacing w:val="-38"/>
          <w:sz w:val="24"/>
          <w:szCs w:val="24"/>
        </w:rPr>
        <w:t xml:space="preserve"> </w:t>
      </w:r>
      <w:r>
        <w:rPr>
          <w:spacing w:val="-1"/>
          <w:sz w:val="24"/>
          <w:szCs w:val="24"/>
        </w:rPr>
        <w:t>年维修改造项目进行竞争性磋商采购，本项目已具备磋商条件,欢迎符合资</w:t>
      </w:r>
      <w:r>
        <w:rPr>
          <w:sz w:val="24"/>
          <w:szCs w:val="24"/>
        </w:rPr>
        <w:t xml:space="preserve"> </w:t>
      </w:r>
      <w:r>
        <w:rPr>
          <w:spacing w:val="-2"/>
          <w:sz w:val="24"/>
          <w:szCs w:val="24"/>
        </w:rPr>
        <w:t>格条件的响应人参加。</w:t>
      </w:r>
    </w:p>
    <w:p w14:paraId="02DBF522">
      <w:pPr>
        <w:pStyle w:val="2"/>
        <w:spacing w:line="220" w:lineRule="auto"/>
        <w:ind w:left="489"/>
        <w:rPr>
          <w:sz w:val="24"/>
          <w:szCs w:val="24"/>
        </w:rPr>
      </w:pPr>
      <w:r>
        <w:rPr>
          <w:spacing w:val="-3"/>
          <w:sz w:val="24"/>
          <w:szCs w:val="24"/>
        </w:rPr>
        <w:t>一、项目概况与磋商范围</w:t>
      </w:r>
    </w:p>
    <w:p w14:paraId="38D80FCA">
      <w:pPr>
        <w:pStyle w:val="2"/>
        <w:spacing w:before="189" w:line="219" w:lineRule="auto"/>
        <w:ind w:left="517"/>
        <w:rPr>
          <w:sz w:val="24"/>
          <w:szCs w:val="24"/>
        </w:rPr>
      </w:pPr>
      <w:r>
        <w:rPr>
          <w:spacing w:val="-4"/>
          <w:sz w:val="24"/>
          <w:szCs w:val="24"/>
        </w:rPr>
        <w:t>1、采购人：卢氏县职业中等专业学校</w:t>
      </w:r>
    </w:p>
    <w:p w14:paraId="453FD333">
      <w:pPr>
        <w:pStyle w:val="2"/>
        <w:spacing w:before="255" w:line="220" w:lineRule="auto"/>
        <w:ind w:left="488"/>
        <w:rPr>
          <w:sz w:val="24"/>
          <w:szCs w:val="24"/>
        </w:rPr>
      </w:pPr>
      <w:r>
        <w:rPr>
          <w:spacing w:val="-2"/>
          <w:sz w:val="24"/>
          <w:szCs w:val="24"/>
        </w:rPr>
        <w:t>2、项目名称：卢氏县职业中等专业学校</w:t>
      </w:r>
      <w:r>
        <w:rPr>
          <w:spacing w:val="-35"/>
          <w:sz w:val="24"/>
          <w:szCs w:val="24"/>
        </w:rPr>
        <w:t xml:space="preserve"> </w:t>
      </w:r>
      <w:r>
        <w:rPr>
          <w:spacing w:val="-2"/>
          <w:sz w:val="24"/>
          <w:szCs w:val="24"/>
        </w:rPr>
        <w:t>2</w:t>
      </w:r>
      <w:r>
        <w:rPr>
          <w:spacing w:val="-3"/>
          <w:sz w:val="24"/>
          <w:szCs w:val="24"/>
        </w:rPr>
        <w:t>025</w:t>
      </w:r>
      <w:r>
        <w:rPr>
          <w:spacing w:val="-40"/>
          <w:sz w:val="24"/>
          <w:szCs w:val="24"/>
        </w:rPr>
        <w:t xml:space="preserve"> </w:t>
      </w:r>
      <w:r>
        <w:rPr>
          <w:spacing w:val="-3"/>
          <w:sz w:val="24"/>
          <w:szCs w:val="24"/>
        </w:rPr>
        <w:t>年维修改造项目</w:t>
      </w:r>
    </w:p>
    <w:p w14:paraId="7CD07BDA">
      <w:pPr>
        <w:pStyle w:val="2"/>
        <w:spacing w:before="252" w:line="219" w:lineRule="auto"/>
        <w:ind w:left="490"/>
        <w:rPr>
          <w:sz w:val="24"/>
          <w:szCs w:val="24"/>
        </w:rPr>
      </w:pPr>
      <w:r>
        <w:rPr>
          <w:spacing w:val="-1"/>
          <w:sz w:val="24"/>
          <w:szCs w:val="24"/>
        </w:rPr>
        <w:t>3、项目编号：三卢竞磋采购-2025-52、LSGZ[2025]125-ZC087</w:t>
      </w:r>
    </w:p>
    <w:p w14:paraId="106CD1BE">
      <w:pPr>
        <w:pStyle w:val="2"/>
        <w:spacing w:before="254" w:line="220" w:lineRule="auto"/>
        <w:ind w:left="480"/>
        <w:rPr>
          <w:sz w:val="24"/>
          <w:szCs w:val="24"/>
        </w:rPr>
      </w:pPr>
      <w:r>
        <w:rPr>
          <w:spacing w:val="-2"/>
          <w:sz w:val="24"/>
          <w:szCs w:val="24"/>
        </w:rPr>
        <w:t>4、标段划分：一个标段</w:t>
      </w:r>
    </w:p>
    <w:p w14:paraId="1DECA85E">
      <w:pPr>
        <w:pStyle w:val="2"/>
        <w:spacing w:before="277" w:line="344" w:lineRule="auto"/>
        <w:ind w:right="1" w:firstLine="490"/>
        <w:rPr>
          <w:sz w:val="24"/>
          <w:szCs w:val="24"/>
        </w:rPr>
      </w:pPr>
      <w:r>
        <w:rPr>
          <w:spacing w:val="-3"/>
          <w:sz w:val="24"/>
          <w:szCs w:val="24"/>
        </w:rPr>
        <w:t>5、项目概况：本次工程主要内容为；1#教学楼、2#教学楼、男生宿舍楼、女生宿舍楼、</w:t>
      </w:r>
      <w:r>
        <w:rPr>
          <w:spacing w:val="15"/>
          <w:sz w:val="24"/>
          <w:szCs w:val="24"/>
        </w:rPr>
        <w:t xml:space="preserve"> </w:t>
      </w:r>
      <w:r>
        <w:rPr>
          <w:spacing w:val="-2"/>
          <w:sz w:val="24"/>
          <w:szCs w:val="24"/>
        </w:rPr>
        <w:t>艺术楼、综合楼改造工程。其中 1#教学楼包括</w:t>
      </w:r>
      <w:r>
        <w:rPr>
          <w:spacing w:val="-3"/>
          <w:sz w:val="24"/>
          <w:szCs w:val="24"/>
        </w:rPr>
        <w:t>外立面改造、室内地面改造、内墙面改造、楼</w:t>
      </w:r>
      <w:r>
        <w:rPr>
          <w:sz w:val="24"/>
          <w:szCs w:val="24"/>
        </w:rPr>
        <w:t xml:space="preserve"> 梯栏板扶手改、走廊栏板改造；2#教学楼包括内墙面改造；综合楼包括外立面改造；1#教学</w:t>
      </w:r>
      <w:r>
        <w:rPr>
          <w:spacing w:val="12"/>
          <w:sz w:val="24"/>
          <w:szCs w:val="24"/>
        </w:rPr>
        <w:t xml:space="preserve"> </w:t>
      </w:r>
      <w:r>
        <w:rPr>
          <w:spacing w:val="1"/>
          <w:sz w:val="24"/>
          <w:szCs w:val="24"/>
        </w:rPr>
        <w:t>楼、2#教学楼、男生宿舍楼、女生宿舍楼、艺术</w:t>
      </w:r>
      <w:r>
        <w:rPr>
          <w:sz w:val="24"/>
          <w:szCs w:val="24"/>
        </w:rPr>
        <w:t xml:space="preserve">楼、综合楼电气改造均包括配电箱、灯具、 </w:t>
      </w:r>
      <w:r>
        <w:rPr>
          <w:spacing w:val="-1"/>
          <w:sz w:val="24"/>
          <w:szCs w:val="24"/>
        </w:rPr>
        <w:t>开关、插座、桥架及配线等的改造。（具体内容详见工程量清单）</w:t>
      </w:r>
    </w:p>
    <w:p w14:paraId="36FCD37F">
      <w:pPr>
        <w:spacing w:line="475" w:lineRule="auto"/>
        <w:rPr>
          <w:rFonts w:ascii="Arial"/>
          <w:sz w:val="21"/>
        </w:rPr>
      </w:pPr>
    </w:p>
    <w:p w14:paraId="22632317">
      <w:pPr>
        <w:pStyle w:val="2"/>
        <w:spacing w:before="79" w:line="220" w:lineRule="auto"/>
        <w:ind w:left="485"/>
        <w:rPr>
          <w:sz w:val="24"/>
          <w:szCs w:val="24"/>
        </w:rPr>
      </w:pPr>
      <w:r>
        <w:rPr>
          <w:spacing w:val="-1"/>
          <w:sz w:val="24"/>
          <w:szCs w:val="24"/>
        </w:rPr>
        <w:t>6、质量要求：达到国家现行建设工程施工</w:t>
      </w:r>
      <w:r>
        <w:rPr>
          <w:spacing w:val="-2"/>
          <w:sz w:val="24"/>
          <w:szCs w:val="24"/>
        </w:rPr>
        <w:t>质量验收规范合格标准</w:t>
      </w:r>
    </w:p>
    <w:p w14:paraId="6AFC1472">
      <w:pPr>
        <w:pStyle w:val="2"/>
        <w:spacing w:before="311" w:line="219" w:lineRule="auto"/>
        <w:ind w:left="493"/>
        <w:rPr>
          <w:sz w:val="24"/>
          <w:szCs w:val="24"/>
        </w:rPr>
      </w:pPr>
      <w:r>
        <w:rPr>
          <w:spacing w:val="-2"/>
          <w:sz w:val="24"/>
          <w:szCs w:val="24"/>
        </w:rPr>
        <w:t>7、招标控制价：¥3303984.7</w:t>
      </w:r>
      <w:r>
        <w:rPr>
          <w:spacing w:val="-32"/>
          <w:sz w:val="24"/>
          <w:szCs w:val="24"/>
        </w:rPr>
        <w:t xml:space="preserve"> </w:t>
      </w:r>
      <w:r>
        <w:rPr>
          <w:spacing w:val="-2"/>
          <w:sz w:val="24"/>
          <w:szCs w:val="24"/>
        </w:rPr>
        <w:t>元</w:t>
      </w:r>
    </w:p>
    <w:p w14:paraId="78216A43">
      <w:pPr>
        <w:pStyle w:val="2"/>
        <w:spacing w:before="318" w:line="220" w:lineRule="auto"/>
        <w:ind w:left="484"/>
        <w:rPr>
          <w:sz w:val="24"/>
          <w:szCs w:val="24"/>
        </w:rPr>
      </w:pPr>
      <w:r>
        <w:rPr>
          <w:spacing w:val="-2"/>
          <w:sz w:val="24"/>
          <w:szCs w:val="24"/>
        </w:rPr>
        <w:t>8、资金来源：财政资金，已落实</w:t>
      </w:r>
    </w:p>
    <w:p w14:paraId="414D8F13">
      <w:pPr>
        <w:pStyle w:val="2"/>
        <w:spacing w:before="314" w:line="221" w:lineRule="auto"/>
        <w:ind w:left="484"/>
        <w:rPr>
          <w:sz w:val="24"/>
          <w:szCs w:val="24"/>
        </w:rPr>
      </w:pPr>
      <w:r>
        <w:rPr>
          <w:spacing w:val="-10"/>
          <w:sz w:val="24"/>
          <w:szCs w:val="24"/>
        </w:rPr>
        <w:t>9、计划工期：45</w:t>
      </w:r>
      <w:r>
        <w:rPr>
          <w:spacing w:val="41"/>
          <w:sz w:val="24"/>
          <w:szCs w:val="24"/>
        </w:rPr>
        <w:t xml:space="preserve"> </w:t>
      </w:r>
      <w:r>
        <w:rPr>
          <w:spacing w:val="-10"/>
          <w:sz w:val="24"/>
          <w:szCs w:val="24"/>
        </w:rPr>
        <w:t>日历天</w:t>
      </w:r>
    </w:p>
    <w:p w14:paraId="06AD46ED">
      <w:pPr>
        <w:pStyle w:val="2"/>
        <w:spacing w:before="310" w:line="220" w:lineRule="auto"/>
        <w:ind w:left="517"/>
        <w:rPr>
          <w:sz w:val="24"/>
          <w:szCs w:val="24"/>
        </w:rPr>
      </w:pPr>
      <w:r>
        <w:rPr>
          <w:spacing w:val="-4"/>
          <w:sz w:val="24"/>
          <w:szCs w:val="24"/>
        </w:rPr>
        <w:t>10、建设地点：卢氏县职业中等专业学校</w:t>
      </w:r>
    </w:p>
    <w:p w14:paraId="638F368A">
      <w:pPr>
        <w:pStyle w:val="2"/>
        <w:spacing w:before="314" w:line="220" w:lineRule="auto"/>
        <w:ind w:left="517"/>
        <w:rPr>
          <w:sz w:val="24"/>
          <w:szCs w:val="24"/>
        </w:rPr>
      </w:pPr>
      <w:r>
        <w:rPr>
          <w:spacing w:val="-2"/>
          <w:sz w:val="24"/>
          <w:szCs w:val="24"/>
        </w:rPr>
        <w:t>11、磋商范围：竞争性磋商文件、工程量清单所表示的全部内容</w:t>
      </w:r>
    </w:p>
    <w:p w14:paraId="4279BA9E">
      <w:pPr>
        <w:pStyle w:val="2"/>
        <w:spacing w:before="312" w:line="220" w:lineRule="auto"/>
        <w:ind w:left="517"/>
        <w:rPr>
          <w:sz w:val="24"/>
          <w:szCs w:val="24"/>
        </w:rPr>
      </w:pPr>
      <w:r>
        <w:rPr>
          <w:spacing w:val="-3"/>
          <w:sz w:val="24"/>
          <w:szCs w:val="24"/>
        </w:rPr>
        <w:t>12、保修期限：按照国家相关文件规定的质保期执行</w:t>
      </w:r>
    </w:p>
    <w:p w14:paraId="6BE27894">
      <w:pPr>
        <w:pStyle w:val="2"/>
        <w:spacing w:before="314" w:line="220" w:lineRule="auto"/>
        <w:ind w:left="489"/>
        <w:rPr>
          <w:sz w:val="24"/>
          <w:szCs w:val="24"/>
        </w:rPr>
      </w:pPr>
      <w:r>
        <w:rPr>
          <w:spacing w:val="-4"/>
          <w:sz w:val="24"/>
          <w:szCs w:val="24"/>
        </w:rPr>
        <w:t>二、响应人资格要求</w:t>
      </w:r>
    </w:p>
    <w:p w14:paraId="4F92155C">
      <w:pPr>
        <w:pStyle w:val="2"/>
        <w:spacing w:before="314" w:line="219" w:lineRule="auto"/>
        <w:ind w:left="517"/>
        <w:rPr>
          <w:sz w:val="24"/>
          <w:szCs w:val="24"/>
        </w:rPr>
      </w:pPr>
      <w:r>
        <w:rPr>
          <w:spacing w:val="-2"/>
          <w:sz w:val="24"/>
          <w:szCs w:val="24"/>
        </w:rPr>
        <w:t>1、供应商符合《中华人民共和国政府采购法》第二十二条规定条件；</w:t>
      </w:r>
    </w:p>
    <w:p w14:paraId="14574AAF">
      <w:pPr>
        <w:pStyle w:val="2"/>
        <w:spacing w:before="313" w:line="219" w:lineRule="auto"/>
        <w:jc w:val="right"/>
        <w:rPr>
          <w:sz w:val="24"/>
          <w:szCs w:val="24"/>
        </w:rPr>
      </w:pPr>
      <w:r>
        <w:rPr>
          <w:spacing w:val="-9"/>
          <w:sz w:val="24"/>
          <w:szCs w:val="24"/>
        </w:rPr>
        <w:t>2、落实政府采购政策满足的资格要求：根据《政府采购促进中小企业发展管理办法》（财</w:t>
      </w:r>
    </w:p>
    <w:p w14:paraId="47D48B11">
      <w:pPr>
        <w:spacing w:line="219" w:lineRule="auto"/>
        <w:rPr>
          <w:sz w:val="24"/>
          <w:szCs w:val="24"/>
        </w:rPr>
        <w:sectPr>
          <w:footerReference r:id="rId6" w:type="default"/>
          <w:pgSz w:w="11900" w:h="16840"/>
          <w:pgMar w:top="1431" w:right="1126" w:bottom="907" w:left="1148" w:header="0" w:footer="630" w:gutter="0"/>
          <w:cols w:space="720" w:num="1"/>
        </w:sectPr>
      </w:pPr>
    </w:p>
    <w:p w14:paraId="48712BC4">
      <w:pPr>
        <w:pStyle w:val="2"/>
        <w:spacing w:before="56" w:line="452" w:lineRule="auto"/>
        <w:ind w:left="29" w:right="53" w:hanging="29"/>
        <w:rPr>
          <w:sz w:val="24"/>
          <w:szCs w:val="24"/>
        </w:rPr>
      </w:pPr>
      <w:r>
        <w:rPr>
          <w:spacing w:val="1"/>
          <w:sz w:val="24"/>
          <w:szCs w:val="24"/>
        </w:rPr>
        <w:t>库〔2020〕46</w:t>
      </w:r>
      <w:r>
        <w:rPr>
          <w:spacing w:val="-23"/>
          <w:sz w:val="24"/>
          <w:szCs w:val="24"/>
        </w:rPr>
        <w:t xml:space="preserve"> </w:t>
      </w:r>
      <w:r>
        <w:rPr>
          <w:spacing w:val="1"/>
          <w:sz w:val="24"/>
          <w:szCs w:val="24"/>
        </w:rPr>
        <w:t>号）规定，本项目专门面向中小企业采购,同时响应人</w:t>
      </w:r>
      <w:r>
        <w:rPr>
          <w:sz w:val="24"/>
          <w:szCs w:val="24"/>
        </w:rPr>
        <w:t xml:space="preserve">须提供《中小企业声明 </w:t>
      </w:r>
      <w:r>
        <w:rPr>
          <w:spacing w:val="-12"/>
          <w:sz w:val="24"/>
          <w:szCs w:val="24"/>
        </w:rPr>
        <w:t>函》；</w:t>
      </w:r>
    </w:p>
    <w:p w14:paraId="0740212C">
      <w:pPr>
        <w:pStyle w:val="2"/>
        <w:spacing w:line="219" w:lineRule="auto"/>
        <w:ind w:left="487"/>
        <w:rPr>
          <w:sz w:val="24"/>
          <w:szCs w:val="24"/>
        </w:rPr>
      </w:pPr>
      <w:r>
        <w:rPr>
          <w:spacing w:val="-3"/>
          <w:sz w:val="24"/>
          <w:szCs w:val="24"/>
        </w:rPr>
        <w:t>3、本项目的特定资格要求：</w:t>
      </w:r>
    </w:p>
    <w:p w14:paraId="13130A9D">
      <w:pPr>
        <w:spacing w:line="254" w:lineRule="auto"/>
        <w:rPr>
          <w:rFonts w:ascii="Arial"/>
          <w:sz w:val="21"/>
        </w:rPr>
      </w:pPr>
    </w:p>
    <w:p w14:paraId="4B7C52A9">
      <w:pPr>
        <w:pStyle w:val="2"/>
        <w:spacing w:before="78" w:line="280" w:lineRule="auto"/>
        <w:ind w:left="6" w:right="70" w:firstLine="480"/>
        <w:rPr>
          <w:sz w:val="24"/>
          <w:szCs w:val="24"/>
        </w:rPr>
      </w:pPr>
      <w:r>
        <w:rPr>
          <w:color w:val="333333"/>
          <w:spacing w:val="-3"/>
          <w:sz w:val="24"/>
          <w:szCs w:val="24"/>
        </w:rPr>
        <w:t>3.</w:t>
      </w:r>
      <w:r>
        <w:rPr>
          <w:spacing w:val="-3"/>
          <w:sz w:val="24"/>
          <w:szCs w:val="24"/>
        </w:rPr>
        <w:t>1、在中华人民共和国境内注册的独立法人并具有履行</w:t>
      </w:r>
      <w:r>
        <w:rPr>
          <w:spacing w:val="-4"/>
          <w:sz w:val="24"/>
          <w:szCs w:val="24"/>
        </w:rPr>
        <w:t>合同能力的施工企业，具有独立</w:t>
      </w:r>
      <w:r>
        <w:rPr>
          <w:sz w:val="24"/>
          <w:szCs w:val="24"/>
        </w:rPr>
        <w:t xml:space="preserve"> </w:t>
      </w:r>
      <w:r>
        <w:rPr>
          <w:spacing w:val="-2"/>
          <w:sz w:val="24"/>
          <w:szCs w:val="24"/>
        </w:rPr>
        <w:t>企业法人资格，持有国家工商行政管理部门核发的有效营业执照；</w:t>
      </w:r>
    </w:p>
    <w:p w14:paraId="184EC8FF">
      <w:pPr>
        <w:spacing w:line="389" w:lineRule="auto"/>
        <w:rPr>
          <w:rFonts w:ascii="Arial"/>
          <w:sz w:val="21"/>
        </w:rPr>
      </w:pPr>
    </w:p>
    <w:p w14:paraId="64E8346F">
      <w:pPr>
        <w:pStyle w:val="2"/>
        <w:spacing w:before="78" w:line="281" w:lineRule="auto"/>
        <w:ind w:left="1" w:right="70" w:firstLine="485"/>
        <w:rPr>
          <w:sz w:val="24"/>
          <w:szCs w:val="24"/>
        </w:rPr>
      </w:pPr>
      <w:r>
        <w:rPr>
          <w:spacing w:val="-3"/>
          <w:sz w:val="24"/>
          <w:szCs w:val="24"/>
        </w:rPr>
        <w:t>3.2、响应人须具备建筑工程施工总承包叁级（含叁级）</w:t>
      </w:r>
      <w:r>
        <w:rPr>
          <w:spacing w:val="-4"/>
          <w:sz w:val="24"/>
          <w:szCs w:val="24"/>
        </w:rPr>
        <w:t>及以上资质及有效的安全生产许</w:t>
      </w:r>
      <w:r>
        <w:rPr>
          <w:sz w:val="24"/>
          <w:szCs w:val="24"/>
        </w:rPr>
        <w:t xml:space="preserve"> </w:t>
      </w:r>
      <w:r>
        <w:rPr>
          <w:spacing w:val="-2"/>
          <w:sz w:val="24"/>
          <w:szCs w:val="24"/>
        </w:rPr>
        <w:t>可证，具备相应的施工能力；</w:t>
      </w:r>
    </w:p>
    <w:p w14:paraId="51695617">
      <w:pPr>
        <w:spacing w:line="390" w:lineRule="auto"/>
        <w:rPr>
          <w:rFonts w:ascii="Arial"/>
          <w:sz w:val="21"/>
        </w:rPr>
      </w:pPr>
    </w:p>
    <w:p w14:paraId="4FFDD4B2">
      <w:pPr>
        <w:pStyle w:val="2"/>
        <w:spacing w:before="78" w:line="326" w:lineRule="auto"/>
        <w:ind w:right="51" w:firstLine="486"/>
        <w:rPr>
          <w:sz w:val="24"/>
          <w:szCs w:val="24"/>
        </w:rPr>
      </w:pPr>
      <w:r>
        <w:rPr>
          <w:spacing w:val="-3"/>
          <w:sz w:val="24"/>
          <w:szCs w:val="24"/>
        </w:rPr>
        <w:t>3.3、项目经理须具备建筑工程专业贰级(含贰级)以上注册建造师执业资格和安全生产考</w:t>
      </w:r>
      <w:r>
        <w:rPr>
          <w:spacing w:val="9"/>
          <w:sz w:val="24"/>
          <w:szCs w:val="24"/>
        </w:rPr>
        <w:t xml:space="preserve"> </w:t>
      </w:r>
      <w:r>
        <w:rPr>
          <w:sz w:val="24"/>
          <w:szCs w:val="24"/>
        </w:rPr>
        <w:t>核合格证，与投标单位签订劳动合同且未在其他在建工程项目中担任项目经理，已参加社会</w:t>
      </w:r>
      <w:r>
        <w:rPr>
          <w:spacing w:val="7"/>
          <w:sz w:val="24"/>
          <w:szCs w:val="24"/>
        </w:rPr>
        <w:t xml:space="preserve"> </w:t>
      </w:r>
      <w:r>
        <w:rPr>
          <w:spacing w:val="-2"/>
          <w:sz w:val="24"/>
          <w:szCs w:val="24"/>
        </w:rPr>
        <w:t>保险（近三个月任意一个月</w:t>
      </w:r>
      <w:r>
        <w:rPr>
          <w:sz w:val="24"/>
          <w:szCs w:val="24"/>
        </w:rPr>
        <w:t>）；</w:t>
      </w:r>
    </w:p>
    <w:p w14:paraId="60C9D9A5">
      <w:pPr>
        <w:spacing w:line="441" w:lineRule="auto"/>
        <w:rPr>
          <w:rFonts w:ascii="Arial"/>
          <w:sz w:val="21"/>
        </w:rPr>
      </w:pPr>
    </w:p>
    <w:p w14:paraId="444DA36D">
      <w:pPr>
        <w:pStyle w:val="2"/>
        <w:spacing w:before="78" w:line="280" w:lineRule="auto"/>
        <w:ind w:left="1" w:right="46" w:firstLine="485"/>
        <w:rPr>
          <w:sz w:val="24"/>
          <w:szCs w:val="24"/>
        </w:rPr>
      </w:pPr>
      <w:r>
        <w:rPr>
          <w:spacing w:val="-8"/>
          <w:sz w:val="24"/>
          <w:szCs w:val="24"/>
        </w:rPr>
        <w:t>3.4、具有良好的财务状况且没有处于被责</w:t>
      </w:r>
      <w:r>
        <w:rPr>
          <w:spacing w:val="-9"/>
          <w:sz w:val="24"/>
          <w:szCs w:val="24"/>
        </w:rPr>
        <w:t>令停业，提供近三年任意一年财务审计报告（新</w:t>
      </w:r>
      <w:r>
        <w:rPr>
          <w:sz w:val="24"/>
          <w:szCs w:val="24"/>
        </w:rPr>
        <w:t xml:space="preserve"> </w:t>
      </w:r>
      <w:r>
        <w:rPr>
          <w:spacing w:val="-2"/>
          <w:sz w:val="24"/>
          <w:szCs w:val="24"/>
        </w:rPr>
        <w:t>成立的企业从成立之日起计算</w:t>
      </w:r>
      <w:r>
        <w:rPr>
          <w:sz w:val="24"/>
          <w:szCs w:val="24"/>
        </w:rPr>
        <w:t>）；</w:t>
      </w:r>
    </w:p>
    <w:p w14:paraId="5296BBF7">
      <w:pPr>
        <w:spacing w:line="389" w:lineRule="auto"/>
        <w:rPr>
          <w:rFonts w:ascii="Arial"/>
          <w:sz w:val="21"/>
        </w:rPr>
      </w:pPr>
    </w:p>
    <w:p w14:paraId="01361EE4">
      <w:pPr>
        <w:pStyle w:val="2"/>
        <w:spacing w:before="78" w:line="326" w:lineRule="auto"/>
        <w:ind w:left="24" w:right="63" w:firstLine="462"/>
        <w:rPr>
          <w:sz w:val="24"/>
          <w:szCs w:val="24"/>
        </w:rPr>
      </w:pPr>
      <w:r>
        <w:rPr>
          <w:spacing w:val="-3"/>
          <w:sz w:val="24"/>
          <w:szCs w:val="24"/>
        </w:rPr>
        <w:t>3.5、须提供企业近三个月任意一个月（新成立的企业从成立之</w:t>
      </w:r>
      <w:r>
        <w:rPr>
          <w:spacing w:val="-4"/>
          <w:sz w:val="24"/>
          <w:szCs w:val="24"/>
        </w:rPr>
        <w:t>日起计算）依法缴纳税收</w:t>
      </w:r>
      <w:r>
        <w:rPr>
          <w:sz w:val="24"/>
          <w:szCs w:val="24"/>
        </w:rPr>
        <w:t xml:space="preserve"> </w:t>
      </w:r>
      <w:r>
        <w:rPr>
          <w:spacing w:val="-1"/>
          <w:sz w:val="24"/>
          <w:szCs w:val="24"/>
        </w:rPr>
        <w:t>的证明资料：主要是指缴纳增值税或企业所得税或企业附加税的缴费证明，依法免税的投标</w:t>
      </w:r>
      <w:r>
        <w:rPr>
          <w:spacing w:val="17"/>
          <w:sz w:val="24"/>
          <w:szCs w:val="24"/>
        </w:rPr>
        <w:t xml:space="preserve"> </w:t>
      </w:r>
      <w:r>
        <w:rPr>
          <w:spacing w:val="-3"/>
          <w:sz w:val="24"/>
          <w:szCs w:val="24"/>
        </w:rPr>
        <w:t>响应人，应提供相应文件证明其依法免税；</w:t>
      </w:r>
    </w:p>
    <w:p w14:paraId="413A3AB8">
      <w:pPr>
        <w:spacing w:line="445" w:lineRule="auto"/>
        <w:rPr>
          <w:rFonts w:ascii="Arial"/>
          <w:sz w:val="21"/>
        </w:rPr>
      </w:pPr>
    </w:p>
    <w:p w14:paraId="1C15357D">
      <w:pPr>
        <w:pStyle w:val="2"/>
        <w:spacing w:before="79" w:line="327" w:lineRule="auto"/>
        <w:ind w:right="53" w:firstLine="487"/>
        <w:rPr>
          <w:sz w:val="24"/>
          <w:szCs w:val="24"/>
        </w:rPr>
      </w:pPr>
      <w:r>
        <w:rPr>
          <w:spacing w:val="-2"/>
          <w:sz w:val="24"/>
          <w:szCs w:val="24"/>
        </w:rPr>
        <w:t>3.6、参加政府采购活动前</w:t>
      </w:r>
      <w:r>
        <w:rPr>
          <w:spacing w:val="-28"/>
          <w:sz w:val="24"/>
          <w:szCs w:val="24"/>
        </w:rPr>
        <w:t xml:space="preserve"> </w:t>
      </w:r>
      <w:r>
        <w:rPr>
          <w:spacing w:val="-2"/>
          <w:sz w:val="24"/>
          <w:szCs w:val="24"/>
        </w:rPr>
        <w:t>3</w:t>
      </w:r>
      <w:r>
        <w:rPr>
          <w:spacing w:val="-43"/>
          <w:sz w:val="24"/>
          <w:szCs w:val="24"/>
        </w:rPr>
        <w:t xml:space="preserve"> </w:t>
      </w:r>
      <w:r>
        <w:rPr>
          <w:spacing w:val="-2"/>
          <w:sz w:val="24"/>
          <w:szCs w:val="24"/>
        </w:rPr>
        <w:t>年内无行贿犯罪记录</w:t>
      </w:r>
      <w:r>
        <w:rPr>
          <w:spacing w:val="-45"/>
          <w:sz w:val="24"/>
          <w:szCs w:val="24"/>
        </w:rPr>
        <w:t>，（</w:t>
      </w:r>
      <w:r>
        <w:rPr>
          <w:spacing w:val="-2"/>
          <w:sz w:val="24"/>
          <w:szCs w:val="24"/>
        </w:rPr>
        <w:t>开标时提供《中国裁判文书网》查</w:t>
      </w:r>
      <w:r>
        <w:rPr>
          <w:sz w:val="24"/>
          <w:szCs w:val="24"/>
        </w:rPr>
        <w:t xml:space="preserve"> 询结果网页截图或企业自行承诺的无行贿犯罪承诺书，查询&lt;承诺&gt;对象为“企业，法定代表</w:t>
      </w:r>
      <w:r>
        <w:rPr>
          <w:spacing w:val="11"/>
          <w:sz w:val="24"/>
          <w:szCs w:val="24"/>
        </w:rPr>
        <w:t xml:space="preserve"> </w:t>
      </w:r>
      <w:r>
        <w:rPr>
          <w:spacing w:val="-2"/>
          <w:sz w:val="24"/>
          <w:szCs w:val="24"/>
        </w:rPr>
        <w:t>人，项目经理</w:t>
      </w:r>
      <w:r>
        <w:rPr>
          <w:spacing w:val="-56"/>
          <w:sz w:val="24"/>
          <w:szCs w:val="24"/>
        </w:rPr>
        <w:t xml:space="preserve"> </w:t>
      </w:r>
      <w:r>
        <w:rPr>
          <w:spacing w:val="-2"/>
          <w:sz w:val="24"/>
          <w:szCs w:val="24"/>
        </w:rPr>
        <w:t>”</w:t>
      </w:r>
      <w:r>
        <w:rPr>
          <w:spacing w:val="-13"/>
          <w:sz w:val="24"/>
          <w:szCs w:val="24"/>
        </w:rPr>
        <w:t>）；</w:t>
      </w:r>
    </w:p>
    <w:p w14:paraId="3960490B">
      <w:pPr>
        <w:spacing w:line="437" w:lineRule="auto"/>
        <w:rPr>
          <w:rFonts w:ascii="Arial"/>
          <w:sz w:val="21"/>
        </w:rPr>
      </w:pPr>
    </w:p>
    <w:p w14:paraId="03003F0D">
      <w:pPr>
        <w:pStyle w:val="2"/>
        <w:spacing w:before="79" w:line="355" w:lineRule="auto"/>
        <w:ind w:right="51" w:firstLine="486"/>
        <w:rPr>
          <w:sz w:val="24"/>
          <w:szCs w:val="24"/>
        </w:rPr>
      </w:pPr>
      <w:r>
        <w:rPr>
          <w:spacing w:val="-4"/>
          <w:sz w:val="24"/>
          <w:szCs w:val="24"/>
        </w:rPr>
        <w:t>3.7、参加政府采购活动前</w:t>
      </w:r>
      <w:r>
        <w:rPr>
          <w:spacing w:val="-32"/>
          <w:sz w:val="24"/>
          <w:szCs w:val="24"/>
        </w:rPr>
        <w:t xml:space="preserve"> </w:t>
      </w:r>
      <w:r>
        <w:rPr>
          <w:spacing w:val="-4"/>
          <w:sz w:val="24"/>
          <w:szCs w:val="24"/>
        </w:rPr>
        <w:t>3</w:t>
      </w:r>
      <w:r>
        <w:rPr>
          <w:spacing w:val="-42"/>
          <w:sz w:val="24"/>
          <w:szCs w:val="24"/>
        </w:rPr>
        <w:t xml:space="preserve"> </w:t>
      </w:r>
      <w:r>
        <w:rPr>
          <w:spacing w:val="-4"/>
          <w:sz w:val="24"/>
          <w:szCs w:val="24"/>
        </w:rPr>
        <w:t>年内无商业贿赂、不正当竞争行为、骗取中标、严重违约及</w:t>
      </w:r>
      <w:r>
        <w:rPr>
          <w:sz w:val="24"/>
          <w:szCs w:val="24"/>
        </w:rPr>
        <w:t xml:space="preserve"> 重大工程质量等问题，提供企业注册地工商管理部门出具的无商业贿赂和不正当竞争行为的</w:t>
      </w:r>
      <w:r>
        <w:rPr>
          <w:spacing w:val="7"/>
          <w:sz w:val="24"/>
          <w:szCs w:val="24"/>
        </w:rPr>
        <w:t xml:space="preserve"> </w:t>
      </w:r>
      <w:r>
        <w:rPr>
          <w:sz w:val="24"/>
          <w:szCs w:val="24"/>
        </w:rPr>
        <w:t>查询证明（若当地工商管理部门不办理此项业务，投标人须自行出具本企业无商业贿赂和不</w:t>
      </w:r>
      <w:r>
        <w:rPr>
          <w:spacing w:val="7"/>
          <w:sz w:val="24"/>
          <w:szCs w:val="24"/>
        </w:rPr>
        <w:t xml:space="preserve"> </w:t>
      </w:r>
      <w:r>
        <w:rPr>
          <w:spacing w:val="-4"/>
          <w:sz w:val="24"/>
          <w:szCs w:val="24"/>
        </w:rPr>
        <w:t>正当竞争行为承诺书</w:t>
      </w:r>
      <w:r>
        <w:rPr>
          <w:spacing w:val="2"/>
          <w:sz w:val="24"/>
          <w:szCs w:val="24"/>
        </w:rPr>
        <w:t>）；</w:t>
      </w:r>
    </w:p>
    <w:p w14:paraId="515105F3">
      <w:pPr>
        <w:spacing w:line="468" w:lineRule="auto"/>
        <w:rPr>
          <w:rFonts w:ascii="Arial"/>
          <w:sz w:val="21"/>
        </w:rPr>
      </w:pPr>
    </w:p>
    <w:p w14:paraId="1B42533C">
      <w:pPr>
        <w:pStyle w:val="2"/>
        <w:spacing w:before="79" w:line="280" w:lineRule="auto"/>
        <w:ind w:left="34" w:firstLine="452"/>
        <w:rPr>
          <w:sz w:val="24"/>
          <w:szCs w:val="24"/>
        </w:rPr>
      </w:pPr>
      <w:r>
        <w:rPr>
          <w:spacing w:val="-3"/>
          <w:sz w:val="24"/>
          <w:szCs w:val="24"/>
        </w:rPr>
        <w:t>3.8、根据《关于在政府采购活动中查询及使用信用记录有关问题的通知》 (财库[2016]</w:t>
      </w:r>
      <w:r>
        <w:rPr>
          <w:spacing w:val="16"/>
          <w:sz w:val="24"/>
          <w:szCs w:val="24"/>
        </w:rPr>
        <w:t xml:space="preserve"> </w:t>
      </w:r>
      <w:r>
        <w:rPr>
          <w:spacing w:val="-15"/>
          <w:sz w:val="24"/>
          <w:szCs w:val="24"/>
        </w:rPr>
        <w:t>125</w:t>
      </w:r>
      <w:r>
        <w:rPr>
          <w:spacing w:val="-38"/>
          <w:sz w:val="24"/>
          <w:szCs w:val="24"/>
        </w:rPr>
        <w:t xml:space="preserve"> </w:t>
      </w:r>
      <w:r>
        <w:rPr>
          <w:spacing w:val="-15"/>
          <w:sz w:val="24"/>
          <w:szCs w:val="24"/>
        </w:rPr>
        <w:t>号)和豫财购【2016】15</w:t>
      </w:r>
      <w:r>
        <w:rPr>
          <w:spacing w:val="-47"/>
          <w:sz w:val="24"/>
          <w:szCs w:val="24"/>
        </w:rPr>
        <w:t xml:space="preserve"> </w:t>
      </w:r>
      <w:r>
        <w:rPr>
          <w:spacing w:val="-15"/>
          <w:sz w:val="24"/>
          <w:szCs w:val="24"/>
        </w:rPr>
        <w:t>号的规定，企业没有被列入“信用中国</w:t>
      </w:r>
      <w:r>
        <w:rPr>
          <w:spacing w:val="-71"/>
          <w:sz w:val="24"/>
          <w:szCs w:val="24"/>
        </w:rPr>
        <w:t xml:space="preserve"> </w:t>
      </w:r>
      <w:r>
        <w:rPr>
          <w:spacing w:val="-15"/>
          <w:sz w:val="24"/>
          <w:szCs w:val="24"/>
        </w:rPr>
        <w:t>”网站的“失信被执行人</w:t>
      </w:r>
      <w:r>
        <w:rPr>
          <w:spacing w:val="-69"/>
          <w:sz w:val="24"/>
          <w:szCs w:val="24"/>
        </w:rPr>
        <w:t xml:space="preserve"> </w:t>
      </w:r>
      <w:r>
        <w:rPr>
          <w:spacing w:val="-15"/>
          <w:sz w:val="24"/>
          <w:szCs w:val="24"/>
        </w:rPr>
        <w:t>”、</w:t>
      </w:r>
    </w:p>
    <w:p w14:paraId="4604C9C4">
      <w:pPr>
        <w:spacing w:line="280" w:lineRule="auto"/>
        <w:rPr>
          <w:sz w:val="24"/>
          <w:szCs w:val="24"/>
        </w:rPr>
        <w:sectPr>
          <w:footerReference r:id="rId7" w:type="default"/>
          <w:pgSz w:w="11900" w:h="16840"/>
          <w:pgMar w:top="1431" w:right="1082" w:bottom="907" w:left="1151" w:header="0" w:footer="632" w:gutter="0"/>
          <w:cols w:space="720" w:num="1"/>
        </w:sectPr>
      </w:pPr>
    </w:p>
    <w:p w14:paraId="072C6578">
      <w:pPr>
        <w:pStyle w:val="2"/>
        <w:spacing w:before="53" w:line="412" w:lineRule="auto"/>
        <w:ind w:left="24" w:hanging="24"/>
        <w:jc w:val="both"/>
        <w:rPr>
          <w:sz w:val="24"/>
          <w:szCs w:val="24"/>
        </w:rPr>
      </w:pPr>
      <w:r>
        <w:rPr>
          <w:spacing w:val="-4"/>
          <w:sz w:val="24"/>
          <w:szCs w:val="24"/>
        </w:rPr>
        <w:t>“重大税收违法失信主体</w:t>
      </w:r>
      <w:r>
        <w:rPr>
          <w:spacing w:val="-43"/>
          <w:sz w:val="24"/>
          <w:szCs w:val="24"/>
        </w:rPr>
        <w:t xml:space="preserve"> </w:t>
      </w:r>
      <w:r>
        <w:rPr>
          <w:spacing w:val="-4"/>
          <w:sz w:val="24"/>
          <w:szCs w:val="24"/>
        </w:rPr>
        <w:t>”及“</w:t>
      </w:r>
      <w:r>
        <w:rPr>
          <w:spacing w:val="-59"/>
          <w:sz w:val="24"/>
          <w:szCs w:val="24"/>
        </w:rPr>
        <w:t xml:space="preserve"> </w:t>
      </w:r>
      <w:r>
        <w:rPr>
          <w:spacing w:val="-4"/>
          <w:sz w:val="24"/>
          <w:szCs w:val="24"/>
        </w:rPr>
        <w:t>中国政府采购网</w:t>
      </w:r>
      <w:r>
        <w:rPr>
          <w:spacing w:val="-54"/>
          <w:sz w:val="24"/>
          <w:szCs w:val="24"/>
        </w:rPr>
        <w:t xml:space="preserve"> </w:t>
      </w:r>
      <w:r>
        <w:rPr>
          <w:spacing w:val="-4"/>
          <w:sz w:val="24"/>
          <w:szCs w:val="24"/>
        </w:rPr>
        <w:t>”网站的“政府采购严重违法失信行为记录</w:t>
      </w:r>
      <w:r>
        <w:rPr>
          <w:sz w:val="24"/>
          <w:szCs w:val="24"/>
        </w:rPr>
        <w:t xml:space="preserve"> 名单</w:t>
      </w:r>
      <w:r>
        <w:rPr>
          <w:spacing w:val="-85"/>
          <w:sz w:val="24"/>
          <w:szCs w:val="24"/>
        </w:rPr>
        <w:t xml:space="preserve"> </w:t>
      </w:r>
      <w:r>
        <w:rPr>
          <w:sz w:val="24"/>
          <w:szCs w:val="24"/>
        </w:rPr>
        <w:t>”的响应人</w:t>
      </w:r>
      <w:r>
        <w:rPr>
          <w:spacing w:val="-25"/>
          <w:sz w:val="24"/>
          <w:szCs w:val="24"/>
        </w:rPr>
        <w:t>；（</w:t>
      </w:r>
      <w:r>
        <w:rPr>
          <w:sz w:val="24"/>
          <w:szCs w:val="24"/>
        </w:rPr>
        <w:t>查询渠道：“信用中国</w:t>
      </w:r>
      <w:r>
        <w:rPr>
          <w:spacing w:val="-86"/>
          <w:sz w:val="24"/>
          <w:szCs w:val="24"/>
        </w:rPr>
        <w:t xml:space="preserve"> </w:t>
      </w:r>
      <w:r>
        <w:rPr>
          <w:sz w:val="24"/>
          <w:szCs w:val="24"/>
        </w:rPr>
        <w:t>”网站（</w:t>
      </w:r>
      <w:r>
        <w:fldChar w:fldCharType="begin"/>
      </w:r>
      <w:r>
        <w:instrText xml:space="preserve"> HYPERLINK "https://www.creditchina.gov.cn" </w:instrText>
      </w:r>
      <w:r>
        <w:fldChar w:fldCharType="separate"/>
      </w:r>
      <w:r>
        <w:rPr>
          <w:sz w:val="24"/>
          <w:szCs w:val="24"/>
        </w:rPr>
        <w:t>www.creditchina.gov.cn</w:t>
      </w:r>
      <w:r>
        <w:rPr>
          <w:sz w:val="24"/>
          <w:szCs w:val="24"/>
        </w:rPr>
        <w:fldChar w:fldCharType="end"/>
      </w:r>
      <w:r>
        <w:rPr>
          <w:sz w:val="24"/>
          <w:szCs w:val="24"/>
        </w:rPr>
        <w:t>）、中</w:t>
      </w:r>
      <w:r>
        <w:rPr>
          <w:spacing w:val="-1"/>
          <w:sz w:val="24"/>
          <w:szCs w:val="24"/>
        </w:rPr>
        <w:t>国政府</w:t>
      </w:r>
      <w:r>
        <w:rPr>
          <w:sz w:val="24"/>
          <w:szCs w:val="24"/>
        </w:rPr>
        <w:t xml:space="preserve"> 采购网（</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pacing w:val="17"/>
          <w:sz w:val="24"/>
          <w:szCs w:val="24"/>
        </w:rPr>
        <w:t>）；</w:t>
      </w:r>
      <w:r>
        <w:rPr>
          <w:sz w:val="24"/>
          <w:szCs w:val="24"/>
        </w:rPr>
        <w:t>提供网站的查询信息</w:t>
      </w:r>
      <w:r>
        <w:rPr>
          <w:spacing w:val="-1"/>
          <w:sz w:val="24"/>
          <w:szCs w:val="24"/>
        </w:rPr>
        <w:t>截图(注：査询时间必须是磋商公告发布</w:t>
      </w:r>
      <w:r>
        <w:rPr>
          <w:sz w:val="24"/>
          <w:szCs w:val="24"/>
        </w:rPr>
        <w:t xml:space="preserve"> </w:t>
      </w:r>
      <w:r>
        <w:rPr>
          <w:spacing w:val="-1"/>
          <w:sz w:val="24"/>
          <w:szCs w:val="24"/>
        </w:rPr>
        <w:t>以后开标时间以前并提供网站查询网页截图，查询结果清晰可见)；</w:t>
      </w:r>
    </w:p>
    <w:p w14:paraId="322DDDA1">
      <w:pPr>
        <w:pStyle w:val="2"/>
        <w:spacing w:before="233" w:line="219" w:lineRule="auto"/>
        <w:ind w:left="515"/>
        <w:rPr>
          <w:sz w:val="24"/>
          <w:szCs w:val="24"/>
        </w:rPr>
      </w:pPr>
      <w:r>
        <w:rPr>
          <w:spacing w:val="-3"/>
          <w:sz w:val="24"/>
          <w:szCs w:val="24"/>
        </w:rPr>
        <w:t>3.9、本项目实行资格后审；</w:t>
      </w:r>
    </w:p>
    <w:p w14:paraId="1C42C020">
      <w:pPr>
        <w:pStyle w:val="2"/>
        <w:spacing w:before="315" w:line="219" w:lineRule="auto"/>
        <w:ind w:left="515"/>
        <w:rPr>
          <w:sz w:val="24"/>
          <w:szCs w:val="24"/>
        </w:rPr>
      </w:pPr>
      <w:r>
        <w:rPr>
          <w:spacing w:val="-2"/>
          <w:sz w:val="24"/>
          <w:szCs w:val="24"/>
        </w:rPr>
        <w:t>3.10、本项目不接受联合体投标。</w:t>
      </w:r>
    </w:p>
    <w:p w14:paraId="3C83C2DA">
      <w:pPr>
        <w:spacing w:line="252" w:lineRule="auto"/>
        <w:rPr>
          <w:rFonts w:ascii="Arial"/>
          <w:sz w:val="21"/>
        </w:rPr>
      </w:pPr>
    </w:p>
    <w:p w14:paraId="0437DD36">
      <w:pPr>
        <w:pStyle w:val="2"/>
        <w:spacing w:before="78" w:line="453" w:lineRule="auto"/>
        <w:ind w:left="24" w:right="9" w:firstLine="480"/>
        <w:rPr>
          <w:sz w:val="24"/>
          <w:szCs w:val="24"/>
        </w:rPr>
      </w:pPr>
      <w:r>
        <w:rPr>
          <w:sz w:val="24"/>
          <w:szCs w:val="24"/>
        </w:rPr>
        <w:t>注：被列入失信被执行人、重大税收违法失信主体的企业做无效标处理。采购人或采购</w:t>
      </w:r>
      <w:r>
        <w:rPr>
          <w:spacing w:val="8"/>
          <w:sz w:val="24"/>
          <w:szCs w:val="24"/>
        </w:rPr>
        <w:t xml:space="preserve"> </w:t>
      </w:r>
      <w:r>
        <w:rPr>
          <w:spacing w:val="-2"/>
          <w:sz w:val="24"/>
          <w:szCs w:val="24"/>
        </w:rPr>
        <w:t>代理机构有权对投标人信用记录进行甄别和复查。</w:t>
      </w:r>
    </w:p>
    <w:p w14:paraId="64525349">
      <w:pPr>
        <w:pStyle w:val="2"/>
        <w:spacing w:line="220" w:lineRule="auto"/>
        <w:ind w:left="505"/>
        <w:rPr>
          <w:sz w:val="24"/>
          <w:szCs w:val="24"/>
        </w:rPr>
      </w:pPr>
      <w:r>
        <w:rPr>
          <w:spacing w:val="-2"/>
          <w:sz w:val="24"/>
          <w:szCs w:val="24"/>
        </w:rPr>
        <w:t>三、磋商文件获取方式</w:t>
      </w:r>
    </w:p>
    <w:p w14:paraId="402E3811">
      <w:pPr>
        <w:spacing w:line="255" w:lineRule="auto"/>
        <w:rPr>
          <w:rFonts w:ascii="Arial"/>
          <w:sz w:val="21"/>
        </w:rPr>
      </w:pPr>
    </w:p>
    <w:p w14:paraId="43563FC0">
      <w:pPr>
        <w:pStyle w:val="2"/>
        <w:spacing w:before="78" w:line="408" w:lineRule="auto"/>
        <w:ind w:left="29" w:firstLine="511"/>
        <w:jc w:val="both"/>
        <w:rPr>
          <w:sz w:val="24"/>
          <w:szCs w:val="24"/>
        </w:rPr>
      </w:pPr>
      <w:r>
        <w:rPr>
          <w:spacing w:val="-2"/>
          <w:sz w:val="24"/>
          <w:szCs w:val="24"/>
        </w:rPr>
        <w:t>1、本项目没有报名环节，响应人凭</w:t>
      </w:r>
      <w:r>
        <w:rPr>
          <w:spacing w:val="-27"/>
          <w:sz w:val="24"/>
          <w:szCs w:val="24"/>
        </w:rPr>
        <w:t xml:space="preserve"> </w:t>
      </w:r>
      <w:r>
        <w:rPr>
          <w:spacing w:val="-2"/>
          <w:sz w:val="24"/>
          <w:szCs w:val="24"/>
        </w:rPr>
        <w:t>CA</w:t>
      </w:r>
      <w:r>
        <w:rPr>
          <w:spacing w:val="-34"/>
          <w:sz w:val="24"/>
          <w:szCs w:val="24"/>
        </w:rPr>
        <w:t xml:space="preserve"> </w:t>
      </w:r>
      <w:r>
        <w:rPr>
          <w:spacing w:val="-2"/>
          <w:sz w:val="24"/>
          <w:szCs w:val="24"/>
        </w:rPr>
        <w:t>数字证书通过三门峡市公共资源交易中心网（网</w:t>
      </w:r>
      <w:r>
        <w:rPr>
          <w:sz w:val="24"/>
          <w:szCs w:val="24"/>
        </w:rPr>
        <w:t xml:space="preserve"> </w:t>
      </w:r>
      <w:r>
        <w:rPr>
          <w:spacing w:val="-3"/>
          <w:sz w:val="24"/>
          <w:szCs w:val="24"/>
        </w:rPr>
        <w:t>址：</w:t>
      </w:r>
      <w:r>
        <w:fldChar w:fldCharType="begin"/>
      </w:r>
      <w:r>
        <w:instrText xml:space="preserve"> HYPERLINK "http://gzjy.smx.gov.cn/" </w:instrText>
      </w:r>
      <w:r>
        <w:fldChar w:fldCharType="separate"/>
      </w:r>
      <w:r>
        <w:rPr>
          <w:spacing w:val="-3"/>
          <w:sz w:val="24"/>
          <w:szCs w:val="24"/>
        </w:rPr>
        <w:t>http://gzjy.smx.gov.cn/</w:t>
      </w:r>
      <w:r>
        <w:rPr>
          <w:spacing w:val="-3"/>
          <w:sz w:val="24"/>
          <w:szCs w:val="24"/>
        </w:rPr>
        <w:fldChar w:fldCharType="end"/>
      </w:r>
      <w:r>
        <w:rPr>
          <w:spacing w:val="9"/>
          <w:sz w:val="24"/>
          <w:szCs w:val="24"/>
        </w:rPr>
        <w:t>），</w:t>
      </w:r>
      <w:r>
        <w:rPr>
          <w:spacing w:val="-3"/>
          <w:sz w:val="24"/>
          <w:szCs w:val="24"/>
        </w:rPr>
        <w:t>点击交易平台选择“交易主体登录</w:t>
      </w:r>
      <w:r>
        <w:rPr>
          <w:spacing w:val="-90"/>
          <w:sz w:val="24"/>
          <w:szCs w:val="24"/>
        </w:rPr>
        <w:t xml:space="preserve"> </w:t>
      </w:r>
      <w:r>
        <w:rPr>
          <w:spacing w:val="-3"/>
          <w:sz w:val="24"/>
          <w:szCs w:val="24"/>
        </w:rPr>
        <w:t>”，在所参与项</w:t>
      </w:r>
      <w:r>
        <w:rPr>
          <w:spacing w:val="-4"/>
          <w:sz w:val="24"/>
          <w:szCs w:val="24"/>
        </w:rPr>
        <w:t>目右侧</w:t>
      </w:r>
      <w:r>
        <w:rPr>
          <w:sz w:val="24"/>
          <w:szCs w:val="24"/>
        </w:rPr>
        <w:t xml:space="preserve"> </w:t>
      </w:r>
      <w:r>
        <w:rPr>
          <w:spacing w:val="-2"/>
          <w:sz w:val="24"/>
          <w:szCs w:val="24"/>
        </w:rPr>
        <w:t>点击参与投标，即可直接下载本项目磋商文件及其相关资料；</w:t>
      </w:r>
    </w:p>
    <w:p w14:paraId="5174C0F2">
      <w:pPr>
        <w:pStyle w:val="2"/>
        <w:spacing w:before="168" w:line="242" w:lineRule="auto"/>
        <w:ind w:left="623"/>
        <w:rPr>
          <w:sz w:val="24"/>
          <w:szCs w:val="24"/>
        </w:rPr>
      </w:pPr>
      <w:r>
        <w:rPr>
          <w:sz w:val="24"/>
          <w:szCs w:val="24"/>
        </w:rPr>
        <w:t>具体操作请查看以下链接：</w:t>
      </w:r>
      <w:r>
        <w:fldChar w:fldCharType="begin"/>
      </w:r>
      <w:r>
        <w:instrText xml:space="preserve"> HYPERLINK "http://gzjy.smx.gov.cn/bzzx/008001/moreinfo.html" </w:instrText>
      </w:r>
      <w:r>
        <w:fldChar w:fldCharType="separate"/>
      </w:r>
      <w:r>
        <w:rPr>
          <w:sz w:val="24"/>
          <w:szCs w:val="24"/>
        </w:rPr>
        <w:t>http://gzjy.smx.go</w:t>
      </w:r>
      <w:r>
        <w:rPr>
          <w:spacing w:val="-1"/>
          <w:sz w:val="24"/>
          <w:szCs w:val="24"/>
        </w:rPr>
        <w:t>v.cn/bzzx/008001/moreinfo.html</w:t>
      </w:r>
      <w:r>
        <w:rPr>
          <w:spacing w:val="-1"/>
          <w:sz w:val="24"/>
          <w:szCs w:val="24"/>
        </w:rPr>
        <w:fldChar w:fldCharType="end"/>
      </w:r>
    </w:p>
    <w:p w14:paraId="7BC5384C">
      <w:pPr>
        <w:pStyle w:val="2"/>
        <w:spacing w:before="10" w:line="600" w:lineRule="exact"/>
        <w:ind w:right="4"/>
        <w:jc w:val="right"/>
        <w:rPr>
          <w:sz w:val="24"/>
          <w:szCs w:val="24"/>
        </w:rPr>
      </w:pPr>
      <w:r>
        <w:rPr>
          <w:position w:val="10"/>
          <w:sz w:val="24"/>
          <w:szCs w:val="24"/>
        </w:rPr>
        <w:t>办理</w:t>
      </w:r>
      <w:r>
        <w:rPr>
          <w:spacing w:val="-36"/>
          <w:position w:val="10"/>
          <w:sz w:val="24"/>
          <w:szCs w:val="24"/>
        </w:rPr>
        <w:t xml:space="preserve"> </w:t>
      </w:r>
      <w:r>
        <w:rPr>
          <w:position w:val="10"/>
          <w:sz w:val="24"/>
          <w:szCs w:val="24"/>
        </w:rPr>
        <w:t>CA</w:t>
      </w:r>
      <w:r>
        <w:rPr>
          <w:spacing w:val="-39"/>
          <w:position w:val="10"/>
          <w:sz w:val="24"/>
          <w:szCs w:val="24"/>
        </w:rPr>
        <w:t xml:space="preserve"> </w:t>
      </w:r>
      <w:r>
        <w:rPr>
          <w:position w:val="10"/>
          <w:sz w:val="24"/>
          <w:szCs w:val="24"/>
        </w:rPr>
        <w:t>证书：</w:t>
      </w:r>
      <w:r>
        <w:fldChar w:fldCharType="begin"/>
      </w:r>
      <w:r>
        <w:instrText xml:space="preserve"> HYPERLINK "http://gzjy.smx.gov.cn/bzzx/008001/20231102/4defc9b5-408e-47f2-9e9f-1f376a06ee1f.html" </w:instrText>
      </w:r>
      <w:r>
        <w:fldChar w:fldCharType="separate"/>
      </w:r>
      <w:r>
        <w:rPr>
          <w:position w:val="10"/>
          <w:sz w:val="24"/>
          <w:szCs w:val="24"/>
        </w:rPr>
        <w:t>http://gzjy.smx.gov.cn/bzzx/00</w:t>
      </w:r>
      <w:r>
        <w:rPr>
          <w:spacing w:val="-1"/>
          <w:position w:val="10"/>
          <w:sz w:val="24"/>
          <w:szCs w:val="24"/>
        </w:rPr>
        <w:t>8001/20231102/4defc9b5-408e-47f2</w:t>
      </w:r>
      <w:r>
        <w:rPr>
          <w:spacing w:val="-1"/>
          <w:position w:val="10"/>
          <w:sz w:val="24"/>
          <w:szCs w:val="24"/>
        </w:rPr>
        <w:fldChar w:fldCharType="end"/>
      </w:r>
    </w:p>
    <w:p w14:paraId="23D27A88">
      <w:pPr>
        <w:pStyle w:val="2"/>
        <w:spacing w:before="309"/>
        <w:ind w:left="609"/>
        <w:rPr>
          <w:sz w:val="24"/>
          <w:szCs w:val="24"/>
        </w:rPr>
      </w:pPr>
      <w:r>
        <w:fldChar w:fldCharType="begin"/>
      </w:r>
      <w:r>
        <w:instrText xml:space="preserve"> HYPERLINK "http://gzjy.smx.gov.cn/bzzx/008001/20231102/4defc9b5-408e-47f2-9e9f-1f376a06ee1f.html" </w:instrText>
      </w:r>
      <w:r>
        <w:fldChar w:fldCharType="separate"/>
      </w:r>
      <w:r>
        <w:rPr>
          <w:spacing w:val="-2"/>
          <w:sz w:val="24"/>
          <w:szCs w:val="24"/>
        </w:rPr>
        <w:t>-9e9f-1f376a06ee1f.html</w:t>
      </w:r>
      <w:r>
        <w:rPr>
          <w:spacing w:val="-2"/>
          <w:sz w:val="24"/>
          <w:szCs w:val="24"/>
        </w:rPr>
        <w:fldChar w:fldCharType="end"/>
      </w:r>
    </w:p>
    <w:p w14:paraId="255B0B78">
      <w:pPr>
        <w:pStyle w:val="2"/>
        <w:spacing w:before="270" w:line="220" w:lineRule="auto"/>
        <w:ind w:left="513"/>
        <w:rPr>
          <w:sz w:val="24"/>
          <w:szCs w:val="24"/>
        </w:rPr>
      </w:pPr>
      <w:r>
        <w:rPr>
          <w:spacing w:val="-12"/>
          <w:sz w:val="24"/>
          <w:szCs w:val="24"/>
        </w:rPr>
        <w:t>2、文件下载时间：2025</w:t>
      </w:r>
      <w:r>
        <w:rPr>
          <w:spacing w:val="-48"/>
          <w:sz w:val="24"/>
          <w:szCs w:val="24"/>
        </w:rPr>
        <w:t xml:space="preserve"> </w:t>
      </w:r>
      <w:r>
        <w:rPr>
          <w:spacing w:val="-12"/>
          <w:sz w:val="24"/>
          <w:szCs w:val="24"/>
        </w:rPr>
        <w:t>年</w:t>
      </w:r>
      <w:r>
        <w:rPr>
          <w:spacing w:val="-46"/>
          <w:sz w:val="24"/>
          <w:szCs w:val="24"/>
        </w:rPr>
        <w:t xml:space="preserve"> </w:t>
      </w:r>
      <w:r>
        <w:rPr>
          <w:spacing w:val="-12"/>
          <w:sz w:val="24"/>
          <w:szCs w:val="24"/>
        </w:rPr>
        <w:t>06</w:t>
      </w:r>
      <w:r>
        <w:rPr>
          <w:spacing w:val="-40"/>
          <w:sz w:val="24"/>
          <w:szCs w:val="24"/>
        </w:rPr>
        <w:t xml:space="preserve"> </w:t>
      </w:r>
      <w:r>
        <w:rPr>
          <w:spacing w:val="-12"/>
          <w:sz w:val="24"/>
          <w:szCs w:val="24"/>
        </w:rPr>
        <w:t>月 17</w:t>
      </w:r>
      <w:r>
        <w:rPr>
          <w:spacing w:val="36"/>
          <w:sz w:val="24"/>
          <w:szCs w:val="24"/>
        </w:rPr>
        <w:t xml:space="preserve"> </w:t>
      </w:r>
      <w:r>
        <w:rPr>
          <w:spacing w:val="-12"/>
          <w:sz w:val="24"/>
          <w:szCs w:val="24"/>
        </w:rPr>
        <w:t>日08</w:t>
      </w:r>
      <w:r>
        <w:rPr>
          <w:spacing w:val="-49"/>
          <w:sz w:val="24"/>
          <w:szCs w:val="24"/>
        </w:rPr>
        <w:t xml:space="preserve"> </w:t>
      </w:r>
      <w:r>
        <w:rPr>
          <w:spacing w:val="-12"/>
          <w:sz w:val="24"/>
          <w:szCs w:val="24"/>
        </w:rPr>
        <w:t>时</w:t>
      </w:r>
      <w:r>
        <w:rPr>
          <w:spacing w:val="-46"/>
          <w:sz w:val="24"/>
          <w:szCs w:val="24"/>
        </w:rPr>
        <w:t xml:space="preserve"> </w:t>
      </w:r>
      <w:r>
        <w:rPr>
          <w:spacing w:val="-12"/>
          <w:sz w:val="24"/>
          <w:szCs w:val="24"/>
        </w:rPr>
        <w:t>00</w:t>
      </w:r>
      <w:r>
        <w:rPr>
          <w:spacing w:val="-45"/>
          <w:sz w:val="24"/>
          <w:szCs w:val="24"/>
        </w:rPr>
        <w:t xml:space="preserve"> </w:t>
      </w:r>
      <w:r>
        <w:rPr>
          <w:spacing w:val="-12"/>
          <w:sz w:val="24"/>
          <w:szCs w:val="24"/>
        </w:rPr>
        <w:t>分至</w:t>
      </w:r>
      <w:r>
        <w:rPr>
          <w:spacing w:val="-46"/>
          <w:sz w:val="24"/>
          <w:szCs w:val="24"/>
        </w:rPr>
        <w:t xml:space="preserve"> </w:t>
      </w:r>
      <w:r>
        <w:rPr>
          <w:spacing w:val="-12"/>
          <w:sz w:val="24"/>
          <w:szCs w:val="24"/>
        </w:rPr>
        <w:t>2025</w:t>
      </w:r>
      <w:r>
        <w:rPr>
          <w:spacing w:val="-49"/>
          <w:sz w:val="24"/>
          <w:szCs w:val="24"/>
        </w:rPr>
        <w:t xml:space="preserve"> </w:t>
      </w:r>
      <w:r>
        <w:rPr>
          <w:spacing w:val="-12"/>
          <w:sz w:val="24"/>
          <w:szCs w:val="24"/>
        </w:rPr>
        <w:t>年</w:t>
      </w:r>
      <w:r>
        <w:rPr>
          <w:spacing w:val="-47"/>
          <w:sz w:val="24"/>
          <w:szCs w:val="24"/>
        </w:rPr>
        <w:t xml:space="preserve"> </w:t>
      </w:r>
      <w:r>
        <w:rPr>
          <w:spacing w:val="-12"/>
          <w:sz w:val="24"/>
          <w:szCs w:val="24"/>
        </w:rPr>
        <w:t>06</w:t>
      </w:r>
      <w:r>
        <w:rPr>
          <w:spacing w:val="-40"/>
          <w:sz w:val="24"/>
          <w:szCs w:val="24"/>
        </w:rPr>
        <w:t xml:space="preserve"> </w:t>
      </w:r>
      <w:r>
        <w:rPr>
          <w:spacing w:val="-12"/>
          <w:sz w:val="24"/>
          <w:szCs w:val="24"/>
        </w:rPr>
        <w:t>月</w:t>
      </w:r>
      <w:r>
        <w:rPr>
          <w:spacing w:val="-43"/>
          <w:sz w:val="24"/>
          <w:szCs w:val="24"/>
        </w:rPr>
        <w:t xml:space="preserve"> </w:t>
      </w:r>
      <w:r>
        <w:rPr>
          <w:spacing w:val="-12"/>
          <w:sz w:val="24"/>
          <w:szCs w:val="24"/>
        </w:rPr>
        <w:t>27</w:t>
      </w:r>
      <w:r>
        <w:rPr>
          <w:spacing w:val="32"/>
          <w:sz w:val="24"/>
          <w:szCs w:val="24"/>
        </w:rPr>
        <w:t xml:space="preserve"> </w:t>
      </w:r>
      <w:r>
        <w:rPr>
          <w:spacing w:val="-12"/>
          <w:sz w:val="24"/>
          <w:szCs w:val="24"/>
        </w:rPr>
        <w:t>日</w:t>
      </w:r>
      <w:r>
        <w:rPr>
          <w:spacing w:val="-46"/>
          <w:sz w:val="24"/>
          <w:szCs w:val="24"/>
        </w:rPr>
        <w:t xml:space="preserve"> </w:t>
      </w:r>
      <w:r>
        <w:rPr>
          <w:spacing w:val="-12"/>
          <w:sz w:val="24"/>
          <w:szCs w:val="24"/>
        </w:rPr>
        <w:t>08</w:t>
      </w:r>
      <w:r>
        <w:rPr>
          <w:spacing w:val="-30"/>
          <w:sz w:val="24"/>
          <w:szCs w:val="24"/>
        </w:rPr>
        <w:t xml:space="preserve"> </w:t>
      </w:r>
      <w:r>
        <w:rPr>
          <w:spacing w:val="-12"/>
          <w:sz w:val="24"/>
          <w:szCs w:val="24"/>
        </w:rPr>
        <w:t>时</w:t>
      </w:r>
      <w:r>
        <w:rPr>
          <w:spacing w:val="-54"/>
          <w:sz w:val="24"/>
          <w:szCs w:val="24"/>
        </w:rPr>
        <w:t xml:space="preserve"> </w:t>
      </w:r>
      <w:r>
        <w:rPr>
          <w:spacing w:val="-12"/>
          <w:sz w:val="24"/>
          <w:szCs w:val="24"/>
        </w:rPr>
        <w:t>40</w:t>
      </w:r>
      <w:r>
        <w:rPr>
          <w:spacing w:val="-48"/>
          <w:sz w:val="24"/>
          <w:szCs w:val="24"/>
        </w:rPr>
        <w:t xml:space="preserve"> </w:t>
      </w:r>
      <w:r>
        <w:rPr>
          <w:spacing w:val="-12"/>
          <w:sz w:val="24"/>
          <w:szCs w:val="24"/>
        </w:rPr>
        <w:t>分；</w:t>
      </w:r>
    </w:p>
    <w:p w14:paraId="4C64165B">
      <w:pPr>
        <w:spacing w:line="252" w:lineRule="auto"/>
        <w:rPr>
          <w:rFonts w:ascii="Arial"/>
          <w:sz w:val="21"/>
        </w:rPr>
      </w:pPr>
    </w:p>
    <w:p w14:paraId="505AD046">
      <w:pPr>
        <w:pStyle w:val="2"/>
        <w:spacing w:before="78" w:line="387" w:lineRule="auto"/>
        <w:ind w:left="25" w:right="2" w:firstLine="489"/>
        <w:rPr>
          <w:sz w:val="24"/>
          <w:szCs w:val="24"/>
        </w:rPr>
      </w:pPr>
      <w:r>
        <w:rPr>
          <w:spacing w:val="-3"/>
          <w:sz w:val="24"/>
          <w:szCs w:val="24"/>
        </w:rPr>
        <w:t>3、</w:t>
      </w:r>
      <w:bookmarkStart w:id="8" w:name="_GoBack"/>
      <w:r>
        <w:rPr>
          <w:spacing w:val="-3"/>
          <w:sz w:val="24"/>
          <w:szCs w:val="24"/>
        </w:rPr>
        <w:t>本项目为不见面开标项目。开标当日，响应人无需到开标</w:t>
      </w:r>
      <w:r>
        <w:rPr>
          <w:spacing w:val="-4"/>
          <w:sz w:val="24"/>
          <w:szCs w:val="24"/>
        </w:rPr>
        <w:t>现场参加开标会议，响应人</w:t>
      </w:r>
      <w:r>
        <w:rPr>
          <w:sz w:val="24"/>
          <w:szCs w:val="24"/>
        </w:rPr>
        <w:t xml:space="preserve"> 应当在递交截止时间前，登陆不见面开标大厅选择登陆三门峡市公共资源电子招投标系统进</w:t>
      </w:r>
      <w:r>
        <w:rPr>
          <w:spacing w:val="13"/>
          <w:sz w:val="24"/>
          <w:szCs w:val="24"/>
        </w:rPr>
        <w:t xml:space="preserve"> </w:t>
      </w:r>
      <w:r>
        <w:rPr>
          <w:sz w:val="24"/>
          <w:szCs w:val="24"/>
        </w:rPr>
        <w:t>行登陆网址为</w:t>
      </w:r>
      <w:r>
        <w:fldChar w:fldCharType="begin"/>
      </w:r>
      <w:r>
        <w:instrText xml:space="preserve"> HYPERLINK "http://120.194.249.36:10094/BidOpening/bidopeninghallaction/hall/login" </w:instrText>
      </w:r>
      <w:r>
        <w:fldChar w:fldCharType="separate"/>
      </w:r>
      <w:r>
        <w:rPr>
          <w:sz w:val="24"/>
          <w:szCs w:val="24"/>
        </w:rPr>
        <w:t>http://120.194.249.36:10094/BidOpening/bidopeninghallaction/hall/log</w:t>
      </w:r>
      <w:r>
        <w:rPr>
          <w:sz w:val="24"/>
          <w:szCs w:val="24"/>
        </w:rPr>
        <w:fldChar w:fldCharType="end"/>
      </w:r>
      <w:r>
        <w:rPr>
          <w:spacing w:val="13"/>
          <w:sz w:val="24"/>
          <w:szCs w:val="24"/>
        </w:rPr>
        <w:t xml:space="preserve"> </w:t>
      </w:r>
      <w:r>
        <w:fldChar w:fldCharType="begin"/>
      </w:r>
      <w:r>
        <w:instrText xml:space="preserve"> HYPERLINK "http://120.194.249.36:10094/BidOpening/bidopeninghallaction/hall/login" </w:instrText>
      </w:r>
      <w:r>
        <w:fldChar w:fldCharType="separate"/>
      </w:r>
      <w:r>
        <w:rPr>
          <w:spacing w:val="-2"/>
          <w:sz w:val="24"/>
          <w:szCs w:val="24"/>
        </w:rPr>
        <w:t>in）,在线准时参加开标活动并进行响应文件解密等。每位响应人的解密时间为开标时间起</w:t>
      </w:r>
      <w:r>
        <w:rPr>
          <w:spacing w:val="-2"/>
          <w:sz w:val="24"/>
          <w:szCs w:val="24"/>
        </w:rPr>
        <w:fldChar w:fldCharType="end"/>
      </w:r>
      <w:r>
        <w:rPr>
          <w:spacing w:val="-20"/>
          <w:sz w:val="24"/>
          <w:szCs w:val="24"/>
        </w:rPr>
        <w:t xml:space="preserve"> </w:t>
      </w:r>
      <w:r>
        <w:rPr>
          <w:spacing w:val="-2"/>
          <w:sz w:val="24"/>
          <w:szCs w:val="24"/>
        </w:rPr>
        <w:t>3</w:t>
      </w:r>
      <w:r>
        <w:rPr>
          <w:sz w:val="24"/>
          <w:szCs w:val="24"/>
        </w:rPr>
        <w:t xml:space="preserve"> </w:t>
      </w:r>
      <w:r>
        <w:rPr>
          <w:spacing w:val="1"/>
          <w:sz w:val="24"/>
          <w:szCs w:val="24"/>
        </w:rPr>
        <w:t>0</w:t>
      </w:r>
      <w:r>
        <w:rPr>
          <w:spacing w:val="-27"/>
          <w:sz w:val="24"/>
          <w:szCs w:val="24"/>
        </w:rPr>
        <w:t xml:space="preserve"> </w:t>
      </w:r>
      <w:r>
        <w:rPr>
          <w:spacing w:val="1"/>
          <w:sz w:val="24"/>
          <w:szCs w:val="24"/>
        </w:rPr>
        <w:t>分钟内完成。未按时解密的其响应文件将被否决。因响应人原因未能解密、解密失败或解</w:t>
      </w:r>
      <w:r>
        <w:rPr>
          <w:sz w:val="24"/>
          <w:szCs w:val="24"/>
        </w:rPr>
        <w:t xml:space="preserve"> </w:t>
      </w:r>
      <w:r>
        <w:rPr>
          <w:spacing w:val="-3"/>
          <w:sz w:val="24"/>
          <w:szCs w:val="24"/>
        </w:rPr>
        <w:t>密超时的将被拒绝。</w:t>
      </w:r>
    </w:p>
    <w:bookmarkEnd w:id="8"/>
    <w:p w14:paraId="10CA730C">
      <w:pPr>
        <w:spacing w:line="471" w:lineRule="auto"/>
        <w:rPr>
          <w:rFonts w:ascii="Arial"/>
          <w:sz w:val="21"/>
        </w:rPr>
      </w:pPr>
    </w:p>
    <w:p w14:paraId="7020AAC1">
      <w:pPr>
        <w:pStyle w:val="2"/>
        <w:spacing w:before="78" w:line="219" w:lineRule="auto"/>
        <w:ind w:left="504"/>
        <w:rPr>
          <w:sz w:val="24"/>
          <w:szCs w:val="24"/>
        </w:rPr>
      </w:pPr>
      <w:r>
        <w:rPr>
          <w:spacing w:val="-2"/>
          <w:sz w:val="24"/>
          <w:szCs w:val="24"/>
        </w:rPr>
        <w:t>4、本项目为全电子招标，不再收取磋商文件费用。</w:t>
      </w:r>
    </w:p>
    <w:p w14:paraId="6499198E">
      <w:pPr>
        <w:pStyle w:val="2"/>
        <w:spacing w:before="317" w:line="221" w:lineRule="auto"/>
        <w:ind w:left="552"/>
        <w:rPr>
          <w:sz w:val="24"/>
          <w:szCs w:val="24"/>
        </w:rPr>
      </w:pPr>
      <w:r>
        <w:rPr>
          <w:spacing w:val="-8"/>
          <w:sz w:val="24"/>
          <w:szCs w:val="24"/>
        </w:rPr>
        <w:t>四、磋商保证金</w:t>
      </w:r>
    </w:p>
    <w:p w14:paraId="7B10C961">
      <w:pPr>
        <w:spacing w:line="221" w:lineRule="auto"/>
        <w:rPr>
          <w:sz w:val="24"/>
          <w:szCs w:val="24"/>
        </w:rPr>
        <w:sectPr>
          <w:footerReference r:id="rId8" w:type="default"/>
          <w:pgSz w:w="11900" w:h="16840"/>
          <w:pgMar w:top="1431" w:right="1131" w:bottom="907" w:left="1123" w:header="0" w:footer="630" w:gutter="0"/>
          <w:cols w:space="720" w:num="1"/>
        </w:sectPr>
      </w:pPr>
    </w:p>
    <w:p w14:paraId="7EEB8F5D">
      <w:pPr>
        <w:pStyle w:val="2"/>
        <w:spacing w:before="56" w:line="453" w:lineRule="auto"/>
        <w:ind w:left="5" w:right="88" w:firstLine="480"/>
        <w:rPr>
          <w:sz w:val="24"/>
          <w:szCs w:val="24"/>
        </w:rPr>
      </w:pPr>
      <w:r>
        <w:rPr>
          <w:spacing w:val="1"/>
          <w:sz w:val="24"/>
          <w:szCs w:val="24"/>
        </w:rPr>
        <w:t>按照《河南省财政厅关于优化政府采购营商环境有关问题的通知》（</w:t>
      </w:r>
      <w:r>
        <w:rPr>
          <w:sz w:val="24"/>
          <w:szCs w:val="24"/>
        </w:rPr>
        <w:t>豫财购[2019]4</w:t>
      </w:r>
      <w:r>
        <w:rPr>
          <w:spacing w:val="-26"/>
          <w:sz w:val="24"/>
          <w:szCs w:val="24"/>
        </w:rPr>
        <w:t xml:space="preserve"> </w:t>
      </w:r>
      <w:r>
        <w:rPr>
          <w:sz w:val="24"/>
          <w:szCs w:val="24"/>
        </w:rPr>
        <w:t xml:space="preserve">号 </w:t>
      </w:r>
      <w:r>
        <w:rPr>
          <w:spacing w:val="-2"/>
          <w:sz w:val="24"/>
          <w:szCs w:val="24"/>
        </w:rPr>
        <w:t>文）的要求本项目不再收取磋商保证金。</w:t>
      </w:r>
    </w:p>
    <w:p w14:paraId="469FCD06">
      <w:pPr>
        <w:pStyle w:val="2"/>
        <w:spacing w:before="1" w:line="220" w:lineRule="auto"/>
        <w:ind w:left="489"/>
        <w:rPr>
          <w:sz w:val="24"/>
          <w:szCs w:val="24"/>
        </w:rPr>
      </w:pPr>
      <w:r>
        <w:rPr>
          <w:spacing w:val="-4"/>
          <w:sz w:val="24"/>
          <w:szCs w:val="24"/>
        </w:rPr>
        <w:t>五、投标资料的提交</w:t>
      </w:r>
    </w:p>
    <w:p w14:paraId="572871B7">
      <w:pPr>
        <w:spacing w:line="250" w:lineRule="auto"/>
        <w:rPr>
          <w:rFonts w:ascii="Arial"/>
          <w:sz w:val="21"/>
        </w:rPr>
      </w:pPr>
    </w:p>
    <w:p w14:paraId="7759CDF3">
      <w:pPr>
        <w:pStyle w:val="2"/>
        <w:spacing w:before="78" w:line="456" w:lineRule="auto"/>
        <w:ind w:firstLine="484"/>
        <w:jc w:val="both"/>
        <w:rPr>
          <w:sz w:val="24"/>
          <w:szCs w:val="24"/>
        </w:rPr>
      </w:pPr>
      <w:r>
        <w:rPr>
          <w:spacing w:val="2"/>
          <w:sz w:val="24"/>
          <w:szCs w:val="24"/>
        </w:rPr>
        <w:t>本项目实行资格后审，审查内容以递交截止时间前在三门峡市公共资源交易系统上传的</w:t>
      </w:r>
      <w:r>
        <w:rPr>
          <w:spacing w:val="18"/>
          <w:sz w:val="24"/>
          <w:szCs w:val="24"/>
        </w:rPr>
        <w:t xml:space="preserve"> </w:t>
      </w:r>
      <w:r>
        <w:rPr>
          <w:spacing w:val="2"/>
          <w:sz w:val="24"/>
          <w:szCs w:val="24"/>
        </w:rPr>
        <w:t>磋商响应文件的信息为准。其上传资料真实性由响应人自行承担，同时，响应人需要完善主</w:t>
      </w:r>
      <w:r>
        <w:rPr>
          <w:spacing w:val="18"/>
          <w:sz w:val="24"/>
          <w:szCs w:val="24"/>
        </w:rPr>
        <w:t xml:space="preserve"> </w:t>
      </w:r>
      <w:r>
        <w:rPr>
          <w:spacing w:val="-3"/>
          <w:sz w:val="24"/>
          <w:szCs w:val="24"/>
        </w:rPr>
        <w:t>体库信息。否则，由此造成应得分而未得分或资格审查不合格</w:t>
      </w:r>
      <w:r>
        <w:rPr>
          <w:spacing w:val="-4"/>
          <w:sz w:val="24"/>
          <w:szCs w:val="24"/>
        </w:rPr>
        <w:t>等情况的，由响应人承担责任。</w:t>
      </w:r>
    </w:p>
    <w:p w14:paraId="50C118E6">
      <w:pPr>
        <w:pStyle w:val="2"/>
        <w:spacing w:line="220" w:lineRule="auto"/>
        <w:ind w:left="485"/>
        <w:rPr>
          <w:sz w:val="24"/>
          <w:szCs w:val="24"/>
        </w:rPr>
      </w:pPr>
      <w:r>
        <w:rPr>
          <w:spacing w:val="-2"/>
          <w:sz w:val="24"/>
          <w:szCs w:val="24"/>
        </w:rPr>
        <w:t>六、响应文件的递交截止时间及开评标地点</w:t>
      </w:r>
    </w:p>
    <w:p w14:paraId="08220A7E">
      <w:pPr>
        <w:pStyle w:val="2"/>
        <w:spacing w:before="311" w:line="220" w:lineRule="auto"/>
        <w:ind w:left="517"/>
        <w:rPr>
          <w:sz w:val="24"/>
          <w:szCs w:val="24"/>
        </w:rPr>
      </w:pPr>
      <w:r>
        <w:rPr>
          <w:spacing w:val="-8"/>
          <w:sz w:val="24"/>
          <w:szCs w:val="24"/>
        </w:rPr>
        <w:t>1、响应文件递交的截止时间（开标时间</w:t>
      </w:r>
      <w:r>
        <w:rPr>
          <w:spacing w:val="9"/>
          <w:sz w:val="24"/>
          <w:szCs w:val="24"/>
        </w:rPr>
        <w:t>）：</w:t>
      </w:r>
      <w:r>
        <w:rPr>
          <w:spacing w:val="-8"/>
          <w:sz w:val="24"/>
          <w:szCs w:val="24"/>
        </w:rPr>
        <w:t>2025</w:t>
      </w:r>
      <w:r>
        <w:rPr>
          <w:spacing w:val="-48"/>
          <w:sz w:val="24"/>
          <w:szCs w:val="24"/>
        </w:rPr>
        <w:t xml:space="preserve"> </w:t>
      </w:r>
      <w:r>
        <w:rPr>
          <w:spacing w:val="-8"/>
          <w:sz w:val="24"/>
          <w:szCs w:val="24"/>
        </w:rPr>
        <w:t>年</w:t>
      </w:r>
      <w:r>
        <w:rPr>
          <w:spacing w:val="-41"/>
          <w:sz w:val="24"/>
          <w:szCs w:val="24"/>
        </w:rPr>
        <w:t xml:space="preserve"> </w:t>
      </w:r>
      <w:r>
        <w:rPr>
          <w:spacing w:val="-8"/>
          <w:sz w:val="24"/>
          <w:szCs w:val="24"/>
        </w:rPr>
        <w:t>06</w:t>
      </w:r>
      <w:r>
        <w:rPr>
          <w:spacing w:val="-38"/>
          <w:sz w:val="24"/>
          <w:szCs w:val="24"/>
        </w:rPr>
        <w:t xml:space="preserve"> </w:t>
      </w:r>
      <w:r>
        <w:rPr>
          <w:spacing w:val="-8"/>
          <w:sz w:val="24"/>
          <w:szCs w:val="24"/>
        </w:rPr>
        <w:t>月</w:t>
      </w:r>
      <w:r>
        <w:rPr>
          <w:spacing w:val="-40"/>
          <w:sz w:val="24"/>
          <w:szCs w:val="24"/>
        </w:rPr>
        <w:t xml:space="preserve"> </w:t>
      </w:r>
      <w:r>
        <w:rPr>
          <w:spacing w:val="-8"/>
          <w:sz w:val="24"/>
          <w:szCs w:val="24"/>
        </w:rPr>
        <w:t>27</w:t>
      </w:r>
      <w:r>
        <w:rPr>
          <w:spacing w:val="36"/>
          <w:sz w:val="24"/>
          <w:szCs w:val="24"/>
        </w:rPr>
        <w:t xml:space="preserve"> </w:t>
      </w:r>
      <w:r>
        <w:rPr>
          <w:spacing w:val="-9"/>
          <w:sz w:val="24"/>
          <w:szCs w:val="24"/>
        </w:rPr>
        <w:t>日</w:t>
      </w:r>
      <w:r>
        <w:rPr>
          <w:spacing w:val="-44"/>
          <w:sz w:val="24"/>
          <w:szCs w:val="24"/>
        </w:rPr>
        <w:t xml:space="preserve"> </w:t>
      </w:r>
      <w:r>
        <w:rPr>
          <w:spacing w:val="-9"/>
          <w:sz w:val="24"/>
          <w:szCs w:val="24"/>
        </w:rPr>
        <w:t>08</w:t>
      </w:r>
      <w:r>
        <w:rPr>
          <w:spacing w:val="-30"/>
          <w:sz w:val="24"/>
          <w:szCs w:val="24"/>
        </w:rPr>
        <w:t xml:space="preserve"> </w:t>
      </w:r>
      <w:r>
        <w:rPr>
          <w:spacing w:val="-9"/>
          <w:sz w:val="24"/>
          <w:szCs w:val="24"/>
        </w:rPr>
        <w:t>时</w:t>
      </w:r>
      <w:r>
        <w:rPr>
          <w:spacing w:val="-49"/>
          <w:sz w:val="24"/>
          <w:szCs w:val="24"/>
        </w:rPr>
        <w:t xml:space="preserve"> </w:t>
      </w:r>
      <w:r>
        <w:rPr>
          <w:spacing w:val="-9"/>
          <w:sz w:val="24"/>
          <w:szCs w:val="24"/>
        </w:rPr>
        <w:t>40</w:t>
      </w:r>
      <w:r>
        <w:rPr>
          <w:spacing w:val="-43"/>
          <w:sz w:val="24"/>
          <w:szCs w:val="24"/>
        </w:rPr>
        <w:t xml:space="preserve"> </w:t>
      </w:r>
      <w:r>
        <w:rPr>
          <w:spacing w:val="-9"/>
          <w:sz w:val="24"/>
          <w:szCs w:val="24"/>
        </w:rPr>
        <w:t>分</w:t>
      </w:r>
    </w:p>
    <w:p w14:paraId="010D5E5A">
      <w:pPr>
        <w:pStyle w:val="2"/>
        <w:spacing w:before="314" w:line="220" w:lineRule="auto"/>
        <w:ind w:left="488"/>
        <w:rPr>
          <w:sz w:val="24"/>
          <w:szCs w:val="24"/>
        </w:rPr>
      </w:pPr>
      <w:r>
        <w:rPr>
          <w:spacing w:val="-2"/>
          <w:sz w:val="24"/>
          <w:szCs w:val="24"/>
        </w:rPr>
        <w:t>2、开标地点: 卢氏县公共资源交易中心四楼第二开标室；</w:t>
      </w:r>
    </w:p>
    <w:p w14:paraId="1A9DC66A">
      <w:pPr>
        <w:pStyle w:val="2"/>
        <w:spacing w:before="313" w:line="220" w:lineRule="auto"/>
        <w:ind w:left="490"/>
        <w:rPr>
          <w:sz w:val="24"/>
          <w:szCs w:val="24"/>
        </w:rPr>
      </w:pPr>
      <w:r>
        <w:rPr>
          <w:spacing w:val="-2"/>
          <w:sz w:val="24"/>
          <w:szCs w:val="24"/>
        </w:rPr>
        <w:t>3、评标地点：卢氏县公共资源交易中心二楼第二评标室。</w:t>
      </w:r>
    </w:p>
    <w:p w14:paraId="60C2FF27">
      <w:pPr>
        <w:pStyle w:val="2"/>
        <w:spacing w:before="311" w:line="221" w:lineRule="auto"/>
        <w:ind w:left="480"/>
        <w:rPr>
          <w:sz w:val="24"/>
          <w:szCs w:val="24"/>
        </w:rPr>
      </w:pPr>
      <w:r>
        <w:rPr>
          <w:spacing w:val="-3"/>
          <w:sz w:val="24"/>
          <w:szCs w:val="24"/>
        </w:rPr>
        <w:t>七、其他事项</w:t>
      </w:r>
    </w:p>
    <w:p w14:paraId="11C05CE4">
      <w:pPr>
        <w:spacing w:line="252" w:lineRule="auto"/>
        <w:rPr>
          <w:rFonts w:ascii="Arial"/>
          <w:sz w:val="21"/>
        </w:rPr>
      </w:pPr>
    </w:p>
    <w:p w14:paraId="7FF862FC">
      <w:pPr>
        <w:pStyle w:val="2"/>
        <w:spacing w:before="78" w:line="327" w:lineRule="auto"/>
        <w:ind w:left="4" w:right="83" w:firstLine="511"/>
        <w:rPr>
          <w:sz w:val="24"/>
          <w:szCs w:val="24"/>
        </w:rPr>
      </w:pPr>
      <w:r>
        <w:rPr>
          <w:spacing w:val="-4"/>
          <w:sz w:val="24"/>
          <w:szCs w:val="24"/>
        </w:rPr>
        <w:t>1、响应人应仔细阅读操作手册，在本公告中要求的截止时间前完成。并充分考虑人为操</w:t>
      </w:r>
      <w:r>
        <w:rPr>
          <w:spacing w:val="14"/>
          <w:sz w:val="24"/>
          <w:szCs w:val="24"/>
        </w:rPr>
        <w:t xml:space="preserve"> </w:t>
      </w:r>
      <w:r>
        <w:rPr>
          <w:sz w:val="24"/>
          <w:szCs w:val="24"/>
        </w:rPr>
        <w:t>作等因素，因响应人操作不当等问题造成的无法报名、无法下载磋商文件、无法开标等一切</w:t>
      </w:r>
      <w:r>
        <w:rPr>
          <w:spacing w:val="10"/>
          <w:sz w:val="24"/>
          <w:szCs w:val="24"/>
        </w:rPr>
        <w:t xml:space="preserve"> </w:t>
      </w:r>
      <w:r>
        <w:rPr>
          <w:spacing w:val="-2"/>
          <w:sz w:val="24"/>
          <w:szCs w:val="24"/>
        </w:rPr>
        <w:t>后果，由响应人自行承担；</w:t>
      </w:r>
    </w:p>
    <w:p w14:paraId="32031E89">
      <w:pPr>
        <w:spacing w:line="420" w:lineRule="auto"/>
        <w:rPr>
          <w:rFonts w:ascii="Arial"/>
          <w:sz w:val="21"/>
        </w:rPr>
      </w:pPr>
    </w:p>
    <w:p w14:paraId="09EE14A6">
      <w:pPr>
        <w:pStyle w:val="2"/>
        <w:spacing w:before="79" w:line="220" w:lineRule="auto"/>
        <w:ind w:left="488"/>
        <w:rPr>
          <w:sz w:val="24"/>
          <w:szCs w:val="24"/>
        </w:rPr>
      </w:pPr>
      <w:r>
        <w:rPr>
          <w:spacing w:val="-1"/>
          <w:sz w:val="24"/>
          <w:szCs w:val="24"/>
        </w:rPr>
        <w:t>2、开标所发生一切费用由各响应人自行承担，并承担相应的风险和责任；</w:t>
      </w:r>
    </w:p>
    <w:p w14:paraId="475A92B0">
      <w:pPr>
        <w:pStyle w:val="2"/>
        <w:spacing w:before="314" w:line="220" w:lineRule="auto"/>
        <w:ind w:left="490"/>
        <w:rPr>
          <w:sz w:val="24"/>
          <w:szCs w:val="24"/>
        </w:rPr>
      </w:pPr>
      <w:r>
        <w:rPr>
          <w:spacing w:val="-2"/>
          <w:sz w:val="24"/>
          <w:szCs w:val="24"/>
        </w:rPr>
        <w:t>3、响应人递交的响应性文件不论中标与否均不予退还；</w:t>
      </w:r>
    </w:p>
    <w:p w14:paraId="0A11846B">
      <w:pPr>
        <w:pStyle w:val="2"/>
        <w:spacing w:before="312" w:line="219" w:lineRule="auto"/>
        <w:ind w:left="480"/>
        <w:rPr>
          <w:sz w:val="24"/>
          <w:szCs w:val="24"/>
        </w:rPr>
      </w:pPr>
      <w:r>
        <w:rPr>
          <w:spacing w:val="-2"/>
          <w:sz w:val="24"/>
          <w:szCs w:val="24"/>
        </w:rPr>
        <w:t>4、采购人不组织响应人踏勘现场。</w:t>
      </w:r>
    </w:p>
    <w:p w14:paraId="7CFBCC17">
      <w:pPr>
        <w:spacing w:line="255" w:lineRule="auto"/>
        <w:rPr>
          <w:rFonts w:ascii="Arial"/>
          <w:sz w:val="21"/>
        </w:rPr>
      </w:pPr>
    </w:p>
    <w:p w14:paraId="61927909">
      <w:pPr>
        <w:pStyle w:val="2"/>
        <w:spacing w:before="78" w:line="452" w:lineRule="auto"/>
        <w:ind w:left="5" w:right="105" w:firstLine="480"/>
        <w:rPr>
          <w:sz w:val="24"/>
          <w:szCs w:val="24"/>
        </w:rPr>
      </w:pPr>
      <w:r>
        <w:rPr>
          <w:sz w:val="24"/>
          <w:szCs w:val="24"/>
        </w:rPr>
        <w:t>温馨提示：本项目为电子化、无纸化交易项目，开标时不</w:t>
      </w:r>
      <w:r>
        <w:rPr>
          <w:spacing w:val="-1"/>
          <w:sz w:val="24"/>
          <w:szCs w:val="24"/>
        </w:rPr>
        <w:t>再接受任何纸质资料，为保证</w:t>
      </w:r>
      <w:r>
        <w:rPr>
          <w:sz w:val="24"/>
          <w:szCs w:val="24"/>
        </w:rPr>
        <w:t xml:space="preserve"> </w:t>
      </w:r>
      <w:r>
        <w:rPr>
          <w:spacing w:val="-1"/>
          <w:sz w:val="24"/>
          <w:szCs w:val="24"/>
        </w:rPr>
        <w:t>您能开标成功，请需仔细阅读磋商文件和三门峡市公共资源交易中心官网业务办理指南。</w:t>
      </w:r>
    </w:p>
    <w:p w14:paraId="3CCAC22D">
      <w:pPr>
        <w:pStyle w:val="2"/>
        <w:spacing w:before="1" w:line="218" w:lineRule="auto"/>
        <w:ind w:left="489"/>
        <w:rPr>
          <w:sz w:val="24"/>
          <w:szCs w:val="24"/>
        </w:rPr>
      </w:pPr>
      <w:r>
        <w:rPr>
          <w:spacing w:val="-4"/>
          <w:sz w:val="24"/>
          <w:szCs w:val="24"/>
        </w:rPr>
        <w:t>八、发布公告的媒介</w:t>
      </w:r>
    </w:p>
    <w:p w14:paraId="5ABF1123">
      <w:pPr>
        <w:spacing w:line="255" w:lineRule="auto"/>
        <w:rPr>
          <w:rFonts w:ascii="Arial"/>
          <w:sz w:val="21"/>
        </w:rPr>
      </w:pPr>
    </w:p>
    <w:p w14:paraId="21C132B0">
      <w:pPr>
        <w:pStyle w:val="2"/>
        <w:spacing w:before="79" w:line="454" w:lineRule="auto"/>
        <w:ind w:right="86" w:firstLine="484"/>
        <w:rPr>
          <w:sz w:val="24"/>
          <w:szCs w:val="24"/>
        </w:rPr>
      </w:pPr>
      <w:r>
        <w:rPr>
          <w:sz w:val="24"/>
          <w:szCs w:val="24"/>
        </w:rPr>
        <w:t>本次磋商公告同时在《元博网采购与招标网》、《河南省政府采购网》、《三门峡市公</w:t>
      </w:r>
      <w:r>
        <w:rPr>
          <w:spacing w:val="7"/>
          <w:sz w:val="24"/>
          <w:szCs w:val="24"/>
        </w:rPr>
        <w:t xml:space="preserve"> </w:t>
      </w:r>
      <w:r>
        <w:rPr>
          <w:spacing w:val="-2"/>
          <w:sz w:val="24"/>
          <w:szCs w:val="24"/>
        </w:rPr>
        <w:t>共资源交易中心网》上发布。</w:t>
      </w:r>
    </w:p>
    <w:p w14:paraId="79159ECE">
      <w:pPr>
        <w:pStyle w:val="2"/>
        <w:spacing w:line="221" w:lineRule="auto"/>
        <w:ind w:left="493"/>
        <w:rPr>
          <w:sz w:val="24"/>
          <w:szCs w:val="24"/>
        </w:rPr>
      </w:pPr>
      <w:r>
        <w:rPr>
          <w:spacing w:val="-5"/>
          <w:sz w:val="24"/>
          <w:szCs w:val="24"/>
        </w:rPr>
        <w:t>九、联系方式</w:t>
      </w:r>
    </w:p>
    <w:p w14:paraId="0E867CD2">
      <w:pPr>
        <w:pStyle w:val="2"/>
        <w:spacing w:before="310" w:line="219" w:lineRule="auto"/>
        <w:ind w:left="484"/>
        <w:rPr>
          <w:sz w:val="24"/>
          <w:szCs w:val="24"/>
        </w:rPr>
      </w:pPr>
      <w:r>
        <w:rPr>
          <w:spacing w:val="-2"/>
          <w:sz w:val="24"/>
          <w:szCs w:val="24"/>
        </w:rPr>
        <w:t>监督单位：卢氏县政府采购办公室</w:t>
      </w:r>
    </w:p>
    <w:p w14:paraId="3EBC541B">
      <w:pPr>
        <w:keepNext w:val="0"/>
        <w:keepLines/>
        <w:pageBreakBefore w:val="0"/>
        <w:widowControl/>
        <w:kinsoku w:val="0"/>
        <w:wordWrap/>
        <w:overflowPunct/>
        <w:topLinePunct w:val="0"/>
        <w:autoSpaceDE w:val="0"/>
        <w:autoSpaceDN w:val="0"/>
        <w:bidi w:val="0"/>
        <w:adjustRightInd w:val="0"/>
        <w:snapToGrid w:val="0"/>
        <w:spacing w:line="219" w:lineRule="auto"/>
        <w:textAlignment w:val="baseline"/>
        <w:rPr>
          <w:sz w:val="24"/>
          <w:szCs w:val="24"/>
        </w:rPr>
        <w:sectPr>
          <w:footerReference r:id="rId9" w:type="default"/>
          <w:pgSz w:w="11900" w:h="16840"/>
          <w:pgMar w:top="1431" w:right="1052" w:bottom="907" w:left="1148" w:header="0" w:footer="632" w:gutter="0"/>
          <w:cols w:space="720" w:num="1"/>
        </w:sectPr>
      </w:pPr>
    </w:p>
    <w:p w14:paraId="6C1BC957">
      <w:pPr>
        <w:pStyle w:val="2"/>
        <w:spacing w:before="48" w:line="219" w:lineRule="auto"/>
        <w:ind w:left="4"/>
        <w:rPr>
          <w:sz w:val="24"/>
          <w:szCs w:val="24"/>
        </w:rPr>
      </w:pPr>
      <w:r>
        <w:rPr>
          <w:spacing w:val="-3"/>
          <w:sz w:val="24"/>
          <w:szCs w:val="24"/>
        </w:rPr>
        <w:t>联系人：郭伟静</w:t>
      </w:r>
    </w:p>
    <w:p w14:paraId="43B9C5E0">
      <w:pPr>
        <w:pStyle w:val="2"/>
        <w:spacing w:before="317" w:line="222" w:lineRule="auto"/>
        <w:ind w:left="57"/>
        <w:rPr>
          <w:sz w:val="24"/>
          <w:szCs w:val="24"/>
        </w:rPr>
      </w:pPr>
      <w:r>
        <w:rPr>
          <w:spacing w:val="-5"/>
          <w:sz w:val="24"/>
          <w:szCs w:val="24"/>
        </w:rPr>
        <w:t>电话：0398-7863556</w:t>
      </w:r>
    </w:p>
    <w:p w14:paraId="647D0E7F">
      <w:pPr>
        <w:pStyle w:val="2"/>
        <w:spacing w:before="306" w:line="220" w:lineRule="auto"/>
        <w:rPr>
          <w:sz w:val="24"/>
          <w:szCs w:val="24"/>
        </w:rPr>
      </w:pPr>
      <w:r>
        <w:rPr>
          <w:spacing w:val="-2"/>
          <w:sz w:val="24"/>
          <w:szCs w:val="24"/>
        </w:rPr>
        <w:t>地址：卢氏县城关镇解放路中段</w:t>
      </w:r>
    </w:p>
    <w:p w14:paraId="60E3E05E">
      <w:pPr>
        <w:pStyle w:val="2"/>
        <w:spacing w:before="314" w:line="220" w:lineRule="auto"/>
        <w:ind w:left="4"/>
        <w:rPr>
          <w:sz w:val="24"/>
          <w:szCs w:val="24"/>
        </w:rPr>
      </w:pPr>
      <w:r>
        <w:rPr>
          <w:spacing w:val="-2"/>
          <w:sz w:val="24"/>
          <w:szCs w:val="24"/>
        </w:rPr>
        <w:t>监督单位：卢氏县教育体育局</w:t>
      </w:r>
    </w:p>
    <w:p w14:paraId="75CD59BF">
      <w:pPr>
        <w:pStyle w:val="2"/>
        <w:spacing w:before="311" w:line="219" w:lineRule="auto"/>
        <w:ind w:left="4"/>
        <w:rPr>
          <w:sz w:val="24"/>
          <w:szCs w:val="24"/>
        </w:rPr>
      </w:pPr>
      <w:r>
        <w:rPr>
          <w:spacing w:val="-2"/>
          <w:sz w:val="24"/>
          <w:szCs w:val="24"/>
        </w:rPr>
        <w:t>联系人：郝建超、杨林静</w:t>
      </w:r>
    </w:p>
    <w:p w14:paraId="18C02C20">
      <w:pPr>
        <w:pStyle w:val="2"/>
        <w:spacing w:before="318" w:line="222" w:lineRule="auto"/>
        <w:ind w:left="57"/>
        <w:rPr>
          <w:sz w:val="24"/>
          <w:szCs w:val="24"/>
        </w:rPr>
      </w:pPr>
      <w:r>
        <w:rPr>
          <w:spacing w:val="-3"/>
          <w:sz w:val="24"/>
          <w:szCs w:val="24"/>
        </w:rPr>
        <w:t>电话：13849808721、1393</w:t>
      </w:r>
      <w:r>
        <w:rPr>
          <w:spacing w:val="-4"/>
          <w:sz w:val="24"/>
          <w:szCs w:val="24"/>
        </w:rPr>
        <w:t>8105599</w:t>
      </w:r>
    </w:p>
    <w:p w14:paraId="7B101447">
      <w:pPr>
        <w:pStyle w:val="2"/>
        <w:spacing w:before="308" w:line="220" w:lineRule="auto"/>
        <w:rPr>
          <w:sz w:val="24"/>
          <w:szCs w:val="24"/>
        </w:rPr>
      </w:pPr>
      <w:r>
        <w:rPr>
          <w:spacing w:val="-2"/>
          <w:sz w:val="24"/>
          <w:szCs w:val="24"/>
        </w:rPr>
        <w:t>地址：卢氏县迎宾路南段</w:t>
      </w:r>
    </w:p>
    <w:p w14:paraId="2345D037">
      <w:pPr>
        <w:pStyle w:val="2"/>
        <w:spacing w:before="312" w:line="219" w:lineRule="auto"/>
        <w:rPr>
          <w:sz w:val="24"/>
          <w:szCs w:val="24"/>
        </w:rPr>
      </w:pPr>
      <w:r>
        <w:rPr>
          <w:spacing w:val="-2"/>
          <w:sz w:val="24"/>
          <w:szCs w:val="24"/>
        </w:rPr>
        <w:t>采购人：卢氏县职业中等专业学校</w:t>
      </w:r>
    </w:p>
    <w:p w14:paraId="0649E423">
      <w:pPr>
        <w:pStyle w:val="2"/>
        <w:spacing w:before="315" w:line="221" w:lineRule="auto"/>
        <w:ind w:left="4"/>
        <w:rPr>
          <w:sz w:val="24"/>
          <w:szCs w:val="24"/>
        </w:rPr>
      </w:pPr>
      <w:r>
        <w:rPr>
          <w:spacing w:val="-3"/>
          <w:sz w:val="24"/>
          <w:szCs w:val="24"/>
        </w:rPr>
        <w:t>联系人：常海建</w:t>
      </w:r>
    </w:p>
    <w:p w14:paraId="52BAD5FA">
      <w:pPr>
        <w:pStyle w:val="2"/>
        <w:spacing w:before="316" w:line="222" w:lineRule="auto"/>
        <w:ind w:left="57"/>
        <w:rPr>
          <w:sz w:val="24"/>
          <w:szCs w:val="24"/>
        </w:rPr>
      </w:pPr>
      <w:r>
        <w:rPr>
          <w:spacing w:val="-3"/>
          <w:sz w:val="24"/>
          <w:szCs w:val="24"/>
        </w:rPr>
        <w:t>电话：15516227009  13949</w:t>
      </w:r>
      <w:r>
        <w:rPr>
          <w:spacing w:val="-4"/>
          <w:sz w:val="24"/>
          <w:szCs w:val="24"/>
        </w:rPr>
        <w:t>777009</w:t>
      </w:r>
    </w:p>
    <w:p w14:paraId="79F0D0A9">
      <w:pPr>
        <w:pStyle w:val="2"/>
        <w:spacing w:before="308" w:line="220" w:lineRule="auto"/>
        <w:rPr>
          <w:sz w:val="24"/>
          <w:szCs w:val="24"/>
        </w:rPr>
      </w:pPr>
      <w:r>
        <w:rPr>
          <w:spacing w:val="-2"/>
          <w:sz w:val="24"/>
          <w:szCs w:val="24"/>
        </w:rPr>
        <w:t>地址：河南省卢氏县东关</w:t>
      </w:r>
    </w:p>
    <w:p w14:paraId="7D8DA01F">
      <w:pPr>
        <w:pStyle w:val="2"/>
        <w:spacing w:before="312" w:line="219" w:lineRule="auto"/>
        <w:rPr>
          <w:sz w:val="24"/>
          <w:szCs w:val="24"/>
        </w:rPr>
      </w:pPr>
      <w:r>
        <w:rPr>
          <w:spacing w:val="-2"/>
          <w:sz w:val="24"/>
          <w:szCs w:val="24"/>
        </w:rPr>
        <w:t>代理机构：河南良智行工程管理咨询有限公司</w:t>
      </w:r>
    </w:p>
    <w:p w14:paraId="62AC8126">
      <w:pPr>
        <w:pStyle w:val="2"/>
        <w:spacing w:before="313" w:line="219" w:lineRule="auto"/>
        <w:ind w:left="4"/>
        <w:rPr>
          <w:sz w:val="24"/>
          <w:szCs w:val="24"/>
        </w:rPr>
      </w:pPr>
      <w:r>
        <w:rPr>
          <w:spacing w:val="-3"/>
          <w:sz w:val="24"/>
          <w:szCs w:val="24"/>
        </w:rPr>
        <w:t>联系人：陈瑞鸽</w:t>
      </w:r>
    </w:p>
    <w:p w14:paraId="702A7BFE">
      <w:pPr>
        <w:pStyle w:val="2"/>
        <w:spacing w:before="318" w:line="222" w:lineRule="auto"/>
        <w:ind w:left="57"/>
        <w:rPr>
          <w:sz w:val="24"/>
          <w:szCs w:val="24"/>
        </w:rPr>
      </w:pPr>
      <w:r>
        <w:rPr>
          <w:spacing w:val="-3"/>
          <w:sz w:val="24"/>
          <w:szCs w:val="24"/>
        </w:rPr>
        <w:t>电话：17838142000 、13323</w:t>
      </w:r>
      <w:r>
        <w:rPr>
          <w:spacing w:val="-4"/>
          <w:sz w:val="24"/>
          <w:szCs w:val="24"/>
        </w:rPr>
        <w:t>983558</w:t>
      </w:r>
    </w:p>
    <w:p w14:paraId="164D12C8">
      <w:pPr>
        <w:pStyle w:val="2"/>
        <w:spacing w:before="309" w:line="219" w:lineRule="auto"/>
        <w:jc w:val="right"/>
        <w:rPr>
          <w:sz w:val="24"/>
          <w:szCs w:val="24"/>
        </w:rPr>
      </w:pPr>
      <w:bookmarkStart w:id="2" w:name="bookmark2"/>
      <w:bookmarkEnd w:id="2"/>
      <w:r>
        <w:rPr>
          <w:spacing w:val="-7"/>
          <w:sz w:val="24"/>
          <w:szCs w:val="24"/>
        </w:rPr>
        <w:t>地址：河南省郑州市惠济区江山路西、008</w:t>
      </w:r>
      <w:r>
        <w:rPr>
          <w:spacing w:val="-26"/>
          <w:sz w:val="24"/>
          <w:szCs w:val="24"/>
        </w:rPr>
        <w:t xml:space="preserve"> </w:t>
      </w:r>
      <w:r>
        <w:rPr>
          <w:spacing w:val="-7"/>
          <w:sz w:val="24"/>
          <w:szCs w:val="24"/>
        </w:rPr>
        <w:t>乡道南弘泰小区 1</w:t>
      </w:r>
      <w:r>
        <w:rPr>
          <w:spacing w:val="-33"/>
          <w:sz w:val="24"/>
          <w:szCs w:val="24"/>
        </w:rPr>
        <w:t xml:space="preserve"> </w:t>
      </w:r>
      <w:r>
        <w:rPr>
          <w:spacing w:val="-8"/>
          <w:sz w:val="24"/>
          <w:szCs w:val="24"/>
        </w:rPr>
        <w:t>号楼 1</w:t>
      </w:r>
      <w:r>
        <w:rPr>
          <w:spacing w:val="-42"/>
          <w:sz w:val="24"/>
          <w:szCs w:val="24"/>
        </w:rPr>
        <w:t xml:space="preserve"> </w:t>
      </w:r>
      <w:r>
        <w:rPr>
          <w:spacing w:val="-8"/>
          <w:sz w:val="24"/>
          <w:szCs w:val="24"/>
        </w:rPr>
        <w:t>单元</w:t>
      </w:r>
      <w:r>
        <w:rPr>
          <w:spacing w:val="-36"/>
          <w:sz w:val="24"/>
          <w:szCs w:val="24"/>
        </w:rPr>
        <w:t xml:space="preserve"> </w:t>
      </w:r>
      <w:r>
        <w:rPr>
          <w:spacing w:val="-8"/>
          <w:sz w:val="24"/>
          <w:szCs w:val="24"/>
        </w:rPr>
        <w:t>3</w:t>
      </w:r>
      <w:r>
        <w:rPr>
          <w:spacing w:val="-48"/>
          <w:sz w:val="24"/>
          <w:szCs w:val="24"/>
        </w:rPr>
        <w:t xml:space="preserve"> </w:t>
      </w:r>
      <w:r>
        <w:rPr>
          <w:spacing w:val="-8"/>
          <w:sz w:val="24"/>
          <w:szCs w:val="24"/>
        </w:rPr>
        <w:t>层</w:t>
      </w:r>
      <w:r>
        <w:rPr>
          <w:spacing w:val="-36"/>
          <w:sz w:val="24"/>
          <w:szCs w:val="24"/>
        </w:rPr>
        <w:t xml:space="preserve"> </w:t>
      </w:r>
      <w:r>
        <w:rPr>
          <w:spacing w:val="-8"/>
          <w:sz w:val="24"/>
          <w:szCs w:val="24"/>
        </w:rPr>
        <w:t>302</w:t>
      </w:r>
      <w:r>
        <w:rPr>
          <w:spacing w:val="-38"/>
          <w:sz w:val="24"/>
          <w:szCs w:val="24"/>
        </w:rPr>
        <w:t xml:space="preserve"> </w:t>
      </w:r>
      <w:r>
        <w:rPr>
          <w:spacing w:val="-8"/>
          <w:sz w:val="24"/>
          <w:szCs w:val="24"/>
        </w:rPr>
        <w:t>号</w:t>
      </w:r>
    </w:p>
    <w:p w14:paraId="250F24D3">
      <w:pPr>
        <w:spacing w:line="219" w:lineRule="auto"/>
        <w:rPr>
          <w:sz w:val="24"/>
          <w:szCs w:val="24"/>
        </w:rPr>
        <w:sectPr>
          <w:footerReference r:id="rId10" w:type="default"/>
          <w:pgSz w:w="11900" w:h="16840"/>
          <w:pgMar w:top="1419" w:right="1462" w:bottom="907" w:left="1628" w:header="0" w:footer="632" w:gutter="0"/>
          <w:cols w:space="720" w:num="1"/>
        </w:sectPr>
      </w:pPr>
    </w:p>
    <w:p w14:paraId="48A63C3F">
      <w:pPr>
        <w:pStyle w:val="2"/>
        <w:spacing w:before="61" w:line="226" w:lineRule="auto"/>
        <w:ind w:left="3124"/>
        <w:outlineLvl w:val="0"/>
        <w:rPr>
          <w:sz w:val="30"/>
          <w:szCs w:val="30"/>
        </w:rPr>
      </w:pPr>
      <w:bookmarkStart w:id="3" w:name="bookmark7"/>
      <w:bookmarkEnd w:id="3"/>
      <w:r>
        <w:rPr>
          <w:b/>
          <w:bCs/>
          <w:spacing w:val="4"/>
          <w:sz w:val="30"/>
          <w:szCs w:val="30"/>
        </w:rPr>
        <w:t>第二章</w:t>
      </w:r>
      <w:r>
        <w:rPr>
          <w:spacing w:val="25"/>
          <w:sz w:val="30"/>
          <w:szCs w:val="30"/>
        </w:rPr>
        <w:t xml:space="preserve">    </w:t>
      </w:r>
      <w:r>
        <w:rPr>
          <w:b/>
          <w:bCs/>
          <w:spacing w:val="4"/>
          <w:sz w:val="30"/>
          <w:szCs w:val="30"/>
        </w:rPr>
        <w:t>响应人须知</w:t>
      </w:r>
    </w:p>
    <w:p w14:paraId="69A97740">
      <w:pPr>
        <w:pStyle w:val="2"/>
        <w:spacing w:before="256" w:line="220" w:lineRule="auto"/>
        <w:ind w:left="3629"/>
        <w:outlineLvl w:val="1"/>
        <w:rPr>
          <w:sz w:val="28"/>
          <w:szCs w:val="28"/>
        </w:rPr>
      </w:pPr>
      <w:r>
        <w:rPr>
          <w:b/>
          <w:bCs/>
          <w:spacing w:val="-9"/>
          <w:sz w:val="28"/>
          <w:szCs w:val="28"/>
        </w:rPr>
        <w:t>响应人须知前附表</w:t>
      </w:r>
    </w:p>
    <w:p w14:paraId="439FED59">
      <w:pPr>
        <w:spacing w:before="63"/>
      </w:pPr>
    </w:p>
    <w:p w14:paraId="7D2C90D9">
      <w:pPr>
        <w:spacing w:before="63"/>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7181F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98" w:type="dxa"/>
            <w:tcBorders>
              <w:left w:val="single" w:color="000000" w:sz="8" w:space="0"/>
            </w:tcBorders>
            <w:vAlign w:val="top"/>
          </w:tcPr>
          <w:p w14:paraId="752E7711">
            <w:pPr>
              <w:pStyle w:val="6"/>
              <w:spacing w:before="221" w:line="220" w:lineRule="auto"/>
              <w:ind w:left="302"/>
            </w:pPr>
            <w:r>
              <w:rPr>
                <w:spacing w:val="-6"/>
              </w:rPr>
              <w:t>条款</w:t>
            </w:r>
          </w:p>
        </w:tc>
        <w:tc>
          <w:tcPr>
            <w:tcW w:w="2321" w:type="dxa"/>
            <w:vAlign w:val="top"/>
          </w:tcPr>
          <w:p w14:paraId="524D6D9E">
            <w:pPr>
              <w:pStyle w:val="6"/>
              <w:spacing w:before="221" w:line="220" w:lineRule="auto"/>
              <w:ind w:left="791"/>
            </w:pPr>
            <w:r>
              <w:rPr>
                <w:spacing w:val="-2"/>
              </w:rPr>
              <w:t>条款号</w:t>
            </w:r>
          </w:p>
        </w:tc>
        <w:tc>
          <w:tcPr>
            <w:tcW w:w="6010" w:type="dxa"/>
            <w:tcBorders>
              <w:right w:val="single" w:color="000000" w:sz="8" w:space="0"/>
            </w:tcBorders>
            <w:vAlign w:val="top"/>
          </w:tcPr>
          <w:p w14:paraId="023D2096">
            <w:pPr>
              <w:pStyle w:val="6"/>
              <w:spacing w:before="221" w:line="220" w:lineRule="auto"/>
              <w:ind w:left="2516"/>
            </w:pPr>
            <w:r>
              <w:rPr>
                <w:spacing w:val="1"/>
              </w:rPr>
              <w:t>编列内容</w:t>
            </w:r>
          </w:p>
        </w:tc>
      </w:tr>
      <w:tr w14:paraId="2EE92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5" w:hRule="atLeast"/>
        </w:trPr>
        <w:tc>
          <w:tcPr>
            <w:tcW w:w="1098" w:type="dxa"/>
            <w:tcBorders>
              <w:left w:val="single" w:color="000000" w:sz="8" w:space="0"/>
            </w:tcBorders>
            <w:vAlign w:val="top"/>
          </w:tcPr>
          <w:p w14:paraId="5A809709">
            <w:pPr>
              <w:spacing w:line="252" w:lineRule="auto"/>
              <w:rPr>
                <w:rFonts w:ascii="Arial"/>
                <w:sz w:val="21"/>
              </w:rPr>
            </w:pPr>
          </w:p>
          <w:p w14:paraId="512D1D44">
            <w:pPr>
              <w:spacing w:line="252" w:lineRule="auto"/>
              <w:rPr>
                <w:rFonts w:ascii="Arial"/>
                <w:sz w:val="21"/>
              </w:rPr>
            </w:pPr>
          </w:p>
          <w:p w14:paraId="019F5889">
            <w:pPr>
              <w:spacing w:line="252" w:lineRule="auto"/>
              <w:rPr>
                <w:rFonts w:ascii="Arial"/>
                <w:sz w:val="21"/>
              </w:rPr>
            </w:pPr>
          </w:p>
          <w:p w14:paraId="0F048747">
            <w:pPr>
              <w:spacing w:line="252" w:lineRule="auto"/>
              <w:rPr>
                <w:rFonts w:ascii="Arial"/>
                <w:sz w:val="21"/>
              </w:rPr>
            </w:pPr>
          </w:p>
          <w:p w14:paraId="7536BF40">
            <w:pPr>
              <w:spacing w:line="252" w:lineRule="auto"/>
              <w:rPr>
                <w:rFonts w:ascii="Arial"/>
                <w:sz w:val="21"/>
              </w:rPr>
            </w:pPr>
          </w:p>
          <w:p w14:paraId="6A4648BA">
            <w:pPr>
              <w:spacing w:line="252" w:lineRule="auto"/>
              <w:rPr>
                <w:rFonts w:ascii="Arial"/>
                <w:sz w:val="21"/>
              </w:rPr>
            </w:pPr>
          </w:p>
          <w:p w14:paraId="7F99146F">
            <w:pPr>
              <w:spacing w:line="252" w:lineRule="auto"/>
              <w:rPr>
                <w:rFonts w:ascii="Arial"/>
                <w:sz w:val="21"/>
              </w:rPr>
            </w:pPr>
          </w:p>
          <w:p w14:paraId="392ED4E1">
            <w:pPr>
              <w:spacing w:line="252" w:lineRule="auto"/>
              <w:rPr>
                <w:rFonts w:ascii="Arial"/>
                <w:sz w:val="21"/>
              </w:rPr>
            </w:pPr>
          </w:p>
          <w:p w14:paraId="1986B2FD">
            <w:pPr>
              <w:pStyle w:val="6"/>
              <w:spacing w:before="78" w:line="242" w:lineRule="auto"/>
              <w:ind w:left="522"/>
            </w:pPr>
            <w:r>
              <w:t>1</w:t>
            </w:r>
          </w:p>
        </w:tc>
        <w:tc>
          <w:tcPr>
            <w:tcW w:w="2321" w:type="dxa"/>
            <w:vAlign w:val="top"/>
          </w:tcPr>
          <w:p w14:paraId="35C9DBDF">
            <w:pPr>
              <w:spacing w:line="249" w:lineRule="auto"/>
              <w:rPr>
                <w:rFonts w:ascii="Arial"/>
                <w:sz w:val="21"/>
              </w:rPr>
            </w:pPr>
          </w:p>
          <w:p w14:paraId="5BA17961">
            <w:pPr>
              <w:spacing w:line="249" w:lineRule="auto"/>
              <w:rPr>
                <w:rFonts w:ascii="Arial"/>
                <w:sz w:val="21"/>
              </w:rPr>
            </w:pPr>
          </w:p>
          <w:p w14:paraId="4C02BF6D">
            <w:pPr>
              <w:spacing w:line="249" w:lineRule="auto"/>
              <w:rPr>
                <w:rFonts w:ascii="Arial"/>
                <w:sz w:val="21"/>
              </w:rPr>
            </w:pPr>
          </w:p>
          <w:p w14:paraId="1F2905D7">
            <w:pPr>
              <w:spacing w:line="249" w:lineRule="auto"/>
              <w:rPr>
                <w:rFonts w:ascii="Arial"/>
                <w:sz w:val="21"/>
              </w:rPr>
            </w:pPr>
          </w:p>
          <w:p w14:paraId="0B563900">
            <w:pPr>
              <w:spacing w:line="249" w:lineRule="auto"/>
              <w:rPr>
                <w:rFonts w:ascii="Arial"/>
                <w:sz w:val="21"/>
              </w:rPr>
            </w:pPr>
          </w:p>
          <w:p w14:paraId="7B5CE215">
            <w:pPr>
              <w:spacing w:line="250" w:lineRule="auto"/>
              <w:rPr>
                <w:rFonts w:ascii="Arial"/>
                <w:sz w:val="21"/>
              </w:rPr>
            </w:pPr>
          </w:p>
          <w:p w14:paraId="2135AFED">
            <w:pPr>
              <w:spacing w:line="250" w:lineRule="auto"/>
              <w:rPr>
                <w:rFonts w:ascii="Arial"/>
                <w:sz w:val="21"/>
              </w:rPr>
            </w:pPr>
          </w:p>
          <w:p w14:paraId="4D006947">
            <w:pPr>
              <w:spacing w:line="250" w:lineRule="auto"/>
              <w:rPr>
                <w:rFonts w:ascii="Arial"/>
                <w:sz w:val="21"/>
              </w:rPr>
            </w:pPr>
          </w:p>
          <w:p w14:paraId="752D9866">
            <w:pPr>
              <w:pStyle w:val="6"/>
              <w:spacing w:before="78" w:line="219" w:lineRule="auto"/>
              <w:ind w:left="108"/>
            </w:pPr>
            <w:r>
              <w:rPr>
                <w:spacing w:val="6"/>
              </w:rPr>
              <w:t>监督单位及采购人</w:t>
            </w:r>
          </w:p>
        </w:tc>
        <w:tc>
          <w:tcPr>
            <w:tcW w:w="6010" w:type="dxa"/>
            <w:tcBorders>
              <w:right w:val="single" w:color="000000" w:sz="8" w:space="0"/>
            </w:tcBorders>
            <w:vAlign w:val="top"/>
          </w:tcPr>
          <w:p w14:paraId="4381180D">
            <w:pPr>
              <w:pStyle w:val="6"/>
              <w:spacing w:before="72" w:line="219" w:lineRule="auto"/>
              <w:ind w:left="120"/>
            </w:pPr>
            <w:r>
              <w:rPr>
                <w:spacing w:val="-2"/>
              </w:rPr>
              <w:t>监督单位：卢氏县政府采购办公室</w:t>
            </w:r>
          </w:p>
          <w:p w14:paraId="7202096D">
            <w:pPr>
              <w:pStyle w:val="6"/>
              <w:spacing w:before="75" w:line="219" w:lineRule="auto"/>
              <w:ind w:left="120"/>
            </w:pPr>
            <w:r>
              <w:rPr>
                <w:spacing w:val="-3"/>
              </w:rPr>
              <w:t>联系人：郭伟静</w:t>
            </w:r>
          </w:p>
          <w:p w14:paraId="31E0EACA">
            <w:pPr>
              <w:pStyle w:val="6"/>
              <w:spacing w:before="77" w:line="222" w:lineRule="auto"/>
              <w:ind w:left="173"/>
            </w:pPr>
            <w:r>
              <w:rPr>
                <w:spacing w:val="-5"/>
              </w:rPr>
              <w:t>电话：0398-7863556</w:t>
            </w:r>
          </w:p>
          <w:p w14:paraId="7314BCEC">
            <w:pPr>
              <w:pStyle w:val="6"/>
              <w:spacing w:before="66" w:line="220" w:lineRule="auto"/>
              <w:ind w:left="117"/>
            </w:pPr>
            <w:r>
              <w:t>地址：卢氏县城关镇解放路中段监督单位：卢氏县教育</w:t>
            </w:r>
          </w:p>
          <w:p w14:paraId="6E77BC41">
            <w:pPr>
              <w:pStyle w:val="6"/>
              <w:spacing w:before="74" w:line="220" w:lineRule="auto"/>
              <w:ind w:left="117"/>
            </w:pPr>
            <w:r>
              <w:rPr>
                <w:spacing w:val="-5"/>
              </w:rPr>
              <w:t>体育局</w:t>
            </w:r>
          </w:p>
          <w:p w14:paraId="41D0EEDA">
            <w:pPr>
              <w:pStyle w:val="6"/>
              <w:spacing w:before="71" w:line="219" w:lineRule="auto"/>
              <w:ind w:left="120"/>
            </w:pPr>
            <w:r>
              <w:rPr>
                <w:spacing w:val="-2"/>
              </w:rPr>
              <w:t>联系人：郝建超、杨林静</w:t>
            </w:r>
          </w:p>
          <w:p w14:paraId="0E0DDC09">
            <w:pPr>
              <w:pStyle w:val="6"/>
              <w:spacing w:before="78" w:line="222" w:lineRule="auto"/>
              <w:ind w:left="173"/>
            </w:pPr>
            <w:r>
              <w:rPr>
                <w:spacing w:val="-4"/>
              </w:rPr>
              <w:t>电话：13849808721、13938105599</w:t>
            </w:r>
          </w:p>
          <w:p w14:paraId="7FF15862">
            <w:pPr>
              <w:pStyle w:val="6"/>
              <w:spacing w:before="69" w:line="220" w:lineRule="auto"/>
              <w:ind w:left="117"/>
            </w:pPr>
            <w:r>
              <w:rPr>
                <w:spacing w:val="-2"/>
              </w:rPr>
              <w:t>地址：卢氏县迎宾路南段</w:t>
            </w:r>
          </w:p>
          <w:p w14:paraId="3C86CCB9">
            <w:pPr>
              <w:pStyle w:val="6"/>
              <w:spacing w:before="71" w:line="219" w:lineRule="auto"/>
              <w:ind w:left="116"/>
            </w:pPr>
            <w:r>
              <w:rPr>
                <w:spacing w:val="-2"/>
              </w:rPr>
              <w:t>采购人：卢氏县职业中等专业学校</w:t>
            </w:r>
          </w:p>
          <w:p w14:paraId="6F8C52DE">
            <w:pPr>
              <w:pStyle w:val="6"/>
              <w:spacing w:before="75" w:line="221" w:lineRule="auto"/>
              <w:ind w:left="120"/>
            </w:pPr>
            <w:r>
              <w:rPr>
                <w:spacing w:val="-3"/>
              </w:rPr>
              <w:t>联系人：常海建</w:t>
            </w:r>
          </w:p>
          <w:p w14:paraId="06F7E856">
            <w:pPr>
              <w:pStyle w:val="6"/>
              <w:spacing w:before="76" w:line="222" w:lineRule="auto"/>
              <w:ind w:left="173"/>
            </w:pPr>
            <w:r>
              <w:rPr>
                <w:spacing w:val="-3"/>
              </w:rPr>
              <w:t>电话：15516227009  13949</w:t>
            </w:r>
            <w:r>
              <w:rPr>
                <w:spacing w:val="-4"/>
              </w:rPr>
              <w:t>777009</w:t>
            </w:r>
          </w:p>
          <w:p w14:paraId="71A4CFAE">
            <w:pPr>
              <w:pStyle w:val="6"/>
              <w:spacing w:before="69" w:line="220" w:lineRule="auto"/>
              <w:ind w:left="117"/>
            </w:pPr>
            <w:r>
              <w:rPr>
                <w:spacing w:val="-2"/>
              </w:rPr>
              <w:t>地址：河南省卢氏县东关</w:t>
            </w:r>
          </w:p>
        </w:tc>
      </w:tr>
      <w:tr w14:paraId="6D97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098" w:type="dxa"/>
            <w:tcBorders>
              <w:left w:val="single" w:color="000000" w:sz="8" w:space="0"/>
            </w:tcBorders>
            <w:vAlign w:val="top"/>
          </w:tcPr>
          <w:p w14:paraId="708EAB75">
            <w:pPr>
              <w:spacing w:line="256" w:lineRule="auto"/>
              <w:rPr>
                <w:rFonts w:ascii="Arial"/>
                <w:sz w:val="21"/>
              </w:rPr>
            </w:pPr>
          </w:p>
          <w:p w14:paraId="4CAAC096">
            <w:pPr>
              <w:spacing w:line="256" w:lineRule="auto"/>
              <w:rPr>
                <w:rFonts w:ascii="Arial"/>
                <w:sz w:val="21"/>
              </w:rPr>
            </w:pPr>
          </w:p>
          <w:p w14:paraId="7BC17466">
            <w:pPr>
              <w:spacing w:line="256" w:lineRule="auto"/>
              <w:rPr>
                <w:rFonts w:ascii="Arial"/>
                <w:sz w:val="21"/>
              </w:rPr>
            </w:pPr>
          </w:p>
          <w:p w14:paraId="0910AD41">
            <w:pPr>
              <w:pStyle w:val="6"/>
              <w:spacing w:before="78" w:line="242" w:lineRule="auto"/>
              <w:ind w:left="493"/>
            </w:pPr>
            <w:r>
              <w:t>2</w:t>
            </w:r>
          </w:p>
        </w:tc>
        <w:tc>
          <w:tcPr>
            <w:tcW w:w="2321" w:type="dxa"/>
            <w:vAlign w:val="top"/>
          </w:tcPr>
          <w:p w14:paraId="1E981687">
            <w:pPr>
              <w:spacing w:line="250" w:lineRule="auto"/>
              <w:rPr>
                <w:rFonts w:ascii="Arial"/>
                <w:sz w:val="21"/>
              </w:rPr>
            </w:pPr>
          </w:p>
          <w:p w14:paraId="1F33543E">
            <w:pPr>
              <w:spacing w:line="250" w:lineRule="auto"/>
              <w:rPr>
                <w:rFonts w:ascii="Arial"/>
                <w:sz w:val="21"/>
              </w:rPr>
            </w:pPr>
          </w:p>
          <w:p w14:paraId="37454155">
            <w:pPr>
              <w:spacing w:line="250" w:lineRule="auto"/>
              <w:rPr>
                <w:rFonts w:ascii="Arial"/>
                <w:sz w:val="21"/>
              </w:rPr>
            </w:pPr>
          </w:p>
          <w:p w14:paraId="211FBA41">
            <w:pPr>
              <w:pStyle w:val="6"/>
              <w:spacing w:before="78" w:line="219" w:lineRule="auto"/>
              <w:ind w:left="661"/>
            </w:pPr>
            <w:r>
              <w:rPr>
                <w:spacing w:val="2"/>
              </w:rPr>
              <w:t>代理机构</w:t>
            </w:r>
          </w:p>
        </w:tc>
        <w:tc>
          <w:tcPr>
            <w:tcW w:w="6010" w:type="dxa"/>
            <w:tcBorders>
              <w:right w:val="single" w:color="000000" w:sz="8" w:space="0"/>
            </w:tcBorders>
            <w:vAlign w:val="top"/>
          </w:tcPr>
          <w:p w14:paraId="57EB490D">
            <w:pPr>
              <w:pStyle w:val="6"/>
              <w:spacing w:before="79" w:line="219" w:lineRule="auto"/>
              <w:ind w:left="116"/>
            </w:pPr>
            <w:r>
              <w:rPr>
                <w:spacing w:val="-2"/>
              </w:rPr>
              <w:t>代理机构：河南良智行工程管理咨询有限公司</w:t>
            </w:r>
          </w:p>
          <w:p w14:paraId="2ED30DF8">
            <w:pPr>
              <w:pStyle w:val="6"/>
              <w:spacing w:before="72" w:line="219" w:lineRule="auto"/>
              <w:ind w:left="120"/>
            </w:pPr>
            <w:r>
              <w:rPr>
                <w:spacing w:val="-3"/>
              </w:rPr>
              <w:t>联系人：陈瑞鸽</w:t>
            </w:r>
          </w:p>
          <w:p w14:paraId="54C4F21C">
            <w:pPr>
              <w:pStyle w:val="6"/>
              <w:spacing w:before="77" w:line="222" w:lineRule="auto"/>
              <w:ind w:left="173"/>
            </w:pPr>
            <w:r>
              <w:rPr>
                <w:spacing w:val="-5"/>
              </w:rPr>
              <w:t>电话：17838142000</w:t>
            </w:r>
            <w:r>
              <w:rPr>
                <w:spacing w:val="13"/>
              </w:rPr>
              <w:t xml:space="preserve">    </w:t>
            </w:r>
            <w:r>
              <w:rPr>
                <w:spacing w:val="-5"/>
              </w:rPr>
              <w:t>13323983558</w:t>
            </w:r>
          </w:p>
          <w:p w14:paraId="5E830C14">
            <w:pPr>
              <w:pStyle w:val="6"/>
              <w:spacing w:before="66" w:line="219" w:lineRule="auto"/>
              <w:ind w:left="117"/>
            </w:pPr>
            <w:r>
              <w:t>地址：河南省郑州市惠济区江山路西、008 乡道南弘泰</w:t>
            </w:r>
          </w:p>
          <w:p w14:paraId="468020F8">
            <w:pPr>
              <w:pStyle w:val="6"/>
              <w:spacing w:before="73" w:line="220" w:lineRule="auto"/>
              <w:ind w:left="130"/>
            </w:pPr>
            <w:r>
              <w:rPr>
                <w:spacing w:val="-14"/>
              </w:rPr>
              <w:t>小区 1</w:t>
            </w:r>
            <w:r>
              <w:rPr>
                <w:spacing w:val="-25"/>
              </w:rPr>
              <w:t xml:space="preserve"> </w:t>
            </w:r>
            <w:r>
              <w:rPr>
                <w:spacing w:val="-14"/>
              </w:rPr>
              <w:t>号楼 1</w:t>
            </w:r>
            <w:r>
              <w:rPr>
                <w:spacing w:val="-48"/>
              </w:rPr>
              <w:t xml:space="preserve"> </w:t>
            </w:r>
            <w:r>
              <w:rPr>
                <w:spacing w:val="-14"/>
              </w:rPr>
              <w:t>单元</w:t>
            </w:r>
            <w:r>
              <w:rPr>
                <w:spacing w:val="-41"/>
              </w:rPr>
              <w:t xml:space="preserve"> </w:t>
            </w:r>
            <w:r>
              <w:rPr>
                <w:spacing w:val="-14"/>
              </w:rPr>
              <w:t>3</w:t>
            </w:r>
            <w:r>
              <w:rPr>
                <w:spacing w:val="-54"/>
              </w:rPr>
              <w:t xml:space="preserve"> </w:t>
            </w:r>
            <w:r>
              <w:rPr>
                <w:spacing w:val="-14"/>
              </w:rPr>
              <w:t>层</w:t>
            </w:r>
            <w:r>
              <w:rPr>
                <w:spacing w:val="-41"/>
              </w:rPr>
              <w:t xml:space="preserve"> </w:t>
            </w:r>
            <w:r>
              <w:rPr>
                <w:spacing w:val="-14"/>
              </w:rPr>
              <w:t>302</w:t>
            </w:r>
            <w:r>
              <w:rPr>
                <w:spacing w:val="-42"/>
              </w:rPr>
              <w:t xml:space="preserve"> </w:t>
            </w:r>
            <w:r>
              <w:rPr>
                <w:spacing w:val="-14"/>
              </w:rPr>
              <w:t>号</w:t>
            </w:r>
          </w:p>
        </w:tc>
      </w:tr>
      <w:tr w14:paraId="44DDB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098" w:type="dxa"/>
            <w:tcBorders>
              <w:left w:val="single" w:color="000000" w:sz="8" w:space="0"/>
            </w:tcBorders>
            <w:vAlign w:val="top"/>
          </w:tcPr>
          <w:p w14:paraId="11823782">
            <w:pPr>
              <w:spacing w:line="264" w:lineRule="auto"/>
              <w:rPr>
                <w:rFonts w:ascii="Arial"/>
                <w:sz w:val="21"/>
              </w:rPr>
            </w:pPr>
          </w:p>
          <w:p w14:paraId="63B73194">
            <w:pPr>
              <w:pStyle w:val="6"/>
              <w:spacing w:before="78"/>
              <w:ind w:left="497"/>
            </w:pPr>
            <w:r>
              <w:t>3</w:t>
            </w:r>
          </w:p>
        </w:tc>
        <w:tc>
          <w:tcPr>
            <w:tcW w:w="2321" w:type="dxa"/>
            <w:vAlign w:val="top"/>
          </w:tcPr>
          <w:p w14:paraId="253EBA09">
            <w:pPr>
              <w:spacing w:line="245" w:lineRule="auto"/>
              <w:rPr>
                <w:rFonts w:ascii="Arial"/>
                <w:sz w:val="21"/>
              </w:rPr>
            </w:pPr>
          </w:p>
          <w:p w14:paraId="255A3499">
            <w:pPr>
              <w:pStyle w:val="6"/>
              <w:spacing w:before="78" w:line="221" w:lineRule="auto"/>
              <w:ind w:left="670"/>
            </w:pPr>
            <w:r>
              <w:t>项目名称</w:t>
            </w:r>
          </w:p>
        </w:tc>
        <w:tc>
          <w:tcPr>
            <w:tcW w:w="6010" w:type="dxa"/>
            <w:tcBorders>
              <w:right w:val="single" w:color="000000" w:sz="8" w:space="0"/>
            </w:tcBorders>
            <w:vAlign w:val="top"/>
          </w:tcPr>
          <w:p w14:paraId="5281642D">
            <w:pPr>
              <w:spacing w:line="245" w:lineRule="auto"/>
              <w:rPr>
                <w:rFonts w:ascii="Arial"/>
                <w:sz w:val="21"/>
              </w:rPr>
            </w:pPr>
          </w:p>
          <w:p w14:paraId="52057C1B">
            <w:pPr>
              <w:pStyle w:val="6"/>
              <w:spacing w:before="78" w:line="220" w:lineRule="auto"/>
              <w:ind w:left="124"/>
            </w:pPr>
            <w:r>
              <w:rPr>
                <w:spacing w:val="3"/>
              </w:rPr>
              <w:t>卢氏县职业中等专业学校 2025 年维修改造项目</w:t>
            </w:r>
          </w:p>
        </w:tc>
      </w:tr>
      <w:tr w14:paraId="0278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098" w:type="dxa"/>
            <w:tcBorders>
              <w:left w:val="single" w:color="000000" w:sz="8" w:space="0"/>
            </w:tcBorders>
            <w:vAlign w:val="top"/>
          </w:tcPr>
          <w:p w14:paraId="3443426A">
            <w:pPr>
              <w:pStyle w:val="6"/>
              <w:spacing w:before="295" w:line="242" w:lineRule="auto"/>
              <w:ind w:left="484"/>
            </w:pPr>
            <w:r>
              <w:t>4</w:t>
            </w:r>
          </w:p>
        </w:tc>
        <w:tc>
          <w:tcPr>
            <w:tcW w:w="2321" w:type="dxa"/>
            <w:vAlign w:val="top"/>
          </w:tcPr>
          <w:p w14:paraId="274C25F9">
            <w:pPr>
              <w:pStyle w:val="6"/>
              <w:spacing w:before="276" w:line="220" w:lineRule="auto"/>
              <w:ind w:left="670"/>
            </w:pPr>
            <w:r>
              <w:t>项目编号</w:t>
            </w:r>
          </w:p>
        </w:tc>
        <w:tc>
          <w:tcPr>
            <w:tcW w:w="6010" w:type="dxa"/>
            <w:tcBorders>
              <w:right w:val="single" w:color="000000" w:sz="8" w:space="0"/>
            </w:tcBorders>
            <w:vAlign w:val="top"/>
          </w:tcPr>
          <w:p w14:paraId="743574AC">
            <w:pPr>
              <w:pStyle w:val="6"/>
              <w:spacing w:before="243" w:line="219" w:lineRule="auto"/>
              <w:ind w:left="117"/>
            </w:pPr>
            <w:r>
              <w:rPr>
                <w:spacing w:val="3"/>
              </w:rPr>
              <w:t>三卢竞磋采购-2025-52、</w:t>
            </w:r>
            <w:r>
              <w:t>LSGZ</w:t>
            </w:r>
            <w:r>
              <w:rPr>
                <w:spacing w:val="3"/>
              </w:rPr>
              <w:t>[2025]125-</w:t>
            </w:r>
            <w:r>
              <w:t>ZC</w:t>
            </w:r>
            <w:r>
              <w:rPr>
                <w:spacing w:val="3"/>
              </w:rPr>
              <w:t>087</w:t>
            </w:r>
          </w:p>
        </w:tc>
      </w:tr>
      <w:tr w14:paraId="3991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98" w:type="dxa"/>
            <w:tcBorders>
              <w:left w:val="single" w:color="000000" w:sz="8" w:space="0"/>
            </w:tcBorders>
            <w:vAlign w:val="top"/>
          </w:tcPr>
          <w:p w14:paraId="30258E9A">
            <w:pPr>
              <w:pStyle w:val="6"/>
              <w:spacing w:before="261"/>
              <w:ind w:left="497"/>
            </w:pPr>
            <w:r>
              <w:t>5</w:t>
            </w:r>
          </w:p>
        </w:tc>
        <w:tc>
          <w:tcPr>
            <w:tcW w:w="2321" w:type="dxa"/>
            <w:vAlign w:val="top"/>
          </w:tcPr>
          <w:p w14:paraId="545BA654">
            <w:pPr>
              <w:pStyle w:val="6"/>
              <w:spacing w:before="240" w:line="219" w:lineRule="auto"/>
              <w:ind w:left="805"/>
            </w:pPr>
            <w:r>
              <w:rPr>
                <w:spacing w:val="-4"/>
              </w:rPr>
              <w:t>采购人</w:t>
            </w:r>
          </w:p>
        </w:tc>
        <w:tc>
          <w:tcPr>
            <w:tcW w:w="6010" w:type="dxa"/>
            <w:tcBorders>
              <w:right w:val="single" w:color="000000" w:sz="8" w:space="0"/>
            </w:tcBorders>
            <w:vAlign w:val="top"/>
          </w:tcPr>
          <w:p w14:paraId="6C419A78">
            <w:pPr>
              <w:pStyle w:val="6"/>
              <w:spacing w:before="242" w:line="220" w:lineRule="auto"/>
              <w:ind w:left="124"/>
            </w:pPr>
            <w:r>
              <w:rPr>
                <w:spacing w:val="-3"/>
              </w:rPr>
              <w:t>卢氏县职业中等专业学校</w:t>
            </w:r>
          </w:p>
        </w:tc>
      </w:tr>
      <w:tr w14:paraId="070C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1098" w:type="dxa"/>
            <w:tcBorders>
              <w:left w:val="single" w:color="000000" w:sz="8" w:space="0"/>
            </w:tcBorders>
            <w:vAlign w:val="top"/>
          </w:tcPr>
          <w:p w14:paraId="556A5751">
            <w:pPr>
              <w:spacing w:line="245" w:lineRule="auto"/>
              <w:rPr>
                <w:rFonts w:ascii="Arial"/>
                <w:sz w:val="21"/>
              </w:rPr>
            </w:pPr>
          </w:p>
          <w:p w14:paraId="62A2594D">
            <w:pPr>
              <w:spacing w:line="245" w:lineRule="auto"/>
              <w:rPr>
                <w:rFonts w:ascii="Arial"/>
                <w:sz w:val="21"/>
              </w:rPr>
            </w:pPr>
          </w:p>
          <w:p w14:paraId="297827EB">
            <w:pPr>
              <w:spacing w:line="245" w:lineRule="auto"/>
              <w:rPr>
                <w:rFonts w:ascii="Arial"/>
                <w:sz w:val="21"/>
              </w:rPr>
            </w:pPr>
          </w:p>
          <w:p w14:paraId="292E6FA6">
            <w:pPr>
              <w:spacing w:line="245" w:lineRule="auto"/>
              <w:rPr>
                <w:rFonts w:ascii="Arial"/>
                <w:sz w:val="21"/>
              </w:rPr>
            </w:pPr>
          </w:p>
          <w:p w14:paraId="325F3487">
            <w:pPr>
              <w:spacing w:line="245" w:lineRule="auto"/>
              <w:rPr>
                <w:rFonts w:ascii="Arial"/>
                <w:sz w:val="21"/>
              </w:rPr>
            </w:pPr>
          </w:p>
          <w:p w14:paraId="7EB5B270">
            <w:pPr>
              <w:spacing w:line="245" w:lineRule="auto"/>
              <w:rPr>
                <w:rFonts w:ascii="Arial"/>
                <w:sz w:val="21"/>
              </w:rPr>
            </w:pPr>
          </w:p>
          <w:p w14:paraId="38CCBFEF">
            <w:pPr>
              <w:pStyle w:val="6"/>
              <w:spacing w:before="78"/>
              <w:ind w:left="492"/>
            </w:pPr>
            <w:r>
              <w:t>6</w:t>
            </w:r>
          </w:p>
        </w:tc>
        <w:tc>
          <w:tcPr>
            <w:tcW w:w="2321" w:type="dxa"/>
            <w:vAlign w:val="top"/>
          </w:tcPr>
          <w:p w14:paraId="633908FD">
            <w:pPr>
              <w:spacing w:line="241" w:lineRule="auto"/>
              <w:rPr>
                <w:rFonts w:ascii="Arial"/>
                <w:sz w:val="21"/>
              </w:rPr>
            </w:pPr>
          </w:p>
          <w:p w14:paraId="0D6C6810">
            <w:pPr>
              <w:spacing w:line="241" w:lineRule="auto"/>
              <w:rPr>
                <w:rFonts w:ascii="Arial"/>
                <w:sz w:val="21"/>
              </w:rPr>
            </w:pPr>
          </w:p>
          <w:p w14:paraId="75B4F52D">
            <w:pPr>
              <w:spacing w:line="241" w:lineRule="auto"/>
              <w:rPr>
                <w:rFonts w:ascii="Arial"/>
                <w:sz w:val="21"/>
              </w:rPr>
            </w:pPr>
          </w:p>
          <w:p w14:paraId="063F7B89">
            <w:pPr>
              <w:spacing w:line="241" w:lineRule="auto"/>
              <w:rPr>
                <w:rFonts w:ascii="Arial"/>
                <w:sz w:val="21"/>
              </w:rPr>
            </w:pPr>
          </w:p>
          <w:p w14:paraId="5BC7C8C5">
            <w:pPr>
              <w:spacing w:line="242" w:lineRule="auto"/>
              <w:rPr>
                <w:rFonts w:ascii="Arial"/>
                <w:sz w:val="21"/>
              </w:rPr>
            </w:pPr>
          </w:p>
          <w:p w14:paraId="0AD17479">
            <w:pPr>
              <w:spacing w:line="242" w:lineRule="auto"/>
              <w:rPr>
                <w:rFonts w:ascii="Arial"/>
                <w:sz w:val="21"/>
              </w:rPr>
            </w:pPr>
          </w:p>
          <w:p w14:paraId="394841E4">
            <w:pPr>
              <w:pStyle w:val="6"/>
              <w:spacing w:before="78" w:line="220" w:lineRule="auto"/>
              <w:ind w:left="620"/>
            </w:pPr>
            <w:r>
              <w:t>项目概况</w:t>
            </w:r>
          </w:p>
        </w:tc>
        <w:tc>
          <w:tcPr>
            <w:tcW w:w="6010" w:type="dxa"/>
            <w:tcBorders>
              <w:right w:val="single" w:color="000000" w:sz="8" w:space="0"/>
            </w:tcBorders>
            <w:vAlign w:val="top"/>
          </w:tcPr>
          <w:p w14:paraId="2E0426F3">
            <w:pPr>
              <w:pStyle w:val="6"/>
              <w:spacing w:before="159" w:line="292" w:lineRule="auto"/>
              <w:ind w:left="116" w:right="98" w:firstLine="1"/>
            </w:pPr>
            <w:r>
              <w:t>本次工程主要内容为；1#教学楼、2#教学楼、男生宿舍</w:t>
            </w:r>
            <w:r>
              <w:rPr>
                <w:spacing w:val="12"/>
              </w:rPr>
              <w:t xml:space="preserve"> </w:t>
            </w:r>
            <w:r>
              <w:rPr>
                <w:spacing w:val="-4"/>
              </w:rPr>
              <w:t>楼、女生宿舍楼、艺术楼、综合楼改造工程。其中 1#教</w:t>
            </w:r>
            <w:r>
              <w:rPr>
                <w:spacing w:val="5"/>
              </w:rPr>
              <w:t xml:space="preserve"> </w:t>
            </w:r>
            <w:r>
              <w:t>学楼包括外立面改造、室内地面改造、内墙面改造、楼</w:t>
            </w:r>
            <w:r>
              <w:rPr>
                <w:spacing w:val="14"/>
              </w:rPr>
              <w:t xml:space="preserve"> </w:t>
            </w:r>
            <w:r>
              <w:t>梯栏板扶手改、走廊栏板改造；2#教学楼包括内墙面改</w:t>
            </w:r>
            <w:r>
              <w:rPr>
                <w:spacing w:val="14"/>
              </w:rPr>
              <w:t xml:space="preserve"> </w:t>
            </w:r>
            <w:r>
              <w:t>造；综合楼包括外立面改造；1#教学楼、2#教学楼、男</w:t>
            </w:r>
            <w:r>
              <w:rPr>
                <w:spacing w:val="17"/>
              </w:rPr>
              <w:t xml:space="preserve"> </w:t>
            </w:r>
            <w:r>
              <w:t>生宿舍楼、女生宿舍楼、艺术楼、综合楼电气改造均包</w:t>
            </w:r>
            <w:r>
              <w:rPr>
                <w:spacing w:val="14"/>
              </w:rPr>
              <w:t xml:space="preserve"> </w:t>
            </w:r>
            <w:r>
              <w:rPr>
                <w:spacing w:val="1"/>
              </w:rPr>
              <w:t>括配电箱、灯具、开关、插座、桥架及配线等的</w:t>
            </w:r>
            <w:r>
              <w:t xml:space="preserve">改造。 </w:t>
            </w:r>
            <w:r>
              <w:rPr>
                <w:spacing w:val="-2"/>
              </w:rPr>
              <w:t>（具体内容详见工程量清单）</w:t>
            </w:r>
          </w:p>
        </w:tc>
      </w:tr>
      <w:tr w14:paraId="5EB58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98" w:type="dxa"/>
            <w:tcBorders>
              <w:left w:val="single" w:color="000000" w:sz="8" w:space="0"/>
            </w:tcBorders>
            <w:vAlign w:val="top"/>
          </w:tcPr>
          <w:p w14:paraId="74AF5A14">
            <w:pPr>
              <w:pStyle w:val="6"/>
              <w:spacing w:before="206" w:line="224" w:lineRule="auto"/>
              <w:ind w:left="498"/>
            </w:pPr>
            <w:r>
              <w:t>7</w:t>
            </w:r>
          </w:p>
        </w:tc>
        <w:tc>
          <w:tcPr>
            <w:tcW w:w="2321" w:type="dxa"/>
            <w:vAlign w:val="top"/>
          </w:tcPr>
          <w:p w14:paraId="34250D3F">
            <w:pPr>
              <w:pStyle w:val="6"/>
              <w:spacing w:before="185" w:line="219" w:lineRule="auto"/>
              <w:ind w:left="661"/>
            </w:pPr>
            <w:r>
              <w:rPr>
                <w:spacing w:val="2"/>
              </w:rPr>
              <w:t>采购方式</w:t>
            </w:r>
          </w:p>
        </w:tc>
        <w:tc>
          <w:tcPr>
            <w:tcW w:w="6010" w:type="dxa"/>
            <w:tcBorders>
              <w:right w:val="single" w:color="000000" w:sz="8" w:space="0"/>
            </w:tcBorders>
            <w:vAlign w:val="top"/>
          </w:tcPr>
          <w:p w14:paraId="785CB3C1">
            <w:pPr>
              <w:pStyle w:val="6"/>
              <w:spacing w:before="187" w:line="220" w:lineRule="auto"/>
              <w:ind w:left="124"/>
            </w:pPr>
            <w:r>
              <w:rPr>
                <w:spacing w:val="3"/>
              </w:rPr>
              <w:t>竞争性磋商</w:t>
            </w:r>
          </w:p>
        </w:tc>
      </w:tr>
    </w:tbl>
    <w:p w14:paraId="116A7458">
      <w:pPr>
        <w:rPr>
          <w:rFonts w:ascii="Arial"/>
          <w:sz w:val="21"/>
        </w:rPr>
      </w:pPr>
    </w:p>
    <w:p w14:paraId="7E948716">
      <w:pPr>
        <w:rPr>
          <w:rFonts w:ascii="Arial" w:hAnsi="Arial" w:eastAsia="Arial" w:cs="Arial"/>
          <w:sz w:val="21"/>
          <w:szCs w:val="21"/>
        </w:rPr>
        <w:sectPr>
          <w:footerReference r:id="rId11" w:type="default"/>
          <w:pgSz w:w="11900" w:h="16840"/>
          <w:pgMar w:top="1347" w:right="1206" w:bottom="907" w:left="1244" w:header="0" w:footer="630" w:gutter="0"/>
          <w:cols w:space="720" w:num="1"/>
        </w:sectPr>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3D73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98" w:type="dxa"/>
            <w:tcBorders>
              <w:left w:val="single" w:color="000000" w:sz="8" w:space="0"/>
            </w:tcBorders>
            <w:vAlign w:val="top"/>
          </w:tcPr>
          <w:p w14:paraId="50E5E493">
            <w:pPr>
              <w:pStyle w:val="6"/>
              <w:spacing w:before="136" w:line="211" w:lineRule="auto"/>
              <w:ind w:left="488"/>
            </w:pPr>
            <w:r>
              <w:t>8</w:t>
            </w:r>
          </w:p>
        </w:tc>
        <w:tc>
          <w:tcPr>
            <w:tcW w:w="2321" w:type="dxa"/>
            <w:vAlign w:val="top"/>
          </w:tcPr>
          <w:p w14:paraId="50F29DDD">
            <w:pPr>
              <w:pStyle w:val="6"/>
              <w:spacing w:before="136" w:line="211" w:lineRule="auto"/>
              <w:ind w:left="689"/>
            </w:pPr>
            <w:r>
              <w:rPr>
                <w:spacing w:val="-5"/>
              </w:rPr>
              <w:t>质量要求</w:t>
            </w:r>
          </w:p>
        </w:tc>
        <w:tc>
          <w:tcPr>
            <w:tcW w:w="6010" w:type="dxa"/>
            <w:tcBorders>
              <w:right w:val="single" w:color="000000" w:sz="8" w:space="0"/>
            </w:tcBorders>
            <w:vAlign w:val="top"/>
          </w:tcPr>
          <w:p w14:paraId="124738E8">
            <w:pPr>
              <w:pStyle w:val="6"/>
              <w:spacing w:before="136" w:line="211" w:lineRule="auto"/>
              <w:ind w:left="116"/>
            </w:pPr>
            <w:r>
              <w:rPr>
                <w:spacing w:val="10"/>
              </w:rPr>
              <w:t>达到国家现行建设工程施工质量验收规范合格标准</w:t>
            </w:r>
          </w:p>
        </w:tc>
      </w:tr>
      <w:tr w14:paraId="0F345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98" w:type="dxa"/>
            <w:tcBorders>
              <w:left w:val="single" w:color="000000" w:sz="8" w:space="0"/>
            </w:tcBorders>
            <w:vAlign w:val="top"/>
          </w:tcPr>
          <w:p w14:paraId="361B64CD">
            <w:pPr>
              <w:pStyle w:val="6"/>
              <w:spacing w:before="222"/>
              <w:ind w:left="488"/>
            </w:pPr>
            <w:r>
              <w:t>9</w:t>
            </w:r>
          </w:p>
        </w:tc>
        <w:tc>
          <w:tcPr>
            <w:tcW w:w="2321" w:type="dxa"/>
            <w:vAlign w:val="top"/>
          </w:tcPr>
          <w:p w14:paraId="028C33D3">
            <w:pPr>
              <w:pStyle w:val="6"/>
              <w:spacing w:before="202" w:line="221" w:lineRule="auto"/>
              <w:ind w:left="686"/>
            </w:pPr>
            <w:r>
              <w:rPr>
                <w:spacing w:val="-5"/>
              </w:rPr>
              <w:t>计划工期</w:t>
            </w:r>
          </w:p>
        </w:tc>
        <w:tc>
          <w:tcPr>
            <w:tcW w:w="6010" w:type="dxa"/>
            <w:tcBorders>
              <w:right w:val="single" w:color="000000" w:sz="8" w:space="0"/>
            </w:tcBorders>
            <w:vAlign w:val="top"/>
          </w:tcPr>
          <w:p w14:paraId="6C9940C7">
            <w:pPr>
              <w:pStyle w:val="6"/>
              <w:spacing w:before="202" w:line="221" w:lineRule="auto"/>
              <w:ind w:left="116"/>
            </w:pPr>
            <w:r>
              <w:rPr>
                <w:spacing w:val="-14"/>
              </w:rPr>
              <w:t>45</w:t>
            </w:r>
            <w:r>
              <w:rPr>
                <w:spacing w:val="41"/>
              </w:rPr>
              <w:t xml:space="preserve"> </w:t>
            </w:r>
            <w:r>
              <w:rPr>
                <w:spacing w:val="-14"/>
              </w:rPr>
              <w:t>日历天</w:t>
            </w:r>
          </w:p>
        </w:tc>
      </w:tr>
      <w:tr w14:paraId="3B1A7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8" w:type="dxa"/>
            <w:tcBorders>
              <w:left w:val="single" w:color="000000" w:sz="8" w:space="0"/>
            </w:tcBorders>
            <w:vAlign w:val="top"/>
          </w:tcPr>
          <w:p w14:paraId="054ECE01">
            <w:pPr>
              <w:pStyle w:val="6"/>
              <w:spacing w:before="192" w:line="226" w:lineRule="auto"/>
              <w:ind w:left="459"/>
            </w:pPr>
            <w:r>
              <w:rPr>
                <w:spacing w:val="-14"/>
              </w:rPr>
              <w:t>10</w:t>
            </w:r>
          </w:p>
        </w:tc>
        <w:tc>
          <w:tcPr>
            <w:tcW w:w="2321" w:type="dxa"/>
            <w:vAlign w:val="top"/>
          </w:tcPr>
          <w:p w14:paraId="0B1C26F7">
            <w:pPr>
              <w:pStyle w:val="6"/>
              <w:spacing w:before="171" w:line="220" w:lineRule="auto"/>
              <w:ind w:left="705"/>
            </w:pPr>
            <w:r>
              <w:rPr>
                <w:spacing w:val="-8"/>
              </w:rPr>
              <w:t>资金来源</w:t>
            </w:r>
          </w:p>
        </w:tc>
        <w:tc>
          <w:tcPr>
            <w:tcW w:w="6010" w:type="dxa"/>
            <w:tcBorders>
              <w:right w:val="single" w:color="000000" w:sz="8" w:space="0"/>
            </w:tcBorders>
            <w:vAlign w:val="top"/>
          </w:tcPr>
          <w:p w14:paraId="44F401A2">
            <w:pPr>
              <w:pStyle w:val="6"/>
              <w:spacing w:before="173" w:line="221" w:lineRule="auto"/>
              <w:ind w:left="120"/>
            </w:pPr>
            <w:r>
              <w:rPr>
                <w:spacing w:val="6"/>
              </w:rPr>
              <w:t>财政资金，已落实</w:t>
            </w:r>
          </w:p>
        </w:tc>
      </w:tr>
      <w:tr w14:paraId="3972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8" w:type="dxa"/>
            <w:tcBorders>
              <w:left w:val="single" w:color="000000" w:sz="8" w:space="0"/>
            </w:tcBorders>
            <w:vAlign w:val="top"/>
          </w:tcPr>
          <w:p w14:paraId="7BF203C7">
            <w:pPr>
              <w:pStyle w:val="6"/>
              <w:spacing w:before="193" w:line="225" w:lineRule="auto"/>
              <w:ind w:left="459"/>
            </w:pPr>
            <w:r>
              <w:rPr>
                <w:spacing w:val="-14"/>
              </w:rPr>
              <w:t>11</w:t>
            </w:r>
          </w:p>
        </w:tc>
        <w:tc>
          <w:tcPr>
            <w:tcW w:w="2321" w:type="dxa"/>
            <w:vAlign w:val="top"/>
          </w:tcPr>
          <w:p w14:paraId="262BE142">
            <w:pPr>
              <w:pStyle w:val="6"/>
              <w:spacing w:before="173" w:line="222" w:lineRule="auto"/>
              <w:ind w:left="693"/>
            </w:pPr>
            <w:r>
              <w:rPr>
                <w:spacing w:val="-5"/>
              </w:rPr>
              <w:t>建设地点</w:t>
            </w:r>
          </w:p>
        </w:tc>
        <w:tc>
          <w:tcPr>
            <w:tcW w:w="6010" w:type="dxa"/>
            <w:tcBorders>
              <w:right w:val="single" w:color="000000" w:sz="8" w:space="0"/>
            </w:tcBorders>
            <w:vAlign w:val="top"/>
          </w:tcPr>
          <w:p w14:paraId="77D089E2">
            <w:pPr>
              <w:pStyle w:val="6"/>
              <w:spacing w:before="171" w:line="220" w:lineRule="auto"/>
              <w:ind w:left="124"/>
            </w:pPr>
            <w:r>
              <w:rPr>
                <w:spacing w:val="6"/>
              </w:rPr>
              <w:t>卢氏县职业中等专业学校</w:t>
            </w:r>
          </w:p>
        </w:tc>
      </w:tr>
      <w:tr w14:paraId="4B61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098" w:type="dxa"/>
            <w:tcBorders>
              <w:left w:val="single" w:color="000000" w:sz="8" w:space="0"/>
            </w:tcBorders>
            <w:vAlign w:val="top"/>
          </w:tcPr>
          <w:p w14:paraId="7E1269C2">
            <w:pPr>
              <w:spacing w:line="332" w:lineRule="auto"/>
              <w:rPr>
                <w:rFonts w:ascii="Arial"/>
                <w:sz w:val="21"/>
              </w:rPr>
            </w:pPr>
          </w:p>
          <w:p w14:paraId="5DFC0ECB">
            <w:pPr>
              <w:spacing w:line="333" w:lineRule="auto"/>
              <w:rPr>
                <w:rFonts w:ascii="Arial"/>
                <w:sz w:val="21"/>
              </w:rPr>
            </w:pPr>
          </w:p>
          <w:p w14:paraId="4EEB51DB">
            <w:pPr>
              <w:pStyle w:val="6"/>
              <w:spacing w:before="78" w:line="242" w:lineRule="auto"/>
              <w:ind w:left="459"/>
            </w:pPr>
            <w:r>
              <w:rPr>
                <w:spacing w:val="-14"/>
              </w:rPr>
              <w:t>12</w:t>
            </w:r>
          </w:p>
        </w:tc>
        <w:tc>
          <w:tcPr>
            <w:tcW w:w="2321" w:type="dxa"/>
            <w:vAlign w:val="top"/>
          </w:tcPr>
          <w:p w14:paraId="432C25D8">
            <w:pPr>
              <w:spacing w:line="322" w:lineRule="auto"/>
              <w:rPr>
                <w:rFonts w:ascii="Arial"/>
                <w:sz w:val="21"/>
              </w:rPr>
            </w:pPr>
          </w:p>
          <w:p w14:paraId="458925E4">
            <w:pPr>
              <w:spacing w:line="322" w:lineRule="auto"/>
              <w:rPr>
                <w:rFonts w:ascii="Arial"/>
                <w:sz w:val="21"/>
              </w:rPr>
            </w:pPr>
          </w:p>
          <w:p w14:paraId="66F87469">
            <w:pPr>
              <w:pStyle w:val="6"/>
              <w:spacing w:before="78" w:line="219" w:lineRule="auto"/>
              <w:ind w:left="569"/>
            </w:pPr>
            <w:r>
              <w:rPr>
                <w:spacing w:val="-4"/>
              </w:rPr>
              <w:t>招标控制价</w:t>
            </w:r>
          </w:p>
        </w:tc>
        <w:tc>
          <w:tcPr>
            <w:tcW w:w="6010" w:type="dxa"/>
            <w:tcBorders>
              <w:right w:val="single" w:color="000000" w:sz="8" w:space="0"/>
            </w:tcBorders>
            <w:vAlign w:val="top"/>
          </w:tcPr>
          <w:p w14:paraId="56052EE0">
            <w:pPr>
              <w:pStyle w:val="6"/>
              <w:spacing w:before="131" w:line="221" w:lineRule="auto"/>
              <w:ind w:left="98"/>
            </w:pPr>
            <w:r>
              <w:rPr>
                <w:rFonts w:ascii="Arial" w:hAnsi="Arial" w:eastAsia="Arial" w:cs="Arial"/>
              </w:rPr>
              <w:t>¥</w:t>
            </w:r>
            <w:r>
              <w:t>3303984.7</w:t>
            </w:r>
            <w:r>
              <w:rPr>
                <w:spacing w:val="-40"/>
              </w:rPr>
              <w:t xml:space="preserve"> </w:t>
            </w:r>
            <w:r>
              <w:t>元</w:t>
            </w:r>
          </w:p>
          <w:p w14:paraId="3A7100F2">
            <w:pPr>
              <w:pStyle w:val="6"/>
              <w:spacing w:before="126" w:line="270" w:lineRule="auto"/>
              <w:ind w:left="125" w:right="149" w:hanging="5"/>
            </w:pPr>
            <w:r>
              <w:rPr>
                <w:spacing w:val="-2"/>
              </w:rPr>
              <w:t>招标控制价是采购人控制招标工程造价的最高限价，高</w:t>
            </w:r>
            <w:r>
              <w:rPr>
                <w:spacing w:val="12"/>
              </w:rPr>
              <w:t xml:space="preserve"> </w:t>
            </w:r>
            <w:r>
              <w:rPr>
                <w:spacing w:val="-2"/>
              </w:rPr>
              <w:t>于招标控制价的其磋商将被否决。一次报价和最终报价</w:t>
            </w:r>
            <w:r>
              <w:rPr>
                <w:spacing w:val="9"/>
              </w:rPr>
              <w:t xml:space="preserve"> </w:t>
            </w:r>
            <w:r>
              <w:rPr>
                <w:spacing w:val="-2"/>
              </w:rPr>
              <w:t>高于招标控制价的其磋商将被否决。</w:t>
            </w:r>
          </w:p>
        </w:tc>
      </w:tr>
      <w:tr w14:paraId="4946B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8" w:type="dxa"/>
            <w:tcBorders>
              <w:left w:val="single" w:color="000000" w:sz="8" w:space="0"/>
            </w:tcBorders>
            <w:vAlign w:val="top"/>
          </w:tcPr>
          <w:p w14:paraId="0289CA93">
            <w:pPr>
              <w:pStyle w:val="6"/>
              <w:spacing w:before="220"/>
              <w:ind w:left="459"/>
            </w:pPr>
            <w:r>
              <w:rPr>
                <w:spacing w:val="-14"/>
              </w:rPr>
              <w:t>13</w:t>
            </w:r>
          </w:p>
        </w:tc>
        <w:tc>
          <w:tcPr>
            <w:tcW w:w="2321" w:type="dxa"/>
            <w:vAlign w:val="top"/>
          </w:tcPr>
          <w:p w14:paraId="7D041B8F">
            <w:pPr>
              <w:pStyle w:val="6"/>
              <w:spacing w:before="198" w:line="221" w:lineRule="auto"/>
              <w:ind w:left="685"/>
            </w:pPr>
            <w:r>
              <w:rPr>
                <w:spacing w:val="-4"/>
              </w:rPr>
              <w:t>磋商范围</w:t>
            </w:r>
          </w:p>
        </w:tc>
        <w:tc>
          <w:tcPr>
            <w:tcW w:w="6010" w:type="dxa"/>
            <w:tcBorders>
              <w:right w:val="single" w:color="000000" w:sz="8" w:space="0"/>
            </w:tcBorders>
            <w:vAlign w:val="top"/>
          </w:tcPr>
          <w:p w14:paraId="2789DE3F">
            <w:pPr>
              <w:pStyle w:val="6"/>
              <w:spacing w:before="198" w:line="220" w:lineRule="auto"/>
              <w:ind w:left="124"/>
            </w:pPr>
            <w:r>
              <w:rPr>
                <w:spacing w:val="8"/>
              </w:rPr>
              <w:t>竞争性磋商文件、工程量清单所表示的全部内容</w:t>
            </w:r>
          </w:p>
        </w:tc>
      </w:tr>
      <w:tr w14:paraId="7190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8" w:type="dxa"/>
            <w:tcBorders>
              <w:left w:val="single" w:color="000000" w:sz="8" w:space="0"/>
            </w:tcBorders>
            <w:vAlign w:val="top"/>
          </w:tcPr>
          <w:p w14:paraId="68344B68">
            <w:pPr>
              <w:pStyle w:val="6"/>
              <w:spacing w:before="218" w:line="242" w:lineRule="auto"/>
              <w:ind w:left="459"/>
            </w:pPr>
            <w:r>
              <w:rPr>
                <w:spacing w:val="-14"/>
              </w:rPr>
              <w:t>14</w:t>
            </w:r>
          </w:p>
        </w:tc>
        <w:tc>
          <w:tcPr>
            <w:tcW w:w="2321" w:type="dxa"/>
            <w:vAlign w:val="top"/>
          </w:tcPr>
          <w:p w14:paraId="5D780F07">
            <w:pPr>
              <w:pStyle w:val="6"/>
              <w:spacing w:before="199" w:line="221" w:lineRule="auto"/>
              <w:ind w:left="350"/>
            </w:pPr>
            <w:r>
              <w:rPr>
                <w:spacing w:val="-6"/>
              </w:rPr>
              <w:t>响应人资质要求</w:t>
            </w:r>
          </w:p>
        </w:tc>
        <w:tc>
          <w:tcPr>
            <w:tcW w:w="6010" w:type="dxa"/>
            <w:tcBorders>
              <w:right w:val="single" w:color="000000" w:sz="8" w:space="0"/>
            </w:tcBorders>
            <w:vAlign w:val="top"/>
          </w:tcPr>
          <w:p w14:paraId="6B87E9AC">
            <w:pPr>
              <w:pStyle w:val="6"/>
              <w:spacing w:before="196" w:line="219" w:lineRule="auto"/>
              <w:ind w:left="126"/>
            </w:pPr>
            <w:r>
              <w:rPr>
                <w:spacing w:val="5"/>
              </w:rPr>
              <w:t>具体详见公告部分</w:t>
            </w:r>
          </w:p>
        </w:tc>
      </w:tr>
      <w:tr w14:paraId="1DA84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8" w:type="dxa"/>
            <w:tcBorders>
              <w:left w:val="single" w:color="000000" w:sz="8" w:space="0"/>
            </w:tcBorders>
            <w:vAlign w:val="top"/>
          </w:tcPr>
          <w:p w14:paraId="29FF6706">
            <w:pPr>
              <w:pStyle w:val="6"/>
              <w:spacing w:before="227"/>
              <w:ind w:left="407"/>
            </w:pPr>
            <w:r>
              <w:rPr>
                <w:spacing w:val="-14"/>
              </w:rPr>
              <w:t>15</w:t>
            </w:r>
          </w:p>
        </w:tc>
        <w:tc>
          <w:tcPr>
            <w:tcW w:w="2321" w:type="dxa"/>
            <w:vAlign w:val="top"/>
          </w:tcPr>
          <w:p w14:paraId="6842AE42">
            <w:pPr>
              <w:pStyle w:val="6"/>
              <w:spacing w:before="207" w:line="221" w:lineRule="auto"/>
              <w:ind w:left="108"/>
            </w:pPr>
            <w:r>
              <w:rPr>
                <w:spacing w:val="5"/>
              </w:rPr>
              <w:t>开标时间和地点</w:t>
            </w:r>
          </w:p>
        </w:tc>
        <w:tc>
          <w:tcPr>
            <w:tcW w:w="6010" w:type="dxa"/>
            <w:tcBorders>
              <w:right w:val="single" w:color="000000" w:sz="8" w:space="0"/>
            </w:tcBorders>
            <w:vAlign w:val="top"/>
          </w:tcPr>
          <w:p w14:paraId="42B49A29">
            <w:pPr>
              <w:pStyle w:val="6"/>
              <w:spacing w:before="204" w:line="219" w:lineRule="auto"/>
              <w:ind w:left="126"/>
            </w:pPr>
            <w:r>
              <w:rPr>
                <w:spacing w:val="5"/>
              </w:rPr>
              <w:t>具体详见公告部分</w:t>
            </w:r>
          </w:p>
        </w:tc>
      </w:tr>
      <w:tr w14:paraId="6DE2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98" w:type="dxa"/>
            <w:tcBorders>
              <w:left w:val="single" w:color="000000" w:sz="8" w:space="0"/>
            </w:tcBorders>
            <w:vAlign w:val="top"/>
          </w:tcPr>
          <w:p w14:paraId="4E7E0B5D">
            <w:pPr>
              <w:spacing w:line="272" w:lineRule="auto"/>
              <w:rPr>
                <w:rFonts w:ascii="Arial"/>
                <w:sz w:val="21"/>
              </w:rPr>
            </w:pPr>
          </w:p>
          <w:p w14:paraId="16CAC44E">
            <w:pPr>
              <w:pStyle w:val="6"/>
              <w:spacing w:before="78"/>
              <w:ind w:left="459"/>
            </w:pPr>
            <w:r>
              <w:rPr>
                <w:spacing w:val="-14"/>
              </w:rPr>
              <w:t>16</w:t>
            </w:r>
          </w:p>
        </w:tc>
        <w:tc>
          <w:tcPr>
            <w:tcW w:w="2321" w:type="dxa"/>
            <w:vAlign w:val="top"/>
          </w:tcPr>
          <w:p w14:paraId="10FE3036">
            <w:pPr>
              <w:pStyle w:val="6"/>
              <w:spacing w:before="153" w:line="248" w:lineRule="auto"/>
              <w:ind w:left="108" w:right="148" w:firstLine="5"/>
            </w:pPr>
            <w:r>
              <w:rPr>
                <w:spacing w:val="16"/>
              </w:rPr>
              <w:t>是否接受联合体投</w:t>
            </w:r>
            <w:r>
              <w:rPr>
                <w:spacing w:val="4"/>
              </w:rPr>
              <w:t xml:space="preserve"> </w:t>
            </w:r>
            <w:r>
              <w:t>标</w:t>
            </w:r>
          </w:p>
        </w:tc>
        <w:tc>
          <w:tcPr>
            <w:tcW w:w="6010" w:type="dxa"/>
            <w:tcBorders>
              <w:right w:val="single" w:color="000000" w:sz="8" w:space="0"/>
            </w:tcBorders>
            <w:vAlign w:val="top"/>
          </w:tcPr>
          <w:p w14:paraId="4ACB5A1D">
            <w:pPr>
              <w:spacing w:line="252" w:lineRule="auto"/>
              <w:rPr>
                <w:rFonts w:ascii="Arial"/>
                <w:sz w:val="21"/>
              </w:rPr>
            </w:pPr>
          </w:p>
          <w:p w14:paraId="6E616F90">
            <w:pPr>
              <w:pStyle w:val="6"/>
              <w:spacing w:before="78" w:line="222" w:lineRule="auto"/>
              <w:ind w:left="125"/>
            </w:pPr>
            <w:r>
              <w:rPr>
                <w:spacing w:val="-3"/>
              </w:rPr>
              <w:t>不接受</w:t>
            </w:r>
          </w:p>
        </w:tc>
      </w:tr>
      <w:tr w14:paraId="1AAE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8" w:type="dxa"/>
            <w:tcBorders>
              <w:left w:val="single" w:color="000000" w:sz="8" w:space="0"/>
            </w:tcBorders>
            <w:vAlign w:val="top"/>
          </w:tcPr>
          <w:p w14:paraId="7A67CE7C">
            <w:pPr>
              <w:pStyle w:val="6"/>
              <w:spacing w:before="230"/>
              <w:ind w:left="459"/>
            </w:pPr>
            <w:r>
              <w:rPr>
                <w:spacing w:val="-14"/>
              </w:rPr>
              <w:t>17</w:t>
            </w:r>
          </w:p>
        </w:tc>
        <w:tc>
          <w:tcPr>
            <w:tcW w:w="2321" w:type="dxa"/>
            <w:vAlign w:val="top"/>
          </w:tcPr>
          <w:p w14:paraId="560D2A3E">
            <w:pPr>
              <w:pStyle w:val="6"/>
              <w:spacing w:before="208" w:line="220" w:lineRule="auto"/>
              <w:ind w:left="108"/>
            </w:pPr>
            <w:r>
              <w:rPr>
                <w:spacing w:val="1"/>
              </w:rPr>
              <w:t>踏勘现场</w:t>
            </w:r>
          </w:p>
        </w:tc>
        <w:tc>
          <w:tcPr>
            <w:tcW w:w="6010" w:type="dxa"/>
            <w:tcBorders>
              <w:right w:val="single" w:color="000000" w:sz="8" w:space="0"/>
            </w:tcBorders>
            <w:vAlign w:val="top"/>
          </w:tcPr>
          <w:p w14:paraId="7860B1E6">
            <w:pPr>
              <w:pStyle w:val="6"/>
              <w:spacing w:before="213" w:line="223" w:lineRule="auto"/>
              <w:ind w:left="125"/>
            </w:pPr>
            <w:r>
              <w:rPr>
                <w:spacing w:val="-3"/>
              </w:rPr>
              <w:t>不组织</w:t>
            </w:r>
          </w:p>
        </w:tc>
      </w:tr>
      <w:tr w14:paraId="329B6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98" w:type="dxa"/>
            <w:tcBorders>
              <w:left w:val="single" w:color="000000" w:sz="8" w:space="0"/>
            </w:tcBorders>
            <w:vAlign w:val="top"/>
          </w:tcPr>
          <w:p w14:paraId="22D663FC">
            <w:pPr>
              <w:pStyle w:val="6"/>
              <w:spacing w:before="231"/>
              <w:ind w:left="459"/>
            </w:pPr>
            <w:r>
              <w:rPr>
                <w:spacing w:val="-14"/>
              </w:rPr>
              <w:t>18</w:t>
            </w:r>
          </w:p>
        </w:tc>
        <w:tc>
          <w:tcPr>
            <w:tcW w:w="2321" w:type="dxa"/>
            <w:vAlign w:val="top"/>
          </w:tcPr>
          <w:p w14:paraId="6DE8A08C">
            <w:pPr>
              <w:pStyle w:val="6"/>
              <w:spacing w:before="209" w:line="219" w:lineRule="auto"/>
              <w:ind w:left="112"/>
            </w:pPr>
            <w:r>
              <w:rPr>
                <w:spacing w:val="3"/>
              </w:rPr>
              <w:t>投标预备会</w:t>
            </w:r>
          </w:p>
        </w:tc>
        <w:tc>
          <w:tcPr>
            <w:tcW w:w="6010" w:type="dxa"/>
            <w:tcBorders>
              <w:right w:val="single" w:color="000000" w:sz="8" w:space="0"/>
            </w:tcBorders>
            <w:vAlign w:val="top"/>
          </w:tcPr>
          <w:p w14:paraId="1A74B596">
            <w:pPr>
              <w:pStyle w:val="6"/>
              <w:spacing w:before="211" w:line="222" w:lineRule="auto"/>
              <w:ind w:left="125"/>
            </w:pPr>
            <w:r>
              <w:rPr>
                <w:spacing w:val="-3"/>
              </w:rPr>
              <w:t>不召开</w:t>
            </w:r>
          </w:p>
        </w:tc>
      </w:tr>
      <w:tr w14:paraId="32748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98" w:type="dxa"/>
            <w:tcBorders>
              <w:left w:val="single" w:color="000000" w:sz="8" w:space="0"/>
            </w:tcBorders>
            <w:vAlign w:val="top"/>
          </w:tcPr>
          <w:p w14:paraId="25BD42BD">
            <w:pPr>
              <w:pStyle w:val="6"/>
              <w:spacing w:before="232"/>
              <w:ind w:left="459"/>
            </w:pPr>
            <w:r>
              <w:rPr>
                <w:spacing w:val="-14"/>
              </w:rPr>
              <w:t>19</w:t>
            </w:r>
          </w:p>
        </w:tc>
        <w:tc>
          <w:tcPr>
            <w:tcW w:w="2321" w:type="dxa"/>
            <w:vAlign w:val="top"/>
          </w:tcPr>
          <w:p w14:paraId="0490C09F">
            <w:pPr>
              <w:pStyle w:val="6"/>
              <w:spacing w:before="213" w:line="221" w:lineRule="auto"/>
              <w:ind w:left="112"/>
            </w:pPr>
            <w:r>
              <w:rPr>
                <w:spacing w:val="-7"/>
              </w:rPr>
              <w:t>分包</w:t>
            </w:r>
          </w:p>
        </w:tc>
        <w:tc>
          <w:tcPr>
            <w:tcW w:w="6010" w:type="dxa"/>
            <w:tcBorders>
              <w:right w:val="single" w:color="000000" w:sz="8" w:space="0"/>
            </w:tcBorders>
            <w:vAlign w:val="top"/>
          </w:tcPr>
          <w:p w14:paraId="16E5A385">
            <w:pPr>
              <w:pStyle w:val="6"/>
              <w:spacing w:before="211" w:line="220" w:lineRule="auto"/>
              <w:ind w:left="125"/>
            </w:pPr>
            <w:r>
              <w:rPr>
                <w:spacing w:val="-3"/>
              </w:rPr>
              <w:t>不允许</w:t>
            </w:r>
          </w:p>
        </w:tc>
      </w:tr>
      <w:tr w14:paraId="6C0FC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98" w:type="dxa"/>
            <w:tcBorders>
              <w:left w:val="single" w:color="000000" w:sz="8" w:space="0"/>
            </w:tcBorders>
            <w:vAlign w:val="top"/>
          </w:tcPr>
          <w:p w14:paraId="72B15FEF">
            <w:pPr>
              <w:pStyle w:val="6"/>
              <w:spacing w:before="232"/>
              <w:ind w:left="430"/>
            </w:pPr>
            <w:r>
              <w:rPr>
                <w:spacing w:val="-7"/>
              </w:rPr>
              <w:t>20</w:t>
            </w:r>
          </w:p>
        </w:tc>
        <w:tc>
          <w:tcPr>
            <w:tcW w:w="2321" w:type="dxa"/>
            <w:vAlign w:val="top"/>
          </w:tcPr>
          <w:p w14:paraId="3479F98B">
            <w:pPr>
              <w:pStyle w:val="6"/>
              <w:spacing w:before="212" w:line="220" w:lineRule="auto"/>
              <w:ind w:left="116"/>
            </w:pPr>
            <w:r>
              <w:rPr>
                <w:spacing w:val="5"/>
              </w:rPr>
              <w:t>是否接受进口产品</w:t>
            </w:r>
          </w:p>
        </w:tc>
        <w:tc>
          <w:tcPr>
            <w:tcW w:w="6010" w:type="dxa"/>
            <w:tcBorders>
              <w:right w:val="single" w:color="000000" w:sz="8" w:space="0"/>
            </w:tcBorders>
            <w:vAlign w:val="top"/>
          </w:tcPr>
          <w:p w14:paraId="6B0857E4">
            <w:pPr>
              <w:pStyle w:val="6"/>
              <w:spacing w:before="212" w:line="221" w:lineRule="auto"/>
              <w:ind w:left="131"/>
            </w:pPr>
            <w:r>
              <w:t>否</w:t>
            </w:r>
          </w:p>
        </w:tc>
      </w:tr>
      <w:tr w14:paraId="16645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8" w:type="dxa"/>
            <w:tcBorders>
              <w:left w:val="single" w:color="000000" w:sz="8" w:space="0"/>
            </w:tcBorders>
            <w:vAlign w:val="top"/>
          </w:tcPr>
          <w:p w14:paraId="0B6EBE29">
            <w:pPr>
              <w:pStyle w:val="6"/>
              <w:spacing w:before="231" w:line="242" w:lineRule="auto"/>
              <w:ind w:left="430"/>
            </w:pPr>
            <w:r>
              <w:rPr>
                <w:spacing w:val="-7"/>
              </w:rPr>
              <w:t>21</w:t>
            </w:r>
          </w:p>
        </w:tc>
        <w:tc>
          <w:tcPr>
            <w:tcW w:w="2321" w:type="dxa"/>
            <w:vAlign w:val="top"/>
          </w:tcPr>
          <w:p w14:paraId="308F5759">
            <w:pPr>
              <w:pStyle w:val="6"/>
              <w:spacing w:before="209" w:line="220" w:lineRule="auto"/>
              <w:ind w:left="926"/>
            </w:pPr>
            <w:r>
              <w:rPr>
                <w:spacing w:val="-5"/>
              </w:rPr>
              <w:t>偏离</w:t>
            </w:r>
          </w:p>
        </w:tc>
        <w:tc>
          <w:tcPr>
            <w:tcW w:w="6010" w:type="dxa"/>
            <w:tcBorders>
              <w:right w:val="single" w:color="000000" w:sz="8" w:space="0"/>
            </w:tcBorders>
            <w:vAlign w:val="top"/>
          </w:tcPr>
          <w:p w14:paraId="67058D26">
            <w:pPr>
              <w:pStyle w:val="6"/>
              <w:spacing w:before="209" w:line="220" w:lineRule="auto"/>
              <w:ind w:left="125"/>
            </w:pPr>
            <w:r>
              <w:rPr>
                <w:spacing w:val="-7"/>
              </w:rPr>
              <w:t>不允许</w:t>
            </w:r>
          </w:p>
        </w:tc>
      </w:tr>
      <w:tr w14:paraId="0F331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98" w:type="dxa"/>
            <w:tcBorders>
              <w:left w:val="single" w:color="000000" w:sz="8" w:space="0"/>
            </w:tcBorders>
            <w:vAlign w:val="top"/>
          </w:tcPr>
          <w:p w14:paraId="415DFE5B">
            <w:pPr>
              <w:spacing w:line="276" w:lineRule="auto"/>
              <w:rPr>
                <w:rFonts w:ascii="Arial"/>
                <w:sz w:val="21"/>
              </w:rPr>
            </w:pPr>
          </w:p>
          <w:p w14:paraId="52831B76">
            <w:pPr>
              <w:pStyle w:val="6"/>
              <w:spacing w:before="78" w:line="242" w:lineRule="auto"/>
              <w:ind w:left="430"/>
            </w:pPr>
            <w:r>
              <w:rPr>
                <w:spacing w:val="-7"/>
              </w:rPr>
              <w:t>22</w:t>
            </w:r>
          </w:p>
        </w:tc>
        <w:tc>
          <w:tcPr>
            <w:tcW w:w="2321" w:type="dxa"/>
            <w:vAlign w:val="top"/>
          </w:tcPr>
          <w:p w14:paraId="10DDACF1">
            <w:pPr>
              <w:pStyle w:val="6"/>
              <w:spacing w:before="158" w:line="246" w:lineRule="auto"/>
              <w:ind w:left="433" w:right="141" w:hanging="260"/>
            </w:pPr>
            <w:r>
              <w:rPr>
                <w:spacing w:val="-18"/>
              </w:rPr>
              <w:t>近年完成的类似项目</w:t>
            </w:r>
            <w:r>
              <w:rPr>
                <w:spacing w:val="1"/>
              </w:rPr>
              <w:t xml:space="preserve"> </w:t>
            </w:r>
            <w:r>
              <w:rPr>
                <w:spacing w:val="-18"/>
              </w:rPr>
              <w:t>的业绩年份要求</w:t>
            </w:r>
          </w:p>
        </w:tc>
        <w:tc>
          <w:tcPr>
            <w:tcW w:w="6010" w:type="dxa"/>
            <w:tcBorders>
              <w:right w:val="single" w:color="000000" w:sz="8" w:space="0"/>
            </w:tcBorders>
            <w:vAlign w:val="top"/>
          </w:tcPr>
          <w:p w14:paraId="72E2E106">
            <w:pPr>
              <w:pStyle w:val="6"/>
              <w:spacing w:before="158" w:line="246" w:lineRule="auto"/>
              <w:ind w:left="121" w:right="93"/>
            </w:pPr>
            <w:r>
              <w:rPr>
                <w:spacing w:val="-7"/>
              </w:rPr>
              <w:t>2022</w:t>
            </w:r>
            <w:r>
              <w:rPr>
                <w:spacing w:val="-66"/>
              </w:rPr>
              <w:t xml:space="preserve"> </w:t>
            </w:r>
            <w:r>
              <w:rPr>
                <w:spacing w:val="-7"/>
              </w:rPr>
              <w:t>年</w:t>
            </w:r>
            <w:r>
              <w:rPr>
                <w:spacing w:val="-68"/>
              </w:rPr>
              <w:t xml:space="preserve"> </w:t>
            </w:r>
            <w:r>
              <w:rPr>
                <w:spacing w:val="-7"/>
              </w:rPr>
              <w:t>01月01 日以来完成类似项目（以合同签订</w:t>
            </w:r>
            <w:r>
              <w:rPr>
                <w:spacing w:val="-8"/>
              </w:rPr>
              <w:t>日期为</w:t>
            </w:r>
            <w:r>
              <w:t xml:space="preserve"> </w:t>
            </w:r>
            <w:r>
              <w:rPr>
                <w:spacing w:val="-6"/>
              </w:rPr>
              <w:t>准）</w:t>
            </w:r>
          </w:p>
        </w:tc>
      </w:tr>
      <w:tr w14:paraId="0B7B1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50D3F1C4">
            <w:pPr>
              <w:spacing w:line="280" w:lineRule="auto"/>
              <w:rPr>
                <w:rFonts w:ascii="Arial"/>
                <w:sz w:val="21"/>
              </w:rPr>
            </w:pPr>
          </w:p>
          <w:p w14:paraId="06CBFE16">
            <w:pPr>
              <w:pStyle w:val="6"/>
              <w:spacing w:before="78"/>
              <w:ind w:left="430"/>
            </w:pPr>
            <w:r>
              <w:rPr>
                <w:spacing w:val="-7"/>
              </w:rPr>
              <w:t>23</w:t>
            </w:r>
          </w:p>
        </w:tc>
        <w:tc>
          <w:tcPr>
            <w:tcW w:w="2321" w:type="dxa"/>
            <w:vAlign w:val="top"/>
          </w:tcPr>
          <w:p w14:paraId="5E404B4E">
            <w:pPr>
              <w:pStyle w:val="6"/>
              <w:spacing w:before="156" w:line="247" w:lineRule="auto"/>
              <w:ind w:left="805" w:right="208" w:hanging="592"/>
            </w:pPr>
            <w:r>
              <w:rPr>
                <w:spacing w:val="-4"/>
              </w:rPr>
              <w:t>构成磋商文件的其</w:t>
            </w:r>
            <w:r>
              <w:rPr>
                <w:spacing w:val="4"/>
              </w:rPr>
              <w:t xml:space="preserve"> </w:t>
            </w:r>
            <w:r>
              <w:rPr>
                <w:spacing w:val="-5"/>
              </w:rPr>
              <w:t>他材料</w:t>
            </w:r>
          </w:p>
        </w:tc>
        <w:tc>
          <w:tcPr>
            <w:tcW w:w="6010" w:type="dxa"/>
            <w:tcBorders>
              <w:right w:val="single" w:color="000000" w:sz="8" w:space="0"/>
            </w:tcBorders>
            <w:vAlign w:val="top"/>
          </w:tcPr>
          <w:p w14:paraId="378896A7">
            <w:pPr>
              <w:pStyle w:val="6"/>
              <w:spacing w:before="156" w:line="247" w:lineRule="auto"/>
              <w:ind w:left="126" w:right="105" w:hanging="10"/>
            </w:pPr>
            <w:r>
              <w:t>对磋商文件所作的澄清（含答疑）、修改，补充构成磋</w:t>
            </w:r>
            <w:r>
              <w:rPr>
                <w:spacing w:val="14"/>
              </w:rPr>
              <w:t xml:space="preserve"> </w:t>
            </w:r>
            <w:r>
              <w:rPr>
                <w:spacing w:val="-4"/>
              </w:rPr>
              <w:t>商文件的组成部分</w:t>
            </w:r>
          </w:p>
        </w:tc>
      </w:tr>
      <w:tr w14:paraId="5EC7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765163BE">
            <w:pPr>
              <w:spacing w:line="276" w:lineRule="auto"/>
              <w:rPr>
                <w:rFonts w:ascii="Arial"/>
                <w:sz w:val="21"/>
              </w:rPr>
            </w:pPr>
          </w:p>
          <w:p w14:paraId="32C8C2F7">
            <w:pPr>
              <w:pStyle w:val="6"/>
              <w:spacing w:before="78" w:line="242" w:lineRule="auto"/>
              <w:ind w:left="430"/>
            </w:pPr>
            <w:r>
              <w:rPr>
                <w:spacing w:val="-7"/>
              </w:rPr>
              <w:t>24</w:t>
            </w:r>
          </w:p>
        </w:tc>
        <w:tc>
          <w:tcPr>
            <w:tcW w:w="2321" w:type="dxa"/>
            <w:vAlign w:val="top"/>
          </w:tcPr>
          <w:p w14:paraId="48C15509">
            <w:pPr>
              <w:pStyle w:val="6"/>
              <w:spacing w:before="159" w:line="246" w:lineRule="auto"/>
              <w:ind w:left="107" w:right="88" w:hanging="1"/>
            </w:pPr>
            <w:r>
              <w:rPr>
                <w:spacing w:val="-5"/>
              </w:rPr>
              <w:t>近年发生的诉讼及仲</w:t>
            </w:r>
            <w:r>
              <w:rPr>
                <w:spacing w:val="4"/>
              </w:rPr>
              <w:t xml:space="preserve"> </w:t>
            </w:r>
            <w:r>
              <w:rPr>
                <w:spacing w:val="-13"/>
              </w:rPr>
              <w:t>裁情况年份要求</w:t>
            </w:r>
          </w:p>
        </w:tc>
        <w:tc>
          <w:tcPr>
            <w:tcW w:w="6010" w:type="dxa"/>
            <w:tcBorders>
              <w:right w:val="single" w:color="000000" w:sz="8" w:space="0"/>
            </w:tcBorders>
            <w:vAlign w:val="top"/>
          </w:tcPr>
          <w:p w14:paraId="2F77306E">
            <w:pPr>
              <w:spacing w:line="258" w:lineRule="auto"/>
              <w:rPr>
                <w:rFonts w:ascii="Arial"/>
                <w:sz w:val="21"/>
              </w:rPr>
            </w:pPr>
          </w:p>
          <w:p w14:paraId="0809C0B8">
            <w:pPr>
              <w:pStyle w:val="6"/>
              <w:spacing w:before="78" w:line="220" w:lineRule="auto"/>
              <w:ind w:left="116"/>
            </w:pPr>
            <w:r>
              <w:rPr>
                <w:spacing w:val="-7"/>
              </w:rPr>
              <w:t>近</w:t>
            </w:r>
            <w:r>
              <w:rPr>
                <w:spacing w:val="-56"/>
              </w:rPr>
              <w:t xml:space="preserve"> </w:t>
            </w:r>
            <w:r>
              <w:rPr>
                <w:spacing w:val="-7"/>
              </w:rPr>
              <w:t>3</w:t>
            </w:r>
            <w:r>
              <w:rPr>
                <w:spacing w:val="-69"/>
              </w:rPr>
              <w:t xml:space="preserve"> </w:t>
            </w:r>
            <w:r>
              <w:rPr>
                <w:spacing w:val="-7"/>
              </w:rPr>
              <w:t>年，指</w:t>
            </w:r>
            <w:r>
              <w:rPr>
                <w:spacing w:val="-71"/>
              </w:rPr>
              <w:t xml:space="preserve"> </w:t>
            </w:r>
            <w:r>
              <w:rPr>
                <w:spacing w:val="-7"/>
              </w:rPr>
              <w:t>2022年1月</w:t>
            </w:r>
            <w:r>
              <w:rPr>
                <w:spacing w:val="-45"/>
              </w:rPr>
              <w:t xml:space="preserve"> </w:t>
            </w:r>
            <w:r>
              <w:rPr>
                <w:spacing w:val="-7"/>
              </w:rPr>
              <w:t>1 日以来</w:t>
            </w:r>
          </w:p>
        </w:tc>
      </w:tr>
      <w:tr w14:paraId="56A3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98" w:type="dxa"/>
            <w:tcBorders>
              <w:left w:val="single" w:color="000000" w:sz="8" w:space="0"/>
            </w:tcBorders>
            <w:vAlign w:val="top"/>
          </w:tcPr>
          <w:p w14:paraId="7A5EA86B">
            <w:pPr>
              <w:spacing w:line="479" w:lineRule="auto"/>
              <w:rPr>
                <w:rFonts w:ascii="Arial"/>
                <w:sz w:val="21"/>
              </w:rPr>
            </w:pPr>
          </w:p>
          <w:p w14:paraId="77436912">
            <w:pPr>
              <w:pStyle w:val="6"/>
              <w:spacing w:before="78"/>
              <w:ind w:left="430"/>
            </w:pPr>
            <w:r>
              <w:rPr>
                <w:spacing w:val="-7"/>
              </w:rPr>
              <w:t>25</w:t>
            </w:r>
          </w:p>
        </w:tc>
        <w:tc>
          <w:tcPr>
            <w:tcW w:w="2321" w:type="dxa"/>
            <w:vAlign w:val="top"/>
          </w:tcPr>
          <w:p w14:paraId="7EE78DF0">
            <w:pPr>
              <w:pStyle w:val="6"/>
              <w:spacing w:before="140" w:line="221" w:lineRule="auto"/>
              <w:ind w:left="230"/>
            </w:pPr>
            <w:r>
              <w:rPr>
                <w:spacing w:val="-6"/>
              </w:rPr>
              <w:t>响应人要求澄清竞</w:t>
            </w:r>
          </w:p>
          <w:p w14:paraId="552905C9">
            <w:pPr>
              <w:pStyle w:val="6"/>
              <w:spacing w:before="111" w:line="220" w:lineRule="auto"/>
              <w:ind w:left="215"/>
            </w:pPr>
            <w:r>
              <w:rPr>
                <w:spacing w:val="-4"/>
              </w:rPr>
              <w:t>争性磋商文件的截</w:t>
            </w:r>
          </w:p>
          <w:p w14:paraId="7073201C">
            <w:pPr>
              <w:pStyle w:val="6"/>
              <w:spacing w:before="100" w:line="210" w:lineRule="auto"/>
              <w:ind w:left="809"/>
            </w:pPr>
            <w:r>
              <w:rPr>
                <w:spacing w:val="-6"/>
              </w:rPr>
              <w:t>止时间</w:t>
            </w:r>
          </w:p>
        </w:tc>
        <w:tc>
          <w:tcPr>
            <w:tcW w:w="6010" w:type="dxa"/>
            <w:tcBorders>
              <w:right w:val="single" w:color="000000" w:sz="8" w:space="0"/>
            </w:tcBorders>
            <w:vAlign w:val="top"/>
          </w:tcPr>
          <w:p w14:paraId="0BC4F604">
            <w:pPr>
              <w:spacing w:line="458" w:lineRule="auto"/>
              <w:rPr>
                <w:rFonts w:ascii="Arial"/>
                <w:sz w:val="21"/>
              </w:rPr>
            </w:pPr>
          </w:p>
          <w:p w14:paraId="1E766C8C">
            <w:pPr>
              <w:pStyle w:val="6"/>
              <w:spacing w:before="78" w:line="220" w:lineRule="auto"/>
              <w:ind w:left="141"/>
            </w:pPr>
            <w:r>
              <w:rPr>
                <w:spacing w:val="-12"/>
              </w:rPr>
              <w:t>响应文件递交截止时间</w:t>
            </w:r>
            <w:r>
              <w:rPr>
                <w:spacing w:val="-33"/>
              </w:rPr>
              <w:t xml:space="preserve"> </w:t>
            </w:r>
            <w:r>
              <w:rPr>
                <w:spacing w:val="-12"/>
              </w:rPr>
              <w:t>5</w:t>
            </w:r>
            <w:r>
              <w:rPr>
                <w:spacing w:val="39"/>
              </w:rPr>
              <w:t xml:space="preserve"> </w:t>
            </w:r>
            <w:r>
              <w:rPr>
                <w:spacing w:val="-12"/>
              </w:rPr>
              <w:t>日前</w:t>
            </w:r>
          </w:p>
        </w:tc>
      </w:tr>
      <w:tr w14:paraId="46681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2A0454CA">
            <w:pPr>
              <w:spacing w:line="283" w:lineRule="auto"/>
              <w:rPr>
                <w:rFonts w:ascii="Arial"/>
                <w:sz w:val="21"/>
              </w:rPr>
            </w:pPr>
          </w:p>
          <w:p w14:paraId="01E1F667">
            <w:pPr>
              <w:pStyle w:val="6"/>
              <w:spacing w:before="78"/>
              <w:ind w:left="430"/>
            </w:pPr>
            <w:r>
              <w:rPr>
                <w:spacing w:val="-7"/>
              </w:rPr>
              <w:t>26</w:t>
            </w:r>
          </w:p>
        </w:tc>
        <w:tc>
          <w:tcPr>
            <w:tcW w:w="2321" w:type="dxa"/>
            <w:vAlign w:val="top"/>
          </w:tcPr>
          <w:p w14:paraId="230DD5B1">
            <w:pPr>
              <w:pStyle w:val="6"/>
              <w:spacing w:before="141" w:line="220" w:lineRule="auto"/>
              <w:ind w:left="590"/>
            </w:pPr>
            <w:r>
              <w:rPr>
                <w:spacing w:val="-8"/>
              </w:rPr>
              <w:t>响应文件递</w:t>
            </w:r>
          </w:p>
          <w:p w14:paraId="3F66F0F5">
            <w:pPr>
              <w:pStyle w:val="6"/>
              <w:spacing w:before="100" w:line="208" w:lineRule="auto"/>
              <w:ind w:left="575"/>
            </w:pPr>
            <w:r>
              <w:rPr>
                <w:spacing w:val="-5"/>
              </w:rPr>
              <w:t>交截止时间</w:t>
            </w:r>
          </w:p>
        </w:tc>
        <w:tc>
          <w:tcPr>
            <w:tcW w:w="6010" w:type="dxa"/>
            <w:tcBorders>
              <w:right w:val="single" w:color="000000" w:sz="8" w:space="0"/>
            </w:tcBorders>
            <w:vAlign w:val="top"/>
          </w:tcPr>
          <w:p w14:paraId="066DBD4F">
            <w:pPr>
              <w:spacing w:line="258" w:lineRule="auto"/>
              <w:rPr>
                <w:rFonts w:ascii="Arial"/>
                <w:sz w:val="21"/>
              </w:rPr>
            </w:pPr>
          </w:p>
          <w:p w14:paraId="5EDF15CA">
            <w:pPr>
              <w:pStyle w:val="6"/>
              <w:spacing w:before="78" w:line="219" w:lineRule="auto"/>
              <w:ind w:left="126"/>
            </w:pPr>
            <w:r>
              <w:rPr>
                <w:spacing w:val="5"/>
              </w:rPr>
              <w:t>具体详见公告部分</w:t>
            </w:r>
          </w:p>
        </w:tc>
      </w:tr>
      <w:tr w14:paraId="09070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98" w:type="dxa"/>
            <w:tcBorders>
              <w:left w:val="single" w:color="000000" w:sz="8" w:space="0"/>
            </w:tcBorders>
            <w:vAlign w:val="top"/>
          </w:tcPr>
          <w:p w14:paraId="3E96C471">
            <w:pPr>
              <w:spacing w:line="285" w:lineRule="auto"/>
              <w:rPr>
                <w:rFonts w:ascii="Arial"/>
                <w:sz w:val="21"/>
              </w:rPr>
            </w:pPr>
          </w:p>
          <w:p w14:paraId="40EC7D10">
            <w:pPr>
              <w:pStyle w:val="6"/>
              <w:spacing w:before="78"/>
              <w:ind w:left="430"/>
            </w:pPr>
            <w:r>
              <w:rPr>
                <w:spacing w:val="-7"/>
              </w:rPr>
              <w:t>27</w:t>
            </w:r>
          </w:p>
        </w:tc>
        <w:tc>
          <w:tcPr>
            <w:tcW w:w="2321" w:type="dxa"/>
            <w:vAlign w:val="top"/>
          </w:tcPr>
          <w:p w14:paraId="47FE2522">
            <w:pPr>
              <w:pStyle w:val="6"/>
              <w:spacing w:before="161" w:line="249" w:lineRule="auto"/>
              <w:ind w:left="215" w:right="208" w:firstLine="14"/>
            </w:pPr>
            <w:r>
              <w:rPr>
                <w:spacing w:val="-6"/>
              </w:rPr>
              <w:t>响应人确认收到竞</w:t>
            </w:r>
            <w:r>
              <w:rPr>
                <w:spacing w:val="3"/>
              </w:rPr>
              <w:t xml:space="preserve"> </w:t>
            </w:r>
            <w:r>
              <w:rPr>
                <w:spacing w:val="-4"/>
              </w:rPr>
              <w:t>争性磋商文件澄清</w:t>
            </w:r>
          </w:p>
        </w:tc>
        <w:tc>
          <w:tcPr>
            <w:tcW w:w="6010" w:type="dxa"/>
            <w:tcBorders>
              <w:right w:val="single" w:color="000000" w:sz="8" w:space="0"/>
            </w:tcBorders>
            <w:vAlign w:val="top"/>
          </w:tcPr>
          <w:p w14:paraId="03AB708A">
            <w:pPr>
              <w:spacing w:line="263" w:lineRule="auto"/>
              <w:rPr>
                <w:rFonts w:ascii="Arial"/>
                <w:sz w:val="21"/>
              </w:rPr>
            </w:pPr>
          </w:p>
          <w:p w14:paraId="0669F7EA">
            <w:pPr>
              <w:pStyle w:val="6"/>
              <w:spacing w:before="78" w:line="220" w:lineRule="auto"/>
              <w:ind w:left="116"/>
            </w:pPr>
            <w:r>
              <w:rPr>
                <w:spacing w:val="-2"/>
              </w:rPr>
              <w:t>在收到相应澄清文件后</w:t>
            </w:r>
            <w:r>
              <w:rPr>
                <w:spacing w:val="-2"/>
                <w:u w:val="single" w:color="auto"/>
              </w:rPr>
              <w:t xml:space="preserve"> 24 </w:t>
            </w:r>
            <w:r>
              <w:rPr>
                <w:spacing w:val="-2"/>
              </w:rPr>
              <w:t>小时内</w:t>
            </w:r>
          </w:p>
        </w:tc>
      </w:tr>
    </w:tbl>
    <w:p w14:paraId="16D67D9A">
      <w:pPr>
        <w:rPr>
          <w:rFonts w:ascii="Arial"/>
          <w:sz w:val="21"/>
        </w:rPr>
      </w:pPr>
    </w:p>
    <w:p w14:paraId="25AFE9CD">
      <w:pPr>
        <w:rPr>
          <w:rFonts w:ascii="Arial" w:hAnsi="Arial" w:eastAsia="Arial" w:cs="Arial"/>
          <w:sz w:val="21"/>
          <w:szCs w:val="21"/>
        </w:rPr>
        <w:sectPr>
          <w:footerReference r:id="rId12" w:type="default"/>
          <w:pgSz w:w="11900" w:h="16840"/>
          <w:pgMar w:top="1179" w:right="1206" w:bottom="907" w:left="1244" w:header="0" w:footer="632" w:gutter="0"/>
          <w:cols w:space="720" w:num="1"/>
        </w:sectPr>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087A0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98" w:type="dxa"/>
            <w:tcBorders>
              <w:left w:val="single" w:color="000000" w:sz="8" w:space="0"/>
            </w:tcBorders>
            <w:vAlign w:val="top"/>
          </w:tcPr>
          <w:p w14:paraId="52525D0B">
            <w:pPr>
              <w:rPr>
                <w:rFonts w:ascii="Arial"/>
                <w:sz w:val="21"/>
              </w:rPr>
            </w:pPr>
          </w:p>
        </w:tc>
        <w:tc>
          <w:tcPr>
            <w:tcW w:w="2321" w:type="dxa"/>
            <w:vAlign w:val="top"/>
          </w:tcPr>
          <w:p w14:paraId="635956CF">
            <w:pPr>
              <w:pStyle w:val="6"/>
              <w:spacing w:before="142" w:line="222" w:lineRule="auto"/>
              <w:ind w:left="844"/>
            </w:pPr>
            <w:r>
              <w:rPr>
                <w:spacing w:val="-13"/>
              </w:rPr>
              <w:t>的时间</w:t>
            </w:r>
          </w:p>
        </w:tc>
        <w:tc>
          <w:tcPr>
            <w:tcW w:w="6010" w:type="dxa"/>
            <w:tcBorders>
              <w:right w:val="single" w:color="000000" w:sz="8" w:space="0"/>
            </w:tcBorders>
            <w:vAlign w:val="top"/>
          </w:tcPr>
          <w:p w14:paraId="197EBD55">
            <w:pPr>
              <w:rPr>
                <w:rFonts w:ascii="Arial"/>
                <w:sz w:val="21"/>
              </w:rPr>
            </w:pPr>
          </w:p>
        </w:tc>
      </w:tr>
      <w:tr w14:paraId="77318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98" w:type="dxa"/>
            <w:tcBorders>
              <w:left w:val="single" w:color="000000" w:sz="8" w:space="0"/>
            </w:tcBorders>
            <w:vAlign w:val="top"/>
          </w:tcPr>
          <w:p w14:paraId="49BCE818">
            <w:pPr>
              <w:spacing w:line="469" w:lineRule="auto"/>
              <w:rPr>
                <w:rFonts w:ascii="Arial"/>
                <w:sz w:val="21"/>
              </w:rPr>
            </w:pPr>
          </w:p>
          <w:p w14:paraId="2EBB62F7">
            <w:pPr>
              <w:pStyle w:val="6"/>
              <w:spacing w:before="78"/>
              <w:ind w:left="430"/>
            </w:pPr>
            <w:r>
              <w:rPr>
                <w:spacing w:val="-7"/>
              </w:rPr>
              <w:t>28</w:t>
            </w:r>
          </w:p>
        </w:tc>
        <w:tc>
          <w:tcPr>
            <w:tcW w:w="2321" w:type="dxa"/>
            <w:vAlign w:val="top"/>
          </w:tcPr>
          <w:p w14:paraId="7408A100">
            <w:pPr>
              <w:pStyle w:val="6"/>
              <w:spacing w:before="128" w:line="220" w:lineRule="auto"/>
              <w:ind w:left="230"/>
            </w:pPr>
            <w:r>
              <w:rPr>
                <w:spacing w:val="-6"/>
              </w:rPr>
              <w:t>响应人确认收到竞</w:t>
            </w:r>
          </w:p>
          <w:p w14:paraId="3E9603F4">
            <w:pPr>
              <w:pStyle w:val="6"/>
              <w:spacing w:before="114" w:line="220" w:lineRule="auto"/>
              <w:ind w:left="215"/>
            </w:pPr>
            <w:r>
              <w:rPr>
                <w:spacing w:val="-4"/>
              </w:rPr>
              <w:t>争性磋商文件修改</w:t>
            </w:r>
          </w:p>
          <w:p w14:paraId="34866C3E">
            <w:pPr>
              <w:pStyle w:val="6"/>
              <w:spacing w:before="107" w:line="212" w:lineRule="auto"/>
              <w:ind w:left="844"/>
            </w:pPr>
            <w:r>
              <w:rPr>
                <w:spacing w:val="-13"/>
              </w:rPr>
              <w:t>的时间</w:t>
            </w:r>
          </w:p>
        </w:tc>
        <w:tc>
          <w:tcPr>
            <w:tcW w:w="6010" w:type="dxa"/>
            <w:tcBorders>
              <w:right w:val="single" w:color="000000" w:sz="8" w:space="0"/>
            </w:tcBorders>
            <w:vAlign w:val="top"/>
          </w:tcPr>
          <w:p w14:paraId="4E57223B">
            <w:pPr>
              <w:spacing w:line="448" w:lineRule="auto"/>
              <w:rPr>
                <w:rFonts w:ascii="Arial"/>
                <w:sz w:val="21"/>
              </w:rPr>
            </w:pPr>
          </w:p>
          <w:p w14:paraId="346BB4D9">
            <w:pPr>
              <w:pStyle w:val="6"/>
              <w:spacing w:before="78" w:line="220" w:lineRule="auto"/>
              <w:ind w:left="116"/>
            </w:pPr>
            <w:r>
              <w:rPr>
                <w:spacing w:val="-4"/>
              </w:rPr>
              <w:t>在收到相应修改文件后</w:t>
            </w:r>
            <w:r>
              <w:rPr>
                <w:spacing w:val="-4"/>
                <w:u w:val="single" w:color="auto"/>
              </w:rPr>
              <w:t xml:space="preserve"> 24</w:t>
            </w:r>
            <w:r>
              <w:rPr>
                <w:spacing w:val="-13"/>
                <w:u w:val="single" w:color="auto"/>
              </w:rPr>
              <w:t xml:space="preserve"> </w:t>
            </w:r>
            <w:r>
              <w:rPr>
                <w:spacing w:val="-4"/>
              </w:rPr>
              <w:t>小时内</w:t>
            </w:r>
          </w:p>
        </w:tc>
      </w:tr>
      <w:tr w14:paraId="75AD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98" w:type="dxa"/>
            <w:tcBorders>
              <w:left w:val="single" w:color="000000" w:sz="8" w:space="0"/>
            </w:tcBorders>
            <w:vAlign w:val="top"/>
          </w:tcPr>
          <w:p w14:paraId="601812F0">
            <w:pPr>
              <w:pStyle w:val="6"/>
              <w:spacing w:before="228"/>
              <w:ind w:left="430"/>
            </w:pPr>
            <w:r>
              <w:rPr>
                <w:spacing w:val="-7"/>
              </w:rPr>
              <w:t>29</w:t>
            </w:r>
          </w:p>
        </w:tc>
        <w:tc>
          <w:tcPr>
            <w:tcW w:w="2321" w:type="dxa"/>
            <w:vAlign w:val="top"/>
          </w:tcPr>
          <w:p w14:paraId="723C6904">
            <w:pPr>
              <w:pStyle w:val="6"/>
              <w:spacing w:before="206" w:line="220" w:lineRule="auto"/>
              <w:ind w:left="309"/>
            </w:pPr>
            <w:r>
              <w:rPr>
                <w:spacing w:val="-17"/>
              </w:rPr>
              <w:t>响应文件是否退还</w:t>
            </w:r>
          </w:p>
        </w:tc>
        <w:tc>
          <w:tcPr>
            <w:tcW w:w="6010" w:type="dxa"/>
            <w:tcBorders>
              <w:right w:val="single" w:color="000000" w:sz="8" w:space="0"/>
            </w:tcBorders>
            <w:vAlign w:val="top"/>
          </w:tcPr>
          <w:p w14:paraId="5F44DF22">
            <w:pPr>
              <w:pStyle w:val="6"/>
              <w:spacing w:before="208" w:line="221" w:lineRule="auto"/>
              <w:ind w:left="131"/>
            </w:pPr>
            <w:r>
              <w:t>否</w:t>
            </w:r>
          </w:p>
        </w:tc>
      </w:tr>
      <w:tr w14:paraId="7AE92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57F8AF33">
            <w:pPr>
              <w:spacing w:line="272" w:lineRule="auto"/>
              <w:rPr>
                <w:rFonts w:ascii="Arial"/>
                <w:sz w:val="21"/>
              </w:rPr>
            </w:pPr>
          </w:p>
          <w:p w14:paraId="6706014F">
            <w:pPr>
              <w:pStyle w:val="6"/>
              <w:spacing w:before="78"/>
              <w:ind w:left="434"/>
            </w:pPr>
            <w:r>
              <w:rPr>
                <w:spacing w:val="-8"/>
              </w:rPr>
              <w:t>30</w:t>
            </w:r>
          </w:p>
        </w:tc>
        <w:tc>
          <w:tcPr>
            <w:tcW w:w="2321" w:type="dxa"/>
            <w:vAlign w:val="top"/>
          </w:tcPr>
          <w:p w14:paraId="3845AF36">
            <w:pPr>
              <w:pStyle w:val="6"/>
              <w:spacing w:before="151" w:line="249" w:lineRule="auto"/>
              <w:ind w:left="533" w:right="187" w:hanging="367"/>
            </w:pPr>
            <w:r>
              <w:rPr>
                <w:spacing w:val="5"/>
              </w:rPr>
              <w:t>是否允许递交备选</w:t>
            </w:r>
            <w:r>
              <w:t xml:space="preserve"> </w:t>
            </w:r>
            <w:r>
              <w:rPr>
                <w:spacing w:val="2"/>
              </w:rPr>
              <w:t>磋商方案</w:t>
            </w:r>
          </w:p>
        </w:tc>
        <w:tc>
          <w:tcPr>
            <w:tcW w:w="6010" w:type="dxa"/>
            <w:tcBorders>
              <w:right w:val="single" w:color="000000" w:sz="8" w:space="0"/>
            </w:tcBorders>
            <w:vAlign w:val="top"/>
          </w:tcPr>
          <w:p w14:paraId="7942972C">
            <w:pPr>
              <w:spacing w:line="253" w:lineRule="auto"/>
              <w:rPr>
                <w:rFonts w:ascii="Arial"/>
                <w:sz w:val="21"/>
              </w:rPr>
            </w:pPr>
          </w:p>
          <w:p w14:paraId="35B1E475">
            <w:pPr>
              <w:pStyle w:val="6"/>
              <w:spacing w:before="78" w:line="220" w:lineRule="auto"/>
              <w:ind w:left="125"/>
            </w:pPr>
            <w:r>
              <w:rPr>
                <w:spacing w:val="-3"/>
              </w:rPr>
              <w:t>不允许</w:t>
            </w:r>
          </w:p>
        </w:tc>
      </w:tr>
      <w:tr w14:paraId="5D4E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98" w:type="dxa"/>
            <w:tcBorders>
              <w:left w:val="single" w:color="000000" w:sz="8" w:space="0"/>
            </w:tcBorders>
            <w:vAlign w:val="top"/>
          </w:tcPr>
          <w:p w14:paraId="7CF05992">
            <w:pPr>
              <w:pStyle w:val="6"/>
              <w:spacing w:before="229"/>
              <w:ind w:left="434"/>
            </w:pPr>
            <w:r>
              <w:rPr>
                <w:spacing w:val="-8"/>
              </w:rPr>
              <w:t>31</w:t>
            </w:r>
          </w:p>
        </w:tc>
        <w:tc>
          <w:tcPr>
            <w:tcW w:w="2321" w:type="dxa"/>
            <w:vAlign w:val="top"/>
          </w:tcPr>
          <w:p w14:paraId="79BA3C17">
            <w:pPr>
              <w:pStyle w:val="6"/>
              <w:spacing w:before="207" w:line="220" w:lineRule="auto"/>
              <w:ind w:left="168"/>
            </w:pPr>
            <w:r>
              <w:rPr>
                <w:spacing w:val="5"/>
              </w:rPr>
              <w:t>竞争性磋商有效期</w:t>
            </w:r>
          </w:p>
        </w:tc>
        <w:tc>
          <w:tcPr>
            <w:tcW w:w="6010" w:type="dxa"/>
            <w:tcBorders>
              <w:right w:val="single" w:color="000000" w:sz="8" w:space="0"/>
            </w:tcBorders>
            <w:vAlign w:val="top"/>
          </w:tcPr>
          <w:p w14:paraId="114B0F10">
            <w:pPr>
              <w:pStyle w:val="6"/>
              <w:spacing w:before="208" w:line="219" w:lineRule="auto"/>
              <w:ind w:left="121"/>
            </w:pPr>
            <w:r>
              <w:rPr>
                <w:spacing w:val="-7"/>
                <w:u w:val="single" w:color="auto"/>
              </w:rPr>
              <w:t>60</w:t>
            </w:r>
            <w:r>
              <w:rPr>
                <w:spacing w:val="-53"/>
                <w:u w:val="single" w:color="auto"/>
              </w:rPr>
              <w:t xml:space="preserve"> </w:t>
            </w:r>
            <w:r>
              <w:rPr>
                <w:spacing w:val="-7"/>
              </w:rPr>
              <w:t xml:space="preserve"> 日历天(指本次采购项目递交响应性文件截止</w:t>
            </w:r>
            <w:r>
              <w:rPr>
                <w:spacing w:val="-8"/>
              </w:rPr>
              <w:t>之日起)</w:t>
            </w:r>
          </w:p>
        </w:tc>
      </w:tr>
      <w:tr w14:paraId="0C90B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98" w:type="dxa"/>
            <w:tcBorders>
              <w:left w:val="single" w:color="000000" w:sz="8" w:space="0"/>
            </w:tcBorders>
            <w:vAlign w:val="top"/>
          </w:tcPr>
          <w:p w14:paraId="72602F2C">
            <w:pPr>
              <w:spacing w:line="281" w:lineRule="auto"/>
              <w:rPr>
                <w:rFonts w:ascii="Arial"/>
                <w:sz w:val="21"/>
              </w:rPr>
            </w:pPr>
          </w:p>
          <w:p w14:paraId="6578E539">
            <w:pPr>
              <w:spacing w:line="281" w:lineRule="auto"/>
              <w:rPr>
                <w:rFonts w:ascii="Arial"/>
                <w:sz w:val="21"/>
              </w:rPr>
            </w:pPr>
          </w:p>
          <w:p w14:paraId="20A24A72">
            <w:pPr>
              <w:pStyle w:val="6"/>
              <w:spacing w:before="78"/>
              <w:ind w:left="434"/>
            </w:pPr>
            <w:r>
              <w:rPr>
                <w:spacing w:val="-8"/>
              </w:rPr>
              <w:t>32</w:t>
            </w:r>
          </w:p>
        </w:tc>
        <w:tc>
          <w:tcPr>
            <w:tcW w:w="2321" w:type="dxa"/>
            <w:vAlign w:val="top"/>
          </w:tcPr>
          <w:p w14:paraId="13D717AC">
            <w:pPr>
              <w:spacing w:line="270" w:lineRule="auto"/>
              <w:rPr>
                <w:rFonts w:ascii="Arial"/>
                <w:sz w:val="21"/>
              </w:rPr>
            </w:pPr>
          </w:p>
          <w:p w14:paraId="6C1F7DA9">
            <w:pPr>
              <w:spacing w:line="270" w:lineRule="auto"/>
              <w:rPr>
                <w:rFonts w:ascii="Arial"/>
                <w:sz w:val="21"/>
              </w:rPr>
            </w:pPr>
          </w:p>
          <w:p w14:paraId="4977E2A3">
            <w:pPr>
              <w:pStyle w:val="6"/>
              <w:spacing w:before="78" w:line="220" w:lineRule="auto"/>
              <w:ind w:left="213"/>
            </w:pPr>
            <w:r>
              <w:rPr>
                <w:spacing w:val="-4"/>
              </w:rPr>
              <w:t>竞争性磋商保证金</w:t>
            </w:r>
          </w:p>
        </w:tc>
        <w:tc>
          <w:tcPr>
            <w:tcW w:w="6010" w:type="dxa"/>
            <w:tcBorders>
              <w:right w:val="single" w:color="000000" w:sz="8" w:space="0"/>
            </w:tcBorders>
            <w:vAlign w:val="top"/>
          </w:tcPr>
          <w:p w14:paraId="677D812F">
            <w:pPr>
              <w:pStyle w:val="6"/>
              <w:spacing w:before="248" w:line="291" w:lineRule="auto"/>
              <w:ind w:left="117" w:right="98" w:firstLine="4"/>
              <w:jc w:val="both"/>
            </w:pPr>
            <w:r>
              <w:t>按照《河南省财政厅关于优化政府采购营商环境有关问</w:t>
            </w:r>
            <w:r>
              <w:rPr>
                <w:spacing w:val="16"/>
              </w:rPr>
              <w:t xml:space="preserve"> </w:t>
            </w:r>
            <w:r>
              <w:t>题的通知》（豫财购[2019]4 号文）的要求本项目不再</w:t>
            </w:r>
            <w:r>
              <w:rPr>
                <w:spacing w:val="18"/>
              </w:rPr>
              <w:t xml:space="preserve"> </w:t>
            </w:r>
            <w:r>
              <w:rPr>
                <w:spacing w:val="-3"/>
              </w:rPr>
              <w:t>收取磋商保证金</w:t>
            </w:r>
          </w:p>
        </w:tc>
      </w:tr>
      <w:tr w14:paraId="121C3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trPr>
        <w:tc>
          <w:tcPr>
            <w:tcW w:w="1098" w:type="dxa"/>
            <w:tcBorders>
              <w:left w:val="single" w:color="000000" w:sz="8" w:space="0"/>
            </w:tcBorders>
            <w:vAlign w:val="top"/>
          </w:tcPr>
          <w:p w14:paraId="52F0209E">
            <w:pPr>
              <w:spacing w:line="266" w:lineRule="auto"/>
              <w:rPr>
                <w:rFonts w:ascii="Arial"/>
                <w:sz w:val="21"/>
              </w:rPr>
            </w:pPr>
          </w:p>
          <w:p w14:paraId="252A1F2F">
            <w:pPr>
              <w:spacing w:line="266" w:lineRule="auto"/>
              <w:rPr>
                <w:rFonts w:ascii="Arial"/>
                <w:sz w:val="21"/>
              </w:rPr>
            </w:pPr>
          </w:p>
          <w:p w14:paraId="00EA9A9E">
            <w:pPr>
              <w:spacing w:line="266" w:lineRule="auto"/>
              <w:rPr>
                <w:rFonts w:ascii="Arial"/>
                <w:sz w:val="21"/>
              </w:rPr>
            </w:pPr>
          </w:p>
          <w:p w14:paraId="74075E95">
            <w:pPr>
              <w:spacing w:line="267" w:lineRule="auto"/>
              <w:rPr>
                <w:rFonts w:ascii="Arial"/>
                <w:sz w:val="21"/>
              </w:rPr>
            </w:pPr>
          </w:p>
          <w:p w14:paraId="074FF897">
            <w:pPr>
              <w:spacing w:line="267" w:lineRule="auto"/>
              <w:rPr>
                <w:rFonts w:ascii="Arial"/>
                <w:sz w:val="21"/>
              </w:rPr>
            </w:pPr>
          </w:p>
          <w:p w14:paraId="2E3C43DD">
            <w:pPr>
              <w:spacing w:line="267" w:lineRule="auto"/>
              <w:rPr>
                <w:rFonts w:ascii="Arial"/>
                <w:sz w:val="21"/>
              </w:rPr>
            </w:pPr>
          </w:p>
          <w:p w14:paraId="50532B38">
            <w:pPr>
              <w:spacing w:line="267" w:lineRule="auto"/>
              <w:rPr>
                <w:rFonts w:ascii="Arial"/>
                <w:sz w:val="21"/>
              </w:rPr>
            </w:pPr>
          </w:p>
          <w:p w14:paraId="6ED70406">
            <w:pPr>
              <w:pStyle w:val="6"/>
              <w:spacing w:before="78"/>
              <w:ind w:left="434"/>
            </w:pPr>
            <w:r>
              <w:rPr>
                <w:spacing w:val="-8"/>
              </w:rPr>
              <w:t>33</w:t>
            </w:r>
          </w:p>
        </w:tc>
        <w:tc>
          <w:tcPr>
            <w:tcW w:w="2321" w:type="dxa"/>
            <w:vAlign w:val="top"/>
          </w:tcPr>
          <w:p w14:paraId="5FB2E462">
            <w:pPr>
              <w:spacing w:line="274" w:lineRule="auto"/>
              <w:rPr>
                <w:rFonts w:ascii="Arial"/>
                <w:sz w:val="21"/>
              </w:rPr>
            </w:pPr>
          </w:p>
          <w:p w14:paraId="288CAA24">
            <w:pPr>
              <w:spacing w:line="274" w:lineRule="auto"/>
              <w:rPr>
                <w:rFonts w:ascii="Arial"/>
                <w:sz w:val="21"/>
              </w:rPr>
            </w:pPr>
          </w:p>
          <w:p w14:paraId="6F2D8209">
            <w:pPr>
              <w:spacing w:line="274" w:lineRule="auto"/>
              <w:rPr>
                <w:rFonts w:ascii="Arial"/>
                <w:sz w:val="21"/>
              </w:rPr>
            </w:pPr>
          </w:p>
          <w:p w14:paraId="53188C6E">
            <w:pPr>
              <w:spacing w:line="274" w:lineRule="auto"/>
              <w:rPr>
                <w:rFonts w:ascii="Arial"/>
                <w:sz w:val="21"/>
              </w:rPr>
            </w:pPr>
          </w:p>
          <w:p w14:paraId="3AD47E6F">
            <w:pPr>
              <w:spacing w:line="274" w:lineRule="auto"/>
              <w:rPr>
                <w:rFonts w:ascii="Arial"/>
                <w:sz w:val="21"/>
              </w:rPr>
            </w:pPr>
          </w:p>
          <w:p w14:paraId="1DEFB71B">
            <w:pPr>
              <w:spacing w:line="274" w:lineRule="auto"/>
              <w:rPr>
                <w:rFonts w:ascii="Arial"/>
                <w:sz w:val="21"/>
              </w:rPr>
            </w:pPr>
          </w:p>
          <w:p w14:paraId="523CD9F0">
            <w:pPr>
              <w:pStyle w:val="6"/>
              <w:spacing w:before="78" w:line="219" w:lineRule="auto"/>
              <w:ind w:left="107"/>
            </w:pPr>
            <w:r>
              <w:rPr>
                <w:spacing w:val="-7"/>
              </w:rPr>
              <w:t>签字和（或）盖章要</w:t>
            </w:r>
          </w:p>
          <w:p w14:paraId="522111A1">
            <w:pPr>
              <w:pStyle w:val="6"/>
              <w:spacing w:before="117" w:line="222" w:lineRule="auto"/>
              <w:ind w:left="1050"/>
            </w:pPr>
            <w:r>
              <w:t>求</w:t>
            </w:r>
          </w:p>
        </w:tc>
        <w:tc>
          <w:tcPr>
            <w:tcW w:w="6010" w:type="dxa"/>
            <w:tcBorders>
              <w:right w:val="single" w:color="000000" w:sz="8" w:space="0"/>
            </w:tcBorders>
            <w:vAlign w:val="top"/>
          </w:tcPr>
          <w:p w14:paraId="330160F6">
            <w:pPr>
              <w:pStyle w:val="6"/>
              <w:spacing w:before="134" w:line="219" w:lineRule="auto"/>
              <w:ind w:left="173"/>
            </w:pPr>
            <w:r>
              <w:rPr>
                <w:spacing w:val="-7"/>
              </w:rPr>
              <w:t>电子化响应文件的签章：</w:t>
            </w:r>
          </w:p>
          <w:p w14:paraId="5317EB86">
            <w:pPr>
              <w:pStyle w:val="6"/>
              <w:spacing w:before="130" w:line="259" w:lineRule="auto"/>
              <w:ind w:left="116" w:right="105" w:firstLine="35"/>
            </w:pPr>
            <w:r>
              <w:rPr>
                <w:spacing w:val="-6"/>
              </w:rPr>
              <w:t>1、响应人在生成电子化响应文件后，应对电子化响应文</w:t>
            </w:r>
            <w:r>
              <w:rPr>
                <w:spacing w:val="1"/>
              </w:rPr>
              <w:t xml:space="preserve"> </w:t>
            </w:r>
            <w:r>
              <w:t>件进行签章，未对电子化响应文件进行签章的视为无效</w:t>
            </w:r>
            <w:r>
              <w:rPr>
                <w:spacing w:val="14"/>
              </w:rPr>
              <w:t xml:space="preserve"> </w:t>
            </w:r>
            <w:r>
              <w:rPr>
                <w:spacing w:val="-4"/>
              </w:rPr>
              <w:t>文件。</w:t>
            </w:r>
          </w:p>
          <w:p w14:paraId="1FD934D7">
            <w:pPr>
              <w:pStyle w:val="6"/>
              <w:spacing w:before="188" w:line="258" w:lineRule="auto"/>
              <w:ind w:left="116" w:right="103" w:firstLine="6"/>
            </w:pPr>
            <w:r>
              <w:rPr>
                <w:spacing w:val="-5"/>
              </w:rPr>
              <w:t>2、竞争性磋商文件中要求法定代表人或授权委托人盖章</w:t>
            </w:r>
            <w:r>
              <w:rPr>
                <w:spacing w:val="15"/>
              </w:rPr>
              <w:t xml:space="preserve"> </w:t>
            </w:r>
            <w:r>
              <w:t>的，响应人在进行电子化响应文件签章时，以签盖法定</w:t>
            </w:r>
            <w:r>
              <w:rPr>
                <w:spacing w:val="14"/>
              </w:rPr>
              <w:t xml:space="preserve"> </w:t>
            </w:r>
            <w:r>
              <w:rPr>
                <w:spacing w:val="-3"/>
              </w:rPr>
              <w:t>代表人签章为准。</w:t>
            </w:r>
          </w:p>
          <w:p w14:paraId="1E41D4D9">
            <w:pPr>
              <w:pStyle w:val="6"/>
              <w:spacing w:before="153" w:line="279" w:lineRule="auto"/>
              <w:ind w:left="121" w:right="98" w:firstLine="5"/>
            </w:pPr>
            <w:r>
              <w:rPr>
                <w:spacing w:val="-2"/>
              </w:rPr>
              <w:t>3、电子化响应文件工具请点击</w:t>
            </w:r>
            <w:r>
              <w:rPr>
                <w:spacing w:val="-39"/>
              </w:rPr>
              <w:t xml:space="preserve"> </w:t>
            </w:r>
            <w:r>
              <w:fldChar w:fldCharType="begin"/>
            </w:r>
            <w:r>
              <w:instrText xml:space="preserve"> HYPERLINK "https://download.bqpoint.com/download/downloadlist.html?SoftTypeCode=06" </w:instrText>
            </w:r>
            <w:r>
              <w:fldChar w:fldCharType="separate"/>
            </w:r>
            <w:r>
              <w:rPr>
                <w:spacing w:val="-2"/>
              </w:rPr>
              <w:t>https://download.bqpo</w:t>
            </w:r>
            <w:r>
              <w:rPr>
                <w:spacing w:val="-2"/>
              </w:rPr>
              <w:fldChar w:fldCharType="end"/>
            </w:r>
            <w:r>
              <w:t xml:space="preserve"> </w:t>
            </w:r>
            <w:r>
              <w:fldChar w:fldCharType="begin"/>
            </w:r>
            <w:r>
              <w:instrText xml:space="preserve"> HYPERLINK "https://download.bqpoint.com/download/downloadlist.html?SoftTypeCode=06" </w:instrText>
            </w:r>
            <w:r>
              <w:fldChar w:fldCharType="separate"/>
            </w:r>
            <w:r>
              <w:t>int.com/download/downloadl</w:t>
            </w:r>
            <w:r>
              <w:rPr>
                <w:spacing w:val="-1"/>
              </w:rPr>
              <w:t>ist.html?SoftTypeCode=</w:t>
            </w:r>
            <w:r>
              <w:rPr>
                <w:spacing w:val="-1"/>
              </w:rPr>
              <w:fldChar w:fldCharType="end"/>
            </w:r>
            <w:r>
              <w:t xml:space="preserve"> </w:t>
            </w:r>
            <w:r>
              <w:fldChar w:fldCharType="begin"/>
            </w:r>
            <w:r>
              <w:instrText xml:space="preserve"> HYPERLINK "https://download.bqpoint.com/download/downloadlist.html?SoftTypeCode=06" </w:instrText>
            </w:r>
            <w:r>
              <w:fldChar w:fldCharType="separate"/>
            </w:r>
            <w:r>
              <w:rPr>
                <w:spacing w:val="2"/>
              </w:rPr>
              <w:t>06</w:t>
            </w:r>
            <w:r>
              <w:rPr>
                <w:spacing w:val="2"/>
              </w:rPr>
              <w:fldChar w:fldCharType="end"/>
            </w:r>
            <w:r>
              <w:rPr>
                <w:spacing w:val="2"/>
              </w:rPr>
              <w:t>进行下载。</w:t>
            </w:r>
          </w:p>
        </w:tc>
      </w:tr>
      <w:tr w14:paraId="6D5A7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98" w:type="dxa"/>
            <w:tcBorders>
              <w:left w:val="single" w:color="000000" w:sz="8" w:space="0"/>
            </w:tcBorders>
            <w:vAlign w:val="top"/>
          </w:tcPr>
          <w:p w14:paraId="6885A146">
            <w:pPr>
              <w:pStyle w:val="6"/>
              <w:spacing w:before="265"/>
              <w:ind w:left="434"/>
            </w:pPr>
            <w:r>
              <w:rPr>
                <w:spacing w:val="-8"/>
              </w:rPr>
              <w:t>34</w:t>
            </w:r>
          </w:p>
        </w:tc>
        <w:tc>
          <w:tcPr>
            <w:tcW w:w="2321" w:type="dxa"/>
            <w:vAlign w:val="top"/>
          </w:tcPr>
          <w:p w14:paraId="1AF49813">
            <w:pPr>
              <w:pStyle w:val="6"/>
              <w:spacing w:before="244" w:line="219" w:lineRule="auto"/>
              <w:ind w:left="131"/>
            </w:pPr>
            <w:r>
              <w:rPr>
                <w:spacing w:val="1"/>
              </w:rPr>
              <w:t>响应文件上传</w:t>
            </w:r>
          </w:p>
        </w:tc>
        <w:tc>
          <w:tcPr>
            <w:tcW w:w="6010" w:type="dxa"/>
            <w:tcBorders>
              <w:right w:val="single" w:color="000000" w:sz="8" w:space="0"/>
            </w:tcBorders>
            <w:vAlign w:val="top"/>
          </w:tcPr>
          <w:p w14:paraId="17AC0A0B">
            <w:pPr>
              <w:pStyle w:val="6"/>
              <w:spacing w:before="210" w:line="219" w:lineRule="auto"/>
              <w:ind w:left="121"/>
            </w:pPr>
            <w:r>
              <w:rPr>
                <w:spacing w:val="3"/>
              </w:rPr>
              <w:t xml:space="preserve">用 </w:t>
            </w:r>
            <w:r>
              <w:t>CA</w:t>
            </w:r>
            <w:r>
              <w:rPr>
                <w:spacing w:val="-24"/>
              </w:rPr>
              <w:t xml:space="preserve"> </w:t>
            </w:r>
            <w:r>
              <w:rPr>
                <w:spacing w:val="3"/>
              </w:rPr>
              <w:t>在电子平台上传电子响应文件</w:t>
            </w:r>
          </w:p>
        </w:tc>
      </w:tr>
      <w:tr w14:paraId="27073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98" w:type="dxa"/>
            <w:tcBorders>
              <w:left w:val="single" w:color="000000" w:sz="8" w:space="0"/>
            </w:tcBorders>
            <w:vAlign w:val="top"/>
          </w:tcPr>
          <w:p w14:paraId="68F1D075">
            <w:pPr>
              <w:spacing w:line="356" w:lineRule="auto"/>
              <w:rPr>
                <w:rFonts w:ascii="Arial"/>
                <w:sz w:val="21"/>
              </w:rPr>
            </w:pPr>
          </w:p>
          <w:p w14:paraId="57F00247">
            <w:pPr>
              <w:pStyle w:val="6"/>
              <w:spacing w:before="78"/>
              <w:ind w:left="434"/>
            </w:pPr>
            <w:r>
              <w:rPr>
                <w:spacing w:val="-8"/>
              </w:rPr>
              <w:t>35</w:t>
            </w:r>
          </w:p>
        </w:tc>
        <w:tc>
          <w:tcPr>
            <w:tcW w:w="2321" w:type="dxa"/>
            <w:vAlign w:val="top"/>
          </w:tcPr>
          <w:p w14:paraId="5CD2153B">
            <w:pPr>
              <w:pStyle w:val="6"/>
              <w:spacing w:before="216" w:line="220" w:lineRule="auto"/>
              <w:ind w:left="173"/>
            </w:pPr>
            <w:r>
              <w:rPr>
                <w:spacing w:val="-15"/>
              </w:rPr>
              <w:t>磋商文件递交截止时</w:t>
            </w:r>
          </w:p>
          <w:p w14:paraId="33AB1E75">
            <w:pPr>
              <w:pStyle w:val="6"/>
              <w:spacing w:before="114" w:line="223" w:lineRule="auto"/>
              <w:ind w:left="1093"/>
            </w:pPr>
            <w:r>
              <w:t>间</w:t>
            </w:r>
          </w:p>
        </w:tc>
        <w:tc>
          <w:tcPr>
            <w:tcW w:w="6010" w:type="dxa"/>
            <w:tcBorders>
              <w:right w:val="single" w:color="000000" w:sz="8" w:space="0"/>
            </w:tcBorders>
            <w:vAlign w:val="top"/>
          </w:tcPr>
          <w:p w14:paraId="069B6B97">
            <w:pPr>
              <w:spacing w:line="332" w:lineRule="auto"/>
              <w:rPr>
                <w:rFonts w:ascii="Arial"/>
                <w:sz w:val="21"/>
              </w:rPr>
            </w:pPr>
          </w:p>
          <w:p w14:paraId="30574A03">
            <w:pPr>
              <w:pStyle w:val="6"/>
              <w:spacing w:before="78" w:line="219" w:lineRule="auto"/>
              <w:ind w:left="126"/>
            </w:pPr>
            <w:r>
              <w:rPr>
                <w:spacing w:val="6"/>
              </w:rPr>
              <w:t>具体详见磋商公告部分</w:t>
            </w:r>
          </w:p>
        </w:tc>
      </w:tr>
      <w:tr w14:paraId="70D07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098" w:type="dxa"/>
            <w:tcBorders>
              <w:left w:val="single" w:color="000000" w:sz="8" w:space="0"/>
            </w:tcBorders>
            <w:vAlign w:val="top"/>
          </w:tcPr>
          <w:p w14:paraId="7F04EF33">
            <w:pPr>
              <w:spacing w:line="276" w:lineRule="auto"/>
              <w:rPr>
                <w:rFonts w:ascii="Arial"/>
                <w:sz w:val="21"/>
              </w:rPr>
            </w:pPr>
          </w:p>
          <w:p w14:paraId="78BE676D">
            <w:pPr>
              <w:spacing w:line="276" w:lineRule="auto"/>
              <w:rPr>
                <w:rFonts w:ascii="Arial"/>
                <w:sz w:val="21"/>
              </w:rPr>
            </w:pPr>
          </w:p>
          <w:p w14:paraId="5A9C9684">
            <w:pPr>
              <w:pStyle w:val="6"/>
              <w:spacing w:before="78"/>
              <w:ind w:left="434"/>
            </w:pPr>
            <w:r>
              <w:rPr>
                <w:spacing w:val="-8"/>
              </w:rPr>
              <w:t>36</w:t>
            </w:r>
          </w:p>
        </w:tc>
        <w:tc>
          <w:tcPr>
            <w:tcW w:w="2321" w:type="dxa"/>
            <w:vAlign w:val="top"/>
          </w:tcPr>
          <w:p w14:paraId="55591EE2">
            <w:pPr>
              <w:spacing w:line="265" w:lineRule="auto"/>
              <w:rPr>
                <w:rFonts w:ascii="Arial"/>
                <w:sz w:val="21"/>
              </w:rPr>
            </w:pPr>
          </w:p>
          <w:p w14:paraId="053ED62C">
            <w:pPr>
              <w:spacing w:line="265" w:lineRule="auto"/>
              <w:rPr>
                <w:rFonts w:ascii="Arial"/>
                <w:sz w:val="21"/>
              </w:rPr>
            </w:pPr>
          </w:p>
          <w:p w14:paraId="522C14E8">
            <w:pPr>
              <w:pStyle w:val="6"/>
              <w:spacing w:before="78" w:line="221" w:lineRule="auto"/>
              <w:ind w:left="281"/>
            </w:pPr>
            <w:r>
              <w:rPr>
                <w:spacing w:val="6"/>
              </w:rPr>
              <w:t>磋商小组的组建</w:t>
            </w:r>
          </w:p>
        </w:tc>
        <w:tc>
          <w:tcPr>
            <w:tcW w:w="6010" w:type="dxa"/>
            <w:tcBorders>
              <w:right w:val="single" w:color="000000" w:sz="8" w:space="0"/>
            </w:tcBorders>
            <w:vAlign w:val="top"/>
          </w:tcPr>
          <w:p w14:paraId="6F4C765F">
            <w:pPr>
              <w:pStyle w:val="6"/>
              <w:spacing w:before="229" w:line="286" w:lineRule="auto"/>
              <w:ind w:left="117" w:right="108" w:hanging="1"/>
              <w:jc w:val="both"/>
            </w:pPr>
            <w:r>
              <w:t>磋商小组成员为 3</w:t>
            </w:r>
            <w:r>
              <w:rPr>
                <w:spacing w:val="-8"/>
              </w:rPr>
              <w:t xml:space="preserve"> </w:t>
            </w:r>
            <w:r>
              <w:t>人，采购人代表</w:t>
            </w:r>
            <w:r>
              <w:rPr>
                <w:spacing w:val="40"/>
              </w:rPr>
              <w:t xml:space="preserve"> </w:t>
            </w:r>
            <w:r>
              <w:t>1</w:t>
            </w:r>
            <w:r>
              <w:rPr>
                <w:spacing w:val="-20"/>
              </w:rPr>
              <w:t xml:space="preserve"> </w:t>
            </w:r>
            <w:r>
              <w:t xml:space="preserve">人，其余专家 2 </w:t>
            </w:r>
            <w:r>
              <w:rPr>
                <w:spacing w:val="10"/>
              </w:rPr>
              <w:t>人，开标后在三门峡市卢氏县抽取终端通过相应评标</w:t>
            </w:r>
            <w:r>
              <w:rPr>
                <w:spacing w:val="15"/>
              </w:rPr>
              <w:t xml:space="preserve"> </w:t>
            </w:r>
            <w:r>
              <w:rPr>
                <w:spacing w:val="-3"/>
              </w:rPr>
              <w:t>专家库中随机抽取。</w:t>
            </w:r>
          </w:p>
        </w:tc>
      </w:tr>
      <w:tr w14:paraId="17C8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19EE622C">
            <w:pPr>
              <w:spacing w:line="283" w:lineRule="auto"/>
              <w:rPr>
                <w:rFonts w:ascii="Arial"/>
                <w:sz w:val="21"/>
              </w:rPr>
            </w:pPr>
          </w:p>
          <w:p w14:paraId="62B9D3C7">
            <w:pPr>
              <w:pStyle w:val="6"/>
              <w:spacing w:before="78"/>
              <w:ind w:left="434"/>
            </w:pPr>
            <w:r>
              <w:rPr>
                <w:spacing w:val="-8"/>
              </w:rPr>
              <w:t>37</w:t>
            </w:r>
          </w:p>
        </w:tc>
        <w:tc>
          <w:tcPr>
            <w:tcW w:w="2321" w:type="dxa"/>
            <w:vAlign w:val="top"/>
          </w:tcPr>
          <w:p w14:paraId="134E69FE">
            <w:pPr>
              <w:pStyle w:val="6"/>
              <w:spacing w:before="161" w:line="245" w:lineRule="auto"/>
              <w:ind w:left="534" w:right="187" w:hanging="368"/>
            </w:pPr>
            <w:r>
              <w:rPr>
                <w:spacing w:val="5"/>
              </w:rPr>
              <w:t>是否授权磋商小组</w:t>
            </w:r>
            <w:r>
              <w:t xml:space="preserve"> </w:t>
            </w:r>
            <w:r>
              <w:rPr>
                <w:spacing w:val="3"/>
              </w:rPr>
              <w:t>确定中标人</w:t>
            </w:r>
          </w:p>
        </w:tc>
        <w:tc>
          <w:tcPr>
            <w:tcW w:w="6010" w:type="dxa"/>
            <w:tcBorders>
              <w:right w:val="single" w:color="000000" w:sz="8" w:space="0"/>
            </w:tcBorders>
            <w:vAlign w:val="top"/>
          </w:tcPr>
          <w:p w14:paraId="656E1899">
            <w:pPr>
              <w:spacing w:line="261" w:lineRule="auto"/>
              <w:rPr>
                <w:rFonts w:ascii="Arial"/>
                <w:sz w:val="21"/>
              </w:rPr>
            </w:pPr>
          </w:p>
          <w:p w14:paraId="7DD57EA8">
            <w:pPr>
              <w:pStyle w:val="6"/>
              <w:spacing w:before="78" w:line="220" w:lineRule="auto"/>
              <w:ind w:left="131"/>
            </w:pPr>
            <w:r>
              <w:rPr>
                <w:spacing w:val="8"/>
              </w:rPr>
              <w:t>否，磋商小组推选三名中标候选人</w:t>
            </w:r>
          </w:p>
        </w:tc>
      </w:tr>
      <w:tr w14:paraId="15F8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098" w:type="dxa"/>
            <w:tcBorders>
              <w:left w:val="single" w:color="000000" w:sz="8" w:space="0"/>
            </w:tcBorders>
            <w:vAlign w:val="top"/>
          </w:tcPr>
          <w:p w14:paraId="35EAB6A7">
            <w:pPr>
              <w:spacing w:line="339" w:lineRule="auto"/>
              <w:rPr>
                <w:rFonts w:ascii="Arial"/>
                <w:sz w:val="21"/>
              </w:rPr>
            </w:pPr>
          </w:p>
          <w:p w14:paraId="4F63312A">
            <w:pPr>
              <w:spacing w:line="339" w:lineRule="auto"/>
              <w:rPr>
                <w:rFonts w:ascii="Arial"/>
                <w:sz w:val="21"/>
              </w:rPr>
            </w:pPr>
          </w:p>
          <w:p w14:paraId="2679DF91">
            <w:pPr>
              <w:pStyle w:val="6"/>
              <w:spacing w:before="79"/>
              <w:ind w:left="434"/>
            </w:pPr>
            <w:r>
              <w:rPr>
                <w:spacing w:val="-8"/>
              </w:rPr>
              <w:t>38</w:t>
            </w:r>
          </w:p>
        </w:tc>
        <w:tc>
          <w:tcPr>
            <w:tcW w:w="2321" w:type="dxa"/>
            <w:vAlign w:val="top"/>
          </w:tcPr>
          <w:p w14:paraId="2C718C44">
            <w:pPr>
              <w:rPr>
                <w:rFonts w:ascii="Arial"/>
                <w:sz w:val="21"/>
              </w:rPr>
            </w:pPr>
          </w:p>
          <w:p w14:paraId="59BBEF54">
            <w:pPr>
              <w:rPr>
                <w:rFonts w:ascii="Arial"/>
                <w:sz w:val="21"/>
              </w:rPr>
            </w:pPr>
          </w:p>
          <w:p w14:paraId="68674E58">
            <w:pPr>
              <w:pStyle w:val="6"/>
              <w:spacing w:before="78" w:line="313" w:lineRule="auto"/>
              <w:ind w:left="666" w:right="684" w:firstLine="119"/>
            </w:pPr>
            <w:r>
              <w:t xml:space="preserve">评标标  </w:t>
            </w:r>
            <w:r>
              <w:rPr>
                <w:spacing w:val="1"/>
              </w:rPr>
              <w:t>准及方法</w:t>
            </w:r>
          </w:p>
        </w:tc>
        <w:tc>
          <w:tcPr>
            <w:tcW w:w="6010" w:type="dxa"/>
            <w:tcBorders>
              <w:right w:val="single" w:color="000000" w:sz="8" w:space="0"/>
            </w:tcBorders>
            <w:vAlign w:val="top"/>
          </w:tcPr>
          <w:p w14:paraId="00DE6659">
            <w:pPr>
              <w:pStyle w:val="6"/>
              <w:spacing w:before="162" w:line="278" w:lineRule="auto"/>
              <w:ind w:left="117" w:right="120" w:hanging="1"/>
              <w:jc w:val="both"/>
            </w:pPr>
            <w:r>
              <w:rPr>
                <w:spacing w:val="5"/>
              </w:rPr>
              <w:t>评定办法： 由磋商小组采用综合评分法对提交最后报</w:t>
            </w:r>
            <w:r>
              <w:t xml:space="preserve"> </w:t>
            </w:r>
            <w:r>
              <w:rPr>
                <w:spacing w:val="10"/>
              </w:rPr>
              <w:t>价的响应人的响应文件和最后报价进行综合评分。综</w:t>
            </w:r>
            <w:r>
              <w:rPr>
                <w:spacing w:val="5"/>
              </w:rPr>
              <w:t xml:space="preserve"> </w:t>
            </w:r>
            <w:r>
              <w:rPr>
                <w:spacing w:val="10"/>
              </w:rPr>
              <w:t>合评分法，是指响应文件满足磋商文件全部实质性要</w:t>
            </w:r>
            <w:r>
              <w:rPr>
                <w:spacing w:val="5"/>
              </w:rPr>
              <w:t xml:space="preserve"> </w:t>
            </w:r>
            <w:r>
              <w:rPr>
                <w:spacing w:val="10"/>
              </w:rPr>
              <w:t>求且按评审因素的量化指标评审得分最高的响应人为</w:t>
            </w:r>
          </w:p>
        </w:tc>
      </w:tr>
    </w:tbl>
    <w:p w14:paraId="4D19162F">
      <w:pPr>
        <w:spacing w:line="192" w:lineRule="exact"/>
        <w:rPr>
          <w:rFonts w:ascii="Arial"/>
          <w:sz w:val="16"/>
        </w:rPr>
      </w:pPr>
    </w:p>
    <w:p w14:paraId="2B2209DF">
      <w:pPr>
        <w:spacing w:line="192" w:lineRule="exact"/>
        <w:rPr>
          <w:rFonts w:ascii="Arial" w:hAnsi="Arial" w:eastAsia="Arial" w:cs="Arial"/>
          <w:sz w:val="16"/>
          <w:szCs w:val="16"/>
        </w:rPr>
        <w:sectPr>
          <w:footerReference r:id="rId13" w:type="default"/>
          <w:pgSz w:w="11900" w:h="16840"/>
          <w:pgMar w:top="1179" w:right="1206" w:bottom="907" w:left="1244" w:header="0" w:footer="632" w:gutter="0"/>
          <w:cols w:space="720" w:num="1"/>
        </w:sectPr>
      </w:pPr>
    </w:p>
    <w:tbl>
      <w:tblPr>
        <w:tblStyle w:val="5"/>
        <w:tblW w:w="946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42"/>
      </w:tblGrid>
      <w:tr w14:paraId="7E488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98" w:type="dxa"/>
            <w:tcBorders>
              <w:left w:val="single" w:color="000000" w:sz="8" w:space="0"/>
            </w:tcBorders>
            <w:vAlign w:val="top"/>
          </w:tcPr>
          <w:p w14:paraId="77D68734">
            <w:pPr>
              <w:rPr>
                <w:rFonts w:ascii="Arial"/>
                <w:sz w:val="21"/>
              </w:rPr>
            </w:pPr>
          </w:p>
        </w:tc>
        <w:tc>
          <w:tcPr>
            <w:tcW w:w="2321" w:type="dxa"/>
            <w:vAlign w:val="top"/>
          </w:tcPr>
          <w:p w14:paraId="0E8318A9">
            <w:pPr>
              <w:rPr>
                <w:rFonts w:ascii="Arial"/>
                <w:sz w:val="21"/>
              </w:rPr>
            </w:pPr>
          </w:p>
        </w:tc>
        <w:tc>
          <w:tcPr>
            <w:tcW w:w="6042" w:type="dxa"/>
            <w:tcBorders>
              <w:right w:val="single" w:color="000000" w:sz="8" w:space="0"/>
            </w:tcBorders>
            <w:vAlign w:val="top"/>
          </w:tcPr>
          <w:p w14:paraId="106E0C76">
            <w:pPr>
              <w:pStyle w:val="6"/>
              <w:spacing w:before="140" w:line="219" w:lineRule="auto"/>
              <w:ind w:left="121"/>
            </w:pPr>
            <w:r>
              <w:rPr>
                <w:spacing w:val="8"/>
              </w:rPr>
              <w:t>成交候选响应人的评审方法（且推荐候选人为三名）</w:t>
            </w:r>
          </w:p>
        </w:tc>
      </w:tr>
      <w:tr w14:paraId="3E2D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98" w:type="dxa"/>
            <w:tcBorders>
              <w:left w:val="single" w:color="000000" w:sz="8" w:space="0"/>
            </w:tcBorders>
            <w:vAlign w:val="top"/>
          </w:tcPr>
          <w:p w14:paraId="25CA4A6D">
            <w:pPr>
              <w:pStyle w:val="6"/>
              <w:spacing w:before="195" w:line="226" w:lineRule="auto"/>
              <w:ind w:left="434"/>
            </w:pPr>
            <w:r>
              <w:rPr>
                <w:spacing w:val="-8"/>
              </w:rPr>
              <w:t>39</w:t>
            </w:r>
          </w:p>
        </w:tc>
        <w:tc>
          <w:tcPr>
            <w:tcW w:w="2321" w:type="dxa"/>
            <w:vAlign w:val="top"/>
          </w:tcPr>
          <w:p w14:paraId="229EF18B">
            <w:pPr>
              <w:pStyle w:val="6"/>
              <w:spacing w:before="175" w:line="221" w:lineRule="auto"/>
              <w:ind w:left="543"/>
            </w:pPr>
            <w:r>
              <w:rPr>
                <w:spacing w:val="2"/>
              </w:rPr>
              <w:t>履约保证金</w:t>
            </w:r>
          </w:p>
        </w:tc>
        <w:tc>
          <w:tcPr>
            <w:tcW w:w="6042" w:type="dxa"/>
            <w:tcBorders>
              <w:right w:val="single" w:color="000000" w:sz="8" w:space="0"/>
            </w:tcBorders>
            <w:vAlign w:val="top"/>
          </w:tcPr>
          <w:p w14:paraId="119402B6">
            <w:pPr>
              <w:pStyle w:val="6"/>
              <w:spacing w:before="173" w:line="220" w:lineRule="auto"/>
              <w:ind w:left="125"/>
            </w:pPr>
            <w:r>
              <w:rPr>
                <w:spacing w:val="-7"/>
              </w:rPr>
              <w:t>不收取</w:t>
            </w:r>
          </w:p>
        </w:tc>
      </w:tr>
      <w:tr w14:paraId="09F56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1098" w:type="dxa"/>
            <w:tcBorders>
              <w:left w:val="single" w:color="000000" w:sz="8" w:space="0"/>
            </w:tcBorders>
            <w:vAlign w:val="top"/>
          </w:tcPr>
          <w:p w14:paraId="044D83A0">
            <w:pPr>
              <w:spacing w:line="250" w:lineRule="auto"/>
              <w:rPr>
                <w:rFonts w:ascii="Arial"/>
                <w:sz w:val="21"/>
              </w:rPr>
            </w:pPr>
          </w:p>
          <w:p w14:paraId="196CA7BC">
            <w:pPr>
              <w:spacing w:line="250" w:lineRule="auto"/>
              <w:rPr>
                <w:rFonts w:ascii="Arial"/>
                <w:sz w:val="21"/>
              </w:rPr>
            </w:pPr>
          </w:p>
          <w:p w14:paraId="0E464AC9">
            <w:pPr>
              <w:spacing w:line="250" w:lineRule="auto"/>
              <w:rPr>
                <w:rFonts w:ascii="Arial"/>
                <w:sz w:val="21"/>
              </w:rPr>
            </w:pPr>
          </w:p>
          <w:p w14:paraId="0A71F109">
            <w:pPr>
              <w:spacing w:line="250" w:lineRule="auto"/>
              <w:rPr>
                <w:rFonts w:ascii="Arial"/>
                <w:sz w:val="21"/>
              </w:rPr>
            </w:pPr>
          </w:p>
          <w:p w14:paraId="0D28D800">
            <w:pPr>
              <w:spacing w:line="250" w:lineRule="auto"/>
              <w:rPr>
                <w:rFonts w:ascii="Arial"/>
                <w:sz w:val="21"/>
              </w:rPr>
            </w:pPr>
          </w:p>
          <w:p w14:paraId="07FDFBA3">
            <w:pPr>
              <w:spacing w:line="250" w:lineRule="auto"/>
              <w:rPr>
                <w:rFonts w:ascii="Arial"/>
                <w:sz w:val="21"/>
              </w:rPr>
            </w:pPr>
          </w:p>
          <w:p w14:paraId="60D69D2D">
            <w:pPr>
              <w:spacing w:line="250" w:lineRule="auto"/>
              <w:rPr>
                <w:rFonts w:ascii="Arial"/>
                <w:sz w:val="21"/>
              </w:rPr>
            </w:pPr>
          </w:p>
          <w:p w14:paraId="7973CB6F">
            <w:pPr>
              <w:pStyle w:val="6"/>
              <w:spacing w:before="78"/>
              <w:ind w:left="424"/>
            </w:pPr>
            <w:r>
              <w:rPr>
                <w:spacing w:val="-5"/>
              </w:rPr>
              <w:t>40</w:t>
            </w:r>
          </w:p>
        </w:tc>
        <w:tc>
          <w:tcPr>
            <w:tcW w:w="2321" w:type="dxa"/>
            <w:vAlign w:val="top"/>
          </w:tcPr>
          <w:p w14:paraId="32DDF2E4">
            <w:pPr>
              <w:spacing w:line="246" w:lineRule="auto"/>
              <w:rPr>
                <w:rFonts w:ascii="Arial"/>
                <w:sz w:val="21"/>
              </w:rPr>
            </w:pPr>
          </w:p>
          <w:p w14:paraId="47C2098D">
            <w:pPr>
              <w:spacing w:line="247" w:lineRule="auto"/>
              <w:rPr>
                <w:rFonts w:ascii="Arial"/>
                <w:sz w:val="21"/>
              </w:rPr>
            </w:pPr>
          </w:p>
          <w:p w14:paraId="60069545">
            <w:pPr>
              <w:spacing w:line="247" w:lineRule="auto"/>
              <w:rPr>
                <w:rFonts w:ascii="Arial"/>
                <w:sz w:val="21"/>
              </w:rPr>
            </w:pPr>
          </w:p>
          <w:p w14:paraId="6F2EB4F7">
            <w:pPr>
              <w:spacing w:line="247" w:lineRule="auto"/>
              <w:rPr>
                <w:rFonts w:ascii="Arial"/>
                <w:sz w:val="21"/>
              </w:rPr>
            </w:pPr>
          </w:p>
          <w:p w14:paraId="4B4529CD">
            <w:pPr>
              <w:spacing w:line="247" w:lineRule="auto"/>
              <w:rPr>
                <w:rFonts w:ascii="Arial"/>
                <w:sz w:val="21"/>
              </w:rPr>
            </w:pPr>
          </w:p>
          <w:p w14:paraId="40F68D3D">
            <w:pPr>
              <w:spacing w:line="247" w:lineRule="auto"/>
              <w:rPr>
                <w:rFonts w:ascii="Arial"/>
                <w:sz w:val="21"/>
              </w:rPr>
            </w:pPr>
          </w:p>
          <w:p w14:paraId="4E963938">
            <w:pPr>
              <w:spacing w:line="247" w:lineRule="auto"/>
              <w:rPr>
                <w:rFonts w:ascii="Arial"/>
                <w:sz w:val="21"/>
              </w:rPr>
            </w:pPr>
          </w:p>
          <w:p w14:paraId="0872B4B4">
            <w:pPr>
              <w:pStyle w:val="6"/>
              <w:spacing w:before="78" w:line="220" w:lineRule="auto"/>
              <w:ind w:left="662"/>
            </w:pPr>
            <w:r>
              <w:rPr>
                <w:spacing w:val="1"/>
              </w:rPr>
              <w:t>付款方式</w:t>
            </w:r>
          </w:p>
        </w:tc>
        <w:tc>
          <w:tcPr>
            <w:tcW w:w="6042" w:type="dxa"/>
            <w:tcBorders>
              <w:right w:val="single" w:color="000000" w:sz="8" w:space="0"/>
            </w:tcBorders>
            <w:vAlign w:val="top"/>
          </w:tcPr>
          <w:p w14:paraId="6170A6DD">
            <w:pPr>
              <w:pStyle w:val="6"/>
              <w:spacing w:before="190" w:line="394" w:lineRule="auto"/>
              <w:ind w:left="117" w:right="133" w:firstLine="4"/>
              <w:jc w:val="both"/>
            </w:pPr>
            <w:r>
              <w:t>按照工程进度付款，合同签订预付合同价款的 30%，完</w:t>
            </w:r>
            <w:r>
              <w:rPr>
                <w:spacing w:val="14"/>
              </w:rPr>
              <w:t xml:space="preserve"> </w:t>
            </w:r>
            <w:r>
              <w:rPr>
                <w:spacing w:val="2"/>
              </w:rPr>
              <w:t>成阶段性验收后支付到合同价款</w:t>
            </w:r>
            <w:r>
              <w:rPr>
                <w:spacing w:val="-29"/>
              </w:rPr>
              <w:t xml:space="preserve"> </w:t>
            </w:r>
            <w:r>
              <w:rPr>
                <w:spacing w:val="2"/>
              </w:rPr>
              <w:t>60%，工程竣工</w:t>
            </w:r>
            <w:r>
              <w:rPr>
                <w:spacing w:val="1"/>
              </w:rPr>
              <w:t>验收合</w:t>
            </w:r>
            <w:r>
              <w:t xml:space="preserve"> </w:t>
            </w:r>
            <w:r>
              <w:rPr>
                <w:spacing w:val="2"/>
              </w:rPr>
              <w:t>格后支付到合同价款的</w:t>
            </w:r>
            <w:r>
              <w:rPr>
                <w:spacing w:val="-32"/>
              </w:rPr>
              <w:t xml:space="preserve"> </w:t>
            </w:r>
            <w:r>
              <w:rPr>
                <w:spacing w:val="2"/>
              </w:rPr>
              <w:t>80%，提交完整结算资料审计完</w:t>
            </w:r>
            <w:r>
              <w:t xml:space="preserve"> </w:t>
            </w:r>
            <w:r>
              <w:rPr>
                <w:spacing w:val="2"/>
              </w:rPr>
              <w:t>成后累计支付到审定金额的</w:t>
            </w:r>
            <w:r>
              <w:rPr>
                <w:spacing w:val="-32"/>
              </w:rPr>
              <w:t xml:space="preserve"> </w:t>
            </w:r>
            <w:r>
              <w:rPr>
                <w:spacing w:val="2"/>
              </w:rPr>
              <w:t>97%，质量保证金为工程造</w:t>
            </w:r>
            <w:r>
              <w:t xml:space="preserve"> </w:t>
            </w:r>
            <w:r>
              <w:rPr>
                <w:spacing w:val="-2"/>
              </w:rPr>
              <w:t>价的</w:t>
            </w:r>
            <w:r>
              <w:rPr>
                <w:spacing w:val="-19"/>
              </w:rPr>
              <w:t xml:space="preserve"> </w:t>
            </w:r>
            <w:r>
              <w:rPr>
                <w:spacing w:val="-2"/>
              </w:rPr>
              <w:t>3%，工程通过验收后 12</w:t>
            </w:r>
            <w:r>
              <w:rPr>
                <w:spacing w:val="-31"/>
              </w:rPr>
              <w:t xml:space="preserve"> </w:t>
            </w:r>
            <w:r>
              <w:rPr>
                <w:spacing w:val="-2"/>
              </w:rPr>
              <w:t>个月缺陷责任，期满复验</w:t>
            </w:r>
            <w:r>
              <w:t xml:space="preserve"> 合格后支付。质量保证金不计算利息。（以最终实际签</w:t>
            </w:r>
            <w:r>
              <w:rPr>
                <w:spacing w:val="18"/>
              </w:rPr>
              <w:t xml:space="preserve"> </w:t>
            </w:r>
            <w:r>
              <w:rPr>
                <w:spacing w:val="-3"/>
              </w:rPr>
              <w:t>订合同为准）</w:t>
            </w:r>
          </w:p>
        </w:tc>
      </w:tr>
      <w:tr w14:paraId="69FC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382C6092">
            <w:pPr>
              <w:spacing w:line="271" w:lineRule="auto"/>
              <w:rPr>
                <w:rFonts w:ascii="Arial"/>
                <w:sz w:val="21"/>
              </w:rPr>
            </w:pPr>
          </w:p>
          <w:p w14:paraId="26051572">
            <w:pPr>
              <w:pStyle w:val="6"/>
              <w:spacing w:before="78" w:line="242" w:lineRule="auto"/>
              <w:ind w:left="424"/>
            </w:pPr>
            <w:r>
              <w:rPr>
                <w:spacing w:val="-5"/>
              </w:rPr>
              <w:t>41</w:t>
            </w:r>
          </w:p>
        </w:tc>
        <w:tc>
          <w:tcPr>
            <w:tcW w:w="2321" w:type="dxa"/>
            <w:vAlign w:val="top"/>
          </w:tcPr>
          <w:p w14:paraId="570E3048">
            <w:pPr>
              <w:spacing w:line="252" w:lineRule="auto"/>
              <w:rPr>
                <w:rFonts w:ascii="Arial"/>
                <w:sz w:val="21"/>
              </w:rPr>
            </w:pPr>
          </w:p>
          <w:p w14:paraId="7B407BD5">
            <w:pPr>
              <w:pStyle w:val="6"/>
              <w:spacing w:before="78" w:line="219" w:lineRule="auto"/>
              <w:ind w:left="418"/>
            </w:pPr>
            <w:r>
              <w:rPr>
                <w:spacing w:val="3"/>
              </w:rPr>
              <w:t>发布公告媒介</w:t>
            </w:r>
          </w:p>
        </w:tc>
        <w:tc>
          <w:tcPr>
            <w:tcW w:w="6042" w:type="dxa"/>
            <w:tcBorders>
              <w:right w:val="single" w:color="000000" w:sz="8" w:space="0"/>
            </w:tcBorders>
            <w:vAlign w:val="top"/>
          </w:tcPr>
          <w:p w14:paraId="1FAAFBBF">
            <w:pPr>
              <w:pStyle w:val="6"/>
              <w:spacing w:before="154" w:line="248" w:lineRule="auto"/>
              <w:ind w:left="130" w:right="76" w:firstLine="34"/>
            </w:pPr>
            <w:r>
              <w:rPr>
                <w:spacing w:val="-18"/>
              </w:rPr>
              <w:t>同时在《元博网采购与招标网》、《河南省政府采购网》、</w:t>
            </w:r>
            <w:r>
              <w:rPr>
                <w:spacing w:val="15"/>
              </w:rPr>
              <w:t xml:space="preserve"> </w:t>
            </w:r>
            <w:r>
              <w:rPr>
                <w:spacing w:val="-2"/>
              </w:rPr>
              <w:t>《三门峡市公共资源交易中心网》上发布</w:t>
            </w:r>
          </w:p>
        </w:tc>
      </w:tr>
      <w:tr w14:paraId="01C3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1098" w:type="dxa"/>
            <w:tcBorders>
              <w:left w:val="single" w:color="000000" w:sz="8" w:space="0"/>
            </w:tcBorders>
            <w:vAlign w:val="top"/>
          </w:tcPr>
          <w:p w14:paraId="582F98B0">
            <w:pPr>
              <w:spacing w:line="253" w:lineRule="auto"/>
              <w:rPr>
                <w:rFonts w:ascii="Arial"/>
                <w:sz w:val="21"/>
              </w:rPr>
            </w:pPr>
          </w:p>
          <w:p w14:paraId="0742F481">
            <w:pPr>
              <w:spacing w:line="253" w:lineRule="auto"/>
              <w:rPr>
                <w:rFonts w:ascii="Arial"/>
                <w:sz w:val="21"/>
              </w:rPr>
            </w:pPr>
          </w:p>
          <w:p w14:paraId="3FD61DAA">
            <w:pPr>
              <w:spacing w:line="253" w:lineRule="auto"/>
              <w:rPr>
                <w:rFonts w:ascii="Arial"/>
                <w:sz w:val="21"/>
              </w:rPr>
            </w:pPr>
          </w:p>
          <w:p w14:paraId="5485AC65">
            <w:pPr>
              <w:spacing w:line="253" w:lineRule="auto"/>
              <w:rPr>
                <w:rFonts w:ascii="Arial"/>
                <w:sz w:val="21"/>
              </w:rPr>
            </w:pPr>
          </w:p>
          <w:p w14:paraId="220F75CF">
            <w:pPr>
              <w:spacing w:line="253" w:lineRule="auto"/>
              <w:rPr>
                <w:rFonts w:ascii="Arial"/>
                <w:sz w:val="21"/>
              </w:rPr>
            </w:pPr>
          </w:p>
          <w:p w14:paraId="105241D8">
            <w:pPr>
              <w:pStyle w:val="6"/>
              <w:spacing w:before="78" w:line="242" w:lineRule="auto"/>
              <w:ind w:left="424"/>
            </w:pPr>
            <w:r>
              <w:rPr>
                <w:spacing w:val="-5"/>
              </w:rPr>
              <w:t>42</w:t>
            </w:r>
          </w:p>
        </w:tc>
        <w:tc>
          <w:tcPr>
            <w:tcW w:w="2321" w:type="dxa"/>
            <w:vAlign w:val="top"/>
          </w:tcPr>
          <w:p w14:paraId="1C131FDB">
            <w:pPr>
              <w:spacing w:line="249" w:lineRule="auto"/>
              <w:rPr>
                <w:rFonts w:ascii="Arial"/>
                <w:sz w:val="21"/>
              </w:rPr>
            </w:pPr>
          </w:p>
          <w:p w14:paraId="4ED5644C">
            <w:pPr>
              <w:spacing w:line="249" w:lineRule="auto"/>
              <w:rPr>
                <w:rFonts w:ascii="Arial"/>
                <w:sz w:val="21"/>
              </w:rPr>
            </w:pPr>
          </w:p>
          <w:p w14:paraId="7D7F84AD">
            <w:pPr>
              <w:spacing w:line="249" w:lineRule="auto"/>
              <w:rPr>
                <w:rFonts w:ascii="Arial"/>
                <w:sz w:val="21"/>
              </w:rPr>
            </w:pPr>
          </w:p>
          <w:p w14:paraId="770E5D8A">
            <w:pPr>
              <w:spacing w:line="249" w:lineRule="auto"/>
              <w:rPr>
                <w:rFonts w:ascii="Arial"/>
                <w:sz w:val="21"/>
              </w:rPr>
            </w:pPr>
          </w:p>
          <w:p w14:paraId="25575420">
            <w:pPr>
              <w:spacing w:line="250" w:lineRule="auto"/>
              <w:rPr>
                <w:rFonts w:ascii="Arial"/>
                <w:sz w:val="21"/>
              </w:rPr>
            </w:pPr>
          </w:p>
          <w:p w14:paraId="1A50F688">
            <w:pPr>
              <w:pStyle w:val="6"/>
              <w:spacing w:before="78" w:line="221" w:lineRule="auto"/>
              <w:ind w:left="665"/>
            </w:pPr>
            <w:r>
              <w:rPr>
                <w:spacing w:val="1"/>
              </w:rPr>
              <w:t>其他事项</w:t>
            </w:r>
          </w:p>
        </w:tc>
        <w:tc>
          <w:tcPr>
            <w:tcW w:w="6042" w:type="dxa"/>
            <w:tcBorders>
              <w:right w:val="single" w:color="000000" w:sz="8" w:space="0"/>
            </w:tcBorders>
            <w:vAlign w:val="top"/>
          </w:tcPr>
          <w:p w14:paraId="6F5C6A4D">
            <w:pPr>
              <w:pStyle w:val="6"/>
              <w:spacing w:before="153" w:line="258" w:lineRule="auto"/>
              <w:ind w:left="125" w:right="133" w:firstLine="25"/>
            </w:pPr>
            <w:r>
              <w:rPr>
                <w:spacing w:val="-1"/>
              </w:rPr>
              <w:t>1.电子化响应文件应在投标截止时间前成功上</w:t>
            </w:r>
            <w:r>
              <w:rPr>
                <w:spacing w:val="-2"/>
              </w:rPr>
              <w:t>传至三门</w:t>
            </w:r>
            <w:r>
              <w:t xml:space="preserve"> 峡市公共资源电子化交易系统。至递交截止时间止，仍</w:t>
            </w:r>
            <w:r>
              <w:rPr>
                <w:spacing w:val="9"/>
              </w:rPr>
              <w:t xml:space="preserve"> </w:t>
            </w:r>
            <w:r>
              <w:rPr>
                <w:spacing w:val="-2"/>
              </w:rPr>
              <w:t>未上传成功的电子化响应文件，将不予接受；</w:t>
            </w:r>
          </w:p>
          <w:p w14:paraId="2F54A1E9">
            <w:pPr>
              <w:pStyle w:val="6"/>
              <w:spacing w:before="190" w:line="267" w:lineRule="auto"/>
              <w:ind w:left="116" w:right="135" w:firstLine="6"/>
            </w:pPr>
            <w:r>
              <w:t>2.开标时不再递交纸质投标文件，中标单位领取中标通</w:t>
            </w:r>
            <w:r>
              <w:rPr>
                <w:spacing w:val="10"/>
              </w:rPr>
              <w:t xml:space="preserve"> </w:t>
            </w:r>
            <w:r>
              <w:t>知书时，须提供与上传电子版内容一致的纸质版响应文</w:t>
            </w:r>
            <w:r>
              <w:rPr>
                <w:spacing w:val="14"/>
              </w:rPr>
              <w:t xml:space="preserve"> </w:t>
            </w:r>
            <w:r>
              <w:t>件一份，不得采用活页夹形式装订，应有目录，并逐页</w:t>
            </w:r>
            <w:r>
              <w:rPr>
                <w:spacing w:val="14"/>
              </w:rPr>
              <w:t xml:space="preserve"> </w:t>
            </w:r>
            <w:r>
              <w:rPr>
                <w:spacing w:val="-2"/>
              </w:rPr>
              <w:t>标注连续页码，需加盖公章。</w:t>
            </w:r>
          </w:p>
        </w:tc>
      </w:tr>
      <w:tr w14:paraId="347A1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098" w:type="dxa"/>
            <w:tcBorders>
              <w:left w:val="single" w:color="000000" w:sz="8" w:space="0"/>
            </w:tcBorders>
            <w:vAlign w:val="top"/>
          </w:tcPr>
          <w:p w14:paraId="6401506C">
            <w:pPr>
              <w:spacing w:line="337" w:lineRule="auto"/>
              <w:rPr>
                <w:rFonts w:ascii="Arial"/>
                <w:sz w:val="21"/>
              </w:rPr>
            </w:pPr>
          </w:p>
          <w:p w14:paraId="5830E181">
            <w:pPr>
              <w:spacing w:line="338" w:lineRule="auto"/>
              <w:rPr>
                <w:rFonts w:ascii="Arial"/>
                <w:sz w:val="21"/>
              </w:rPr>
            </w:pPr>
          </w:p>
          <w:p w14:paraId="1A9AD2C9">
            <w:pPr>
              <w:pStyle w:val="6"/>
              <w:spacing w:before="78"/>
              <w:ind w:left="424"/>
            </w:pPr>
            <w:r>
              <w:rPr>
                <w:spacing w:val="-5"/>
              </w:rPr>
              <w:t>43</w:t>
            </w:r>
          </w:p>
        </w:tc>
        <w:tc>
          <w:tcPr>
            <w:tcW w:w="2321" w:type="dxa"/>
            <w:vAlign w:val="top"/>
          </w:tcPr>
          <w:p w14:paraId="0FA269DB">
            <w:pPr>
              <w:spacing w:line="327" w:lineRule="auto"/>
              <w:rPr>
                <w:rFonts w:ascii="Arial"/>
                <w:sz w:val="21"/>
              </w:rPr>
            </w:pPr>
          </w:p>
          <w:p w14:paraId="169D0767">
            <w:pPr>
              <w:spacing w:line="327" w:lineRule="auto"/>
              <w:rPr>
                <w:rFonts w:ascii="Arial"/>
                <w:sz w:val="21"/>
              </w:rPr>
            </w:pPr>
          </w:p>
          <w:p w14:paraId="5BA0078F">
            <w:pPr>
              <w:pStyle w:val="6"/>
              <w:spacing w:before="78" w:line="220" w:lineRule="auto"/>
              <w:ind w:left="565"/>
            </w:pPr>
            <w:r>
              <w:rPr>
                <w:spacing w:val="-4"/>
              </w:rPr>
              <w:t>代理服务费</w:t>
            </w:r>
          </w:p>
        </w:tc>
        <w:tc>
          <w:tcPr>
            <w:tcW w:w="6042" w:type="dxa"/>
            <w:tcBorders>
              <w:right w:val="single" w:color="000000" w:sz="8" w:space="0"/>
            </w:tcBorders>
            <w:vAlign w:val="top"/>
          </w:tcPr>
          <w:p w14:paraId="45647A80">
            <w:pPr>
              <w:pStyle w:val="6"/>
              <w:spacing w:before="157" w:line="277" w:lineRule="auto"/>
              <w:ind w:left="120" w:right="25"/>
              <w:jc w:val="both"/>
            </w:pPr>
            <w:r>
              <w:rPr>
                <w:spacing w:val="4"/>
              </w:rPr>
              <w:t>招标代理服务收费参照豫招协[2023]002 号河南省招标</w:t>
            </w:r>
            <w:r>
              <w:rPr>
                <w:spacing w:val="2"/>
              </w:rPr>
              <w:t xml:space="preserve"> </w:t>
            </w:r>
            <w:r>
              <w:rPr>
                <w:spacing w:val="-5"/>
              </w:rPr>
              <w:t>投标协会关于印发《河南省招标代理服务收费指导意见》</w:t>
            </w:r>
            <w:r>
              <w:rPr>
                <w:spacing w:val="3"/>
              </w:rPr>
              <w:t xml:space="preserve"> </w:t>
            </w:r>
            <w:r>
              <w:rPr>
                <w:spacing w:val="5"/>
              </w:rPr>
              <w:t>规定的收费标准收取中标服务费。招标代理服务收费按</w:t>
            </w:r>
            <w:r>
              <w:rPr>
                <w:spacing w:val="2"/>
              </w:rPr>
              <w:t xml:space="preserve"> </w:t>
            </w:r>
            <w:r>
              <w:rPr>
                <w:spacing w:val="-3"/>
              </w:rPr>
              <w:t>差额定率累进法计算。</w:t>
            </w:r>
          </w:p>
        </w:tc>
      </w:tr>
      <w:tr w14:paraId="4154C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98" w:type="dxa"/>
            <w:tcBorders>
              <w:left w:val="single" w:color="000000" w:sz="8" w:space="0"/>
            </w:tcBorders>
            <w:vAlign w:val="top"/>
          </w:tcPr>
          <w:p w14:paraId="288E0BFC">
            <w:pPr>
              <w:spacing w:line="476" w:lineRule="auto"/>
              <w:rPr>
                <w:rFonts w:ascii="Arial"/>
                <w:sz w:val="21"/>
              </w:rPr>
            </w:pPr>
          </w:p>
          <w:p w14:paraId="620C9E8B">
            <w:pPr>
              <w:pStyle w:val="6"/>
              <w:spacing w:before="78" w:line="242" w:lineRule="auto"/>
              <w:ind w:left="424"/>
            </w:pPr>
            <w:r>
              <w:rPr>
                <w:spacing w:val="-5"/>
              </w:rPr>
              <w:t>44</w:t>
            </w:r>
          </w:p>
        </w:tc>
        <w:tc>
          <w:tcPr>
            <w:tcW w:w="2321" w:type="dxa"/>
            <w:vAlign w:val="top"/>
          </w:tcPr>
          <w:p w14:paraId="47DE3D0F">
            <w:pPr>
              <w:spacing w:line="280" w:lineRule="auto"/>
              <w:rPr>
                <w:rFonts w:ascii="Arial"/>
                <w:sz w:val="21"/>
              </w:rPr>
            </w:pPr>
          </w:p>
          <w:p w14:paraId="41C1F947">
            <w:pPr>
              <w:pStyle w:val="6"/>
              <w:spacing w:before="78" w:line="310" w:lineRule="auto"/>
              <w:ind w:left="924" w:right="208" w:hanging="711"/>
            </w:pPr>
            <w:r>
              <w:rPr>
                <w:spacing w:val="-4"/>
              </w:rPr>
              <w:t>竞争性磋商文件的</w:t>
            </w:r>
            <w:r>
              <w:rPr>
                <w:spacing w:val="4"/>
              </w:rPr>
              <w:t xml:space="preserve"> </w:t>
            </w:r>
            <w:r>
              <w:rPr>
                <w:spacing w:val="-5"/>
              </w:rPr>
              <w:t>解释</w:t>
            </w:r>
          </w:p>
        </w:tc>
        <w:tc>
          <w:tcPr>
            <w:tcW w:w="6042" w:type="dxa"/>
            <w:tcBorders>
              <w:right w:val="single" w:color="000000" w:sz="8" w:space="0"/>
            </w:tcBorders>
            <w:vAlign w:val="top"/>
          </w:tcPr>
          <w:p w14:paraId="6D32358E">
            <w:pPr>
              <w:pStyle w:val="6"/>
              <w:spacing w:before="160" w:line="266" w:lineRule="auto"/>
              <w:ind w:left="121" w:hanging="5"/>
              <w:jc w:val="both"/>
            </w:pPr>
            <w:r>
              <w:rPr>
                <w:spacing w:val="-4"/>
              </w:rPr>
              <w:t>在符合相关法律法规的前题下，竞争性磋商文件的解释权</w:t>
            </w:r>
            <w:r>
              <w:rPr>
                <w:spacing w:val="12"/>
              </w:rPr>
              <w:t xml:space="preserve"> </w:t>
            </w:r>
            <w:r>
              <w:rPr>
                <w:spacing w:val="-4"/>
              </w:rPr>
              <w:t>归采购人所有。本竞争性磋商文件中其他部分内容与响应</w:t>
            </w:r>
            <w:r>
              <w:rPr>
                <w:spacing w:val="7"/>
              </w:rPr>
              <w:t xml:space="preserve"> </w:t>
            </w:r>
            <w:r>
              <w:rPr>
                <w:spacing w:val="-3"/>
              </w:rPr>
              <w:t>人须知前附表不一致的，以响应人须知前附表为准。</w:t>
            </w:r>
          </w:p>
        </w:tc>
      </w:tr>
      <w:tr w14:paraId="5024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098" w:type="dxa"/>
            <w:tcBorders>
              <w:left w:val="single" w:color="000000" w:sz="8" w:space="0"/>
            </w:tcBorders>
            <w:vAlign w:val="top"/>
          </w:tcPr>
          <w:p w14:paraId="6732DE88">
            <w:pPr>
              <w:spacing w:line="479" w:lineRule="auto"/>
              <w:rPr>
                <w:rFonts w:ascii="Arial"/>
                <w:sz w:val="21"/>
              </w:rPr>
            </w:pPr>
          </w:p>
          <w:p w14:paraId="5715EE3C">
            <w:pPr>
              <w:pStyle w:val="6"/>
              <w:spacing w:before="78"/>
              <w:ind w:left="424"/>
            </w:pPr>
            <w:r>
              <w:rPr>
                <w:spacing w:val="-5"/>
              </w:rPr>
              <w:t>45</w:t>
            </w:r>
          </w:p>
        </w:tc>
        <w:tc>
          <w:tcPr>
            <w:tcW w:w="2321" w:type="dxa"/>
            <w:vAlign w:val="top"/>
          </w:tcPr>
          <w:p w14:paraId="0073F38C">
            <w:pPr>
              <w:spacing w:line="461" w:lineRule="auto"/>
              <w:rPr>
                <w:rFonts w:ascii="Arial"/>
                <w:sz w:val="21"/>
              </w:rPr>
            </w:pPr>
          </w:p>
          <w:p w14:paraId="4DD77D9B">
            <w:pPr>
              <w:pStyle w:val="6"/>
              <w:spacing w:before="78" w:line="221" w:lineRule="auto"/>
              <w:ind w:left="926"/>
            </w:pPr>
            <w:r>
              <w:rPr>
                <w:spacing w:val="-5"/>
              </w:rPr>
              <w:t>答疑</w:t>
            </w:r>
          </w:p>
        </w:tc>
        <w:tc>
          <w:tcPr>
            <w:tcW w:w="6042" w:type="dxa"/>
            <w:tcBorders>
              <w:right w:val="single" w:color="000000" w:sz="8" w:space="0"/>
            </w:tcBorders>
            <w:vAlign w:val="top"/>
          </w:tcPr>
          <w:p w14:paraId="7AC53129">
            <w:pPr>
              <w:pStyle w:val="6"/>
              <w:spacing w:before="161" w:line="266" w:lineRule="auto"/>
              <w:ind w:left="116" w:right="18" w:firstLine="24"/>
            </w:pPr>
            <w:r>
              <w:rPr>
                <w:spacing w:val="-3"/>
              </w:rPr>
              <w:t>需要解答的疑问以书面形式加盖单位公章递交至采购人</w:t>
            </w:r>
            <w:r>
              <w:rPr>
                <w:spacing w:val="2"/>
              </w:rPr>
              <w:t xml:space="preserve">  </w:t>
            </w:r>
            <w:r>
              <w:rPr>
                <w:spacing w:val="-4"/>
              </w:rPr>
              <w:t>或代理机构，逾期提交的问题概不做回复。</w:t>
            </w:r>
            <w:r>
              <w:rPr>
                <w:spacing w:val="-5"/>
              </w:rPr>
              <w:t>采购人将需要</w:t>
            </w:r>
            <w:r>
              <w:t xml:space="preserve"> </w:t>
            </w:r>
            <w:r>
              <w:rPr>
                <w:spacing w:val="-3"/>
              </w:rPr>
              <w:t>解答的内容以公告形式发至所有潜在响应人。</w:t>
            </w:r>
          </w:p>
        </w:tc>
      </w:tr>
      <w:tr w14:paraId="6834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98" w:type="dxa"/>
            <w:tcBorders>
              <w:left w:val="single" w:color="000000" w:sz="8" w:space="0"/>
            </w:tcBorders>
            <w:vAlign w:val="top"/>
          </w:tcPr>
          <w:p w14:paraId="7F34AB8C">
            <w:pPr>
              <w:spacing w:line="283" w:lineRule="auto"/>
              <w:rPr>
                <w:rFonts w:ascii="Arial"/>
                <w:sz w:val="21"/>
              </w:rPr>
            </w:pPr>
          </w:p>
          <w:p w14:paraId="01118DC2">
            <w:pPr>
              <w:pStyle w:val="6"/>
              <w:spacing w:before="78"/>
              <w:ind w:left="424"/>
            </w:pPr>
            <w:r>
              <w:rPr>
                <w:spacing w:val="-5"/>
              </w:rPr>
              <w:t>46</w:t>
            </w:r>
          </w:p>
        </w:tc>
        <w:tc>
          <w:tcPr>
            <w:tcW w:w="2321" w:type="dxa"/>
            <w:vAlign w:val="top"/>
          </w:tcPr>
          <w:p w14:paraId="4C873464">
            <w:pPr>
              <w:spacing w:line="261" w:lineRule="auto"/>
              <w:rPr>
                <w:rFonts w:ascii="Arial"/>
                <w:sz w:val="21"/>
              </w:rPr>
            </w:pPr>
          </w:p>
          <w:p w14:paraId="0F17ED65">
            <w:pPr>
              <w:pStyle w:val="6"/>
              <w:spacing w:before="78" w:line="219" w:lineRule="auto"/>
              <w:ind w:left="360"/>
            </w:pPr>
            <w:r>
              <w:rPr>
                <w:spacing w:val="-6"/>
              </w:rPr>
              <w:t>结果公告</w:t>
            </w:r>
          </w:p>
        </w:tc>
        <w:tc>
          <w:tcPr>
            <w:tcW w:w="6042" w:type="dxa"/>
            <w:tcBorders>
              <w:right w:val="single" w:color="000000" w:sz="8" w:space="0"/>
            </w:tcBorders>
            <w:vAlign w:val="top"/>
          </w:tcPr>
          <w:p w14:paraId="0794D75D">
            <w:pPr>
              <w:pStyle w:val="6"/>
              <w:spacing w:before="161" w:line="245" w:lineRule="auto"/>
              <w:ind w:left="127" w:right="247" w:hanging="11"/>
            </w:pPr>
            <w:r>
              <w:rPr>
                <w:spacing w:val="-4"/>
              </w:rPr>
              <w:t>在《元博网采购与招标网》、《河南省政府采购网》、</w:t>
            </w:r>
            <w:r>
              <w:rPr>
                <w:spacing w:val="1"/>
              </w:rPr>
              <w:t xml:space="preserve"> </w:t>
            </w:r>
            <w:r>
              <w:t>《三门峡市公共资源交易中心网》同时进行公示.</w:t>
            </w:r>
          </w:p>
        </w:tc>
      </w:tr>
      <w:tr w14:paraId="275D2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98" w:type="dxa"/>
            <w:tcBorders>
              <w:left w:val="single" w:color="000000" w:sz="8" w:space="0"/>
            </w:tcBorders>
            <w:vAlign w:val="top"/>
          </w:tcPr>
          <w:p w14:paraId="183787EF">
            <w:pPr>
              <w:spacing w:line="283" w:lineRule="auto"/>
              <w:rPr>
                <w:rFonts w:ascii="Arial"/>
                <w:sz w:val="21"/>
              </w:rPr>
            </w:pPr>
          </w:p>
          <w:p w14:paraId="2A60C937">
            <w:pPr>
              <w:pStyle w:val="6"/>
              <w:spacing w:before="78"/>
              <w:ind w:left="424"/>
            </w:pPr>
            <w:r>
              <w:rPr>
                <w:spacing w:val="-5"/>
              </w:rPr>
              <w:t>47</w:t>
            </w:r>
          </w:p>
        </w:tc>
        <w:tc>
          <w:tcPr>
            <w:tcW w:w="2321" w:type="dxa"/>
            <w:vAlign w:val="top"/>
          </w:tcPr>
          <w:p w14:paraId="3C42D9B5">
            <w:pPr>
              <w:spacing w:line="261" w:lineRule="auto"/>
              <w:rPr>
                <w:rFonts w:ascii="Arial"/>
                <w:sz w:val="21"/>
              </w:rPr>
            </w:pPr>
          </w:p>
          <w:p w14:paraId="47E68993">
            <w:pPr>
              <w:pStyle w:val="6"/>
              <w:spacing w:before="78" w:line="220" w:lineRule="auto"/>
              <w:ind w:left="357"/>
            </w:pPr>
            <w:r>
              <w:rPr>
                <w:spacing w:val="-6"/>
              </w:rPr>
              <w:t>知识产权</w:t>
            </w:r>
          </w:p>
        </w:tc>
        <w:tc>
          <w:tcPr>
            <w:tcW w:w="6042" w:type="dxa"/>
            <w:tcBorders>
              <w:right w:val="single" w:color="000000" w:sz="8" w:space="0"/>
            </w:tcBorders>
            <w:vAlign w:val="top"/>
          </w:tcPr>
          <w:p w14:paraId="1755E454">
            <w:pPr>
              <w:pStyle w:val="6"/>
              <w:spacing w:before="161" w:line="249" w:lineRule="auto"/>
              <w:ind w:left="121" w:right="183"/>
            </w:pPr>
            <w:r>
              <w:rPr>
                <w:spacing w:val="-2"/>
              </w:rPr>
              <w:t>构成本竞争性磋商文件各个组成部分的文件，未经采购</w:t>
            </w:r>
            <w:r>
              <w:rPr>
                <w:spacing w:val="10"/>
              </w:rPr>
              <w:t xml:space="preserve"> </w:t>
            </w:r>
            <w:r>
              <w:rPr>
                <w:spacing w:val="-2"/>
              </w:rPr>
              <w:t>人书面同意，响应人不得擅自复印和用于非本招标项目</w:t>
            </w:r>
          </w:p>
        </w:tc>
      </w:tr>
    </w:tbl>
    <w:p w14:paraId="579130D2">
      <w:pPr>
        <w:rPr>
          <w:rFonts w:ascii="Arial"/>
          <w:sz w:val="21"/>
        </w:rPr>
      </w:pPr>
    </w:p>
    <w:p w14:paraId="6E76A4FC">
      <w:pPr>
        <w:rPr>
          <w:rFonts w:ascii="Arial" w:hAnsi="Arial" w:eastAsia="Arial" w:cs="Arial"/>
          <w:sz w:val="21"/>
          <w:szCs w:val="21"/>
        </w:rPr>
        <w:sectPr>
          <w:footerReference r:id="rId14" w:type="default"/>
          <w:pgSz w:w="11900" w:h="16840"/>
          <w:pgMar w:top="1179" w:right="1174" w:bottom="907" w:left="1244" w:header="0" w:footer="632" w:gutter="0"/>
          <w:cols w:space="720" w:num="1"/>
        </w:sectPr>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7FBCE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098" w:type="dxa"/>
            <w:tcBorders>
              <w:left w:val="single" w:color="000000" w:sz="8" w:space="0"/>
            </w:tcBorders>
            <w:vAlign w:val="top"/>
          </w:tcPr>
          <w:p w14:paraId="1F07142B">
            <w:pPr>
              <w:rPr>
                <w:rFonts w:ascii="Arial"/>
                <w:sz w:val="21"/>
              </w:rPr>
            </w:pPr>
          </w:p>
        </w:tc>
        <w:tc>
          <w:tcPr>
            <w:tcW w:w="2321" w:type="dxa"/>
            <w:vAlign w:val="top"/>
          </w:tcPr>
          <w:p w14:paraId="33B59D8F">
            <w:pPr>
              <w:rPr>
                <w:rFonts w:ascii="Arial"/>
                <w:sz w:val="21"/>
              </w:rPr>
            </w:pPr>
          </w:p>
        </w:tc>
        <w:tc>
          <w:tcPr>
            <w:tcW w:w="6010" w:type="dxa"/>
            <w:tcBorders>
              <w:right w:val="single" w:color="000000" w:sz="8" w:space="0"/>
            </w:tcBorders>
            <w:vAlign w:val="top"/>
          </w:tcPr>
          <w:p w14:paraId="69A24A6B">
            <w:pPr>
              <w:pStyle w:val="6"/>
              <w:spacing w:before="158" w:line="269" w:lineRule="auto"/>
              <w:ind w:left="117" w:right="33"/>
              <w:jc w:val="both"/>
            </w:pPr>
            <w:r>
              <w:rPr>
                <w:spacing w:val="3"/>
              </w:rPr>
              <w:t>所需的其他目的。采购人全部或者部分使用未中标人响</w:t>
            </w:r>
            <w:r>
              <w:rPr>
                <w:spacing w:val="13"/>
              </w:rPr>
              <w:t xml:space="preserve"> </w:t>
            </w:r>
            <w:r>
              <w:rPr>
                <w:spacing w:val="-6"/>
              </w:rPr>
              <w:t>应文件中的技术成果或技术方案时，需征得其</w:t>
            </w:r>
            <w:r>
              <w:rPr>
                <w:spacing w:val="-7"/>
              </w:rPr>
              <w:t>书面同意，</w:t>
            </w:r>
            <w:r>
              <w:t xml:space="preserve"> </w:t>
            </w:r>
            <w:r>
              <w:rPr>
                <w:spacing w:val="-2"/>
              </w:rPr>
              <w:t>并不得擅自复印或提供给第三人。</w:t>
            </w:r>
          </w:p>
        </w:tc>
      </w:tr>
      <w:tr w14:paraId="59FB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098" w:type="dxa"/>
            <w:tcBorders>
              <w:left w:val="single" w:color="000000" w:sz="8" w:space="0"/>
            </w:tcBorders>
            <w:vAlign w:val="top"/>
          </w:tcPr>
          <w:p w14:paraId="138C7A3A">
            <w:pPr>
              <w:spacing w:line="472" w:lineRule="auto"/>
              <w:rPr>
                <w:rFonts w:ascii="Arial"/>
                <w:sz w:val="21"/>
              </w:rPr>
            </w:pPr>
          </w:p>
          <w:p w14:paraId="2AF214BF">
            <w:pPr>
              <w:pStyle w:val="6"/>
              <w:spacing w:before="78"/>
              <w:ind w:left="424"/>
            </w:pPr>
            <w:r>
              <w:rPr>
                <w:spacing w:val="-5"/>
              </w:rPr>
              <w:t>48</w:t>
            </w:r>
          </w:p>
        </w:tc>
        <w:tc>
          <w:tcPr>
            <w:tcW w:w="2321" w:type="dxa"/>
            <w:vAlign w:val="top"/>
          </w:tcPr>
          <w:p w14:paraId="688732B5">
            <w:pPr>
              <w:spacing w:line="272" w:lineRule="auto"/>
              <w:rPr>
                <w:rFonts w:ascii="Arial"/>
                <w:sz w:val="21"/>
              </w:rPr>
            </w:pPr>
          </w:p>
          <w:p w14:paraId="5A89CFD3">
            <w:pPr>
              <w:pStyle w:val="6"/>
              <w:spacing w:before="78" w:line="313" w:lineRule="auto"/>
              <w:ind w:left="112" w:right="136" w:hanging="4"/>
            </w:pPr>
            <w:r>
              <w:rPr>
                <w:spacing w:val="18"/>
              </w:rPr>
              <w:t>重新招标的其他情</w:t>
            </w:r>
            <w:r>
              <w:rPr>
                <w:spacing w:val="5"/>
              </w:rPr>
              <w:t xml:space="preserve"> </w:t>
            </w:r>
            <w:r>
              <w:t>形</w:t>
            </w:r>
          </w:p>
        </w:tc>
        <w:tc>
          <w:tcPr>
            <w:tcW w:w="6010" w:type="dxa"/>
            <w:tcBorders>
              <w:right w:val="single" w:color="000000" w:sz="8" w:space="0"/>
            </w:tcBorders>
            <w:vAlign w:val="top"/>
          </w:tcPr>
          <w:p w14:paraId="646C55CC">
            <w:pPr>
              <w:pStyle w:val="6"/>
              <w:spacing w:before="150" w:line="268" w:lineRule="auto"/>
              <w:ind w:left="116" w:right="137" w:firstLine="29"/>
              <w:jc w:val="both"/>
            </w:pPr>
            <w:r>
              <w:rPr>
                <w:spacing w:val="-2"/>
              </w:rPr>
              <w:t>除响应人须知正文规定的情形外，除非已经产生中标候</w:t>
            </w:r>
            <w:r>
              <w:rPr>
                <w:spacing w:val="1"/>
              </w:rPr>
              <w:t xml:space="preserve"> </w:t>
            </w:r>
            <w:r>
              <w:rPr>
                <w:spacing w:val="-1"/>
              </w:rPr>
              <w:t>选人，在磋商有效期内同意延长磋商有效期的响应人少</w:t>
            </w:r>
            <w:r>
              <w:rPr>
                <w:spacing w:val="7"/>
              </w:rPr>
              <w:t xml:space="preserve"> </w:t>
            </w:r>
            <w:r>
              <w:rPr>
                <w:spacing w:val="-2"/>
              </w:rPr>
              <w:t>于三个的，采购人应当依法重新招标。</w:t>
            </w:r>
          </w:p>
        </w:tc>
      </w:tr>
      <w:tr w14:paraId="3C06B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098" w:type="dxa"/>
            <w:tcBorders>
              <w:left w:val="single" w:color="000000" w:sz="8" w:space="0"/>
            </w:tcBorders>
            <w:vAlign w:val="top"/>
          </w:tcPr>
          <w:p w14:paraId="3C984B73">
            <w:pPr>
              <w:spacing w:line="335" w:lineRule="auto"/>
              <w:rPr>
                <w:rFonts w:ascii="Arial"/>
                <w:sz w:val="21"/>
              </w:rPr>
            </w:pPr>
          </w:p>
          <w:p w14:paraId="4DFCA615">
            <w:pPr>
              <w:spacing w:line="336" w:lineRule="auto"/>
              <w:rPr>
                <w:rFonts w:ascii="Arial"/>
                <w:sz w:val="21"/>
              </w:rPr>
            </w:pPr>
          </w:p>
          <w:p w14:paraId="1D644C3B">
            <w:pPr>
              <w:pStyle w:val="6"/>
              <w:spacing w:before="78"/>
              <w:ind w:left="424"/>
            </w:pPr>
            <w:r>
              <w:rPr>
                <w:spacing w:val="-5"/>
              </w:rPr>
              <w:t>49</w:t>
            </w:r>
          </w:p>
        </w:tc>
        <w:tc>
          <w:tcPr>
            <w:tcW w:w="2321" w:type="dxa"/>
            <w:vAlign w:val="top"/>
          </w:tcPr>
          <w:p w14:paraId="6B9B3469">
            <w:pPr>
              <w:spacing w:line="326" w:lineRule="auto"/>
              <w:rPr>
                <w:rFonts w:ascii="Arial"/>
                <w:sz w:val="21"/>
              </w:rPr>
            </w:pPr>
          </w:p>
          <w:p w14:paraId="5D3A0EC1">
            <w:pPr>
              <w:spacing w:line="326" w:lineRule="auto"/>
              <w:rPr>
                <w:rFonts w:ascii="Arial"/>
                <w:sz w:val="21"/>
              </w:rPr>
            </w:pPr>
          </w:p>
          <w:p w14:paraId="05650CB5">
            <w:pPr>
              <w:pStyle w:val="6"/>
              <w:spacing w:before="78" w:line="221" w:lineRule="auto"/>
              <w:ind w:left="395"/>
            </w:pPr>
            <w:r>
              <w:rPr>
                <w:spacing w:val="-14"/>
              </w:rPr>
              <w:t>同义词语</w:t>
            </w:r>
          </w:p>
        </w:tc>
        <w:tc>
          <w:tcPr>
            <w:tcW w:w="6010" w:type="dxa"/>
            <w:tcBorders>
              <w:right w:val="single" w:color="000000" w:sz="8" w:space="0"/>
            </w:tcBorders>
            <w:vAlign w:val="top"/>
          </w:tcPr>
          <w:p w14:paraId="219EE33E">
            <w:pPr>
              <w:pStyle w:val="6"/>
              <w:spacing w:before="154" w:line="277" w:lineRule="auto"/>
              <w:ind w:left="116" w:firstLine="6"/>
              <w:jc w:val="both"/>
            </w:pPr>
            <w:r>
              <w:rPr>
                <w:spacing w:val="-12"/>
              </w:rPr>
              <w:t>构成竞争性磋商文件组成部分的“通用合同条款</w:t>
            </w:r>
            <w:r>
              <w:rPr>
                <w:spacing w:val="-50"/>
              </w:rPr>
              <w:t xml:space="preserve"> </w:t>
            </w:r>
            <w:r>
              <w:rPr>
                <w:spacing w:val="-12"/>
              </w:rPr>
              <w:t>”、“专</w:t>
            </w:r>
            <w:r>
              <w:t xml:space="preserve">  </w:t>
            </w:r>
            <w:r>
              <w:rPr>
                <w:spacing w:val="-4"/>
              </w:rPr>
              <w:t>用合同条款</w:t>
            </w:r>
            <w:r>
              <w:rPr>
                <w:spacing w:val="-33"/>
              </w:rPr>
              <w:t xml:space="preserve"> </w:t>
            </w:r>
            <w:r>
              <w:rPr>
                <w:spacing w:val="-4"/>
              </w:rPr>
              <w:t>”、“技术标准和要求</w:t>
            </w:r>
            <w:r>
              <w:rPr>
                <w:spacing w:val="-56"/>
              </w:rPr>
              <w:t xml:space="preserve"> </w:t>
            </w:r>
            <w:r>
              <w:rPr>
                <w:spacing w:val="-4"/>
              </w:rPr>
              <w:t>”和“工程量清单</w:t>
            </w:r>
            <w:r>
              <w:rPr>
                <w:spacing w:val="-55"/>
              </w:rPr>
              <w:t xml:space="preserve"> </w:t>
            </w:r>
            <w:r>
              <w:rPr>
                <w:spacing w:val="-4"/>
              </w:rPr>
              <w:t>”</w:t>
            </w:r>
            <w:r>
              <w:t xml:space="preserve"> </w:t>
            </w:r>
            <w:r>
              <w:rPr>
                <w:spacing w:val="-6"/>
              </w:rPr>
              <w:t>等章节中出现的措辞“发包人</w:t>
            </w:r>
            <w:r>
              <w:rPr>
                <w:spacing w:val="-36"/>
              </w:rPr>
              <w:t xml:space="preserve"> </w:t>
            </w:r>
            <w:r>
              <w:rPr>
                <w:spacing w:val="-6"/>
              </w:rPr>
              <w:t>”和“承包人</w:t>
            </w:r>
            <w:r>
              <w:rPr>
                <w:spacing w:val="-51"/>
              </w:rPr>
              <w:t xml:space="preserve"> </w:t>
            </w:r>
            <w:r>
              <w:rPr>
                <w:spacing w:val="-6"/>
              </w:rPr>
              <w:t>”，在招标</w:t>
            </w:r>
            <w:r>
              <w:t xml:space="preserve">  </w:t>
            </w:r>
            <w:r>
              <w:rPr>
                <w:spacing w:val="-14"/>
              </w:rPr>
              <w:t>磋商阶段应当分别按“采购人</w:t>
            </w:r>
            <w:r>
              <w:rPr>
                <w:spacing w:val="-45"/>
              </w:rPr>
              <w:t xml:space="preserve"> </w:t>
            </w:r>
            <w:r>
              <w:rPr>
                <w:spacing w:val="-14"/>
              </w:rPr>
              <w:t>”和“响应人</w:t>
            </w:r>
            <w:r>
              <w:rPr>
                <w:spacing w:val="-62"/>
              </w:rPr>
              <w:t xml:space="preserve"> </w:t>
            </w:r>
            <w:r>
              <w:rPr>
                <w:spacing w:val="-14"/>
              </w:rPr>
              <w:t>”进行理解。</w:t>
            </w:r>
          </w:p>
        </w:tc>
      </w:tr>
      <w:tr w14:paraId="38F83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98" w:type="dxa"/>
            <w:tcBorders>
              <w:left w:val="single" w:color="000000" w:sz="8" w:space="0"/>
            </w:tcBorders>
            <w:vAlign w:val="top"/>
          </w:tcPr>
          <w:p w14:paraId="1C849AD4">
            <w:pPr>
              <w:spacing w:line="292" w:lineRule="auto"/>
              <w:rPr>
                <w:rFonts w:ascii="Arial"/>
                <w:sz w:val="21"/>
              </w:rPr>
            </w:pPr>
          </w:p>
          <w:p w14:paraId="44FFED50">
            <w:pPr>
              <w:pStyle w:val="6"/>
              <w:spacing w:before="78"/>
              <w:ind w:left="434"/>
            </w:pPr>
            <w:r>
              <w:rPr>
                <w:spacing w:val="-8"/>
              </w:rPr>
              <w:t>50</w:t>
            </w:r>
          </w:p>
        </w:tc>
        <w:tc>
          <w:tcPr>
            <w:tcW w:w="2321" w:type="dxa"/>
            <w:vAlign w:val="top"/>
          </w:tcPr>
          <w:p w14:paraId="35C1ECC3">
            <w:pPr>
              <w:spacing w:line="272" w:lineRule="auto"/>
              <w:rPr>
                <w:rFonts w:ascii="Arial"/>
                <w:sz w:val="21"/>
              </w:rPr>
            </w:pPr>
          </w:p>
          <w:p w14:paraId="0949E0BC">
            <w:pPr>
              <w:pStyle w:val="6"/>
              <w:spacing w:before="78" w:line="222" w:lineRule="auto"/>
              <w:ind w:left="348"/>
            </w:pPr>
            <w:r>
              <w:rPr>
                <w:spacing w:val="-6"/>
              </w:rPr>
              <w:t>监</w:t>
            </w:r>
            <w:r>
              <w:rPr>
                <w:spacing w:val="12"/>
              </w:rPr>
              <w:t xml:space="preserve">  </w:t>
            </w:r>
            <w:r>
              <w:rPr>
                <w:spacing w:val="-6"/>
              </w:rPr>
              <w:t>督</w:t>
            </w:r>
          </w:p>
        </w:tc>
        <w:tc>
          <w:tcPr>
            <w:tcW w:w="6010" w:type="dxa"/>
            <w:tcBorders>
              <w:right w:val="single" w:color="000000" w:sz="8" w:space="0"/>
            </w:tcBorders>
            <w:vAlign w:val="top"/>
          </w:tcPr>
          <w:p w14:paraId="292F34B9">
            <w:pPr>
              <w:pStyle w:val="6"/>
              <w:spacing w:before="174" w:line="248" w:lineRule="auto"/>
              <w:ind w:left="116" w:right="153" w:firstLine="1"/>
            </w:pPr>
            <w:r>
              <w:rPr>
                <w:spacing w:val="-2"/>
              </w:rPr>
              <w:t>本项目的招标磋商活动及其相关当事人应当接受有管辖</w:t>
            </w:r>
            <w:r>
              <w:rPr>
                <w:spacing w:val="12"/>
              </w:rPr>
              <w:t xml:space="preserve"> </w:t>
            </w:r>
            <w:r>
              <w:rPr>
                <w:spacing w:val="-2"/>
              </w:rPr>
              <w:t>权的招标投标行政监督部门依法实施的监督。</w:t>
            </w:r>
          </w:p>
        </w:tc>
      </w:tr>
      <w:tr w14:paraId="6873D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098" w:type="dxa"/>
            <w:tcBorders>
              <w:left w:val="single" w:color="000000" w:sz="8" w:space="0"/>
            </w:tcBorders>
            <w:vAlign w:val="top"/>
          </w:tcPr>
          <w:p w14:paraId="7BC65889">
            <w:pPr>
              <w:rPr>
                <w:rFonts w:ascii="Arial"/>
                <w:sz w:val="21"/>
              </w:rPr>
            </w:pPr>
          </w:p>
          <w:p w14:paraId="4DEB5568">
            <w:pPr>
              <w:rPr>
                <w:rFonts w:ascii="Arial"/>
                <w:sz w:val="21"/>
              </w:rPr>
            </w:pPr>
          </w:p>
          <w:p w14:paraId="33546DBF">
            <w:pPr>
              <w:spacing w:line="241" w:lineRule="auto"/>
              <w:rPr>
                <w:rFonts w:ascii="Arial"/>
                <w:sz w:val="21"/>
              </w:rPr>
            </w:pPr>
          </w:p>
          <w:p w14:paraId="43672FC8">
            <w:pPr>
              <w:spacing w:line="241" w:lineRule="auto"/>
              <w:rPr>
                <w:rFonts w:ascii="Arial"/>
                <w:sz w:val="21"/>
              </w:rPr>
            </w:pPr>
          </w:p>
          <w:p w14:paraId="6AF6D089">
            <w:pPr>
              <w:pStyle w:val="6"/>
              <w:spacing w:before="78"/>
              <w:ind w:left="434"/>
            </w:pPr>
            <w:r>
              <w:rPr>
                <w:spacing w:val="-8"/>
              </w:rPr>
              <w:t>51</w:t>
            </w:r>
          </w:p>
        </w:tc>
        <w:tc>
          <w:tcPr>
            <w:tcW w:w="2321" w:type="dxa"/>
            <w:vAlign w:val="top"/>
          </w:tcPr>
          <w:p w14:paraId="40BEEF67">
            <w:pPr>
              <w:spacing w:line="309" w:lineRule="auto"/>
              <w:rPr>
                <w:rFonts w:ascii="Arial"/>
                <w:sz w:val="21"/>
              </w:rPr>
            </w:pPr>
          </w:p>
          <w:p w14:paraId="6FF82EFB">
            <w:pPr>
              <w:spacing w:line="309" w:lineRule="auto"/>
              <w:rPr>
                <w:rFonts w:ascii="Arial"/>
                <w:sz w:val="21"/>
              </w:rPr>
            </w:pPr>
          </w:p>
          <w:p w14:paraId="6A0D950F">
            <w:pPr>
              <w:spacing w:line="310" w:lineRule="auto"/>
              <w:rPr>
                <w:rFonts w:ascii="Arial"/>
                <w:sz w:val="21"/>
              </w:rPr>
            </w:pPr>
          </w:p>
          <w:p w14:paraId="60238794">
            <w:pPr>
              <w:pStyle w:val="6"/>
              <w:spacing w:before="78" w:line="219" w:lineRule="auto"/>
              <w:ind w:left="205"/>
            </w:pPr>
            <w:r>
              <w:rPr>
                <w:spacing w:val="-3"/>
              </w:rPr>
              <w:t>采购标的所属行业</w:t>
            </w:r>
          </w:p>
        </w:tc>
        <w:tc>
          <w:tcPr>
            <w:tcW w:w="6010" w:type="dxa"/>
            <w:tcBorders>
              <w:right w:val="single" w:color="000000" w:sz="8" w:space="0"/>
            </w:tcBorders>
            <w:vAlign w:val="top"/>
          </w:tcPr>
          <w:p w14:paraId="0D94686A">
            <w:pPr>
              <w:pStyle w:val="6"/>
              <w:spacing w:before="112" w:line="219" w:lineRule="auto"/>
              <w:ind w:left="120"/>
            </w:pPr>
            <w:r>
              <w:rPr>
                <w:spacing w:val="-2"/>
              </w:rPr>
              <w:t>本项目为工程类采购项目</w:t>
            </w:r>
          </w:p>
          <w:p w14:paraId="7FC99751">
            <w:pPr>
              <w:pStyle w:val="6"/>
              <w:spacing w:before="75" w:line="219" w:lineRule="auto"/>
              <w:ind w:left="116"/>
            </w:pPr>
            <w:r>
              <w:rPr>
                <w:spacing w:val="-2"/>
              </w:rPr>
              <w:t>采购标的所属行业：建筑业</w:t>
            </w:r>
          </w:p>
          <w:p w14:paraId="634F2954">
            <w:pPr>
              <w:pStyle w:val="6"/>
              <w:spacing w:before="90" w:line="251" w:lineRule="auto"/>
              <w:ind w:left="117" w:right="96" w:hanging="1"/>
              <w:jc w:val="both"/>
            </w:pPr>
            <w:r>
              <w:rPr>
                <w:spacing w:val="1"/>
              </w:rPr>
              <w:t>划定标准为：《工业和信息化部、国家统计局、</w:t>
            </w:r>
            <w:r>
              <w:t xml:space="preserve">国家发 </w:t>
            </w:r>
            <w:r>
              <w:rPr>
                <w:spacing w:val="-4"/>
              </w:rPr>
              <w:t>展和改革委员会、财政部关于印发&lt;中小企业划型标准规</w:t>
            </w:r>
            <w:r>
              <w:rPr>
                <w:spacing w:val="2"/>
              </w:rPr>
              <w:t xml:space="preserve"> </w:t>
            </w:r>
            <w:r>
              <w:rPr>
                <w:spacing w:val="-3"/>
              </w:rPr>
              <w:t>定的通知&gt;（工信部联企业〔2011〕300</w:t>
            </w:r>
            <w:r>
              <w:rPr>
                <w:spacing w:val="-17"/>
              </w:rPr>
              <w:t xml:space="preserve"> </w:t>
            </w:r>
            <w:r>
              <w:rPr>
                <w:spacing w:val="-3"/>
              </w:rPr>
              <w:t>号）规定的划分</w:t>
            </w:r>
            <w:r>
              <w:t xml:space="preserve"> </w:t>
            </w:r>
            <w:r>
              <w:rPr>
                <w:spacing w:val="-3"/>
              </w:rPr>
              <w:t>标准为依据。</w:t>
            </w:r>
          </w:p>
        </w:tc>
      </w:tr>
      <w:tr w14:paraId="1AE99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6" w:hRule="atLeast"/>
        </w:trPr>
        <w:tc>
          <w:tcPr>
            <w:tcW w:w="1098" w:type="dxa"/>
            <w:tcBorders>
              <w:left w:val="single" w:color="000000" w:sz="8" w:space="0"/>
              <w:bottom w:val="single" w:color="000000" w:sz="8" w:space="0"/>
            </w:tcBorders>
            <w:vAlign w:val="top"/>
          </w:tcPr>
          <w:p w14:paraId="3A6214DA">
            <w:pPr>
              <w:spacing w:line="248" w:lineRule="auto"/>
              <w:rPr>
                <w:rFonts w:ascii="Arial"/>
                <w:sz w:val="21"/>
              </w:rPr>
            </w:pPr>
          </w:p>
          <w:p w14:paraId="4C1C4A3B">
            <w:pPr>
              <w:spacing w:line="248" w:lineRule="auto"/>
              <w:rPr>
                <w:rFonts w:ascii="Arial"/>
                <w:sz w:val="21"/>
              </w:rPr>
            </w:pPr>
          </w:p>
          <w:p w14:paraId="5C7DB8F3">
            <w:pPr>
              <w:spacing w:line="248" w:lineRule="auto"/>
              <w:rPr>
                <w:rFonts w:ascii="Arial"/>
                <w:sz w:val="21"/>
              </w:rPr>
            </w:pPr>
          </w:p>
          <w:p w14:paraId="5EAF5BF1">
            <w:pPr>
              <w:spacing w:line="248" w:lineRule="auto"/>
              <w:rPr>
                <w:rFonts w:ascii="Arial"/>
                <w:sz w:val="21"/>
              </w:rPr>
            </w:pPr>
          </w:p>
          <w:p w14:paraId="423CA980">
            <w:pPr>
              <w:spacing w:line="248" w:lineRule="auto"/>
              <w:rPr>
                <w:rFonts w:ascii="Arial"/>
                <w:sz w:val="21"/>
              </w:rPr>
            </w:pPr>
          </w:p>
          <w:p w14:paraId="0513E851">
            <w:pPr>
              <w:spacing w:line="248" w:lineRule="auto"/>
              <w:rPr>
                <w:rFonts w:ascii="Arial"/>
                <w:sz w:val="21"/>
              </w:rPr>
            </w:pPr>
          </w:p>
          <w:p w14:paraId="33ED3A50">
            <w:pPr>
              <w:spacing w:line="248" w:lineRule="auto"/>
              <w:rPr>
                <w:rFonts w:ascii="Arial"/>
                <w:sz w:val="21"/>
              </w:rPr>
            </w:pPr>
          </w:p>
          <w:p w14:paraId="02952D5E">
            <w:pPr>
              <w:spacing w:line="248" w:lineRule="auto"/>
              <w:rPr>
                <w:rFonts w:ascii="Arial"/>
                <w:sz w:val="21"/>
              </w:rPr>
            </w:pPr>
          </w:p>
          <w:p w14:paraId="7812CA0E">
            <w:pPr>
              <w:spacing w:line="248" w:lineRule="auto"/>
              <w:rPr>
                <w:rFonts w:ascii="Arial"/>
                <w:sz w:val="21"/>
              </w:rPr>
            </w:pPr>
          </w:p>
          <w:p w14:paraId="70549B11">
            <w:pPr>
              <w:spacing w:line="248" w:lineRule="auto"/>
              <w:rPr>
                <w:rFonts w:ascii="Arial"/>
                <w:sz w:val="21"/>
              </w:rPr>
            </w:pPr>
          </w:p>
          <w:p w14:paraId="00F82728">
            <w:pPr>
              <w:spacing w:line="248" w:lineRule="auto"/>
              <w:rPr>
                <w:rFonts w:ascii="Arial"/>
                <w:sz w:val="21"/>
              </w:rPr>
            </w:pPr>
          </w:p>
          <w:p w14:paraId="2805E140">
            <w:pPr>
              <w:spacing w:line="248" w:lineRule="auto"/>
              <w:rPr>
                <w:rFonts w:ascii="Arial"/>
                <w:sz w:val="21"/>
              </w:rPr>
            </w:pPr>
          </w:p>
          <w:p w14:paraId="08FB5F78">
            <w:pPr>
              <w:spacing w:line="248" w:lineRule="auto"/>
              <w:rPr>
                <w:rFonts w:ascii="Arial"/>
                <w:sz w:val="21"/>
              </w:rPr>
            </w:pPr>
          </w:p>
          <w:p w14:paraId="532907DE">
            <w:pPr>
              <w:spacing w:line="248" w:lineRule="auto"/>
              <w:rPr>
                <w:rFonts w:ascii="Arial"/>
                <w:sz w:val="21"/>
              </w:rPr>
            </w:pPr>
          </w:p>
          <w:p w14:paraId="39502A22">
            <w:pPr>
              <w:pStyle w:val="6"/>
              <w:spacing w:before="78"/>
              <w:ind w:left="434"/>
            </w:pPr>
            <w:r>
              <w:rPr>
                <w:spacing w:val="-8"/>
              </w:rPr>
              <w:t>52</w:t>
            </w:r>
          </w:p>
        </w:tc>
        <w:tc>
          <w:tcPr>
            <w:tcW w:w="2321" w:type="dxa"/>
            <w:tcBorders>
              <w:bottom w:val="single" w:color="000000" w:sz="8" w:space="0"/>
            </w:tcBorders>
            <w:vAlign w:val="top"/>
          </w:tcPr>
          <w:p w14:paraId="115C4EF2">
            <w:pPr>
              <w:spacing w:line="246" w:lineRule="auto"/>
              <w:rPr>
                <w:rFonts w:ascii="Arial"/>
                <w:sz w:val="21"/>
              </w:rPr>
            </w:pPr>
          </w:p>
          <w:p w14:paraId="33B584AE">
            <w:pPr>
              <w:spacing w:line="246" w:lineRule="auto"/>
              <w:rPr>
                <w:rFonts w:ascii="Arial"/>
                <w:sz w:val="21"/>
              </w:rPr>
            </w:pPr>
          </w:p>
          <w:p w14:paraId="5EE0E52F">
            <w:pPr>
              <w:spacing w:line="246" w:lineRule="auto"/>
              <w:rPr>
                <w:rFonts w:ascii="Arial"/>
                <w:sz w:val="21"/>
              </w:rPr>
            </w:pPr>
          </w:p>
          <w:p w14:paraId="5E4B8BCF">
            <w:pPr>
              <w:spacing w:line="246" w:lineRule="auto"/>
              <w:rPr>
                <w:rFonts w:ascii="Arial"/>
                <w:sz w:val="21"/>
              </w:rPr>
            </w:pPr>
          </w:p>
          <w:p w14:paraId="6160D361">
            <w:pPr>
              <w:spacing w:line="246" w:lineRule="auto"/>
              <w:rPr>
                <w:rFonts w:ascii="Arial"/>
                <w:sz w:val="21"/>
              </w:rPr>
            </w:pPr>
          </w:p>
          <w:p w14:paraId="0F2C704C">
            <w:pPr>
              <w:spacing w:line="247" w:lineRule="auto"/>
              <w:rPr>
                <w:rFonts w:ascii="Arial"/>
                <w:sz w:val="21"/>
              </w:rPr>
            </w:pPr>
          </w:p>
          <w:p w14:paraId="45505473">
            <w:pPr>
              <w:spacing w:line="247" w:lineRule="auto"/>
              <w:rPr>
                <w:rFonts w:ascii="Arial"/>
                <w:sz w:val="21"/>
              </w:rPr>
            </w:pPr>
          </w:p>
          <w:p w14:paraId="2C2BEF13">
            <w:pPr>
              <w:spacing w:line="247" w:lineRule="auto"/>
              <w:rPr>
                <w:rFonts w:ascii="Arial"/>
                <w:sz w:val="21"/>
              </w:rPr>
            </w:pPr>
          </w:p>
          <w:p w14:paraId="2BE6226B">
            <w:pPr>
              <w:spacing w:line="247" w:lineRule="auto"/>
              <w:rPr>
                <w:rFonts w:ascii="Arial"/>
                <w:sz w:val="21"/>
              </w:rPr>
            </w:pPr>
          </w:p>
          <w:p w14:paraId="623312E8">
            <w:pPr>
              <w:spacing w:line="247" w:lineRule="auto"/>
              <w:rPr>
                <w:rFonts w:ascii="Arial"/>
                <w:sz w:val="21"/>
              </w:rPr>
            </w:pPr>
          </w:p>
          <w:p w14:paraId="73113D32">
            <w:pPr>
              <w:spacing w:line="247" w:lineRule="auto"/>
              <w:rPr>
                <w:rFonts w:ascii="Arial"/>
                <w:sz w:val="21"/>
              </w:rPr>
            </w:pPr>
          </w:p>
          <w:p w14:paraId="2D0BEBED">
            <w:pPr>
              <w:spacing w:line="247" w:lineRule="auto"/>
              <w:rPr>
                <w:rFonts w:ascii="Arial"/>
                <w:sz w:val="21"/>
              </w:rPr>
            </w:pPr>
          </w:p>
          <w:p w14:paraId="70DE32D0">
            <w:pPr>
              <w:spacing w:line="247" w:lineRule="auto"/>
              <w:rPr>
                <w:rFonts w:ascii="Arial"/>
                <w:sz w:val="21"/>
              </w:rPr>
            </w:pPr>
          </w:p>
          <w:p w14:paraId="5327C00E">
            <w:pPr>
              <w:spacing w:line="247" w:lineRule="auto"/>
              <w:rPr>
                <w:rFonts w:ascii="Arial"/>
                <w:sz w:val="21"/>
              </w:rPr>
            </w:pPr>
          </w:p>
          <w:p w14:paraId="29E84979">
            <w:pPr>
              <w:pStyle w:val="6"/>
              <w:spacing w:before="78" w:line="221" w:lineRule="auto"/>
              <w:ind w:left="378"/>
            </w:pPr>
            <w:r>
              <w:rPr>
                <w:b/>
                <w:bCs/>
                <w:spacing w:val="-14"/>
              </w:rPr>
              <w:t>电子化注意事项</w:t>
            </w:r>
          </w:p>
        </w:tc>
        <w:tc>
          <w:tcPr>
            <w:tcW w:w="6010" w:type="dxa"/>
            <w:tcBorders>
              <w:bottom w:val="single" w:color="000000" w:sz="8" w:space="0"/>
              <w:right w:val="single" w:color="000000" w:sz="8" w:space="0"/>
            </w:tcBorders>
            <w:vAlign w:val="top"/>
          </w:tcPr>
          <w:p w14:paraId="3D253DEE">
            <w:pPr>
              <w:pStyle w:val="6"/>
              <w:spacing w:before="168" w:line="308" w:lineRule="auto"/>
              <w:ind w:left="117" w:right="101"/>
              <w:jc w:val="both"/>
            </w:pPr>
            <w:r>
              <w:t>本项目为电子化、无纸化交易项目，响应文件是响应人</w:t>
            </w:r>
            <w:r>
              <w:rPr>
                <w:spacing w:val="17"/>
              </w:rPr>
              <w:t xml:space="preserve"> </w:t>
            </w:r>
            <w:r>
              <w:t>通过中心投标文件制作系统制作，并经过电子签章和加</w:t>
            </w:r>
            <w:r>
              <w:rPr>
                <w:spacing w:val="18"/>
              </w:rPr>
              <w:t xml:space="preserve"> </w:t>
            </w:r>
            <w:r>
              <w:t>密后生成的电子版响应文件。开标时，将不再接受任何</w:t>
            </w:r>
            <w:r>
              <w:rPr>
                <w:spacing w:val="18"/>
              </w:rPr>
              <w:t xml:space="preserve"> </w:t>
            </w:r>
            <w:r>
              <w:rPr>
                <w:spacing w:val="-3"/>
              </w:rPr>
              <w:t>纸质文件资料。</w:t>
            </w:r>
          </w:p>
          <w:p w14:paraId="233D892B">
            <w:pPr>
              <w:pStyle w:val="6"/>
              <w:spacing w:before="1" w:line="306" w:lineRule="auto"/>
              <w:ind w:left="117" w:right="98" w:firstLine="56"/>
              <w:jc w:val="both"/>
            </w:pPr>
            <w:r>
              <w:rPr>
                <w:spacing w:val="1"/>
              </w:rPr>
              <w:t>电子化响应文件具体制作教材请响应人通过</w:t>
            </w:r>
            <w:r>
              <w:rPr>
                <w:spacing w:val="-34"/>
              </w:rPr>
              <w:t xml:space="preserve"> </w:t>
            </w:r>
            <w:r>
              <w:t>CA</w:t>
            </w:r>
            <w:r>
              <w:rPr>
                <w:spacing w:val="-29"/>
              </w:rPr>
              <w:t xml:space="preserve"> </w:t>
            </w:r>
            <w:r>
              <w:rPr>
                <w:spacing w:val="1"/>
              </w:rPr>
              <w:t>证书登</w:t>
            </w:r>
            <w:r>
              <w:t xml:space="preserve"> </w:t>
            </w:r>
            <w:r>
              <w:rPr>
                <w:spacing w:val="-2"/>
              </w:rPr>
              <w:t>录三门峡市公共资源电子交易系统在“组件下载</w:t>
            </w:r>
            <w:r>
              <w:rPr>
                <w:spacing w:val="-52"/>
              </w:rPr>
              <w:t xml:space="preserve"> </w:t>
            </w:r>
            <w:r>
              <w:rPr>
                <w:spacing w:val="-2"/>
              </w:rPr>
              <w:t>”中查</w:t>
            </w:r>
            <w:r>
              <w:t xml:space="preserve"> </w:t>
            </w:r>
            <w:r>
              <w:rPr>
                <w:spacing w:val="-5"/>
              </w:rPr>
              <w:t>看。</w:t>
            </w:r>
          </w:p>
          <w:p w14:paraId="62544502">
            <w:pPr>
              <w:pStyle w:val="6"/>
              <w:spacing w:before="2" w:line="301" w:lineRule="auto"/>
              <w:ind w:left="125" w:right="98" w:hanging="4"/>
              <w:jc w:val="both"/>
            </w:pPr>
            <w:r>
              <w:t>温馨提示：本项目为电子化、无纸化交易项目，开标时</w:t>
            </w:r>
            <w:r>
              <w:rPr>
                <w:spacing w:val="14"/>
              </w:rPr>
              <w:t xml:space="preserve"> </w:t>
            </w:r>
            <w:r>
              <w:t>不接受任何纸质资料，为保证您能开标成功，请需仔细</w:t>
            </w:r>
            <w:r>
              <w:rPr>
                <w:spacing w:val="12"/>
              </w:rPr>
              <w:t xml:space="preserve"> </w:t>
            </w:r>
            <w:r>
              <w:rPr>
                <w:spacing w:val="-4"/>
              </w:rPr>
              <w:t>阅读以下条款。</w:t>
            </w:r>
          </w:p>
          <w:p w14:paraId="6597BB6D">
            <w:pPr>
              <w:pStyle w:val="6"/>
              <w:spacing w:before="1" w:line="220" w:lineRule="auto"/>
              <w:ind w:left="125"/>
            </w:pPr>
            <w:r>
              <w:rPr>
                <w:spacing w:val="-4"/>
              </w:rPr>
              <w:t>一、电子化投标</w:t>
            </w:r>
          </w:p>
          <w:p w14:paraId="04237A6E">
            <w:pPr>
              <w:pStyle w:val="6"/>
              <w:spacing w:before="111" w:line="219" w:lineRule="auto"/>
              <w:ind w:left="140"/>
            </w:pPr>
            <w:r>
              <w:rPr>
                <w:spacing w:val="-4"/>
              </w:rPr>
              <w:t>（一）电子化响应文件的签章</w:t>
            </w:r>
          </w:p>
          <w:p w14:paraId="266858B9">
            <w:pPr>
              <w:pStyle w:val="6"/>
              <w:spacing w:before="131" w:line="241" w:lineRule="auto"/>
              <w:ind w:left="116" w:right="113" w:firstLine="35"/>
            </w:pPr>
            <w:r>
              <w:rPr>
                <w:spacing w:val="-6"/>
              </w:rPr>
              <w:t>1、响应人在生成电子化响应文件后，应对电子化响应文</w:t>
            </w:r>
            <w:r>
              <w:rPr>
                <w:spacing w:val="1"/>
              </w:rPr>
              <w:t xml:space="preserve"> </w:t>
            </w:r>
            <w:r>
              <w:rPr>
                <w:spacing w:val="-2"/>
              </w:rPr>
              <w:t>件进行签章，未进行签章的视为无效文件。</w:t>
            </w:r>
          </w:p>
          <w:p w14:paraId="3CF238F5">
            <w:pPr>
              <w:pStyle w:val="6"/>
              <w:spacing w:before="171" w:line="269" w:lineRule="auto"/>
              <w:ind w:left="124" w:right="101"/>
            </w:pPr>
            <w:r>
              <w:rPr>
                <w:spacing w:val="-5"/>
              </w:rPr>
              <w:t>2、磋商文件中要求法定代表人或授权委托人签字或盖章</w:t>
            </w:r>
            <w:r>
              <w:rPr>
                <w:spacing w:val="15"/>
              </w:rPr>
              <w:t xml:space="preserve"> </w:t>
            </w:r>
            <w:r>
              <w:t>的，响应人在进行电子化响应文件需逐页签章，签章时</w:t>
            </w:r>
            <w:r>
              <w:rPr>
                <w:spacing w:val="8"/>
              </w:rPr>
              <w:t xml:space="preserve"> </w:t>
            </w:r>
            <w:r>
              <w:t>以签盖法定代表人签章为准。电子化响应文件具体制作</w:t>
            </w:r>
            <w:r>
              <w:rPr>
                <w:spacing w:val="8"/>
              </w:rPr>
              <w:t xml:space="preserve"> </w:t>
            </w:r>
            <w:r>
              <w:rPr>
                <w:spacing w:val="3"/>
              </w:rPr>
              <w:t>教材请响应人通过</w:t>
            </w:r>
            <w:r>
              <w:rPr>
                <w:spacing w:val="-32"/>
              </w:rPr>
              <w:t xml:space="preserve"> </w:t>
            </w:r>
            <w:r>
              <w:t>CA</w:t>
            </w:r>
            <w:r>
              <w:rPr>
                <w:spacing w:val="-29"/>
              </w:rPr>
              <w:t xml:space="preserve"> </w:t>
            </w:r>
            <w:r>
              <w:rPr>
                <w:spacing w:val="3"/>
              </w:rPr>
              <w:t>证书登录三门峡市公共资源电子</w:t>
            </w:r>
          </w:p>
        </w:tc>
      </w:tr>
    </w:tbl>
    <w:p w14:paraId="7D1B3E35">
      <w:pPr>
        <w:rPr>
          <w:rFonts w:ascii="Arial"/>
          <w:sz w:val="21"/>
        </w:rPr>
      </w:pPr>
    </w:p>
    <w:p w14:paraId="0D0CC565">
      <w:pPr>
        <w:rPr>
          <w:rFonts w:ascii="Arial" w:hAnsi="Arial" w:eastAsia="Arial" w:cs="Arial"/>
          <w:sz w:val="21"/>
          <w:szCs w:val="21"/>
        </w:rPr>
        <w:sectPr>
          <w:footerReference r:id="rId15" w:type="default"/>
          <w:pgSz w:w="11900" w:h="16840"/>
          <w:pgMar w:top="1179" w:right="1205" w:bottom="907" w:left="1244" w:header="0" w:footer="630" w:gutter="0"/>
          <w:cols w:space="720" w:num="1"/>
        </w:sectPr>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30411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5" w:hRule="atLeast"/>
        </w:trPr>
        <w:tc>
          <w:tcPr>
            <w:tcW w:w="1098" w:type="dxa"/>
            <w:tcBorders>
              <w:left w:val="single" w:color="000000" w:sz="8" w:space="0"/>
              <w:bottom w:val="single" w:color="000000" w:sz="8" w:space="0"/>
            </w:tcBorders>
            <w:vAlign w:val="top"/>
          </w:tcPr>
          <w:p w14:paraId="5BF4029F">
            <w:pPr>
              <w:rPr>
                <w:rFonts w:ascii="Arial"/>
                <w:sz w:val="21"/>
              </w:rPr>
            </w:pPr>
          </w:p>
        </w:tc>
        <w:tc>
          <w:tcPr>
            <w:tcW w:w="2321" w:type="dxa"/>
            <w:tcBorders>
              <w:bottom w:val="single" w:color="000000" w:sz="8" w:space="0"/>
            </w:tcBorders>
            <w:vAlign w:val="top"/>
          </w:tcPr>
          <w:p w14:paraId="0B8A331E">
            <w:pPr>
              <w:rPr>
                <w:rFonts w:ascii="Arial"/>
                <w:sz w:val="21"/>
              </w:rPr>
            </w:pPr>
          </w:p>
        </w:tc>
        <w:tc>
          <w:tcPr>
            <w:tcW w:w="6010" w:type="dxa"/>
            <w:tcBorders>
              <w:bottom w:val="single" w:color="000000" w:sz="8" w:space="0"/>
              <w:right w:val="single" w:color="000000" w:sz="8" w:space="0"/>
            </w:tcBorders>
            <w:vAlign w:val="top"/>
          </w:tcPr>
          <w:p w14:paraId="0F14CD3E">
            <w:pPr>
              <w:pStyle w:val="6"/>
              <w:spacing w:before="140" w:line="219" w:lineRule="auto"/>
              <w:ind w:left="120"/>
            </w:pPr>
            <w:r>
              <w:rPr>
                <w:spacing w:val="-5"/>
              </w:rPr>
              <w:t>化交易系统在右上角“组建下载</w:t>
            </w:r>
            <w:r>
              <w:rPr>
                <w:spacing w:val="-44"/>
              </w:rPr>
              <w:t xml:space="preserve"> </w:t>
            </w:r>
            <w:r>
              <w:rPr>
                <w:spacing w:val="-5"/>
              </w:rPr>
              <w:t>”中查看。</w:t>
            </w:r>
          </w:p>
          <w:p w14:paraId="18041C37">
            <w:pPr>
              <w:pStyle w:val="6"/>
              <w:spacing w:before="111" w:line="219" w:lineRule="auto"/>
              <w:ind w:left="140"/>
            </w:pPr>
            <w:r>
              <w:rPr>
                <w:spacing w:val="-4"/>
              </w:rPr>
              <w:t>（二）电子化响应文件的格式及上传</w:t>
            </w:r>
          </w:p>
          <w:p w14:paraId="218649E3">
            <w:pPr>
              <w:pStyle w:val="6"/>
              <w:spacing w:before="136" w:line="307" w:lineRule="auto"/>
              <w:ind w:left="121" w:right="29" w:firstLine="30"/>
              <w:jc w:val="both"/>
            </w:pPr>
            <w:r>
              <w:rPr>
                <w:spacing w:val="-3"/>
              </w:rPr>
              <w:t>1、响应人所上传的电子化响应文件，应是通过中心响应</w:t>
            </w:r>
            <w:r>
              <w:rPr>
                <w:spacing w:val="10"/>
              </w:rPr>
              <w:t xml:space="preserve"> </w:t>
            </w:r>
            <w:r>
              <w:rPr>
                <w:spacing w:val="3"/>
              </w:rPr>
              <w:t>文件制作系统制作的，经过签章和加密后生成的电子版</w:t>
            </w:r>
            <w:r>
              <w:rPr>
                <w:spacing w:val="6"/>
              </w:rPr>
              <w:t xml:space="preserve"> </w:t>
            </w:r>
            <w:r>
              <w:rPr>
                <w:spacing w:val="-5"/>
              </w:rPr>
              <w:t>响应文件。上传响应文件格式后缀为</w:t>
            </w:r>
            <w:r>
              <w:rPr>
                <w:spacing w:val="-19"/>
              </w:rPr>
              <w:t xml:space="preserve"> </w:t>
            </w:r>
            <w:r>
              <w:rPr>
                <w:spacing w:val="-5"/>
              </w:rPr>
              <w:t>SMXTF，上传完后，</w:t>
            </w:r>
            <w:r>
              <w:t xml:space="preserve"> </w:t>
            </w:r>
            <w:r>
              <w:rPr>
                <w:spacing w:val="-3"/>
              </w:rPr>
              <w:t>建议验证</w:t>
            </w:r>
            <w:r>
              <w:rPr>
                <w:spacing w:val="-41"/>
              </w:rPr>
              <w:t xml:space="preserve"> </w:t>
            </w:r>
            <w:r>
              <w:rPr>
                <w:spacing w:val="-3"/>
              </w:rPr>
              <w:t>CA 锁是否正常。</w:t>
            </w:r>
          </w:p>
          <w:p w14:paraId="1D7536F5">
            <w:pPr>
              <w:pStyle w:val="6"/>
              <w:spacing w:before="1" w:line="307" w:lineRule="auto"/>
              <w:ind w:left="173" w:right="105" w:hanging="56"/>
            </w:pPr>
            <w:r>
              <w:t>注：响应人投报多个标段的，每个标段均要生成独立的</w:t>
            </w:r>
            <w:r>
              <w:rPr>
                <w:spacing w:val="13"/>
              </w:rPr>
              <w:t xml:space="preserve"> </w:t>
            </w:r>
            <w:r>
              <w:rPr>
                <w:spacing w:val="-10"/>
              </w:rPr>
              <w:t>电子响应文件。</w:t>
            </w:r>
          </w:p>
          <w:p w14:paraId="60FEB644">
            <w:pPr>
              <w:pStyle w:val="6"/>
              <w:spacing w:before="2" w:line="306" w:lineRule="auto"/>
              <w:ind w:left="124" w:right="96"/>
              <w:jc w:val="both"/>
            </w:pPr>
            <w:r>
              <w:rPr>
                <w:spacing w:val="-4"/>
              </w:rPr>
              <w:t>2、电子化响应文件应在响应截止时间前成功</w:t>
            </w:r>
            <w:r>
              <w:rPr>
                <w:spacing w:val="-5"/>
              </w:rPr>
              <w:t>上传至三门</w:t>
            </w:r>
            <w:r>
              <w:t xml:space="preserve"> 峡市公共资源电子化交易系统。至响应截止时间止，仍</w:t>
            </w:r>
            <w:r>
              <w:rPr>
                <w:spacing w:val="12"/>
              </w:rPr>
              <w:t xml:space="preserve"> </w:t>
            </w:r>
            <w:r>
              <w:rPr>
                <w:spacing w:val="-2"/>
              </w:rPr>
              <w:t>未上传成功的电子化响应文件将不予接收。</w:t>
            </w:r>
          </w:p>
          <w:p w14:paraId="5042A748">
            <w:pPr>
              <w:pStyle w:val="6"/>
              <w:spacing w:before="1" w:line="304" w:lineRule="auto"/>
              <w:ind w:left="117" w:right="96"/>
              <w:jc w:val="both"/>
            </w:pPr>
            <w:r>
              <w:rPr>
                <w:spacing w:val="-4"/>
              </w:rPr>
              <w:t>注 ：如按照电子化响应操作教材制作完成的电子化响应</w:t>
            </w:r>
            <w:r>
              <w:rPr>
                <w:spacing w:val="3"/>
              </w:rPr>
              <w:t xml:space="preserve"> </w:t>
            </w:r>
            <w:r>
              <w:t>文件无法上传的，响应人应在响应截止时间前尽早的联</w:t>
            </w:r>
            <w:r>
              <w:rPr>
                <w:spacing w:val="18"/>
              </w:rPr>
              <w:t xml:space="preserve"> </w:t>
            </w:r>
            <w:r>
              <w:rPr>
                <w:spacing w:val="-4"/>
              </w:rPr>
              <w:t>系中心技术人员，以便有充分的时间进行处理。 响应人</w:t>
            </w:r>
            <w:r>
              <w:rPr>
                <w:spacing w:val="3"/>
              </w:rPr>
              <w:t xml:space="preserve"> </w:t>
            </w:r>
            <w:r>
              <w:t>应充分考虑到处理技术问题和上传数据等工作所需的时</w:t>
            </w:r>
            <w:r>
              <w:rPr>
                <w:spacing w:val="18"/>
              </w:rPr>
              <w:t xml:space="preserve"> </w:t>
            </w:r>
            <w:r>
              <w:t>间问题，响应文件未在响应截止时间前成功上传的，其</w:t>
            </w:r>
            <w:r>
              <w:rPr>
                <w:spacing w:val="18"/>
              </w:rPr>
              <w:t xml:space="preserve"> </w:t>
            </w:r>
            <w:r>
              <w:rPr>
                <w:spacing w:val="-3"/>
              </w:rPr>
              <w:t>响应文件不予接收。</w:t>
            </w:r>
          </w:p>
          <w:p w14:paraId="49000295">
            <w:pPr>
              <w:pStyle w:val="6"/>
              <w:spacing w:line="220" w:lineRule="auto"/>
              <w:ind w:left="120"/>
            </w:pPr>
            <w:r>
              <w:rPr>
                <w:spacing w:val="-2"/>
              </w:rPr>
              <w:t>技术联系电话：400 998 0000</w:t>
            </w:r>
          </w:p>
          <w:p w14:paraId="1FADD3C8">
            <w:pPr>
              <w:pStyle w:val="6"/>
              <w:spacing w:before="114" w:line="221" w:lineRule="auto"/>
              <w:ind w:left="140"/>
            </w:pPr>
            <w:r>
              <w:rPr>
                <w:spacing w:val="-3"/>
              </w:rPr>
              <w:t>（四）电子化项目开标、解密、唱标、评标</w:t>
            </w:r>
          </w:p>
          <w:p w14:paraId="11E0BAA9">
            <w:pPr>
              <w:pStyle w:val="6"/>
              <w:spacing w:before="128" w:line="242" w:lineRule="auto"/>
              <w:ind w:left="117" w:right="113" w:firstLine="34"/>
            </w:pPr>
            <w:r>
              <w:rPr>
                <w:spacing w:val="-6"/>
              </w:rPr>
              <w:t>1、本项目采用电子化、无纸化进行招标，开标当日，响</w:t>
            </w:r>
            <w:r>
              <w:rPr>
                <w:spacing w:val="1"/>
              </w:rPr>
              <w:t xml:space="preserve"> </w:t>
            </w:r>
            <w:r>
              <w:rPr>
                <w:spacing w:val="-2"/>
              </w:rPr>
              <w:t>应人无需到开标现场参加开标会议。</w:t>
            </w:r>
          </w:p>
          <w:p w14:paraId="0ABAF5D6">
            <w:pPr>
              <w:pStyle w:val="6"/>
              <w:spacing w:before="172" w:line="284" w:lineRule="auto"/>
              <w:ind w:left="116" w:right="53" w:firstLine="6"/>
            </w:pPr>
            <w:r>
              <w:rPr>
                <w:spacing w:val="-5"/>
              </w:rPr>
              <w:t>2、响应人应当在响应截止时间前，登陆不见面开标大厅</w:t>
            </w:r>
            <w:r>
              <w:rPr>
                <w:spacing w:val="15"/>
              </w:rPr>
              <w:t xml:space="preserve"> </w:t>
            </w:r>
            <w:r>
              <w:t>选择登陆三门峡市公共资源电子招投标系统进行登陆ht</w:t>
            </w:r>
            <w:r>
              <w:rPr>
                <w:spacing w:val="12"/>
              </w:rPr>
              <w:t xml:space="preserve"> </w:t>
            </w:r>
            <w:r>
              <w:t>tp://120.194.249.36:10094/BidOpening/bidopeningh</w:t>
            </w:r>
            <w:r>
              <w:rPr>
                <w:spacing w:val="14"/>
              </w:rPr>
              <w:t xml:space="preserve"> </w:t>
            </w:r>
            <w:r>
              <w:rPr>
                <w:spacing w:val="-3"/>
              </w:rPr>
              <w:t>allaction/hall/login）,在线准时参</w:t>
            </w:r>
            <w:r>
              <w:rPr>
                <w:spacing w:val="-4"/>
              </w:rPr>
              <w:t>加开标活动并进行</w:t>
            </w:r>
            <w:r>
              <w:t xml:space="preserve"> </w:t>
            </w:r>
            <w:r>
              <w:rPr>
                <w:spacing w:val="-2"/>
              </w:rPr>
              <w:t>响应文件解密等。每位响应人的解密时间为开标时间起</w:t>
            </w:r>
            <w:r>
              <w:rPr>
                <w:spacing w:val="7"/>
              </w:rPr>
              <w:t xml:space="preserve">  </w:t>
            </w:r>
            <w:r>
              <w:rPr>
                <w:spacing w:val="-3"/>
              </w:rPr>
              <w:t>30</w:t>
            </w:r>
            <w:r>
              <w:rPr>
                <w:spacing w:val="-24"/>
              </w:rPr>
              <w:t xml:space="preserve"> </w:t>
            </w:r>
            <w:r>
              <w:rPr>
                <w:spacing w:val="-3"/>
              </w:rPr>
              <w:t>分钟内完成。未按时解密的其响应文件将被否决。因</w:t>
            </w:r>
            <w:r>
              <w:t xml:space="preserve"> </w:t>
            </w:r>
            <w:r>
              <w:rPr>
                <w:spacing w:val="-7"/>
              </w:rPr>
              <w:t>响应人原因未能解密、解密失败或解密超时的将被拒绝。</w:t>
            </w:r>
          </w:p>
          <w:p w14:paraId="371AF634">
            <w:pPr>
              <w:pStyle w:val="6"/>
              <w:spacing w:before="189" w:line="220" w:lineRule="auto"/>
              <w:ind w:left="126"/>
            </w:pPr>
            <w:r>
              <w:rPr>
                <w:spacing w:val="-2"/>
              </w:rPr>
              <w:t>3、电子化响应文件解密异常的处理</w:t>
            </w:r>
          </w:p>
          <w:p w14:paraId="0F2CCF60">
            <w:pPr>
              <w:pStyle w:val="6"/>
              <w:spacing w:before="132" w:line="302" w:lineRule="auto"/>
              <w:ind w:left="117" w:right="101" w:firstLine="8"/>
              <w:jc w:val="both"/>
            </w:pPr>
            <w:r>
              <w:t>如出现响应人的电子响应文件无法解密的情况，响应人</w:t>
            </w:r>
            <w:r>
              <w:rPr>
                <w:spacing w:val="9"/>
              </w:rPr>
              <w:t xml:space="preserve"> </w:t>
            </w:r>
            <w:r>
              <w:t>应及时致电中介服务机构说明。响应文件解密异常，按</w:t>
            </w:r>
            <w:r>
              <w:rPr>
                <w:spacing w:val="18"/>
              </w:rPr>
              <w:t xml:space="preserve"> </w:t>
            </w:r>
            <w:r>
              <w:rPr>
                <w:spacing w:val="-3"/>
              </w:rPr>
              <w:t>以下步骤进行处理：</w:t>
            </w:r>
          </w:p>
          <w:p w14:paraId="5971A458">
            <w:pPr>
              <w:pStyle w:val="6"/>
              <w:spacing w:line="220" w:lineRule="auto"/>
              <w:ind w:left="140"/>
            </w:pPr>
            <w:r>
              <w:rPr>
                <w:spacing w:val="-4"/>
              </w:rPr>
              <w:t>（1）首先由技术人员进行问题排查。</w:t>
            </w:r>
          </w:p>
          <w:p w14:paraId="2C99804A">
            <w:pPr>
              <w:pStyle w:val="6"/>
              <w:spacing w:before="135" w:line="258" w:lineRule="auto"/>
              <w:ind w:left="117" w:right="96" w:firstLine="23"/>
            </w:pPr>
            <w:r>
              <w:rPr>
                <w:spacing w:val="-5"/>
              </w:rPr>
              <w:t>（2）经技术人员排查后，是响应人文件自身问题导致响</w:t>
            </w:r>
            <w:r>
              <w:rPr>
                <w:spacing w:val="4"/>
              </w:rPr>
              <w:t xml:space="preserve"> </w:t>
            </w:r>
            <w:r>
              <w:t>应文件无法解密的，该响应文件将不予接收、解密和唱</w:t>
            </w:r>
            <w:r>
              <w:rPr>
                <w:spacing w:val="13"/>
              </w:rPr>
              <w:t xml:space="preserve"> </w:t>
            </w:r>
            <w:r>
              <w:rPr>
                <w:spacing w:val="-2"/>
              </w:rPr>
              <w:t>标。开标会议继续进行。</w:t>
            </w:r>
          </w:p>
        </w:tc>
      </w:tr>
    </w:tbl>
    <w:p w14:paraId="4D36E864">
      <w:pPr>
        <w:rPr>
          <w:rFonts w:ascii="Arial"/>
          <w:sz w:val="21"/>
        </w:rPr>
      </w:pPr>
    </w:p>
    <w:p w14:paraId="1F5AB25B">
      <w:pPr>
        <w:rPr>
          <w:rFonts w:ascii="Arial" w:hAnsi="Arial" w:eastAsia="Arial" w:cs="Arial"/>
          <w:sz w:val="21"/>
          <w:szCs w:val="21"/>
        </w:rPr>
        <w:sectPr>
          <w:footerReference r:id="rId16" w:type="default"/>
          <w:pgSz w:w="11900" w:h="16840"/>
          <w:pgMar w:top="1179" w:right="1205" w:bottom="907" w:left="1244" w:header="0" w:footer="630" w:gutter="0"/>
          <w:cols w:space="720" w:num="1"/>
        </w:sectPr>
      </w:pPr>
    </w:p>
    <w:tbl>
      <w:tblPr>
        <w:tblStyle w:val="5"/>
        <w:tblW w:w="942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0296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5" w:hRule="atLeast"/>
        </w:trPr>
        <w:tc>
          <w:tcPr>
            <w:tcW w:w="1098" w:type="dxa"/>
            <w:tcBorders>
              <w:left w:val="single" w:color="000000" w:sz="8" w:space="0"/>
              <w:bottom w:val="single" w:color="000000" w:sz="8" w:space="0"/>
            </w:tcBorders>
            <w:vAlign w:val="top"/>
          </w:tcPr>
          <w:p w14:paraId="6F0C9281">
            <w:pPr>
              <w:rPr>
                <w:rFonts w:ascii="Arial"/>
                <w:sz w:val="21"/>
              </w:rPr>
            </w:pPr>
          </w:p>
        </w:tc>
        <w:tc>
          <w:tcPr>
            <w:tcW w:w="2321" w:type="dxa"/>
            <w:tcBorders>
              <w:bottom w:val="single" w:color="000000" w:sz="8" w:space="0"/>
            </w:tcBorders>
            <w:vAlign w:val="top"/>
          </w:tcPr>
          <w:p w14:paraId="539742EF">
            <w:pPr>
              <w:rPr>
                <w:rFonts w:ascii="Arial"/>
                <w:sz w:val="21"/>
              </w:rPr>
            </w:pPr>
          </w:p>
        </w:tc>
        <w:tc>
          <w:tcPr>
            <w:tcW w:w="6010" w:type="dxa"/>
            <w:tcBorders>
              <w:bottom w:val="single" w:color="000000" w:sz="8" w:space="0"/>
              <w:right w:val="single" w:color="000000" w:sz="8" w:space="0"/>
            </w:tcBorders>
            <w:vAlign w:val="top"/>
          </w:tcPr>
          <w:p w14:paraId="410A90A8">
            <w:pPr>
              <w:pStyle w:val="6"/>
              <w:spacing w:before="160" w:line="307" w:lineRule="auto"/>
              <w:ind w:left="116" w:right="14" w:firstLine="24"/>
            </w:pPr>
            <w:r>
              <w:rPr>
                <w:spacing w:val="-2"/>
              </w:rPr>
              <w:t>（3）经技术人员排查后，如果是电子化交易系统问题造</w:t>
            </w:r>
            <w:r>
              <w:rPr>
                <w:spacing w:val="11"/>
              </w:rPr>
              <w:t xml:space="preserve"> </w:t>
            </w:r>
            <w:r>
              <w:rPr>
                <w:spacing w:val="-6"/>
              </w:rPr>
              <w:t>成响应文件无法解密的，将由技术人员对问题进行处理。</w:t>
            </w:r>
            <w:r>
              <w:rPr>
                <w:spacing w:val="15"/>
              </w:rPr>
              <w:t xml:space="preserve"> </w:t>
            </w:r>
            <w:r>
              <w:rPr>
                <w:spacing w:val="4"/>
              </w:rPr>
              <w:t xml:space="preserve">如短时间内问题无法解决的，将由中介服务机构向监督 部门申请，经监督部门同意后，暂停开标会议，待问题 </w:t>
            </w:r>
            <w:r>
              <w:rPr>
                <w:spacing w:val="-3"/>
              </w:rPr>
              <w:t>解决后继续开标。</w:t>
            </w:r>
          </w:p>
          <w:p w14:paraId="31B39C18">
            <w:pPr>
              <w:pStyle w:val="6"/>
              <w:spacing w:before="1" w:line="307" w:lineRule="auto"/>
              <w:ind w:left="116" w:right="106"/>
            </w:pPr>
            <w:r>
              <w:rPr>
                <w:spacing w:val="-4"/>
              </w:rPr>
              <w:t>4、待所有响应人响应文件解密完成后，由</w:t>
            </w:r>
            <w:r>
              <w:rPr>
                <w:spacing w:val="-5"/>
              </w:rPr>
              <w:t>中介服务机构</w:t>
            </w:r>
            <w:r>
              <w:t xml:space="preserve"> </w:t>
            </w:r>
            <w:r>
              <w:rPr>
                <w:spacing w:val="-2"/>
              </w:rPr>
              <w:t>操作，对所有已解密响应文件进行唱标。</w:t>
            </w:r>
          </w:p>
          <w:p w14:paraId="58C62D8E">
            <w:pPr>
              <w:pStyle w:val="6"/>
              <w:spacing w:before="4" w:line="306" w:lineRule="auto"/>
              <w:ind w:left="120" w:right="103" w:firstLine="20"/>
            </w:pPr>
            <w:r>
              <w:rPr>
                <w:spacing w:val="-1"/>
              </w:rPr>
              <w:t>响应人应保证在开标期间电话、电脑、网络能够正常工</w:t>
            </w:r>
            <w:r>
              <w:rPr>
                <w:spacing w:val="1"/>
              </w:rPr>
              <w:t xml:space="preserve"> </w:t>
            </w:r>
            <w:r>
              <w:t>作，响应人因停电、电脑病毒、网络堵塞等原因，未在</w:t>
            </w:r>
            <w:r>
              <w:rPr>
                <w:spacing w:val="12"/>
              </w:rPr>
              <w:t xml:space="preserve"> </w:t>
            </w:r>
            <w:r>
              <w:t>规定的解密时间内对响应文件进行解密的，其响应文件</w:t>
            </w:r>
            <w:r>
              <w:rPr>
                <w:spacing w:val="12"/>
              </w:rPr>
              <w:t xml:space="preserve"> </w:t>
            </w:r>
            <w:r>
              <w:rPr>
                <w:spacing w:val="-3"/>
              </w:rPr>
              <w:t>不予接收、唱标。</w:t>
            </w:r>
          </w:p>
          <w:p w14:paraId="55E80890">
            <w:pPr>
              <w:pStyle w:val="6"/>
              <w:spacing w:line="275" w:lineRule="auto"/>
              <w:ind w:left="120" w:right="70" w:firstLine="6"/>
            </w:pPr>
            <w:r>
              <w:rPr>
                <w:spacing w:val="-5"/>
              </w:rPr>
              <w:t>5、开标时响应人可登录到交易系统中在开标大厅中点击</w:t>
            </w:r>
            <w:r>
              <w:rPr>
                <w:spacing w:val="13"/>
              </w:rPr>
              <w:t xml:space="preserve"> </w:t>
            </w:r>
            <w:r>
              <w:t>开标一览表查看自己的报价。如对自己的唱标内容有异</w:t>
            </w:r>
            <w:r>
              <w:rPr>
                <w:spacing w:val="12"/>
              </w:rPr>
              <w:t xml:space="preserve"> </w:t>
            </w:r>
            <w:r>
              <w:rPr>
                <w:spacing w:val="-7"/>
              </w:rPr>
              <w:t>议的，应在唱标内容显示后 10</w:t>
            </w:r>
            <w:r>
              <w:rPr>
                <w:spacing w:val="-39"/>
              </w:rPr>
              <w:t xml:space="preserve"> </w:t>
            </w:r>
            <w:r>
              <w:rPr>
                <w:spacing w:val="-7"/>
              </w:rPr>
              <w:t>分钟内向中服务机构通过</w:t>
            </w:r>
            <w:r>
              <w:t xml:space="preserve"> </w:t>
            </w:r>
            <w:r>
              <w:rPr>
                <w:spacing w:val="-8"/>
              </w:rPr>
              <w:t>开标大厅对话框提出质疑。中介服务机构做好书面记录。</w:t>
            </w:r>
            <w:r>
              <w:rPr>
                <w:spacing w:val="5"/>
              </w:rPr>
              <w:t xml:space="preserve"> </w:t>
            </w:r>
            <w:r>
              <w:rPr>
                <w:spacing w:val="-8"/>
              </w:rPr>
              <w:t>响应人未在规定时间内提出质疑的，视为认可唱标内容。</w:t>
            </w:r>
          </w:p>
          <w:p w14:paraId="6B081511">
            <w:pPr>
              <w:pStyle w:val="6"/>
              <w:spacing w:before="202" w:line="269" w:lineRule="auto"/>
              <w:ind w:left="116" w:right="103" w:firstLine="5"/>
            </w:pPr>
            <w:r>
              <w:rPr>
                <w:spacing w:val="-5"/>
              </w:rPr>
              <w:t>6、评标时，磋商小组对电子化响应文件有质疑的，将通</w:t>
            </w:r>
            <w:r>
              <w:rPr>
                <w:spacing w:val="16"/>
              </w:rPr>
              <w:t xml:space="preserve"> </w:t>
            </w:r>
            <w:r>
              <w:t>过电子化交易系统对响应人发起质疑，响应人的回复文</w:t>
            </w:r>
            <w:r>
              <w:rPr>
                <w:spacing w:val="14"/>
              </w:rPr>
              <w:t xml:space="preserve"> </w:t>
            </w:r>
            <w:r>
              <w:t>件必须以经过响应人和其法定代表人签章的PDF 格式文</w:t>
            </w:r>
            <w:r>
              <w:rPr>
                <w:spacing w:val="12"/>
              </w:rPr>
              <w:t xml:space="preserve"> </w:t>
            </w:r>
            <w:r>
              <w:rPr>
                <w:spacing w:val="-2"/>
              </w:rPr>
              <w:t>件为准，并通过电子化交易系统提交至磋商小组。</w:t>
            </w:r>
          </w:p>
          <w:p w14:paraId="2A951596">
            <w:pPr>
              <w:pStyle w:val="6"/>
              <w:spacing w:before="197" w:line="258" w:lineRule="auto"/>
              <w:ind w:left="116" w:right="98" w:firstLine="11"/>
            </w:pPr>
            <w:r>
              <w:rPr>
                <w:spacing w:val="-5"/>
              </w:rPr>
              <w:t>7、如评标委员会对需要回复的响应人在规定时间内通过</w:t>
            </w:r>
            <w:r>
              <w:rPr>
                <w:spacing w:val="15"/>
              </w:rPr>
              <w:t xml:space="preserve"> </w:t>
            </w:r>
            <w:r>
              <w:rPr>
                <w:spacing w:val="1"/>
              </w:rPr>
              <w:t>电子化交易系统未收到回复的，视为响应人放弃</w:t>
            </w:r>
            <w:r>
              <w:t xml:space="preserve">回复， </w:t>
            </w:r>
            <w:r>
              <w:rPr>
                <w:spacing w:val="-2"/>
              </w:rPr>
              <w:t>评标委员会将自行对需要回复的内容进行认定。</w:t>
            </w:r>
          </w:p>
          <w:p w14:paraId="71E49BF3">
            <w:pPr>
              <w:pStyle w:val="6"/>
              <w:spacing w:before="171" w:line="219" w:lineRule="auto"/>
              <w:ind w:left="125"/>
            </w:pPr>
            <w:r>
              <w:rPr>
                <w:spacing w:val="-3"/>
              </w:rPr>
              <w:t>二、 相关证书原件的提交</w:t>
            </w:r>
          </w:p>
          <w:p w14:paraId="044CA283">
            <w:pPr>
              <w:pStyle w:val="6"/>
              <w:spacing w:before="132" w:line="308" w:lineRule="auto"/>
              <w:ind w:left="116" w:right="19" w:firstLine="1"/>
            </w:pPr>
            <w:r>
              <w:rPr>
                <w:spacing w:val="-6"/>
              </w:rPr>
              <w:t>本项目实行资格后审，磋商文件中要求响应人提交资质、</w:t>
            </w:r>
            <w:r>
              <w:rPr>
                <w:spacing w:val="9"/>
              </w:rPr>
              <w:t xml:space="preserve"> </w:t>
            </w:r>
            <w:r>
              <w:rPr>
                <w:spacing w:val="4"/>
              </w:rPr>
              <w:t xml:space="preserve">业绩、荣誉及单位人员等相关资料原件的，响应人需将 原件扫描件制作到电子响应文件中，其上传资料真实性 由响应人自行承担，同时，响应人要完善主体库。磋商 </w:t>
            </w:r>
            <w:r>
              <w:rPr>
                <w:spacing w:val="-2"/>
              </w:rPr>
              <w:t>小组对原件的核验工作按以下条款进行：</w:t>
            </w:r>
          </w:p>
          <w:p w14:paraId="7824C261">
            <w:pPr>
              <w:pStyle w:val="6"/>
              <w:spacing w:before="8" w:line="296" w:lineRule="auto"/>
              <w:ind w:left="117" w:right="98" w:firstLine="23"/>
              <w:jc w:val="both"/>
            </w:pPr>
            <w:r>
              <w:t>（一）评标时，评委先查阅响应文件中是否具有</w:t>
            </w:r>
            <w:r>
              <w:rPr>
                <w:spacing w:val="-1"/>
              </w:rPr>
              <w:t>该资料</w:t>
            </w:r>
            <w:r>
              <w:t xml:space="preserve"> </w:t>
            </w:r>
            <w:r>
              <w:rPr>
                <w:spacing w:val="1"/>
              </w:rPr>
              <w:t>的原件扫描件，其上传资料真实性由响应人自</w:t>
            </w:r>
            <w:r>
              <w:t>行承担， 同时，响应人需要完善主体库信息。本项目需要提交的</w:t>
            </w:r>
            <w:r>
              <w:rPr>
                <w:spacing w:val="18"/>
              </w:rPr>
              <w:t xml:space="preserve"> </w:t>
            </w:r>
            <w:r>
              <w:t>原件扫描件以响应截止时间前在以响应人自行上传到响</w:t>
            </w:r>
            <w:r>
              <w:rPr>
                <w:spacing w:val="18"/>
              </w:rPr>
              <w:t xml:space="preserve"> </w:t>
            </w:r>
            <w:r>
              <w:t>应文件中的相应内容为准。规定时间外上传或更改的信</w:t>
            </w:r>
            <w:r>
              <w:rPr>
                <w:spacing w:val="18"/>
              </w:rPr>
              <w:t xml:space="preserve"> </w:t>
            </w:r>
            <w:r>
              <w:t>息不作为评标依据。评标时不接受响应人所提交的任何</w:t>
            </w:r>
            <w:r>
              <w:rPr>
                <w:spacing w:val="18"/>
              </w:rPr>
              <w:t xml:space="preserve"> </w:t>
            </w:r>
            <w:r>
              <w:rPr>
                <w:spacing w:val="-5"/>
              </w:rPr>
              <w:t>原件。</w:t>
            </w:r>
          </w:p>
        </w:tc>
      </w:tr>
    </w:tbl>
    <w:p w14:paraId="409A0B9C">
      <w:pPr>
        <w:rPr>
          <w:rFonts w:ascii="Arial"/>
          <w:sz w:val="21"/>
        </w:rPr>
      </w:pPr>
    </w:p>
    <w:p w14:paraId="0CEA4FAD">
      <w:pPr>
        <w:rPr>
          <w:rFonts w:ascii="Arial" w:hAnsi="Arial" w:eastAsia="Arial" w:cs="Arial"/>
          <w:sz w:val="21"/>
          <w:szCs w:val="21"/>
        </w:rPr>
        <w:sectPr>
          <w:footerReference r:id="rId17" w:type="default"/>
          <w:pgSz w:w="11900" w:h="16840"/>
          <w:pgMar w:top="1179" w:right="1205" w:bottom="907" w:left="1244" w:header="0" w:footer="632" w:gutter="0"/>
          <w:cols w:space="720" w:num="1"/>
        </w:sectPr>
      </w:pPr>
    </w:p>
    <w:tbl>
      <w:tblPr>
        <w:tblStyle w:val="5"/>
        <w:tblW w:w="9429"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321"/>
        <w:gridCol w:w="6010"/>
      </w:tblGrid>
      <w:tr w14:paraId="1686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098" w:type="dxa"/>
            <w:tcBorders>
              <w:left w:val="single" w:color="000000" w:sz="8" w:space="0"/>
              <w:bottom w:val="single" w:color="000000" w:sz="8" w:space="0"/>
            </w:tcBorders>
            <w:vAlign w:val="top"/>
          </w:tcPr>
          <w:p w14:paraId="5BCF935A">
            <w:pPr>
              <w:rPr>
                <w:rFonts w:ascii="Arial"/>
                <w:sz w:val="21"/>
              </w:rPr>
            </w:pPr>
          </w:p>
        </w:tc>
        <w:tc>
          <w:tcPr>
            <w:tcW w:w="2321" w:type="dxa"/>
            <w:tcBorders>
              <w:bottom w:val="single" w:color="000000" w:sz="8" w:space="0"/>
            </w:tcBorders>
            <w:vAlign w:val="top"/>
          </w:tcPr>
          <w:p w14:paraId="5A9D7162">
            <w:pPr>
              <w:rPr>
                <w:rFonts w:ascii="Arial"/>
                <w:sz w:val="21"/>
              </w:rPr>
            </w:pPr>
          </w:p>
        </w:tc>
        <w:tc>
          <w:tcPr>
            <w:tcW w:w="6010" w:type="dxa"/>
            <w:tcBorders>
              <w:bottom w:val="single" w:color="000000" w:sz="8" w:space="0"/>
              <w:right w:val="single" w:color="000000" w:sz="8" w:space="0"/>
            </w:tcBorders>
            <w:vAlign w:val="top"/>
          </w:tcPr>
          <w:p w14:paraId="7CA6B996">
            <w:pPr>
              <w:pStyle w:val="6"/>
              <w:spacing w:before="166" w:line="306" w:lineRule="auto"/>
              <w:ind w:left="117" w:right="36" w:firstLine="85"/>
              <w:jc w:val="both"/>
            </w:pPr>
            <w:r>
              <w:rPr>
                <w:spacing w:val="-14"/>
              </w:rPr>
              <w:t>(二）响应人需应仔细阅读操作手册，保证上传内容齐全，</w:t>
            </w:r>
            <w:r>
              <w:rPr>
                <w:spacing w:val="1"/>
              </w:rPr>
              <w:t xml:space="preserve"> </w:t>
            </w:r>
            <w:r>
              <w:rPr>
                <w:spacing w:val="3"/>
              </w:rPr>
              <w:t>真实有效，原件扫描件清晰可辨。因响应人上传原因导</w:t>
            </w:r>
            <w:r>
              <w:rPr>
                <w:spacing w:val="11"/>
              </w:rPr>
              <w:t xml:space="preserve"> </w:t>
            </w:r>
            <w:r>
              <w:rPr>
                <w:spacing w:val="3"/>
              </w:rPr>
              <w:t>致应得分项而未得分或资格审查不合格等情况的，由响</w:t>
            </w:r>
            <w:r>
              <w:rPr>
                <w:spacing w:val="11"/>
              </w:rPr>
              <w:t xml:space="preserve"> </w:t>
            </w:r>
            <w:r>
              <w:rPr>
                <w:spacing w:val="-3"/>
              </w:rPr>
              <w:t>应人自行承担责任。</w:t>
            </w:r>
          </w:p>
          <w:p w14:paraId="48655F9F">
            <w:pPr>
              <w:pStyle w:val="6"/>
              <w:spacing w:before="3" w:line="268" w:lineRule="auto"/>
              <w:ind w:left="116" w:right="101" w:firstLine="1"/>
              <w:jc w:val="both"/>
            </w:pPr>
            <w:r>
              <w:t>提示：本项目为电子化、无纸化交易项目，开标时不再</w:t>
            </w:r>
            <w:r>
              <w:rPr>
                <w:spacing w:val="14"/>
              </w:rPr>
              <w:t xml:space="preserve"> </w:t>
            </w:r>
            <w:r>
              <w:rPr>
                <w:spacing w:val="1"/>
              </w:rPr>
              <w:t>接受任何纸质资料，为保证您能开标成功，</w:t>
            </w:r>
            <w:r>
              <w:t xml:space="preserve">请需仔细阅 </w:t>
            </w:r>
            <w:r>
              <w:rPr>
                <w:spacing w:val="-3"/>
              </w:rPr>
              <w:t>读以上条款。</w:t>
            </w:r>
          </w:p>
        </w:tc>
      </w:tr>
    </w:tbl>
    <w:p w14:paraId="091D4C63">
      <w:pPr>
        <w:pStyle w:val="2"/>
        <w:spacing w:before="263" w:line="221" w:lineRule="auto"/>
        <w:ind w:left="4265"/>
        <w:outlineLvl w:val="1"/>
        <w:rPr>
          <w:sz w:val="28"/>
          <w:szCs w:val="28"/>
        </w:rPr>
      </w:pPr>
      <w:r>
        <w:rPr>
          <w:b/>
          <w:bCs/>
          <w:spacing w:val="-10"/>
          <w:sz w:val="28"/>
          <w:szCs w:val="28"/>
        </w:rPr>
        <w:t>一、总则</w:t>
      </w:r>
    </w:p>
    <w:p w14:paraId="2A7B6EEA">
      <w:pPr>
        <w:pStyle w:val="2"/>
        <w:spacing w:before="246" w:line="221" w:lineRule="auto"/>
        <w:ind w:left="501"/>
        <w:outlineLvl w:val="2"/>
        <w:rPr>
          <w:sz w:val="24"/>
          <w:szCs w:val="24"/>
        </w:rPr>
      </w:pPr>
      <w:r>
        <w:rPr>
          <w:spacing w:val="-11"/>
          <w:sz w:val="24"/>
          <w:szCs w:val="24"/>
        </w:rPr>
        <w:t>1.适用范围</w:t>
      </w:r>
    </w:p>
    <w:p w14:paraId="7F7DF789">
      <w:pPr>
        <w:pStyle w:val="2"/>
        <w:spacing w:before="247" w:line="219" w:lineRule="auto"/>
        <w:ind w:left="467"/>
        <w:rPr>
          <w:sz w:val="24"/>
          <w:szCs w:val="24"/>
        </w:rPr>
      </w:pPr>
      <w:r>
        <w:rPr>
          <w:spacing w:val="-6"/>
          <w:sz w:val="24"/>
          <w:szCs w:val="24"/>
        </w:rPr>
        <w:t>本竞争性磋商文件仅适用于竞争性磋商公告中所叙述项目的相关采购。</w:t>
      </w:r>
    </w:p>
    <w:p w14:paraId="47B6886F">
      <w:pPr>
        <w:pStyle w:val="2"/>
        <w:spacing w:before="257" w:line="221" w:lineRule="auto"/>
        <w:ind w:left="472"/>
        <w:outlineLvl w:val="2"/>
        <w:rPr>
          <w:sz w:val="24"/>
          <w:szCs w:val="24"/>
        </w:rPr>
      </w:pPr>
      <w:r>
        <w:rPr>
          <w:spacing w:val="-7"/>
          <w:sz w:val="24"/>
          <w:szCs w:val="24"/>
        </w:rPr>
        <w:t>2.定义</w:t>
      </w:r>
    </w:p>
    <w:p w14:paraId="096CBC10">
      <w:pPr>
        <w:pStyle w:val="2"/>
        <w:spacing w:before="251" w:line="219" w:lineRule="auto"/>
        <w:ind w:left="472"/>
        <w:rPr>
          <w:sz w:val="24"/>
          <w:szCs w:val="24"/>
        </w:rPr>
      </w:pPr>
      <w:r>
        <w:rPr>
          <w:spacing w:val="-8"/>
          <w:sz w:val="24"/>
          <w:szCs w:val="24"/>
        </w:rPr>
        <w:t>2.1</w:t>
      </w:r>
      <w:r>
        <w:rPr>
          <w:spacing w:val="106"/>
          <w:sz w:val="24"/>
          <w:szCs w:val="24"/>
        </w:rPr>
        <w:t xml:space="preserve"> </w:t>
      </w:r>
      <w:r>
        <w:rPr>
          <w:spacing w:val="-8"/>
          <w:sz w:val="24"/>
          <w:szCs w:val="24"/>
        </w:rPr>
        <w:t>“采购人</w:t>
      </w:r>
      <w:r>
        <w:rPr>
          <w:spacing w:val="-66"/>
          <w:sz w:val="24"/>
          <w:szCs w:val="24"/>
        </w:rPr>
        <w:t xml:space="preserve"> </w:t>
      </w:r>
      <w:r>
        <w:rPr>
          <w:spacing w:val="-8"/>
          <w:sz w:val="24"/>
          <w:szCs w:val="24"/>
        </w:rPr>
        <w:t>”系指本次项目内容的采购单位。</w:t>
      </w:r>
    </w:p>
    <w:p w14:paraId="7D1C12D4">
      <w:pPr>
        <w:pStyle w:val="2"/>
        <w:spacing w:before="253" w:line="219" w:lineRule="auto"/>
        <w:ind w:left="472"/>
        <w:rPr>
          <w:sz w:val="24"/>
          <w:szCs w:val="24"/>
        </w:rPr>
      </w:pPr>
      <w:r>
        <w:rPr>
          <w:spacing w:val="-8"/>
          <w:sz w:val="24"/>
          <w:szCs w:val="24"/>
        </w:rPr>
        <w:t>2.2</w:t>
      </w:r>
      <w:r>
        <w:rPr>
          <w:spacing w:val="113"/>
          <w:sz w:val="24"/>
          <w:szCs w:val="24"/>
        </w:rPr>
        <w:t xml:space="preserve"> </w:t>
      </w:r>
      <w:r>
        <w:rPr>
          <w:spacing w:val="-8"/>
          <w:sz w:val="24"/>
          <w:szCs w:val="24"/>
        </w:rPr>
        <w:t>“采购代理机构</w:t>
      </w:r>
      <w:r>
        <w:rPr>
          <w:spacing w:val="-66"/>
          <w:sz w:val="24"/>
          <w:szCs w:val="24"/>
        </w:rPr>
        <w:t xml:space="preserve"> </w:t>
      </w:r>
      <w:r>
        <w:rPr>
          <w:spacing w:val="-8"/>
          <w:sz w:val="24"/>
          <w:szCs w:val="24"/>
        </w:rPr>
        <w:t>”系指本次采购项目活动组织方。</w:t>
      </w:r>
    </w:p>
    <w:p w14:paraId="11242B28">
      <w:pPr>
        <w:pStyle w:val="2"/>
        <w:spacing w:before="255" w:line="219" w:lineRule="auto"/>
        <w:ind w:left="472"/>
        <w:rPr>
          <w:sz w:val="24"/>
          <w:szCs w:val="24"/>
        </w:rPr>
      </w:pPr>
      <w:r>
        <w:rPr>
          <w:spacing w:val="-7"/>
          <w:sz w:val="24"/>
          <w:szCs w:val="24"/>
        </w:rPr>
        <w:t>2.3 “响应人</w:t>
      </w:r>
      <w:r>
        <w:rPr>
          <w:spacing w:val="-92"/>
          <w:sz w:val="24"/>
          <w:szCs w:val="24"/>
        </w:rPr>
        <w:t xml:space="preserve"> </w:t>
      </w:r>
      <w:r>
        <w:rPr>
          <w:spacing w:val="-7"/>
          <w:sz w:val="24"/>
          <w:szCs w:val="24"/>
        </w:rPr>
        <w:t>”系指响应采购、参加磋商竞争的法人或者其他组织。</w:t>
      </w:r>
    </w:p>
    <w:p w14:paraId="503AEE2D">
      <w:pPr>
        <w:pStyle w:val="2"/>
        <w:spacing w:before="274" w:line="271" w:lineRule="auto"/>
        <w:ind w:left="4" w:firstLine="467"/>
        <w:rPr>
          <w:sz w:val="24"/>
          <w:szCs w:val="24"/>
        </w:rPr>
      </w:pPr>
      <w:r>
        <w:rPr>
          <w:spacing w:val="-6"/>
          <w:sz w:val="24"/>
          <w:szCs w:val="24"/>
        </w:rPr>
        <w:t>2.4 “响应人代表</w:t>
      </w:r>
      <w:r>
        <w:rPr>
          <w:spacing w:val="-87"/>
          <w:sz w:val="24"/>
          <w:szCs w:val="24"/>
        </w:rPr>
        <w:t xml:space="preserve"> </w:t>
      </w:r>
      <w:r>
        <w:rPr>
          <w:spacing w:val="-6"/>
          <w:sz w:val="24"/>
          <w:szCs w:val="24"/>
        </w:rPr>
        <w:t>”系指代表响应人参加本次磋商活动的响应人的法定代表人或其委托代</w:t>
      </w:r>
      <w:r>
        <w:rPr>
          <w:sz w:val="24"/>
          <w:szCs w:val="24"/>
        </w:rPr>
        <w:t xml:space="preserve"> </w:t>
      </w:r>
      <w:r>
        <w:rPr>
          <w:spacing w:val="-7"/>
          <w:sz w:val="24"/>
          <w:szCs w:val="24"/>
        </w:rPr>
        <w:t>理人。</w:t>
      </w:r>
    </w:p>
    <w:p w14:paraId="3C5D4AA6">
      <w:pPr>
        <w:spacing w:line="274" w:lineRule="auto"/>
        <w:rPr>
          <w:rFonts w:ascii="Arial"/>
          <w:sz w:val="21"/>
        </w:rPr>
      </w:pPr>
    </w:p>
    <w:p w14:paraId="20A89287">
      <w:pPr>
        <w:pStyle w:val="2"/>
        <w:spacing w:before="79" w:line="219" w:lineRule="auto"/>
        <w:ind w:left="472"/>
        <w:rPr>
          <w:sz w:val="24"/>
          <w:szCs w:val="24"/>
        </w:rPr>
      </w:pPr>
      <w:r>
        <w:rPr>
          <w:spacing w:val="-7"/>
          <w:sz w:val="24"/>
          <w:szCs w:val="24"/>
        </w:rPr>
        <w:t>2.5 “服务</w:t>
      </w:r>
      <w:r>
        <w:rPr>
          <w:spacing w:val="-66"/>
          <w:sz w:val="24"/>
          <w:szCs w:val="24"/>
        </w:rPr>
        <w:t xml:space="preserve"> </w:t>
      </w:r>
      <w:r>
        <w:rPr>
          <w:spacing w:val="-7"/>
          <w:sz w:val="24"/>
          <w:szCs w:val="24"/>
        </w:rPr>
        <w:t>”系指响应人按竞争性磋商文件规定提供采购人所要求</w:t>
      </w:r>
      <w:r>
        <w:rPr>
          <w:spacing w:val="-8"/>
          <w:sz w:val="24"/>
          <w:szCs w:val="24"/>
        </w:rPr>
        <w:t>的一切项目内容。</w:t>
      </w:r>
    </w:p>
    <w:p w14:paraId="1703F0D6">
      <w:pPr>
        <w:pStyle w:val="2"/>
        <w:spacing w:before="273" w:line="269" w:lineRule="auto"/>
        <w:ind w:right="80" w:firstLine="472"/>
        <w:rPr>
          <w:sz w:val="24"/>
          <w:szCs w:val="24"/>
        </w:rPr>
      </w:pPr>
      <w:r>
        <w:rPr>
          <w:spacing w:val="-8"/>
          <w:sz w:val="24"/>
          <w:szCs w:val="24"/>
        </w:rPr>
        <w:t>2.6 “相关服务</w:t>
      </w:r>
      <w:r>
        <w:rPr>
          <w:spacing w:val="-86"/>
          <w:sz w:val="24"/>
          <w:szCs w:val="24"/>
        </w:rPr>
        <w:t xml:space="preserve"> </w:t>
      </w:r>
      <w:r>
        <w:rPr>
          <w:spacing w:val="-8"/>
          <w:sz w:val="24"/>
          <w:szCs w:val="24"/>
        </w:rPr>
        <w:t>”系指竞争性磋商文件规定响应人须承担的与本次采购项目相关的服务、</w:t>
      </w:r>
      <w:r>
        <w:rPr>
          <w:sz w:val="24"/>
          <w:szCs w:val="24"/>
        </w:rPr>
        <w:t xml:space="preserve"> </w:t>
      </w:r>
      <w:r>
        <w:rPr>
          <w:spacing w:val="-6"/>
          <w:sz w:val="24"/>
          <w:szCs w:val="24"/>
        </w:rPr>
        <w:t>协调工作以及其他类似的义务。</w:t>
      </w:r>
    </w:p>
    <w:p w14:paraId="3F6C814D">
      <w:pPr>
        <w:spacing w:line="298" w:lineRule="auto"/>
        <w:rPr>
          <w:rFonts w:ascii="Arial"/>
          <w:sz w:val="21"/>
        </w:rPr>
      </w:pPr>
    </w:p>
    <w:p w14:paraId="3CC79044">
      <w:pPr>
        <w:pStyle w:val="2"/>
        <w:spacing w:before="78" w:line="269" w:lineRule="auto"/>
        <w:ind w:firstLine="468"/>
        <w:rPr>
          <w:sz w:val="24"/>
          <w:szCs w:val="24"/>
        </w:rPr>
      </w:pPr>
      <w:r>
        <w:rPr>
          <w:spacing w:val="-7"/>
          <w:sz w:val="24"/>
          <w:szCs w:val="24"/>
        </w:rPr>
        <w:t>2.7 “竞争性磋商文件有效期</w:t>
      </w:r>
      <w:r>
        <w:rPr>
          <w:spacing w:val="-44"/>
          <w:sz w:val="24"/>
          <w:szCs w:val="24"/>
        </w:rPr>
        <w:t xml:space="preserve"> </w:t>
      </w:r>
      <w:r>
        <w:rPr>
          <w:spacing w:val="-7"/>
          <w:sz w:val="24"/>
          <w:szCs w:val="24"/>
        </w:rPr>
        <w:t>”系指本次采购项目递交响应性文件截止之日起至合同签订</w:t>
      </w:r>
      <w:r>
        <w:rPr>
          <w:sz w:val="24"/>
          <w:szCs w:val="24"/>
        </w:rPr>
        <w:t xml:space="preserve"> </w:t>
      </w:r>
      <w:r>
        <w:rPr>
          <w:spacing w:val="-6"/>
          <w:sz w:val="24"/>
          <w:szCs w:val="24"/>
        </w:rPr>
        <w:t>之日止的期限。成交响应人的竞争性磋商文件有效期至合同完全履行止。</w:t>
      </w:r>
    </w:p>
    <w:p w14:paraId="46D33854">
      <w:pPr>
        <w:spacing w:line="279" w:lineRule="auto"/>
        <w:rPr>
          <w:rFonts w:ascii="Arial"/>
          <w:sz w:val="21"/>
        </w:rPr>
      </w:pPr>
    </w:p>
    <w:p w14:paraId="2316CD5D">
      <w:pPr>
        <w:pStyle w:val="2"/>
        <w:spacing w:before="79" w:line="221" w:lineRule="auto"/>
        <w:ind w:left="472"/>
        <w:rPr>
          <w:sz w:val="24"/>
          <w:szCs w:val="24"/>
        </w:rPr>
      </w:pPr>
      <w:r>
        <w:rPr>
          <w:spacing w:val="-7"/>
          <w:sz w:val="24"/>
          <w:szCs w:val="24"/>
        </w:rPr>
        <w:t>2.8磋商范围、计划工期和质量要求</w:t>
      </w:r>
    </w:p>
    <w:p w14:paraId="581C61AE">
      <w:pPr>
        <w:pStyle w:val="2"/>
        <w:spacing w:before="301" w:line="219" w:lineRule="auto"/>
        <w:ind w:left="472"/>
        <w:rPr>
          <w:sz w:val="24"/>
          <w:szCs w:val="24"/>
        </w:rPr>
      </w:pPr>
      <w:r>
        <w:rPr>
          <w:spacing w:val="-7"/>
          <w:sz w:val="24"/>
          <w:szCs w:val="24"/>
        </w:rPr>
        <w:t>2.8.1 磋商范围：见响应人须知前附表。</w:t>
      </w:r>
    </w:p>
    <w:p w14:paraId="7FA7F09C">
      <w:pPr>
        <w:pStyle w:val="2"/>
        <w:spacing w:before="316" w:line="219" w:lineRule="auto"/>
        <w:ind w:left="472"/>
        <w:rPr>
          <w:sz w:val="24"/>
          <w:szCs w:val="24"/>
        </w:rPr>
      </w:pPr>
      <w:r>
        <w:rPr>
          <w:spacing w:val="-7"/>
          <w:sz w:val="24"/>
          <w:szCs w:val="24"/>
        </w:rPr>
        <w:t>2.8.2 计划工期：见响应人须知前附表。</w:t>
      </w:r>
    </w:p>
    <w:p w14:paraId="2726D1F3">
      <w:pPr>
        <w:pStyle w:val="2"/>
        <w:spacing w:before="313" w:line="219" w:lineRule="auto"/>
        <w:ind w:left="472"/>
        <w:rPr>
          <w:sz w:val="24"/>
          <w:szCs w:val="24"/>
        </w:rPr>
      </w:pPr>
      <w:r>
        <w:rPr>
          <w:spacing w:val="-7"/>
          <w:sz w:val="24"/>
          <w:szCs w:val="24"/>
        </w:rPr>
        <w:t>2.8.3 质量要求：见响应人须知前附表。</w:t>
      </w:r>
    </w:p>
    <w:p w14:paraId="6CAAF819">
      <w:pPr>
        <w:pStyle w:val="2"/>
        <w:spacing w:before="314" w:line="220" w:lineRule="auto"/>
        <w:ind w:left="474"/>
        <w:rPr>
          <w:sz w:val="24"/>
          <w:szCs w:val="24"/>
        </w:rPr>
      </w:pPr>
      <w:r>
        <w:rPr>
          <w:spacing w:val="-7"/>
          <w:sz w:val="24"/>
          <w:szCs w:val="24"/>
        </w:rPr>
        <w:t>3.资金来源：财政资金，已落实。</w:t>
      </w:r>
    </w:p>
    <w:p w14:paraId="2FD2DD2B">
      <w:pPr>
        <w:pStyle w:val="2"/>
        <w:spacing w:before="314" w:line="220" w:lineRule="auto"/>
        <w:ind w:left="463"/>
        <w:outlineLvl w:val="2"/>
        <w:rPr>
          <w:sz w:val="24"/>
          <w:szCs w:val="24"/>
        </w:rPr>
      </w:pPr>
      <w:r>
        <w:rPr>
          <w:spacing w:val="-5"/>
          <w:sz w:val="24"/>
          <w:szCs w:val="24"/>
        </w:rPr>
        <w:t>4.响应人资格要求</w:t>
      </w:r>
    </w:p>
    <w:p w14:paraId="57D21C58">
      <w:pPr>
        <w:spacing w:line="220" w:lineRule="auto"/>
        <w:rPr>
          <w:sz w:val="24"/>
          <w:szCs w:val="24"/>
        </w:rPr>
        <w:sectPr>
          <w:footerReference r:id="rId18" w:type="default"/>
          <w:pgSz w:w="11900" w:h="16840"/>
          <w:pgMar w:top="1179" w:right="1126" w:bottom="907" w:left="1152" w:header="0" w:footer="630" w:gutter="0"/>
          <w:cols w:space="720" w:num="1"/>
        </w:sectPr>
      </w:pPr>
    </w:p>
    <w:p w14:paraId="7CDC8EB3">
      <w:pPr>
        <w:pStyle w:val="2"/>
        <w:spacing w:before="48" w:line="219" w:lineRule="auto"/>
        <w:outlineLvl w:val="2"/>
        <w:rPr>
          <w:sz w:val="24"/>
          <w:szCs w:val="24"/>
        </w:rPr>
      </w:pPr>
      <w:r>
        <w:rPr>
          <w:spacing w:val="-6"/>
          <w:sz w:val="24"/>
          <w:szCs w:val="24"/>
        </w:rPr>
        <w:t>4.1 响应人应具备承担本工程施工的资质条件、能力见具体详见响应人须知。</w:t>
      </w:r>
    </w:p>
    <w:p w14:paraId="56D23F71">
      <w:pPr>
        <w:pStyle w:val="2"/>
        <w:spacing w:before="314" w:line="220" w:lineRule="auto"/>
        <w:outlineLvl w:val="2"/>
        <w:rPr>
          <w:sz w:val="24"/>
          <w:szCs w:val="24"/>
        </w:rPr>
      </w:pPr>
      <w:r>
        <w:rPr>
          <w:spacing w:val="-6"/>
          <w:sz w:val="24"/>
          <w:szCs w:val="24"/>
        </w:rPr>
        <w:t>4.2 响应人不得存在下列情形之一：</w:t>
      </w:r>
    </w:p>
    <w:p w14:paraId="74A8CA8D">
      <w:pPr>
        <w:pStyle w:val="2"/>
        <w:spacing w:before="311" w:line="219" w:lineRule="auto"/>
        <w:ind w:left="86"/>
        <w:outlineLvl w:val="2"/>
        <w:rPr>
          <w:sz w:val="24"/>
          <w:szCs w:val="24"/>
        </w:rPr>
      </w:pPr>
      <w:r>
        <w:rPr>
          <w:spacing w:val="-10"/>
          <w:sz w:val="24"/>
          <w:szCs w:val="24"/>
        </w:rPr>
        <w:t>(l）为采购人不具有独立法人资格的附属机构（单位</w:t>
      </w:r>
      <w:r>
        <w:rPr>
          <w:spacing w:val="-3"/>
          <w:sz w:val="24"/>
          <w:szCs w:val="24"/>
        </w:rPr>
        <w:t>）；</w:t>
      </w:r>
    </w:p>
    <w:p w14:paraId="17A81661">
      <w:pPr>
        <w:pStyle w:val="2"/>
        <w:spacing w:before="313" w:line="219" w:lineRule="auto"/>
        <w:ind w:left="86"/>
        <w:outlineLvl w:val="2"/>
        <w:rPr>
          <w:sz w:val="24"/>
          <w:szCs w:val="24"/>
        </w:rPr>
      </w:pPr>
      <w:r>
        <w:rPr>
          <w:spacing w:val="-8"/>
          <w:sz w:val="24"/>
          <w:szCs w:val="24"/>
        </w:rPr>
        <w:t>(2）为本磋商项目前期准备提供设计或咨询服务，但设计施工总承包</w:t>
      </w:r>
      <w:r>
        <w:rPr>
          <w:spacing w:val="-9"/>
          <w:sz w:val="24"/>
          <w:szCs w:val="24"/>
        </w:rPr>
        <w:t>的除外；</w:t>
      </w:r>
    </w:p>
    <w:p w14:paraId="6DF63641">
      <w:pPr>
        <w:pStyle w:val="2"/>
        <w:spacing w:before="315" w:line="219" w:lineRule="auto"/>
        <w:ind w:left="86"/>
        <w:outlineLvl w:val="2"/>
        <w:rPr>
          <w:sz w:val="24"/>
          <w:szCs w:val="24"/>
        </w:rPr>
      </w:pPr>
      <w:r>
        <w:rPr>
          <w:spacing w:val="-12"/>
          <w:sz w:val="24"/>
          <w:szCs w:val="24"/>
        </w:rPr>
        <w:t>(3）为本磋商项目的监理人；</w:t>
      </w:r>
    </w:p>
    <w:p w14:paraId="3E87BCF8">
      <w:pPr>
        <w:pStyle w:val="2"/>
        <w:spacing w:before="316" w:line="219" w:lineRule="auto"/>
        <w:ind w:left="86"/>
        <w:outlineLvl w:val="2"/>
        <w:rPr>
          <w:sz w:val="24"/>
          <w:szCs w:val="24"/>
        </w:rPr>
      </w:pPr>
      <w:r>
        <w:rPr>
          <w:spacing w:val="-12"/>
          <w:sz w:val="24"/>
          <w:szCs w:val="24"/>
        </w:rPr>
        <w:t>(4）为本磋商项目的代建人；</w:t>
      </w:r>
    </w:p>
    <w:p w14:paraId="1CD895D4">
      <w:pPr>
        <w:pStyle w:val="2"/>
        <w:spacing w:before="315" w:line="219" w:lineRule="auto"/>
        <w:ind w:left="86"/>
        <w:outlineLvl w:val="2"/>
        <w:rPr>
          <w:sz w:val="24"/>
          <w:szCs w:val="24"/>
        </w:rPr>
      </w:pPr>
      <w:r>
        <w:rPr>
          <w:spacing w:val="-10"/>
          <w:sz w:val="24"/>
          <w:szCs w:val="24"/>
        </w:rPr>
        <w:t>(5）为本磋商项目提供采购代理服务的；</w:t>
      </w:r>
    </w:p>
    <w:p w14:paraId="158E569B">
      <w:pPr>
        <w:pStyle w:val="2"/>
        <w:spacing w:before="313" w:line="219" w:lineRule="auto"/>
        <w:ind w:left="86"/>
        <w:outlineLvl w:val="2"/>
        <w:rPr>
          <w:sz w:val="24"/>
          <w:szCs w:val="24"/>
        </w:rPr>
      </w:pPr>
      <w:r>
        <w:rPr>
          <w:spacing w:val="-8"/>
          <w:sz w:val="24"/>
          <w:szCs w:val="24"/>
        </w:rPr>
        <w:t>(6）与本磋商项目的监理人或代建人或采购代理机构同为一个法定代</w:t>
      </w:r>
      <w:r>
        <w:rPr>
          <w:spacing w:val="-9"/>
          <w:sz w:val="24"/>
          <w:szCs w:val="24"/>
        </w:rPr>
        <w:t>表人的；</w:t>
      </w:r>
    </w:p>
    <w:p w14:paraId="798438C5">
      <w:pPr>
        <w:pStyle w:val="2"/>
        <w:spacing w:before="315" w:line="219" w:lineRule="auto"/>
        <w:ind w:left="86"/>
        <w:outlineLvl w:val="2"/>
        <w:rPr>
          <w:sz w:val="24"/>
          <w:szCs w:val="24"/>
        </w:rPr>
      </w:pPr>
      <w:r>
        <w:rPr>
          <w:spacing w:val="-8"/>
          <w:sz w:val="24"/>
          <w:szCs w:val="24"/>
        </w:rPr>
        <w:t>(7）与本磋商项目的监理人或代建人或采购代理机构相互控股</w:t>
      </w:r>
      <w:r>
        <w:rPr>
          <w:spacing w:val="-9"/>
          <w:sz w:val="24"/>
          <w:szCs w:val="24"/>
        </w:rPr>
        <w:t>或参股的；</w:t>
      </w:r>
    </w:p>
    <w:p w14:paraId="16F46024">
      <w:pPr>
        <w:pStyle w:val="2"/>
        <w:spacing w:before="315" w:line="219" w:lineRule="auto"/>
        <w:ind w:left="86"/>
        <w:outlineLvl w:val="2"/>
        <w:rPr>
          <w:sz w:val="24"/>
          <w:szCs w:val="24"/>
        </w:rPr>
      </w:pPr>
      <w:r>
        <w:rPr>
          <w:spacing w:val="-8"/>
          <w:sz w:val="24"/>
          <w:szCs w:val="24"/>
        </w:rPr>
        <w:t>(8）与本磋商项目的监理人或代建人或采购代理机构相互任职</w:t>
      </w:r>
      <w:r>
        <w:rPr>
          <w:spacing w:val="-9"/>
          <w:sz w:val="24"/>
          <w:szCs w:val="24"/>
        </w:rPr>
        <w:t>或工作的；</w:t>
      </w:r>
    </w:p>
    <w:p w14:paraId="1FFC0A0E">
      <w:pPr>
        <w:pStyle w:val="2"/>
        <w:spacing w:before="313" w:line="219" w:lineRule="auto"/>
        <w:ind w:left="86"/>
        <w:outlineLvl w:val="2"/>
        <w:rPr>
          <w:sz w:val="24"/>
          <w:szCs w:val="24"/>
        </w:rPr>
      </w:pPr>
      <w:r>
        <w:rPr>
          <w:spacing w:val="-14"/>
          <w:sz w:val="24"/>
          <w:szCs w:val="24"/>
        </w:rPr>
        <w:t>(9）被责令停业的；</w:t>
      </w:r>
    </w:p>
    <w:p w14:paraId="67F58765">
      <w:pPr>
        <w:pStyle w:val="2"/>
        <w:spacing w:before="315" w:line="220" w:lineRule="auto"/>
        <w:ind w:left="86"/>
        <w:outlineLvl w:val="2"/>
        <w:rPr>
          <w:sz w:val="24"/>
          <w:szCs w:val="24"/>
        </w:rPr>
      </w:pPr>
      <w:r>
        <w:rPr>
          <w:spacing w:val="-11"/>
          <w:sz w:val="24"/>
          <w:szCs w:val="24"/>
        </w:rPr>
        <w:t>(10）被暂停或取消磋商资格的；</w:t>
      </w:r>
    </w:p>
    <w:p w14:paraId="1E3C17AE">
      <w:pPr>
        <w:pStyle w:val="2"/>
        <w:spacing w:before="314" w:line="220" w:lineRule="auto"/>
        <w:ind w:left="86"/>
        <w:outlineLvl w:val="2"/>
        <w:rPr>
          <w:sz w:val="24"/>
          <w:szCs w:val="24"/>
        </w:rPr>
      </w:pPr>
      <w:r>
        <w:rPr>
          <w:spacing w:val="-12"/>
          <w:sz w:val="24"/>
          <w:szCs w:val="24"/>
        </w:rPr>
        <w:t>(11）财产被接管或冻结的；</w:t>
      </w:r>
    </w:p>
    <w:p w14:paraId="6BEDFAA8">
      <w:pPr>
        <w:pStyle w:val="2"/>
        <w:spacing w:before="314" w:line="220" w:lineRule="auto"/>
        <w:ind w:left="86"/>
        <w:outlineLvl w:val="2"/>
        <w:rPr>
          <w:sz w:val="24"/>
          <w:szCs w:val="24"/>
        </w:rPr>
      </w:pPr>
      <w:r>
        <w:rPr>
          <w:spacing w:val="-8"/>
          <w:sz w:val="24"/>
          <w:szCs w:val="24"/>
        </w:rPr>
        <w:t>(12）在最近三年内有骗取成交或严重违约或</w:t>
      </w:r>
      <w:r>
        <w:rPr>
          <w:spacing w:val="-9"/>
          <w:sz w:val="24"/>
          <w:szCs w:val="24"/>
        </w:rPr>
        <w:t>重大质量问题的。</w:t>
      </w:r>
    </w:p>
    <w:p w14:paraId="40A95439">
      <w:pPr>
        <w:pStyle w:val="2"/>
        <w:spacing w:before="311" w:line="221" w:lineRule="auto"/>
        <w:ind w:left="10"/>
        <w:outlineLvl w:val="2"/>
        <w:rPr>
          <w:sz w:val="24"/>
          <w:szCs w:val="24"/>
        </w:rPr>
      </w:pPr>
      <w:r>
        <w:rPr>
          <w:spacing w:val="-7"/>
          <w:sz w:val="24"/>
          <w:szCs w:val="24"/>
        </w:rPr>
        <w:t>5.磋商费用</w:t>
      </w:r>
    </w:p>
    <w:p w14:paraId="72CE2C6D">
      <w:pPr>
        <w:pStyle w:val="2"/>
        <w:spacing w:before="313" w:line="220" w:lineRule="auto"/>
        <w:ind w:left="9"/>
        <w:rPr>
          <w:sz w:val="24"/>
          <w:szCs w:val="24"/>
        </w:rPr>
      </w:pPr>
      <w:r>
        <w:rPr>
          <w:spacing w:val="-6"/>
          <w:sz w:val="24"/>
          <w:szCs w:val="24"/>
        </w:rPr>
        <w:t>不论磋商结果如何，响应人均应自行承担所有与磋商有关的全</w:t>
      </w:r>
      <w:r>
        <w:rPr>
          <w:spacing w:val="-7"/>
          <w:sz w:val="24"/>
          <w:szCs w:val="24"/>
        </w:rPr>
        <w:t>部费用。</w:t>
      </w:r>
    </w:p>
    <w:p w14:paraId="7E562E2A">
      <w:pPr>
        <w:pStyle w:val="2"/>
        <w:spacing w:before="314" w:line="221" w:lineRule="auto"/>
        <w:ind w:left="5"/>
        <w:outlineLvl w:val="2"/>
        <w:rPr>
          <w:sz w:val="24"/>
          <w:szCs w:val="24"/>
        </w:rPr>
      </w:pPr>
      <w:r>
        <w:rPr>
          <w:spacing w:val="-7"/>
          <w:sz w:val="24"/>
          <w:szCs w:val="24"/>
        </w:rPr>
        <w:t>6.联合体参加磋商</w:t>
      </w:r>
    </w:p>
    <w:p w14:paraId="2FC75320">
      <w:pPr>
        <w:pStyle w:val="2"/>
        <w:spacing w:before="311" w:line="219" w:lineRule="auto"/>
        <w:ind w:left="5"/>
        <w:rPr>
          <w:sz w:val="24"/>
          <w:szCs w:val="24"/>
        </w:rPr>
      </w:pPr>
      <w:r>
        <w:rPr>
          <w:spacing w:val="-6"/>
          <w:sz w:val="24"/>
          <w:szCs w:val="24"/>
        </w:rPr>
        <w:t>6.1 本项目不接受联合体参加磋商。</w:t>
      </w:r>
    </w:p>
    <w:p w14:paraId="65D1F9ED">
      <w:pPr>
        <w:pStyle w:val="2"/>
        <w:spacing w:before="315" w:line="221" w:lineRule="auto"/>
        <w:ind w:left="13"/>
        <w:outlineLvl w:val="2"/>
        <w:rPr>
          <w:sz w:val="24"/>
          <w:szCs w:val="24"/>
        </w:rPr>
      </w:pPr>
      <w:r>
        <w:rPr>
          <w:spacing w:val="-7"/>
          <w:sz w:val="24"/>
          <w:szCs w:val="24"/>
        </w:rPr>
        <w:t>7.转包与分包</w:t>
      </w:r>
    </w:p>
    <w:p w14:paraId="3A2241D1">
      <w:pPr>
        <w:pStyle w:val="2"/>
        <w:spacing w:before="311" w:line="219" w:lineRule="auto"/>
        <w:ind w:left="13"/>
        <w:rPr>
          <w:sz w:val="24"/>
          <w:szCs w:val="24"/>
        </w:rPr>
      </w:pPr>
      <w:r>
        <w:rPr>
          <w:spacing w:val="-7"/>
          <w:sz w:val="24"/>
          <w:szCs w:val="24"/>
        </w:rPr>
        <w:t>7.1 本项目不允许采取转包方式履行合同。</w:t>
      </w:r>
    </w:p>
    <w:p w14:paraId="6A4B93A2">
      <w:pPr>
        <w:pStyle w:val="2"/>
        <w:spacing w:before="315" w:line="219" w:lineRule="auto"/>
        <w:ind w:left="13"/>
        <w:rPr>
          <w:sz w:val="24"/>
          <w:szCs w:val="24"/>
        </w:rPr>
      </w:pPr>
      <w:r>
        <w:rPr>
          <w:spacing w:val="-7"/>
          <w:sz w:val="24"/>
          <w:szCs w:val="24"/>
        </w:rPr>
        <w:t>7.2 本项目不允许采取分包方式履行合同。</w:t>
      </w:r>
    </w:p>
    <w:p w14:paraId="170588D9">
      <w:pPr>
        <w:pStyle w:val="2"/>
        <w:spacing w:before="315" w:line="220" w:lineRule="auto"/>
        <w:ind w:left="4"/>
        <w:outlineLvl w:val="2"/>
        <w:rPr>
          <w:sz w:val="24"/>
          <w:szCs w:val="24"/>
        </w:rPr>
      </w:pPr>
      <w:r>
        <w:rPr>
          <w:spacing w:val="-5"/>
          <w:sz w:val="24"/>
          <w:szCs w:val="24"/>
        </w:rPr>
        <w:t>8.特别说明：</w:t>
      </w:r>
    </w:p>
    <w:p w14:paraId="67586EDA">
      <w:pPr>
        <w:pStyle w:val="2"/>
        <w:spacing w:before="314" w:line="219" w:lineRule="auto"/>
        <w:jc w:val="right"/>
        <w:rPr>
          <w:sz w:val="24"/>
          <w:szCs w:val="24"/>
        </w:rPr>
      </w:pPr>
      <w:r>
        <w:rPr>
          <w:spacing w:val="-8"/>
          <w:sz w:val="24"/>
          <w:szCs w:val="24"/>
        </w:rPr>
        <w:t>8.1 响应人参加磋商所使用的资格、信誉、荣誉、业绩与企业认证必须为本法人</w:t>
      </w:r>
      <w:r>
        <w:rPr>
          <w:spacing w:val="-9"/>
          <w:sz w:val="24"/>
          <w:szCs w:val="24"/>
        </w:rPr>
        <w:t>所拥有。</w:t>
      </w:r>
    </w:p>
    <w:p w14:paraId="22861ADE">
      <w:pPr>
        <w:pStyle w:val="2"/>
        <w:spacing w:before="315" w:line="220" w:lineRule="auto"/>
        <w:ind w:left="4"/>
        <w:rPr>
          <w:sz w:val="24"/>
          <w:szCs w:val="24"/>
        </w:rPr>
      </w:pPr>
      <w:r>
        <w:rPr>
          <w:spacing w:val="-6"/>
          <w:sz w:val="24"/>
          <w:szCs w:val="24"/>
        </w:rPr>
        <w:t>8.2 响应人代表只能接受一个响应人的委托参加磋商。</w:t>
      </w:r>
    </w:p>
    <w:p w14:paraId="3AE686C1">
      <w:pPr>
        <w:spacing w:line="220" w:lineRule="auto"/>
        <w:rPr>
          <w:sz w:val="24"/>
          <w:szCs w:val="24"/>
        </w:rPr>
        <w:sectPr>
          <w:footerReference r:id="rId19" w:type="default"/>
          <w:pgSz w:w="11900" w:h="16840"/>
          <w:pgMar w:top="1419" w:right="1239" w:bottom="907" w:left="1616" w:header="0" w:footer="632" w:gutter="0"/>
          <w:cols w:space="720" w:num="1"/>
        </w:sectPr>
      </w:pPr>
    </w:p>
    <w:p w14:paraId="6AAD3659">
      <w:pPr>
        <w:pStyle w:val="2"/>
        <w:spacing w:before="56" w:line="453" w:lineRule="auto"/>
        <w:ind w:left="11" w:right="19" w:firstLine="461"/>
        <w:rPr>
          <w:sz w:val="24"/>
          <w:szCs w:val="24"/>
        </w:rPr>
      </w:pPr>
      <w:r>
        <w:rPr>
          <w:spacing w:val="-8"/>
          <w:sz w:val="24"/>
          <w:szCs w:val="24"/>
        </w:rPr>
        <w:t>8.3 响应人在磋商活动中提供虚假材料或从事其他违法活动的,其响应无效，由</w:t>
      </w:r>
      <w:r>
        <w:rPr>
          <w:spacing w:val="-9"/>
          <w:sz w:val="24"/>
          <w:szCs w:val="24"/>
        </w:rPr>
        <w:t>相关部门查</w:t>
      </w:r>
      <w:r>
        <w:rPr>
          <w:sz w:val="24"/>
          <w:szCs w:val="24"/>
        </w:rPr>
        <w:t xml:space="preserve"> </w:t>
      </w:r>
      <w:r>
        <w:rPr>
          <w:spacing w:val="-8"/>
          <w:sz w:val="24"/>
          <w:szCs w:val="24"/>
        </w:rPr>
        <w:t>处。</w:t>
      </w:r>
    </w:p>
    <w:p w14:paraId="62FEB816">
      <w:pPr>
        <w:pStyle w:val="2"/>
        <w:spacing w:before="1" w:line="220" w:lineRule="auto"/>
        <w:ind w:left="473"/>
        <w:outlineLvl w:val="2"/>
        <w:rPr>
          <w:sz w:val="24"/>
          <w:szCs w:val="24"/>
        </w:rPr>
      </w:pPr>
      <w:r>
        <w:rPr>
          <w:spacing w:val="-5"/>
          <w:sz w:val="24"/>
          <w:szCs w:val="24"/>
        </w:rPr>
        <w:t>9.质疑和投诉</w:t>
      </w:r>
    </w:p>
    <w:p w14:paraId="5AAA8D6E">
      <w:pPr>
        <w:spacing w:line="252" w:lineRule="auto"/>
        <w:rPr>
          <w:rFonts w:ascii="Arial"/>
          <w:sz w:val="21"/>
        </w:rPr>
      </w:pPr>
    </w:p>
    <w:p w14:paraId="7D8D7E4A">
      <w:pPr>
        <w:pStyle w:val="2"/>
        <w:spacing w:before="78" w:line="355" w:lineRule="auto"/>
        <w:ind w:right="7" w:firstLine="473"/>
        <w:rPr>
          <w:sz w:val="24"/>
          <w:szCs w:val="24"/>
        </w:rPr>
      </w:pPr>
      <w:r>
        <w:rPr>
          <w:spacing w:val="-5"/>
          <w:sz w:val="24"/>
          <w:szCs w:val="24"/>
        </w:rPr>
        <w:t>9.1 响应人认为磋商过程和成交结果使自己的合法权益受到损害的，</w:t>
      </w:r>
      <w:r>
        <w:rPr>
          <w:spacing w:val="-6"/>
          <w:sz w:val="24"/>
          <w:szCs w:val="24"/>
        </w:rPr>
        <w:t>应当在知道或者应知</w:t>
      </w:r>
      <w:r>
        <w:rPr>
          <w:sz w:val="24"/>
          <w:szCs w:val="24"/>
        </w:rPr>
        <w:t xml:space="preserve"> </w:t>
      </w:r>
      <w:r>
        <w:rPr>
          <w:spacing w:val="-8"/>
          <w:sz w:val="24"/>
          <w:szCs w:val="24"/>
        </w:rPr>
        <w:t>其权益受到损害之日起7个工作日内，向采购人或采购代理机构提出质疑。响应人对采购人</w:t>
      </w:r>
      <w:r>
        <w:rPr>
          <w:spacing w:val="-9"/>
          <w:sz w:val="24"/>
          <w:szCs w:val="24"/>
        </w:rPr>
        <w:t>或采</w:t>
      </w:r>
      <w:r>
        <w:rPr>
          <w:sz w:val="24"/>
          <w:szCs w:val="24"/>
        </w:rPr>
        <w:t xml:space="preserve"> </w:t>
      </w:r>
      <w:r>
        <w:rPr>
          <w:spacing w:val="-5"/>
          <w:sz w:val="24"/>
          <w:szCs w:val="24"/>
        </w:rPr>
        <w:t>购代理机构的质疑答复不满意或采购人或采购代理机构未在规定时间内</w:t>
      </w:r>
      <w:r>
        <w:rPr>
          <w:spacing w:val="-6"/>
          <w:sz w:val="24"/>
          <w:szCs w:val="24"/>
        </w:rPr>
        <w:t>作出答复的，可以在答</w:t>
      </w:r>
      <w:r>
        <w:rPr>
          <w:sz w:val="24"/>
          <w:szCs w:val="24"/>
        </w:rPr>
        <w:t xml:space="preserve"> </w:t>
      </w:r>
      <w:r>
        <w:rPr>
          <w:spacing w:val="-6"/>
          <w:sz w:val="24"/>
          <w:szCs w:val="24"/>
        </w:rPr>
        <w:t>复期满后15个工作日内向同级财政部门投诉。</w:t>
      </w:r>
    </w:p>
    <w:p w14:paraId="74B455C6">
      <w:pPr>
        <w:spacing w:line="465" w:lineRule="auto"/>
        <w:rPr>
          <w:rFonts w:ascii="Arial"/>
          <w:sz w:val="21"/>
        </w:rPr>
      </w:pPr>
    </w:p>
    <w:p w14:paraId="63B114E2">
      <w:pPr>
        <w:pStyle w:val="2"/>
        <w:spacing w:before="78" w:line="327" w:lineRule="auto"/>
        <w:ind w:right="7" w:firstLine="469"/>
        <w:rPr>
          <w:sz w:val="24"/>
          <w:szCs w:val="24"/>
        </w:rPr>
      </w:pPr>
      <w:r>
        <w:rPr>
          <w:spacing w:val="-5"/>
          <w:sz w:val="24"/>
          <w:szCs w:val="24"/>
        </w:rPr>
        <w:t>9.2 质疑、投诉应当采用书面形式，质疑书、投诉书均应明确阐述竞争性磋</w:t>
      </w:r>
      <w:r>
        <w:rPr>
          <w:spacing w:val="-6"/>
          <w:sz w:val="24"/>
          <w:szCs w:val="24"/>
        </w:rPr>
        <w:t>商文件、磋商</w:t>
      </w:r>
      <w:r>
        <w:rPr>
          <w:sz w:val="24"/>
          <w:szCs w:val="24"/>
        </w:rPr>
        <w:t xml:space="preserve"> </w:t>
      </w:r>
      <w:r>
        <w:rPr>
          <w:spacing w:val="-5"/>
          <w:sz w:val="24"/>
          <w:szCs w:val="24"/>
        </w:rPr>
        <w:t>过程和磋商结果中使自己合法权益受到损害的实质性内容，提供相关</w:t>
      </w:r>
      <w:r>
        <w:rPr>
          <w:spacing w:val="-6"/>
          <w:sz w:val="24"/>
          <w:szCs w:val="24"/>
        </w:rPr>
        <w:t>事实、依据和证据及其来</w:t>
      </w:r>
      <w:r>
        <w:rPr>
          <w:sz w:val="24"/>
          <w:szCs w:val="24"/>
        </w:rPr>
        <w:t xml:space="preserve"> </w:t>
      </w:r>
      <w:r>
        <w:rPr>
          <w:spacing w:val="-6"/>
          <w:sz w:val="24"/>
          <w:szCs w:val="24"/>
        </w:rPr>
        <w:t>源或线索，便于有关单位调查、答复和处理。</w:t>
      </w:r>
    </w:p>
    <w:p w14:paraId="38CDD44B">
      <w:pPr>
        <w:spacing w:line="422" w:lineRule="auto"/>
        <w:rPr>
          <w:rFonts w:ascii="Arial"/>
          <w:sz w:val="21"/>
        </w:rPr>
      </w:pPr>
    </w:p>
    <w:p w14:paraId="0FD8672E">
      <w:pPr>
        <w:pStyle w:val="2"/>
        <w:spacing w:before="78" w:line="221" w:lineRule="auto"/>
        <w:ind w:left="506"/>
        <w:outlineLvl w:val="2"/>
        <w:rPr>
          <w:sz w:val="24"/>
          <w:szCs w:val="24"/>
        </w:rPr>
      </w:pPr>
      <w:r>
        <w:rPr>
          <w:spacing w:val="-9"/>
          <w:sz w:val="24"/>
          <w:szCs w:val="24"/>
        </w:rPr>
        <w:t>10.响应人的风险</w:t>
      </w:r>
    </w:p>
    <w:p w14:paraId="02BA4A4F">
      <w:pPr>
        <w:spacing w:line="249" w:lineRule="auto"/>
        <w:rPr>
          <w:rFonts w:ascii="Arial"/>
          <w:sz w:val="21"/>
        </w:rPr>
      </w:pPr>
    </w:p>
    <w:p w14:paraId="3487B37E">
      <w:pPr>
        <w:pStyle w:val="2"/>
        <w:spacing w:before="78" w:line="440" w:lineRule="auto"/>
        <w:ind w:left="5" w:right="7" w:firstLine="488"/>
        <w:rPr>
          <w:sz w:val="24"/>
          <w:szCs w:val="24"/>
        </w:rPr>
      </w:pPr>
      <w:r>
        <w:rPr>
          <w:spacing w:val="-6"/>
          <w:sz w:val="24"/>
          <w:szCs w:val="24"/>
        </w:rPr>
        <w:t>响应人没有按照竞争性磋商文件要求提供全部资料，或者响应人没有对响应性文件在各方</w:t>
      </w:r>
      <w:r>
        <w:rPr>
          <w:spacing w:val="4"/>
          <w:sz w:val="24"/>
          <w:szCs w:val="24"/>
        </w:rPr>
        <w:t xml:space="preserve"> </w:t>
      </w:r>
      <w:r>
        <w:rPr>
          <w:spacing w:val="-6"/>
          <w:sz w:val="24"/>
          <w:szCs w:val="24"/>
        </w:rPr>
        <w:t>面都作出实质性响应是响应人的风险，并可能导致其响应被拒绝。</w:t>
      </w:r>
    </w:p>
    <w:p w14:paraId="6D8B64C3">
      <w:pPr>
        <w:pStyle w:val="2"/>
        <w:spacing w:before="1" w:line="220" w:lineRule="auto"/>
        <w:ind w:left="3848"/>
        <w:outlineLvl w:val="1"/>
        <w:rPr>
          <w:sz w:val="28"/>
          <w:szCs w:val="28"/>
        </w:rPr>
      </w:pPr>
      <w:r>
        <w:rPr>
          <w:b/>
          <w:bCs/>
          <w:spacing w:val="-7"/>
          <w:sz w:val="28"/>
          <w:szCs w:val="28"/>
        </w:rPr>
        <w:t>二、竞争性磋商文件</w:t>
      </w:r>
    </w:p>
    <w:p w14:paraId="49E9CC1D">
      <w:pPr>
        <w:pStyle w:val="2"/>
        <w:spacing w:before="298" w:line="219" w:lineRule="auto"/>
        <w:ind w:left="506"/>
        <w:rPr>
          <w:sz w:val="24"/>
          <w:szCs w:val="24"/>
        </w:rPr>
      </w:pPr>
      <w:r>
        <w:rPr>
          <w:spacing w:val="-7"/>
          <w:sz w:val="24"/>
          <w:szCs w:val="24"/>
        </w:rPr>
        <w:t>11.竞争性磋商文件的构成。本竞争性磋商文件由以下部分组成：</w:t>
      </w:r>
    </w:p>
    <w:p w14:paraId="370DB1FA">
      <w:pPr>
        <w:pStyle w:val="2"/>
        <w:spacing w:before="312" w:line="219" w:lineRule="auto"/>
        <w:ind w:left="506"/>
        <w:rPr>
          <w:sz w:val="24"/>
          <w:szCs w:val="24"/>
        </w:rPr>
      </w:pPr>
      <w:r>
        <w:rPr>
          <w:spacing w:val="-9"/>
          <w:sz w:val="24"/>
          <w:szCs w:val="24"/>
        </w:rPr>
        <w:t>11.1 竞争性磋商公告</w:t>
      </w:r>
    </w:p>
    <w:p w14:paraId="30D43D38">
      <w:pPr>
        <w:pStyle w:val="2"/>
        <w:spacing w:before="318" w:line="221" w:lineRule="auto"/>
        <w:ind w:left="506"/>
        <w:rPr>
          <w:sz w:val="24"/>
          <w:szCs w:val="24"/>
        </w:rPr>
      </w:pPr>
      <w:r>
        <w:rPr>
          <w:spacing w:val="-12"/>
          <w:sz w:val="24"/>
          <w:szCs w:val="24"/>
        </w:rPr>
        <w:t>11.2</w:t>
      </w:r>
      <w:r>
        <w:rPr>
          <w:spacing w:val="34"/>
          <w:sz w:val="24"/>
          <w:szCs w:val="24"/>
        </w:rPr>
        <w:t xml:space="preserve"> </w:t>
      </w:r>
      <w:r>
        <w:rPr>
          <w:spacing w:val="-12"/>
          <w:sz w:val="24"/>
          <w:szCs w:val="24"/>
        </w:rPr>
        <w:t>响应人须知</w:t>
      </w:r>
    </w:p>
    <w:p w14:paraId="5C2747DE">
      <w:pPr>
        <w:pStyle w:val="2"/>
        <w:spacing w:before="313" w:line="221" w:lineRule="auto"/>
        <w:ind w:left="506"/>
        <w:rPr>
          <w:sz w:val="24"/>
          <w:szCs w:val="24"/>
        </w:rPr>
      </w:pPr>
      <w:r>
        <w:rPr>
          <w:spacing w:val="-9"/>
          <w:sz w:val="24"/>
          <w:szCs w:val="24"/>
        </w:rPr>
        <w:t>11.3 工程量清单</w:t>
      </w:r>
    </w:p>
    <w:p w14:paraId="618A1324">
      <w:pPr>
        <w:pStyle w:val="2"/>
        <w:spacing w:before="311" w:line="220" w:lineRule="auto"/>
        <w:ind w:left="494"/>
        <w:rPr>
          <w:sz w:val="24"/>
          <w:szCs w:val="24"/>
        </w:rPr>
      </w:pPr>
      <w:r>
        <w:rPr>
          <w:spacing w:val="-12"/>
          <w:sz w:val="24"/>
          <w:szCs w:val="24"/>
        </w:rPr>
        <w:t>11.4 合同主要条款</w:t>
      </w:r>
    </w:p>
    <w:p w14:paraId="2207A0A7">
      <w:pPr>
        <w:pStyle w:val="2"/>
        <w:spacing w:before="314" w:line="220" w:lineRule="auto"/>
        <w:ind w:left="506"/>
        <w:rPr>
          <w:sz w:val="24"/>
          <w:szCs w:val="24"/>
        </w:rPr>
      </w:pPr>
      <w:r>
        <w:rPr>
          <w:spacing w:val="-9"/>
          <w:sz w:val="24"/>
          <w:szCs w:val="24"/>
        </w:rPr>
        <w:t>11.5 响应性文件格式</w:t>
      </w:r>
    </w:p>
    <w:p w14:paraId="4BA69E65">
      <w:pPr>
        <w:pStyle w:val="2"/>
        <w:spacing w:before="314" w:line="220" w:lineRule="auto"/>
        <w:ind w:left="506"/>
        <w:rPr>
          <w:sz w:val="24"/>
          <w:szCs w:val="24"/>
        </w:rPr>
      </w:pPr>
      <w:r>
        <w:rPr>
          <w:spacing w:val="-8"/>
          <w:sz w:val="24"/>
          <w:szCs w:val="24"/>
        </w:rPr>
        <w:t>12.竞争性磋商文件的澄清与修改</w:t>
      </w:r>
    </w:p>
    <w:p w14:paraId="5D6A9282">
      <w:pPr>
        <w:spacing w:line="252" w:lineRule="auto"/>
        <w:rPr>
          <w:rFonts w:ascii="Arial"/>
          <w:sz w:val="21"/>
        </w:rPr>
      </w:pPr>
    </w:p>
    <w:p w14:paraId="50051F0B">
      <w:pPr>
        <w:pStyle w:val="2"/>
        <w:spacing w:before="78" w:line="326" w:lineRule="auto"/>
        <w:ind w:left="1" w:firstLine="502"/>
        <w:rPr>
          <w:sz w:val="24"/>
          <w:szCs w:val="24"/>
        </w:rPr>
      </w:pPr>
      <w:r>
        <w:rPr>
          <w:spacing w:val="-8"/>
          <w:sz w:val="24"/>
          <w:szCs w:val="24"/>
        </w:rPr>
        <w:t>12.1 采购代理机构对已发出的竞争性磋商文件</w:t>
      </w:r>
      <w:r>
        <w:rPr>
          <w:spacing w:val="-9"/>
          <w:sz w:val="24"/>
          <w:szCs w:val="24"/>
        </w:rPr>
        <w:t>进行必要澄清、修改或补充的，应当在竞争</w:t>
      </w:r>
      <w:r>
        <w:rPr>
          <w:sz w:val="24"/>
          <w:szCs w:val="24"/>
        </w:rPr>
        <w:t xml:space="preserve"> </w:t>
      </w:r>
      <w:r>
        <w:rPr>
          <w:spacing w:val="-10"/>
          <w:sz w:val="24"/>
          <w:szCs w:val="24"/>
        </w:rPr>
        <w:t>性磋商文件要求提交响应性文件截止时间5日（如至</w:t>
      </w:r>
      <w:r>
        <w:rPr>
          <w:spacing w:val="-11"/>
          <w:sz w:val="24"/>
          <w:szCs w:val="24"/>
        </w:rPr>
        <w:t>原定截止时间不足5日，则需延长磋商开始时</w:t>
      </w:r>
      <w:r>
        <w:rPr>
          <w:sz w:val="24"/>
          <w:szCs w:val="24"/>
        </w:rPr>
        <w:t xml:space="preserve"> </w:t>
      </w:r>
      <w:r>
        <w:rPr>
          <w:spacing w:val="-5"/>
          <w:sz w:val="24"/>
          <w:szCs w:val="24"/>
        </w:rPr>
        <w:t>间）前，在发布公告的相关媒体上发布更正公告。竞争性磋商文件公示期间对</w:t>
      </w:r>
      <w:r>
        <w:rPr>
          <w:spacing w:val="-6"/>
          <w:sz w:val="24"/>
          <w:szCs w:val="24"/>
        </w:rPr>
        <w:t>竞争性磋商文件</w:t>
      </w:r>
    </w:p>
    <w:p w14:paraId="100AF020">
      <w:pPr>
        <w:spacing w:line="326" w:lineRule="auto"/>
        <w:rPr>
          <w:sz w:val="24"/>
          <w:szCs w:val="24"/>
        </w:rPr>
        <w:sectPr>
          <w:footerReference r:id="rId20" w:type="default"/>
          <w:pgSz w:w="11900" w:h="16840"/>
          <w:pgMar w:top="1431" w:right="1119" w:bottom="907" w:left="1147" w:header="0" w:footer="632" w:gutter="0"/>
          <w:cols w:space="720" w:num="1"/>
        </w:sectPr>
      </w:pPr>
    </w:p>
    <w:p w14:paraId="6B70336A">
      <w:pPr>
        <w:pStyle w:val="2"/>
        <w:spacing w:before="48" w:line="220" w:lineRule="auto"/>
        <w:rPr>
          <w:sz w:val="24"/>
          <w:szCs w:val="24"/>
        </w:rPr>
      </w:pPr>
      <w:r>
        <w:rPr>
          <w:spacing w:val="-6"/>
          <w:sz w:val="24"/>
          <w:szCs w:val="24"/>
        </w:rPr>
        <w:t>进行的澄清、修改或补充不受上述限制。</w:t>
      </w:r>
    </w:p>
    <w:p w14:paraId="3066FA78">
      <w:pPr>
        <w:pStyle w:val="2"/>
        <w:spacing w:before="314" w:line="220" w:lineRule="auto"/>
        <w:ind w:left="506"/>
        <w:rPr>
          <w:sz w:val="24"/>
          <w:szCs w:val="24"/>
        </w:rPr>
      </w:pPr>
      <w:r>
        <w:rPr>
          <w:spacing w:val="-7"/>
          <w:sz w:val="24"/>
          <w:szCs w:val="24"/>
        </w:rPr>
        <w:t>12.2 竞争性磋商文件澄清、修改或补充的内容为竞争性磋商文件的组成部分。</w:t>
      </w:r>
    </w:p>
    <w:p w14:paraId="7BE1FD15">
      <w:pPr>
        <w:spacing w:line="252" w:lineRule="auto"/>
        <w:rPr>
          <w:rFonts w:ascii="Arial"/>
          <w:sz w:val="21"/>
        </w:rPr>
      </w:pPr>
    </w:p>
    <w:p w14:paraId="29343F74">
      <w:pPr>
        <w:pStyle w:val="2"/>
        <w:spacing w:before="78" w:line="280" w:lineRule="auto"/>
        <w:ind w:left="6" w:right="79" w:firstLine="498"/>
        <w:rPr>
          <w:sz w:val="24"/>
          <w:szCs w:val="24"/>
        </w:rPr>
      </w:pPr>
      <w:r>
        <w:rPr>
          <w:spacing w:val="-8"/>
          <w:sz w:val="24"/>
          <w:szCs w:val="24"/>
        </w:rPr>
        <w:t>12.3 竞争性磋商文件的澄清、修改或补充都应</w:t>
      </w:r>
      <w:r>
        <w:rPr>
          <w:spacing w:val="-9"/>
          <w:sz w:val="24"/>
          <w:szCs w:val="24"/>
        </w:rPr>
        <w:t>通过本采购代理机构以法定形式发布。采购</w:t>
      </w:r>
      <w:r>
        <w:rPr>
          <w:sz w:val="24"/>
          <w:szCs w:val="24"/>
        </w:rPr>
        <w:t xml:space="preserve"> </w:t>
      </w:r>
      <w:r>
        <w:rPr>
          <w:spacing w:val="-10"/>
          <w:sz w:val="24"/>
          <w:szCs w:val="24"/>
        </w:rPr>
        <w:t>人未通过本采购代理机构对竞争性磋商文件进行的澄清、修改或补充无效，磋商时不予认可。</w:t>
      </w:r>
    </w:p>
    <w:p w14:paraId="08E2736B">
      <w:pPr>
        <w:spacing w:line="386" w:lineRule="auto"/>
        <w:rPr>
          <w:rFonts w:ascii="Arial"/>
          <w:sz w:val="21"/>
        </w:rPr>
      </w:pPr>
    </w:p>
    <w:p w14:paraId="60CAA2AA">
      <w:pPr>
        <w:pStyle w:val="2"/>
        <w:spacing w:before="78" w:line="355" w:lineRule="auto"/>
        <w:ind w:right="83" w:firstLine="506"/>
        <w:rPr>
          <w:sz w:val="24"/>
          <w:szCs w:val="24"/>
        </w:rPr>
      </w:pPr>
      <w:r>
        <w:rPr>
          <w:spacing w:val="-9"/>
          <w:sz w:val="24"/>
          <w:szCs w:val="24"/>
        </w:rPr>
        <w:t>12.4 采购代理机构可以视采购具体情况，延长递交响应性文件截止时间和开始磋商时间，</w:t>
      </w:r>
      <w:r>
        <w:rPr>
          <w:spacing w:val="16"/>
          <w:sz w:val="24"/>
          <w:szCs w:val="24"/>
        </w:rPr>
        <w:t xml:space="preserve"> </w:t>
      </w:r>
      <w:r>
        <w:rPr>
          <w:spacing w:val="-8"/>
          <w:sz w:val="24"/>
          <w:szCs w:val="24"/>
        </w:rPr>
        <w:t>但至少应当在竞争性磋商文件要求提交响应性文件的截止时间5日前，将变更时间在《元博网采</w:t>
      </w:r>
      <w:r>
        <w:rPr>
          <w:spacing w:val="1"/>
          <w:sz w:val="24"/>
          <w:szCs w:val="24"/>
        </w:rPr>
        <w:t xml:space="preserve"> 购与招标网》、《河南省政府采购网》、《三门峡</w:t>
      </w:r>
      <w:r>
        <w:rPr>
          <w:sz w:val="24"/>
          <w:szCs w:val="24"/>
        </w:rPr>
        <w:t xml:space="preserve">市公共资源交易中心网》等相关媒体上发 </w:t>
      </w:r>
      <w:r>
        <w:rPr>
          <w:spacing w:val="-7"/>
          <w:sz w:val="24"/>
          <w:szCs w:val="24"/>
        </w:rPr>
        <w:t>布更正公告。</w:t>
      </w:r>
    </w:p>
    <w:p w14:paraId="3B6D067B">
      <w:pPr>
        <w:spacing w:line="405" w:lineRule="auto"/>
        <w:rPr>
          <w:rFonts w:ascii="Arial"/>
          <w:sz w:val="21"/>
        </w:rPr>
      </w:pPr>
    </w:p>
    <w:p w14:paraId="566C7A28">
      <w:pPr>
        <w:pStyle w:val="2"/>
        <w:spacing w:before="91" w:line="221" w:lineRule="auto"/>
        <w:ind w:left="3697"/>
        <w:outlineLvl w:val="1"/>
        <w:rPr>
          <w:sz w:val="28"/>
          <w:szCs w:val="28"/>
        </w:rPr>
      </w:pPr>
      <w:r>
        <w:rPr>
          <w:b/>
          <w:bCs/>
          <w:spacing w:val="-6"/>
          <w:sz w:val="28"/>
          <w:szCs w:val="28"/>
        </w:rPr>
        <w:t>三、响应性文件的编制</w:t>
      </w:r>
    </w:p>
    <w:p w14:paraId="03453152">
      <w:pPr>
        <w:pStyle w:val="2"/>
        <w:spacing w:before="297" w:line="222" w:lineRule="auto"/>
        <w:ind w:left="504"/>
        <w:rPr>
          <w:sz w:val="24"/>
          <w:szCs w:val="24"/>
        </w:rPr>
      </w:pPr>
      <w:r>
        <w:rPr>
          <w:spacing w:val="-11"/>
          <w:sz w:val="24"/>
          <w:szCs w:val="24"/>
        </w:rPr>
        <w:t>13.要求</w:t>
      </w:r>
    </w:p>
    <w:p w14:paraId="2E8E7A59">
      <w:pPr>
        <w:spacing w:line="248" w:lineRule="auto"/>
        <w:rPr>
          <w:rFonts w:ascii="Arial"/>
          <w:sz w:val="21"/>
        </w:rPr>
      </w:pPr>
    </w:p>
    <w:p w14:paraId="319AB010">
      <w:pPr>
        <w:pStyle w:val="2"/>
        <w:spacing w:before="78" w:line="457" w:lineRule="auto"/>
        <w:ind w:left="1" w:firstLine="502"/>
        <w:jc w:val="both"/>
        <w:rPr>
          <w:sz w:val="24"/>
          <w:szCs w:val="24"/>
        </w:rPr>
      </w:pPr>
      <w:r>
        <w:rPr>
          <w:spacing w:val="-9"/>
          <w:sz w:val="24"/>
          <w:szCs w:val="24"/>
        </w:rPr>
        <w:t>13.1响应人应仔细阅读竞争性磋商文件的所有内容</w:t>
      </w:r>
      <w:r>
        <w:rPr>
          <w:spacing w:val="-10"/>
          <w:sz w:val="24"/>
          <w:szCs w:val="24"/>
        </w:rPr>
        <w:t>，按照竞争性磋商文件提供的格式编写响</w:t>
      </w:r>
      <w:r>
        <w:rPr>
          <w:sz w:val="24"/>
          <w:szCs w:val="24"/>
        </w:rPr>
        <w:t xml:space="preserve"> </w:t>
      </w:r>
      <w:r>
        <w:rPr>
          <w:spacing w:val="-9"/>
          <w:sz w:val="24"/>
          <w:szCs w:val="24"/>
        </w:rPr>
        <w:t>应性文件，不得缺少或留空任何竞争性磋商文件要求填写的表格或提交的资料。竞争性磋商文件</w:t>
      </w:r>
      <w:r>
        <w:rPr>
          <w:spacing w:val="4"/>
          <w:sz w:val="24"/>
          <w:szCs w:val="24"/>
        </w:rPr>
        <w:t xml:space="preserve"> </w:t>
      </w:r>
      <w:r>
        <w:rPr>
          <w:spacing w:val="-9"/>
          <w:sz w:val="24"/>
          <w:szCs w:val="24"/>
        </w:rPr>
        <w:t>提供格式的按格式填列，未提供格式的可自行拟定。响应性文件应对竞争性磋商文件的要求作出</w:t>
      </w:r>
      <w:r>
        <w:rPr>
          <w:spacing w:val="4"/>
          <w:sz w:val="24"/>
          <w:szCs w:val="24"/>
        </w:rPr>
        <w:t xml:space="preserve"> </w:t>
      </w:r>
      <w:r>
        <w:rPr>
          <w:spacing w:val="-11"/>
          <w:sz w:val="24"/>
          <w:szCs w:val="24"/>
        </w:rPr>
        <w:t>实质性响应（包括响应性文件格式要求</w:t>
      </w:r>
      <w:r>
        <w:rPr>
          <w:spacing w:val="15"/>
          <w:sz w:val="24"/>
          <w:szCs w:val="24"/>
        </w:rPr>
        <w:t>），</w:t>
      </w:r>
      <w:r>
        <w:rPr>
          <w:spacing w:val="-11"/>
          <w:sz w:val="24"/>
          <w:szCs w:val="24"/>
        </w:rPr>
        <w:t>响应人对所提供的全部资料的合法性、真实性负责。</w:t>
      </w:r>
    </w:p>
    <w:p w14:paraId="6AEC05D1">
      <w:pPr>
        <w:pStyle w:val="2"/>
        <w:spacing w:line="220" w:lineRule="auto"/>
        <w:ind w:left="504"/>
        <w:rPr>
          <w:sz w:val="24"/>
          <w:szCs w:val="24"/>
        </w:rPr>
      </w:pPr>
      <w:r>
        <w:rPr>
          <w:spacing w:val="-9"/>
          <w:sz w:val="24"/>
          <w:szCs w:val="24"/>
        </w:rPr>
        <w:t>14.响应性文件的语言和计量单位</w:t>
      </w:r>
    </w:p>
    <w:p w14:paraId="2AFBC8FA">
      <w:pPr>
        <w:spacing w:line="252" w:lineRule="auto"/>
        <w:rPr>
          <w:rFonts w:ascii="Arial"/>
          <w:sz w:val="21"/>
        </w:rPr>
      </w:pPr>
    </w:p>
    <w:p w14:paraId="74199002">
      <w:pPr>
        <w:pStyle w:val="2"/>
        <w:spacing w:before="78" w:line="280" w:lineRule="auto"/>
        <w:ind w:left="1" w:right="81" w:firstLine="502"/>
        <w:rPr>
          <w:sz w:val="24"/>
          <w:szCs w:val="24"/>
        </w:rPr>
      </w:pPr>
      <w:r>
        <w:rPr>
          <w:spacing w:val="-8"/>
          <w:sz w:val="24"/>
          <w:szCs w:val="24"/>
        </w:rPr>
        <w:t>14.1 响应性文件以及响应人与采购、代</w:t>
      </w:r>
      <w:r>
        <w:rPr>
          <w:spacing w:val="-9"/>
          <w:sz w:val="24"/>
          <w:szCs w:val="24"/>
        </w:rPr>
        <w:t>理机构就有关磋商事宜的所有来往函电均应使用简</w:t>
      </w:r>
      <w:r>
        <w:rPr>
          <w:sz w:val="24"/>
          <w:szCs w:val="24"/>
        </w:rPr>
        <w:t xml:space="preserve"> </w:t>
      </w:r>
      <w:r>
        <w:rPr>
          <w:spacing w:val="-7"/>
          <w:sz w:val="24"/>
          <w:szCs w:val="24"/>
        </w:rPr>
        <w:t>体中文书写。</w:t>
      </w:r>
    </w:p>
    <w:p w14:paraId="3FEF567A">
      <w:pPr>
        <w:spacing w:line="389" w:lineRule="auto"/>
        <w:rPr>
          <w:rFonts w:ascii="Arial"/>
          <w:sz w:val="21"/>
        </w:rPr>
      </w:pPr>
    </w:p>
    <w:p w14:paraId="3EA1D686">
      <w:pPr>
        <w:pStyle w:val="2"/>
        <w:spacing w:before="78" w:line="280" w:lineRule="auto"/>
        <w:ind w:left="1" w:right="81" w:firstLine="502"/>
        <w:rPr>
          <w:sz w:val="24"/>
          <w:szCs w:val="24"/>
        </w:rPr>
      </w:pPr>
      <w:r>
        <w:rPr>
          <w:spacing w:val="-8"/>
          <w:sz w:val="24"/>
          <w:szCs w:val="24"/>
        </w:rPr>
        <w:t>14.2 关于计量单位，竞争性磋商文件已</w:t>
      </w:r>
      <w:r>
        <w:rPr>
          <w:spacing w:val="-9"/>
          <w:sz w:val="24"/>
          <w:szCs w:val="24"/>
        </w:rPr>
        <w:t>有明确规定的，使用竞争性磋商文件规定的计量单</w:t>
      </w:r>
      <w:r>
        <w:rPr>
          <w:sz w:val="24"/>
          <w:szCs w:val="24"/>
        </w:rPr>
        <w:t xml:space="preserve"> </w:t>
      </w:r>
      <w:r>
        <w:rPr>
          <w:spacing w:val="-8"/>
          <w:sz w:val="24"/>
          <w:szCs w:val="24"/>
        </w:rPr>
        <w:t>位；竞争性磋商文件没有规定的，应采用中华人民共和国法定计量单位。</w:t>
      </w:r>
    </w:p>
    <w:p w14:paraId="0630442D">
      <w:pPr>
        <w:spacing w:line="369" w:lineRule="auto"/>
        <w:rPr>
          <w:rFonts w:ascii="Arial"/>
          <w:sz w:val="21"/>
        </w:rPr>
      </w:pPr>
    </w:p>
    <w:p w14:paraId="6DF06C1A">
      <w:pPr>
        <w:pStyle w:val="2"/>
        <w:spacing w:before="78" w:line="220" w:lineRule="auto"/>
        <w:ind w:left="504"/>
        <w:rPr>
          <w:sz w:val="24"/>
          <w:szCs w:val="24"/>
        </w:rPr>
      </w:pPr>
      <w:r>
        <w:rPr>
          <w:spacing w:val="-9"/>
          <w:sz w:val="24"/>
          <w:szCs w:val="24"/>
        </w:rPr>
        <w:t>15.响应性文件的组成。响应性文件应包括：详见磋商文件</w:t>
      </w:r>
    </w:p>
    <w:p w14:paraId="15BEC3DA">
      <w:pPr>
        <w:pStyle w:val="2"/>
        <w:spacing w:before="314" w:line="220" w:lineRule="auto"/>
        <w:ind w:left="504"/>
        <w:rPr>
          <w:sz w:val="24"/>
          <w:szCs w:val="24"/>
        </w:rPr>
      </w:pPr>
      <w:r>
        <w:rPr>
          <w:spacing w:val="-10"/>
          <w:sz w:val="24"/>
          <w:szCs w:val="24"/>
        </w:rPr>
        <w:t>16.响应性文件有效期</w:t>
      </w:r>
    </w:p>
    <w:p w14:paraId="24346183">
      <w:pPr>
        <w:spacing w:line="253" w:lineRule="auto"/>
        <w:rPr>
          <w:rFonts w:ascii="Arial"/>
          <w:sz w:val="21"/>
        </w:rPr>
      </w:pPr>
    </w:p>
    <w:p w14:paraId="38E44C1B">
      <w:pPr>
        <w:pStyle w:val="2"/>
        <w:spacing w:before="78" w:line="281" w:lineRule="auto"/>
        <w:ind w:left="1" w:right="81" w:firstLine="502"/>
        <w:rPr>
          <w:sz w:val="24"/>
          <w:szCs w:val="24"/>
        </w:rPr>
      </w:pPr>
      <w:r>
        <w:rPr>
          <w:spacing w:val="-8"/>
          <w:sz w:val="24"/>
          <w:szCs w:val="24"/>
        </w:rPr>
        <w:t>16.1 响应性文件从所规定的递交响应性</w:t>
      </w:r>
      <w:r>
        <w:rPr>
          <w:spacing w:val="-9"/>
          <w:sz w:val="24"/>
          <w:szCs w:val="24"/>
        </w:rPr>
        <w:t>文件截止期之后开始生效，有效期不足将导致其响</w:t>
      </w:r>
      <w:r>
        <w:rPr>
          <w:sz w:val="24"/>
          <w:szCs w:val="24"/>
        </w:rPr>
        <w:t xml:space="preserve"> </w:t>
      </w:r>
      <w:r>
        <w:rPr>
          <w:spacing w:val="-8"/>
          <w:sz w:val="24"/>
          <w:szCs w:val="24"/>
        </w:rPr>
        <w:t>应性文件被拒绝。成交响应人的响应性文件有效期至合同完全履行止。</w:t>
      </w:r>
    </w:p>
    <w:p w14:paraId="5E557BB8">
      <w:pPr>
        <w:spacing w:line="368" w:lineRule="auto"/>
        <w:rPr>
          <w:rFonts w:ascii="Arial"/>
          <w:sz w:val="21"/>
        </w:rPr>
      </w:pPr>
    </w:p>
    <w:p w14:paraId="1576E968">
      <w:pPr>
        <w:pStyle w:val="2"/>
        <w:spacing w:before="79" w:line="219" w:lineRule="auto"/>
        <w:ind w:left="504"/>
        <w:rPr>
          <w:sz w:val="24"/>
          <w:szCs w:val="24"/>
        </w:rPr>
      </w:pPr>
      <w:r>
        <w:rPr>
          <w:spacing w:val="-8"/>
          <w:sz w:val="24"/>
          <w:szCs w:val="24"/>
        </w:rPr>
        <w:t>16.2 特殊情况下采购代理机构可于响应性文件有效期满之</w:t>
      </w:r>
      <w:r>
        <w:rPr>
          <w:spacing w:val="-9"/>
          <w:sz w:val="24"/>
          <w:szCs w:val="24"/>
        </w:rPr>
        <w:t>前要求响应人同意延长有效期，</w:t>
      </w:r>
    </w:p>
    <w:p w14:paraId="653D3460">
      <w:pPr>
        <w:spacing w:line="219" w:lineRule="auto"/>
        <w:rPr>
          <w:sz w:val="24"/>
          <w:szCs w:val="24"/>
        </w:rPr>
        <w:sectPr>
          <w:footerReference r:id="rId21" w:type="default"/>
          <w:pgSz w:w="11900" w:h="16840"/>
          <w:pgMar w:top="1419" w:right="1042" w:bottom="907" w:left="1147" w:header="0" w:footer="630" w:gutter="0"/>
          <w:cols w:space="720" w:num="1"/>
        </w:sectPr>
      </w:pPr>
    </w:p>
    <w:p w14:paraId="714321F2">
      <w:pPr>
        <w:pStyle w:val="2"/>
        <w:spacing w:before="48" w:line="219" w:lineRule="auto"/>
        <w:ind w:left="28"/>
        <w:rPr>
          <w:sz w:val="24"/>
          <w:szCs w:val="24"/>
        </w:rPr>
      </w:pPr>
      <w:r>
        <w:rPr>
          <w:spacing w:val="-10"/>
          <w:sz w:val="24"/>
          <w:szCs w:val="24"/>
        </w:rPr>
        <w:t>响应人应在采购代理机构规定的期限内予以答复。</w:t>
      </w:r>
    </w:p>
    <w:p w14:paraId="5EC5B6BB">
      <w:pPr>
        <w:pStyle w:val="2"/>
        <w:spacing w:before="311" w:line="219" w:lineRule="auto"/>
        <w:ind w:left="504"/>
        <w:rPr>
          <w:sz w:val="24"/>
          <w:szCs w:val="24"/>
        </w:rPr>
      </w:pPr>
      <w:r>
        <w:rPr>
          <w:spacing w:val="-10"/>
          <w:sz w:val="24"/>
          <w:szCs w:val="24"/>
        </w:rPr>
        <w:t>17.磋商报价</w:t>
      </w:r>
    </w:p>
    <w:p w14:paraId="2D28CB80">
      <w:pPr>
        <w:spacing w:line="257" w:lineRule="auto"/>
        <w:rPr>
          <w:rFonts w:ascii="Arial"/>
          <w:sz w:val="21"/>
        </w:rPr>
      </w:pPr>
    </w:p>
    <w:p w14:paraId="3DB7813B">
      <w:pPr>
        <w:pStyle w:val="2"/>
        <w:spacing w:before="78" w:line="280" w:lineRule="auto"/>
        <w:ind w:left="6" w:right="25" w:firstLine="498"/>
        <w:rPr>
          <w:sz w:val="24"/>
          <w:szCs w:val="24"/>
        </w:rPr>
      </w:pPr>
      <w:r>
        <w:rPr>
          <w:spacing w:val="-8"/>
          <w:sz w:val="24"/>
          <w:szCs w:val="24"/>
        </w:rPr>
        <w:t>17.1 所有磋商报价均以人民币元为计算</w:t>
      </w:r>
      <w:r>
        <w:rPr>
          <w:spacing w:val="-9"/>
          <w:sz w:val="24"/>
          <w:szCs w:val="24"/>
        </w:rPr>
        <w:t>单位。响应人的报价为项目实施所需的人工费、服</w:t>
      </w:r>
      <w:r>
        <w:rPr>
          <w:sz w:val="24"/>
          <w:szCs w:val="24"/>
        </w:rPr>
        <w:t xml:space="preserve"> </w:t>
      </w:r>
      <w:r>
        <w:rPr>
          <w:spacing w:val="-8"/>
          <w:sz w:val="24"/>
          <w:szCs w:val="24"/>
        </w:rPr>
        <w:t>务费、运输费、税费及完成项目所需其他一切费用。</w:t>
      </w:r>
    </w:p>
    <w:p w14:paraId="5190101E">
      <w:pPr>
        <w:spacing w:line="367" w:lineRule="auto"/>
        <w:rPr>
          <w:rFonts w:ascii="Arial"/>
          <w:sz w:val="21"/>
        </w:rPr>
      </w:pPr>
    </w:p>
    <w:p w14:paraId="022C40AE">
      <w:pPr>
        <w:pStyle w:val="2"/>
        <w:spacing w:before="78" w:line="219" w:lineRule="auto"/>
        <w:ind w:left="504"/>
        <w:rPr>
          <w:sz w:val="24"/>
          <w:szCs w:val="24"/>
        </w:rPr>
      </w:pPr>
      <w:r>
        <w:rPr>
          <w:spacing w:val="-9"/>
          <w:sz w:val="24"/>
          <w:szCs w:val="24"/>
        </w:rPr>
        <w:t>17.2 响应人要按初次报价一览表的内容填写。</w:t>
      </w:r>
    </w:p>
    <w:p w14:paraId="252957F7">
      <w:pPr>
        <w:spacing w:line="254" w:lineRule="auto"/>
        <w:rPr>
          <w:rFonts w:ascii="Arial"/>
          <w:sz w:val="21"/>
        </w:rPr>
      </w:pPr>
    </w:p>
    <w:p w14:paraId="7C3E1221">
      <w:pPr>
        <w:pStyle w:val="2"/>
        <w:spacing w:before="79" w:line="326" w:lineRule="auto"/>
        <w:ind w:right="27" w:firstLine="504"/>
        <w:rPr>
          <w:sz w:val="24"/>
          <w:szCs w:val="24"/>
        </w:rPr>
      </w:pPr>
      <w:r>
        <w:rPr>
          <w:spacing w:val="-11"/>
          <w:sz w:val="24"/>
          <w:szCs w:val="24"/>
        </w:rPr>
        <w:t>17.3本次磋商应以人民币报价，各供应商需注意系</w:t>
      </w:r>
      <w:r>
        <w:rPr>
          <w:spacing w:val="-12"/>
          <w:sz w:val="24"/>
          <w:szCs w:val="24"/>
        </w:rPr>
        <w:t>统内磋商小组发起的二次报价并在规定时</w:t>
      </w:r>
      <w:r>
        <w:rPr>
          <w:sz w:val="24"/>
          <w:szCs w:val="24"/>
        </w:rPr>
        <w:t xml:space="preserve"> </w:t>
      </w:r>
      <w:r>
        <w:rPr>
          <w:spacing w:val="-11"/>
          <w:sz w:val="24"/>
          <w:szCs w:val="24"/>
        </w:rPr>
        <w:t>间内进行二次报价，评标过程如有相关答疑澄清，各供应商需注意并及时回复，未在规定时间内</w:t>
      </w:r>
      <w:r>
        <w:rPr>
          <w:spacing w:val="2"/>
          <w:sz w:val="24"/>
          <w:szCs w:val="24"/>
        </w:rPr>
        <w:t xml:space="preserve"> </w:t>
      </w:r>
      <w:r>
        <w:rPr>
          <w:spacing w:val="-8"/>
          <w:sz w:val="24"/>
          <w:szCs w:val="24"/>
        </w:rPr>
        <w:t>进行二次报价及相关澄清回复的按自动放弃处理。</w:t>
      </w:r>
    </w:p>
    <w:p w14:paraId="39E1C921">
      <w:pPr>
        <w:spacing w:line="424" w:lineRule="auto"/>
        <w:rPr>
          <w:rFonts w:ascii="Arial"/>
          <w:sz w:val="21"/>
        </w:rPr>
      </w:pPr>
    </w:p>
    <w:p w14:paraId="3D9E5A8B">
      <w:pPr>
        <w:pStyle w:val="2"/>
        <w:spacing w:before="78" w:line="221" w:lineRule="auto"/>
        <w:ind w:left="504"/>
        <w:rPr>
          <w:sz w:val="24"/>
          <w:szCs w:val="24"/>
        </w:rPr>
      </w:pPr>
      <w:r>
        <w:rPr>
          <w:spacing w:val="-10"/>
          <w:sz w:val="24"/>
          <w:szCs w:val="24"/>
        </w:rPr>
        <w:t>18.磋商保证金</w:t>
      </w:r>
    </w:p>
    <w:p w14:paraId="6D2876D7">
      <w:pPr>
        <w:spacing w:line="253" w:lineRule="auto"/>
        <w:rPr>
          <w:rFonts w:ascii="Arial"/>
          <w:sz w:val="21"/>
        </w:rPr>
      </w:pPr>
    </w:p>
    <w:p w14:paraId="3D0271C4">
      <w:pPr>
        <w:pStyle w:val="2"/>
        <w:spacing w:before="78" w:line="453" w:lineRule="auto"/>
        <w:ind w:left="6" w:right="22" w:firstLine="498"/>
        <w:rPr>
          <w:sz w:val="24"/>
          <w:szCs w:val="24"/>
        </w:rPr>
      </w:pPr>
      <w:r>
        <w:rPr>
          <w:spacing w:val="-8"/>
          <w:sz w:val="24"/>
          <w:szCs w:val="24"/>
        </w:rPr>
        <w:t>18.1按照《河南省财政厅关于优化政府采购营商环境有关问题的通知》（豫财购[2019]4号</w:t>
      </w:r>
      <w:r>
        <w:rPr>
          <w:spacing w:val="5"/>
          <w:sz w:val="24"/>
          <w:szCs w:val="24"/>
        </w:rPr>
        <w:t xml:space="preserve"> </w:t>
      </w:r>
      <w:r>
        <w:rPr>
          <w:spacing w:val="-8"/>
          <w:sz w:val="24"/>
          <w:szCs w:val="24"/>
        </w:rPr>
        <w:t>文）的要求本项目不再收取磋商保证金。</w:t>
      </w:r>
    </w:p>
    <w:p w14:paraId="67718EFA">
      <w:pPr>
        <w:pStyle w:val="2"/>
        <w:spacing w:before="1" w:line="220" w:lineRule="auto"/>
        <w:ind w:left="504"/>
        <w:rPr>
          <w:sz w:val="24"/>
          <w:szCs w:val="24"/>
        </w:rPr>
      </w:pPr>
      <w:r>
        <w:rPr>
          <w:spacing w:val="-10"/>
          <w:sz w:val="24"/>
          <w:szCs w:val="24"/>
        </w:rPr>
        <w:t>19. 响应性文件的签署</w:t>
      </w:r>
    </w:p>
    <w:p w14:paraId="6991FEA4">
      <w:pPr>
        <w:spacing w:line="253" w:lineRule="auto"/>
        <w:rPr>
          <w:rFonts w:ascii="Arial"/>
          <w:sz w:val="21"/>
        </w:rPr>
      </w:pPr>
    </w:p>
    <w:p w14:paraId="649886BE">
      <w:pPr>
        <w:pStyle w:val="2"/>
        <w:spacing w:before="78" w:line="280" w:lineRule="auto"/>
        <w:ind w:left="1" w:firstLine="502"/>
        <w:rPr>
          <w:sz w:val="24"/>
          <w:szCs w:val="24"/>
        </w:rPr>
      </w:pPr>
      <w:r>
        <w:rPr>
          <w:spacing w:val="-13"/>
          <w:sz w:val="24"/>
          <w:szCs w:val="24"/>
        </w:rPr>
        <w:t>19.1 响应人应按响应人前附表中要求签署。响应性文件内容不</w:t>
      </w:r>
      <w:r>
        <w:rPr>
          <w:spacing w:val="-14"/>
          <w:sz w:val="24"/>
          <w:szCs w:val="24"/>
        </w:rPr>
        <w:t>完整、编排混乱导致被误读、</w:t>
      </w:r>
      <w:r>
        <w:rPr>
          <w:sz w:val="24"/>
          <w:szCs w:val="24"/>
        </w:rPr>
        <w:t xml:space="preserve"> </w:t>
      </w:r>
      <w:r>
        <w:rPr>
          <w:spacing w:val="-8"/>
          <w:sz w:val="24"/>
          <w:szCs w:val="24"/>
        </w:rPr>
        <w:t>漏读或者查找不到相关内容的，由响应人负责。</w:t>
      </w:r>
    </w:p>
    <w:p w14:paraId="1EC28454">
      <w:pPr>
        <w:spacing w:line="320" w:lineRule="auto"/>
        <w:rPr>
          <w:rFonts w:ascii="Arial"/>
          <w:sz w:val="21"/>
        </w:rPr>
      </w:pPr>
    </w:p>
    <w:p w14:paraId="3E3A2210">
      <w:pPr>
        <w:pStyle w:val="2"/>
        <w:spacing w:before="91" w:line="219" w:lineRule="auto"/>
        <w:ind w:left="558"/>
        <w:rPr>
          <w:sz w:val="28"/>
          <w:szCs w:val="28"/>
        </w:rPr>
      </w:pPr>
      <w:r>
        <w:rPr>
          <w:spacing w:val="-8"/>
          <w:sz w:val="28"/>
          <w:szCs w:val="28"/>
        </w:rPr>
        <w:t>20.控制价编制说明：详见盖章版招标控制价总说明</w:t>
      </w:r>
    </w:p>
    <w:p w14:paraId="7A77BFCB">
      <w:pPr>
        <w:pStyle w:val="2"/>
        <w:spacing w:before="270" w:line="221" w:lineRule="auto"/>
        <w:ind w:left="3749"/>
        <w:rPr>
          <w:sz w:val="28"/>
          <w:szCs w:val="28"/>
        </w:rPr>
      </w:pPr>
      <w:r>
        <w:rPr>
          <w:b/>
          <w:bCs/>
          <w:spacing w:val="-11"/>
          <w:sz w:val="28"/>
          <w:szCs w:val="28"/>
        </w:rPr>
        <w:t>四、响应性文件的递交</w:t>
      </w:r>
    </w:p>
    <w:p w14:paraId="5188F99C">
      <w:pPr>
        <w:pStyle w:val="2"/>
        <w:spacing w:before="298" w:line="220" w:lineRule="auto"/>
        <w:ind w:left="475"/>
        <w:rPr>
          <w:sz w:val="24"/>
          <w:szCs w:val="24"/>
        </w:rPr>
      </w:pPr>
      <w:r>
        <w:rPr>
          <w:spacing w:val="-8"/>
          <w:sz w:val="24"/>
          <w:szCs w:val="24"/>
        </w:rPr>
        <w:t>21.响应性文件的递交</w:t>
      </w:r>
    </w:p>
    <w:p w14:paraId="1D674EBB">
      <w:pPr>
        <w:pStyle w:val="2"/>
        <w:spacing w:before="312" w:line="219" w:lineRule="auto"/>
        <w:ind w:left="466"/>
        <w:rPr>
          <w:sz w:val="24"/>
          <w:szCs w:val="24"/>
        </w:rPr>
      </w:pPr>
      <w:r>
        <w:rPr>
          <w:spacing w:val="-8"/>
          <w:sz w:val="24"/>
          <w:szCs w:val="24"/>
        </w:rPr>
        <w:t>在响应文件截止时间前上传至三门峡市公共资源交易中心系统平台。</w:t>
      </w:r>
    </w:p>
    <w:p w14:paraId="0F86AD23">
      <w:pPr>
        <w:pStyle w:val="2"/>
        <w:spacing w:before="315" w:line="220" w:lineRule="auto"/>
        <w:ind w:left="475"/>
        <w:rPr>
          <w:sz w:val="24"/>
          <w:szCs w:val="24"/>
        </w:rPr>
      </w:pPr>
      <w:r>
        <w:rPr>
          <w:spacing w:val="-7"/>
          <w:sz w:val="24"/>
          <w:szCs w:val="24"/>
        </w:rPr>
        <w:t>22.响应性文件的修改和撤回</w:t>
      </w:r>
    </w:p>
    <w:p w14:paraId="6C449130">
      <w:pPr>
        <w:spacing w:line="253" w:lineRule="auto"/>
        <w:rPr>
          <w:rFonts w:ascii="Arial"/>
          <w:sz w:val="21"/>
        </w:rPr>
      </w:pPr>
    </w:p>
    <w:p w14:paraId="3C917E6A">
      <w:pPr>
        <w:pStyle w:val="2"/>
        <w:spacing w:before="79" w:line="281" w:lineRule="auto"/>
        <w:ind w:left="9" w:right="20" w:firstLine="463"/>
        <w:rPr>
          <w:sz w:val="24"/>
          <w:szCs w:val="24"/>
        </w:rPr>
      </w:pPr>
      <w:r>
        <w:rPr>
          <w:spacing w:val="-10"/>
          <w:sz w:val="24"/>
          <w:szCs w:val="24"/>
        </w:rPr>
        <w:t>22.1响应人在递交竞争性磋商文件截止时间</w:t>
      </w:r>
      <w:r>
        <w:rPr>
          <w:spacing w:val="-11"/>
          <w:sz w:val="24"/>
          <w:szCs w:val="24"/>
        </w:rPr>
        <w:t>前，可以对所提交的响应性文件进行补充、修改</w:t>
      </w:r>
      <w:r>
        <w:rPr>
          <w:sz w:val="24"/>
          <w:szCs w:val="24"/>
        </w:rPr>
        <w:t xml:space="preserve"> </w:t>
      </w:r>
      <w:r>
        <w:rPr>
          <w:spacing w:val="-8"/>
          <w:sz w:val="24"/>
          <w:szCs w:val="24"/>
        </w:rPr>
        <w:t>或者撤回。</w:t>
      </w:r>
    </w:p>
    <w:p w14:paraId="34E1535D">
      <w:pPr>
        <w:spacing w:line="367" w:lineRule="auto"/>
        <w:rPr>
          <w:rFonts w:ascii="Arial"/>
          <w:sz w:val="21"/>
        </w:rPr>
      </w:pPr>
    </w:p>
    <w:p w14:paraId="5B2F9D56">
      <w:pPr>
        <w:pStyle w:val="2"/>
        <w:spacing w:before="78" w:line="219" w:lineRule="auto"/>
        <w:ind w:left="475"/>
        <w:rPr>
          <w:sz w:val="24"/>
          <w:szCs w:val="24"/>
        </w:rPr>
      </w:pPr>
      <w:r>
        <w:rPr>
          <w:spacing w:val="-8"/>
          <w:sz w:val="24"/>
          <w:szCs w:val="24"/>
        </w:rPr>
        <w:t>23.响应人有下列情形之一的，采购人或采购代理机构将拒绝接受其响应性文件：</w:t>
      </w:r>
    </w:p>
    <w:p w14:paraId="3EF5E35B">
      <w:pPr>
        <w:pStyle w:val="2"/>
        <w:spacing w:before="313" w:line="219" w:lineRule="auto"/>
        <w:ind w:right="32"/>
        <w:jc w:val="right"/>
        <w:rPr>
          <w:sz w:val="24"/>
          <w:szCs w:val="24"/>
        </w:rPr>
      </w:pPr>
      <w:r>
        <w:rPr>
          <w:spacing w:val="-8"/>
          <w:sz w:val="24"/>
          <w:szCs w:val="24"/>
        </w:rPr>
        <w:t>23.1 在竞争性磋商文件规定的递交竞争性磋商文件截止时间之后上传竞争性磋商文件的。</w:t>
      </w:r>
    </w:p>
    <w:p w14:paraId="5F976068">
      <w:pPr>
        <w:pStyle w:val="2"/>
        <w:spacing w:before="315" w:line="220" w:lineRule="auto"/>
        <w:ind w:left="475"/>
        <w:rPr>
          <w:sz w:val="24"/>
          <w:szCs w:val="24"/>
        </w:rPr>
      </w:pPr>
      <w:r>
        <w:rPr>
          <w:spacing w:val="-8"/>
          <w:sz w:val="24"/>
          <w:szCs w:val="24"/>
        </w:rPr>
        <w:t>23. 2未按竞争性磋商文件要求参加磋商的。</w:t>
      </w:r>
    </w:p>
    <w:p w14:paraId="675FDAB3">
      <w:pPr>
        <w:spacing w:line="220" w:lineRule="auto"/>
        <w:rPr>
          <w:sz w:val="24"/>
          <w:szCs w:val="24"/>
        </w:rPr>
        <w:sectPr>
          <w:footerReference r:id="rId22" w:type="default"/>
          <w:pgSz w:w="11900" w:h="16840"/>
          <w:pgMar w:top="1419" w:right="1099" w:bottom="907" w:left="1147" w:header="0" w:footer="632" w:gutter="0"/>
          <w:cols w:space="720" w:num="1"/>
        </w:sectPr>
      </w:pPr>
    </w:p>
    <w:p w14:paraId="67FAF3E2">
      <w:pPr>
        <w:pStyle w:val="2"/>
        <w:spacing w:before="57" w:line="221" w:lineRule="auto"/>
        <w:ind w:left="4551"/>
        <w:outlineLvl w:val="1"/>
        <w:rPr>
          <w:sz w:val="28"/>
          <w:szCs w:val="28"/>
        </w:rPr>
      </w:pPr>
      <w:r>
        <w:rPr>
          <w:b/>
          <w:bCs/>
          <w:spacing w:val="-10"/>
          <w:sz w:val="28"/>
          <w:szCs w:val="28"/>
        </w:rPr>
        <w:t>五、磋商</w:t>
      </w:r>
    </w:p>
    <w:p w14:paraId="697989E5">
      <w:pPr>
        <w:pStyle w:val="2"/>
        <w:spacing w:before="294" w:line="220" w:lineRule="auto"/>
        <w:ind w:left="475"/>
        <w:rPr>
          <w:sz w:val="24"/>
          <w:szCs w:val="24"/>
        </w:rPr>
      </w:pPr>
      <w:r>
        <w:rPr>
          <w:spacing w:val="-7"/>
          <w:sz w:val="24"/>
          <w:szCs w:val="24"/>
        </w:rPr>
        <w:t>24.磋商仪式</w:t>
      </w:r>
    </w:p>
    <w:p w14:paraId="3352CA0A">
      <w:pPr>
        <w:spacing w:line="250" w:lineRule="auto"/>
        <w:rPr>
          <w:rFonts w:ascii="Arial"/>
          <w:sz w:val="21"/>
        </w:rPr>
      </w:pPr>
    </w:p>
    <w:p w14:paraId="7F49A77E">
      <w:pPr>
        <w:pStyle w:val="2"/>
        <w:spacing w:before="78" w:line="457" w:lineRule="auto"/>
        <w:ind w:left="1" w:right="39" w:firstLine="464"/>
        <w:rPr>
          <w:sz w:val="24"/>
          <w:szCs w:val="24"/>
        </w:rPr>
      </w:pPr>
      <w:r>
        <w:rPr>
          <w:spacing w:val="-11"/>
          <w:sz w:val="24"/>
          <w:szCs w:val="24"/>
        </w:rPr>
        <w:t>磋商仪式由代理公司主持，竞争性磋商采购人代表、监督代表及有关工作人员参加，本项目</w:t>
      </w:r>
      <w:r>
        <w:rPr>
          <w:sz w:val="24"/>
          <w:szCs w:val="24"/>
        </w:rPr>
        <w:t xml:space="preserve"> </w:t>
      </w:r>
      <w:r>
        <w:rPr>
          <w:spacing w:val="-11"/>
          <w:sz w:val="24"/>
          <w:szCs w:val="24"/>
        </w:rPr>
        <w:t>为不见面开标项目，所有参与交易活动的响应人可以不到现场参加开标，响应人进行远程开标解</w:t>
      </w:r>
      <w:r>
        <w:rPr>
          <w:sz w:val="24"/>
          <w:szCs w:val="24"/>
        </w:rPr>
        <w:t xml:space="preserve"> </w:t>
      </w:r>
      <w:r>
        <w:rPr>
          <w:spacing w:val="-5"/>
          <w:sz w:val="24"/>
          <w:szCs w:val="24"/>
        </w:rPr>
        <w:t>密工作，每位响应人的解密时间为开标时间起30分钟内完成，因响</w:t>
      </w:r>
      <w:r>
        <w:rPr>
          <w:spacing w:val="-6"/>
          <w:sz w:val="24"/>
          <w:szCs w:val="24"/>
        </w:rPr>
        <w:t>应人原因未能解密、解密失</w:t>
      </w:r>
      <w:r>
        <w:rPr>
          <w:sz w:val="24"/>
          <w:szCs w:val="24"/>
        </w:rPr>
        <w:t xml:space="preserve"> </w:t>
      </w:r>
      <w:r>
        <w:rPr>
          <w:spacing w:val="-2"/>
          <w:sz w:val="24"/>
          <w:szCs w:val="24"/>
        </w:rPr>
        <w:t>败或解密超时的将被拒绝。</w:t>
      </w:r>
    </w:p>
    <w:p w14:paraId="3A3BA810">
      <w:pPr>
        <w:pStyle w:val="2"/>
        <w:spacing w:before="1" w:line="220" w:lineRule="auto"/>
        <w:ind w:left="475"/>
        <w:rPr>
          <w:sz w:val="24"/>
          <w:szCs w:val="24"/>
        </w:rPr>
      </w:pPr>
      <w:r>
        <w:rPr>
          <w:spacing w:val="-7"/>
          <w:sz w:val="24"/>
          <w:szCs w:val="24"/>
        </w:rPr>
        <w:t>25.磋商小组</w:t>
      </w:r>
    </w:p>
    <w:p w14:paraId="1757DEA9">
      <w:pPr>
        <w:spacing w:line="250" w:lineRule="auto"/>
        <w:rPr>
          <w:rFonts w:ascii="Arial"/>
          <w:sz w:val="21"/>
        </w:rPr>
      </w:pPr>
    </w:p>
    <w:p w14:paraId="144BBCB9">
      <w:pPr>
        <w:pStyle w:val="2"/>
        <w:spacing w:before="78" w:line="456" w:lineRule="auto"/>
        <w:ind w:firstLine="466"/>
        <w:rPr>
          <w:sz w:val="24"/>
          <w:szCs w:val="24"/>
        </w:rPr>
      </w:pPr>
      <w:r>
        <w:rPr>
          <w:spacing w:val="-10"/>
          <w:sz w:val="24"/>
          <w:szCs w:val="24"/>
        </w:rPr>
        <w:t>采购代理机构根据采购项目的特点依法组建磋商小组。磋商小组由采购人代表和有关技术、</w:t>
      </w:r>
      <w:r>
        <w:rPr>
          <w:sz w:val="24"/>
          <w:szCs w:val="24"/>
        </w:rPr>
        <w:t xml:space="preserve"> </w:t>
      </w:r>
      <w:r>
        <w:rPr>
          <w:spacing w:val="-8"/>
          <w:sz w:val="24"/>
          <w:szCs w:val="24"/>
        </w:rPr>
        <w:t>经济等方面的专家组成，成员为3人。其中：技术、经济等方面的专家2名，采购人代表1名。采</w:t>
      </w:r>
      <w:r>
        <w:rPr>
          <w:sz w:val="24"/>
          <w:szCs w:val="24"/>
        </w:rPr>
        <w:t xml:space="preserve"> </w:t>
      </w:r>
      <w:r>
        <w:rPr>
          <w:spacing w:val="-8"/>
          <w:sz w:val="24"/>
          <w:szCs w:val="24"/>
        </w:rPr>
        <w:t>购人代表不得担任磋商小组组长。</w:t>
      </w:r>
    </w:p>
    <w:p w14:paraId="7F6999CF">
      <w:pPr>
        <w:pStyle w:val="2"/>
        <w:spacing w:line="220" w:lineRule="auto"/>
        <w:ind w:left="475"/>
        <w:rPr>
          <w:sz w:val="24"/>
          <w:szCs w:val="24"/>
        </w:rPr>
      </w:pPr>
      <w:r>
        <w:rPr>
          <w:spacing w:val="-7"/>
          <w:sz w:val="24"/>
          <w:szCs w:val="24"/>
        </w:rPr>
        <w:t>26.磋商工作纪律及保密</w:t>
      </w:r>
    </w:p>
    <w:p w14:paraId="2C12B499">
      <w:pPr>
        <w:pStyle w:val="2"/>
        <w:spacing w:before="311" w:line="220" w:lineRule="auto"/>
        <w:ind w:left="466"/>
        <w:rPr>
          <w:sz w:val="24"/>
          <w:szCs w:val="24"/>
        </w:rPr>
      </w:pPr>
      <w:r>
        <w:rPr>
          <w:spacing w:val="-8"/>
          <w:sz w:val="24"/>
          <w:szCs w:val="24"/>
        </w:rPr>
        <w:t>评审专家应当遵守评审工作纪律，不得泄露评审情况和评审中获悉的商业秘密。</w:t>
      </w:r>
    </w:p>
    <w:p w14:paraId="13BD0CD1">
      <w:pPr>
        <w:pStyle w:val="2"/>
        <w:spacing w:before="314" w:line="221" w:lineRule="auto"/>
        <w:ind w:left="475"/>
        <w:rPr>
          <w:sz w:val="24"/>
          <w:szCs w:val="24"/>
        </w:rPr>
      </w:pPr>
      <w:r>
        <w:rPr>
          <w:spacing w:val="-8"/>
          <w:sz w:val="24"/>
          <w:szCs w:val="24"/>
        </w:rPr>
        <w:t>27.磋商小组工作原则</w:t>
      </w:r>
    </w:p>
    <w:p w14:paraId="43598CAD">
      <w:pPr>
        <w:spacing w:line="251" w:lineRule="auto"/>
        <w:rPr>
          <w:rFonts w:ascii="Arial"/>
          <w:sz w:val="21"/>
        </w:rPr>
      </w:pPr>
    </w:p>
    <w:p w14:paraId="2466D2C2">
      <w:pPr>
        <w:pStyle w:val="2"/>
        <w:spacing w:before="78" w:line="455" w:lineRule="auto"/>
        <w:ind w:left="5" w:right="39" w:firstLine="461"/>
        <w:rPr>
          <w:sz w:val="24"/>
          <w:szCs w:val="24"/>
        </w:rPr>
      </w:pPr>
      <w:r>
        <w:rPr>
          <w:spacing w:val="-11"/>
          <w:sz w:val="24"/>
          <w:szCs w:val="24"/>
        </w:rPr>
        <w:t>磋商小组成员应当按照客观、公正、审慎的原则，根据磋商文件规定的评审程序、评审方法</w:t>
      </w:r>
      <w:r>
        <w:rPr>
          <w:sz w:val="24"/>
          <w:szCs w:val="24"/>
        </w:rPr>
        <w:t xml:space="preserve"> </w:t>
      </w:r>
      <w:r>
        <w:rPr>
          <w:spacing w:val="-11"/>
          <w:sz w:val="24"/>
          <w:szCs w:val="24"/>
        </w:rPr>
        <w:t>和评审标准进行独立评审。未实质性响应磋商文件的响应文件按无效响应处理，磋商小组应当告</w:t>
      </w:r>
      <w:r>
        <w:rPr>
          <w:sz w:val="24"/>
          <w:szCs w:val="24"/>
        </w:rPr>
        <w:t xml:space="preserve"> </w:t>
      </w:r>
      <w:r>
        <w:rPr>
          <w:spacing w:val="-8"/>
          <w:sz w:val="24"/>
          <w:szCs w:val="24"/>
        </w:rPr>
        <w:t>知提交响应文件的响应人。</w:t>
      </w:r>
    </w:p>
    <w:p w14:paraId="69A8C201">
      <w:pPr>
        <w:pStyle w:val="2"/>
        <w:spacing w:line="220" w:lineRule="auto"/>
        <w:ind w:left="475"/>
        <w:rPr>
          <w:sz w:val="24"/>
          <w:szCs w:val="24"/>
        </w:rPr>
      </w:pPr>
      <w:r>
        <w:rPr>
          <w:spacing w:val="-7"/>
          <w:sz w:val="24"/>
          <w:szCs w:val="24"/>
        </w:rPr>
        <w:t>28.响应文件审查</w:t>
      </w:r>
    </w:p>
    <w:p w14:paraId="74CD79AA">
      <w:pPr>
        <w:spacing w:line="253" w:lineRule="auto"/>
        <w:rPr>
          <w:rFonts w:ascii="Arial"/>
          <w:sz w:val="21"/>
        </w:rPr>
      </w:pPr>
    </w:p>
    <w:p w14:paraId="3D762C8B">
      <w:pPr>
        <w:pStyle w:val="2"/>
        <w:spacing w:before="79" w:line="457" w:lineRule="auto"/>
        <w:ind w:right="39" w:firstLine="465"/>
        <w:rPr>
          <w:sz w:val="24"/>
          <w:szCs w:val="24"/>
        </w:rPr>
      </w:pPr>
      <w:r>
        <w:rPr>
          <w:spacing w:val="-11"/>
          <w:sz w:val="24"/>
          <w:szCs w:val="24"/>
        </w:rPr>
        <w:t>磋商小组在对响应文件的有效性、完整性和响应程度进行审查时，可以要求响应人对响应文</w:t>
      </w:r>
      <w:r>
        <w:rPr>
          <w:sz w:val="24"/>
          <w:szCs w:val="24"/>
        </w:rPr>
        <w:t xml:space="preserve"> </w:t>
      </w:r>
      <w:r>
        <w:rPr>
          <w:spacing w:val="-11"/>
          <w:sz w:val="24"/>
          <w:szCs w:val="24"/>
        </w:rPr>
        <w:t>件中含义不明确、同类问题表述不一致或者有明显文字和计算错误的内容等作出必要的澄清、说</w:t>
      </w:r>
      <w:r>
        <w:rPr>
          <w:spacing w:val="1"/>
          <w:sz w:val="24"/>
          <w:szCs w:val="24"/>
        </w:rPr>
        <w:t xml:space="preserve"> </w:t>
      </w:r>
      <w:r>
        <w:rPr>
          <w:spacing w:val="-11"/>
          <w:sz w:val="24"/>
          <w:szCs w:val="24"/>
        </w:rPr>
        <w:t>明或者更正。响应人的澄清、说明或者更正不得超出响应文件的范围或者改变响应文件的实质性</w:t>
      </w:r>
      <w:r>
        <w:rPr>
          <w:spacing w:val="1"/>
          <w:sz w:val="24"/>
          <w:szCs w:val="24"/>
        </w:rPr>
        <w:t xml:space="preserve"> </w:t>
      </w:r>
      <w:r>
        <w:rPr>
          <w:spacing w:val="-6"/>
          <w:sz w:val="24"/>
          <w:szCs w:val="24"/>
        </w:rPr>
        <w:t>内容。</w:t>
      </w:r>
    </w:p>
    <w:p w14:paraId="22D82DB9">
      <w:pPr>
        <w:pStyle w:val="2"/>
        <w:spacing w:before="1" w:line="220" w:lineRule="auto"/>
        <w:ind w:left="475"/>
        <w:rPr>
          <w:sz w:val="24"/>
          <w:szCs w:val="24"/>
        </w:rPr>
      </w:pPr>
      <w:r>
        <w:rPr>
          <w:spacing w:val="-7"/>
          <w:sz w:val="24"/>
          <w:szCs w:val="24"/>
        </w:rPr>
        <w:t>29.响应人澄清</w:t>
      </w:r>
    </w:p>
    <w:p w14:paraId="650599A0">
      <w:pPr>
        <w:pStyle w:val="2"/>
        <w:spacing w:before="310" w:line="220" w:lineRule="auto"/>
        <w:ind w:left="466"/>
        <w:rPr>
          <w:sz w:val="24"/>
          <w:szCs w:val="24"/>
        </w:rPr>
      </w:pPr>
      <w:r>
        <w:rPr>
          <w:spacing w:val="-8"/>
          <w:sz w:val="24"/>
          <w:szCs w:val="24"/>
        </w:rPr>
        <w:t>磋商小组要求响应人澄清、说明或者更正响应文件将在电子系统作出。</w:t>
      </w:r>
    </w:p>
    <w:p w14:paraId="599EC294">
      <w:pPr>
        <w:pStyle w:val="2"/>
        <w:spacing w:before="314" w:line="219" w:lineRule="auto"/>
        <w:ind w:left="479"/>
        <w:rPr>
          <w:sz w:val="24"/>
          <w:szCs w:val="24"/>
        </w:rPr>
      </w:pPr>
      <w:r>
        <w:rPr>
          <w:spacing w:val="-8"/>
          <w:sz w:val="24"/>
          <w:szCs w:val="24"/>
        </w:rPr>
        <w:t>30.磋商程序、最后报价、综合评分</w:t>
      </w:r>
    </w:p>
    <w:p w14:paraId="786E5B65">
      <w:pPr>
        <w:spacing w:line="219" w:lineRule="auto"/>
        <w:rPr>
          <w:sz w:val="24"/>
          <w:szCs w:val="24"/>
        </w:rPr>
        <w:sectPr>
          <w:footerReference r:id="rId23" w:type="default"/>
          <w:pgSz w:w="11900" w:h="16840"/>
          <w:pgMar w:top="1380" w:right="1084" w:bottom="907" w:left="1147" w:header="0" w:footer="632" w:gutter="0"/>
          <w:cols w:space="720" w:num="1"/>
        </w:sectPr>
      </w:pPr>
    </w:p>
    <w:p w14:paraId="6F8334F7">
      <w:pPr>
        <w:pStyle w:val="2"/>
        <w:spacing w:before="54" w:line="450" w:lineRule="auto"/>
        <w:ind w:right="64" w:firstLine="461"/>
        <w:rPr>
          <w:sz w:val="24"/>
          <w:szCs w:val="24"/>
        </w:rPr>
      </w:pPr>
      <w:r>
        <w:rPr>
          <w:spacing w:val="-11"/>
          <w:sz w:val="24"/>
          <w:szCs w:val="24"/>
        </w:rPr>
        <w:t>在磋商过程中，磋商小组可以根据磋商文件和磋商情况实质性变动采购需求中的技术、服务</w:t>
      </w:r>
      <w:r>
        <w:rPr>
          <w:sz w:val="24"/>
          <w:szCs w:val="24"/>
        </w:rPr>
        <w:t xml:space="preserve"> </w:t>
      </w:r>
      <w:r>
        <w:rPr>
          <w:spacing w:val="-8"/>
          <w:sz w:val="24"/>
          <w:szCs w:val="24"/>
        </w:rPr>
        <w:t>要求以及合同草案条款，但不得变动磋商文件中的其他内容。</w:t>
      </w:r>
    </w:p>
    <w:p w14:paraId="331AF009">
      <w:pPr>
        <w:pStyle w:val="2"/>
        <w:spacing w:before="1" w:line="423" w:lineRule="auto"/>
        <w:ind w:right="55" w:firstLine="461"/>
        <w:jc w:val="both"/>
        <w:rPr>
          <w:sz w:val="24"/>
          <w:szCs w:val="24"/>
        </w:rPr>
      </w:pPr>
      <w:r>
        <w:rPr>
          <w:spacing w:val="-11"/>
          <w:sz w:val="24"/>
          <w:szCs w:val="24"/>
        </w:rPr>
        <w:t>磋商文件能够详细列明采购标的的技术、服务要求的，磋商结束后，磋商小组应当要求所有</w:t>
      </w:r>
      <w:r>
        <w:rPr>
          <w:spacing w:val="10"/>
          <w:sz w:val="24"/>
          <w:szCs w:val="24"/>
        </w:rPr>
        <w:t xml:space="preserve"> </w:t>
      </w:r>
      <w:r>
        <w:rPr>
          <w:spacing w:val="-8"/>
          <w:sz w:val="24"/>
          <w:szCs w:val="24"/>
        </w:rPr>
        <w:t>实质性响应的供应商在规定时间内提交最后报价，提交最后报价的供应商不得少于3家。最后报</w:t>
      </w:r>
      <w:r>
        <w:rPr>
          <w:spacing w:val="5"/>
          <w:sz w:val="24"/>
          <w:szCs w:val="24"/>
        </w:rPr>
        <w:t xml:space="preserve"> </w:t>
      </w:r>
      <w:r>
        <w:rPr>
          <w:spacing w:val="-8"/>
          <w:sz w:val="24"/>
          <w:szCs w:val="24"/>
        </w:rPr>
        <w:t>价是响应人响应文件的有效组成部分。</w:t>
      </w:r>
    </w:p>
    <w:p w14:paraId="678E8C28">
      <w:pPr>
        <w:pStyle w:val="2"/>
        <w:spacing w:line="218" w:lineRule="auto"/>
        <w:ind w:left="515"/>
        <w:rPr>
          <w:sz w:val="24"/>
          <w:szCs w:val="24"/>
        </w:rPr>
      </w:pPr>
      <w:r>
        <w:rPr>
          <w:spacing w:val="-10"/>
          <w:sz w:val="24"/>
          <w:szCs w:val="24"/>
        </w:rPr>
        <w:t>已提交响应文件的响应人，在提交最后报价之前，可以根据情况退出磋商。</w:t>
      </w:r>
    </w:p>
    <w:p w14:paraId="6CF39BAF">
      <w:pPr>
        <w:pStyle w:val="2"/>
        <w:spacing w:before="294" w:line="430" w:lineRule="auto"/>
        <w:ind w:right="27" w:firstLine="467"/>
        <w:rPr>
          <w:sz w:val="24"/>
          <w:szCs w:val="24"/>
        </w:rPr>
      </w:pPr>
      <w:r>
        <w:rPr>
          <w:spacing w:val="-11"/>
          <w:sz w:val="24"/>
          <w:szCs w:val="24"/>
        </w:rPr>
        <w:t>经磋商确定最终采购需求和提交最后报价的响应人后，由磋商小组采用综合评分法对</w:t>
      </w:r>
      <w:r>
        <w:rPr>
          <w:spacing w:val="-12"/>
          <w:sz w:val="24"/>
          <w:szCs w:val="24"/>
        </w:rPr>
        <w:t>提交最</w:t>
      </w:r>
      <w:r>
        <w:rPr>
          <w:sz w:val="24"/>
          <w:szCs w:val="24"/>
        </w:rPr>
        <w:t xml:space="preserve"> </w:t>
      </w:r>
      <w:r>
        <w:rPr>
          <w:spacing w:val="-11"/>
          <w:sz w:val="24"/>
          <w:szCs w:val="24"/>
        </w:rPr>
        <w:t>后报价的响应人的响应文件和最后报价进行综合评分。综合评分法，是指响应文件满足磋商文件</w:t>
      </w:r>
      <w:r>
        <w:rPr>
          <w:sz w:val="24"/>
          <w:szCs w:val="24"/>
        </w:rPr>
        <w:t xml:space="preserve"> </w:t>
      </w:r>
      <w:r>
        <w:rPr>
          <w:spacing w:val="-10"/>
          <w:sz w:val="24"/>
          <w:szCs w:val="24"/>
        </w:rPr>
        <w:t>全部实质性要求且按评审因素的量化指标评审得分最高的响应人为成交候选响应人的评审方法。</w:t>
      </w:r>
    </w:p>
    <w:p w14:paraId="10F19A1C">
      <w:pPr>
        <w:pStyle w:val="2"/>
        <w:spacing w:line="431" w:lineRule="auto"/>
        <w:ind w:right="64" w:firstLine="462"/>
        <w:rPr>
          <w:sz w:val="24"/>
          <w:szCs w:val="24"/>
        </w:rPr>
      </w:pPr>
      <w:r>
        <w:rPr>
          <w:spacing w:val="-11"/>
          <w:sz w:val="24"/>
          <w:szCs w:val="24"/>
        </w:rPr>
        <w:t>评审时，磋商小组各成员独立对每个有效响应的文件进行评价、打分，然后汇总每个响应人</w:t>
      </w:r>
      <w:r>
        <w:rPr>
          <w:sz w:val="24"/>
          <w:szCs w:val="24"/>
        </w:rPr>
        <w:t xml:space="preserve"> </w:t>
      </w:r>
      <w:r>
        <w:rPr>
          <w:spacing w:val="-8"/>
          <w:sz w:val="24"/>
          <w:szCs w:val="24"/>
        </w:rPr>
        <w:t>每项评分因素的得分。</w:t>
      </w:r>
    </w:p>
    <w:p w14:paraId="3ACEEA02">
      <w:pPr>
        <w:pStyle w:val="2"/>
        <w:spacing w:before="4" w:line="428" w:lineRule="auto"/>
        <w:ind w:left="1" w:firstLine="460"/>
        <w:jc w:val="both"/>
        <w:rPr>
          <w:sz w:val="24"/>
          <w:szCs w:val="24"/>
        </w:rPr>
      </w:pPr>
      <w:r>
        <w:rPr>
          <w:spacing w:val="-6"/>
          <w:sz w:val="24"/>
          <w:szCs w:val="24"/>
        </w:rPr>
        <w:t>磋商小组应当根据综合评分情况，按照评审得分由高到低</w:t>
      </w:r>
      <w:r>
        <w:rPr>
          <w:spacing w:val="-7"/>
          <w:sz w:val="24"/>
          <w:szCs w:val="24"/>
        </w:rPr>
        <w:t>顺序推荐3名成交候选响应人并编</w:t>
      </w:r>
      <w:r>
        <w:rPr>
          <w:sz w:val="24"/>
          <w:szCs w:val="24"/>
        </w:rPr>
        <w:t xml:space="preserve"> </w:t>
      </w:r>
      <w:r>
        <w:rPr>
          <w:spacing w:val="-15"/>
          <w:sz w:val="24"/>
          <w:szCs w:val="24"/>
        </w:rPr>
        <w:t>写评审报告。评审得分相同的，按照最后报价由低到高的顺序推荐。评审得分且最后报价相同的，</w:t>
      </w:r>
      <w:r>
        <w:rPr>
          <w:spacing w:val="11"/>
          <w:sz w:val="24"/>
          <w:szCs w:val="24"/>
        </w:rPr>
        <w:t xml:space="preserve"> </w:t>
      </w:r>
      <w:r>
        <w:rPr>
          <w:spacing w:val="-8"/>
          <w:sz w:val="24"/>
          <w:szCs w:val="24"/>
        </w:rPr>
        <w:t>按照技术指标优劣顺序推荐。</w:t>
      </w:r>
    </w:p>
    <w:p w14:paraId="519A6F1D">
      <w:pPr>
        <w:pStyle w:val="2"/>
        <w:spacing w:before="2" w:line="422" w:lineRule="auto"/>
        <w:ind w:left="1" w:right="57" w:firstLine="503"/>
        <w:rPr>
          <w:sz w:val="24"/>
          <w:szCs w:val="24"/>
        </w:rPr>
      </w:pPr>
      <w:r>
        <w:rPr>
          <w:spacing w:val="-12"/>
          <w:sz w:val="24"/>
          <w:szCs w:val="24"/>
        </w:rPr>
        <w:t>出现下列情形之一的，将终止竞争性磋商采购活动，发布项目终止公告并说明原因，重新开</w:t>
      </w:r>
      <w:r>
        <w:rPr>
          <w:spacing w:val="4"/>
          <w:sz w:val="24"/>
          <w:szCs w:val="24"/>
        </w:rPr>
        <w:t xml:space="preserve"> </w:t>
      </w:r>
      <w:r>
        <w:rPr>
          <w:spacing w:val="-8"/>
          <w:sz w:val="24"/>
          <w:szCs w:val="24"/>
        </w:rPr>
        <w:t>展采购活动：</w:t>
      </w:r>
    </w:p>
    <w:p w14:paraId="4A1CC745">
      <w:pPr>
        <w:pStyle w:val="2"/>
        <w:spacing w:line="220" w:lineRule="auto"/>
        <w:ind w:left="500"/>
        <w:rPr>
          <w:sz w:val="24"/>
          <w:szCs w:val="24"/>
        </w:rPr>
      </w:pPr>
      <w:r>
        <w:rPr>
          <w:spacing w:val="-9"/>
          <w:sz w:val="24"/>
          <w:szCs w:val="24"/>
        </w:rPr>
        <w:t>1、不符合法律、法规和竞争性磋商文件中规定的其他实质性要求的；</w:t>
      </w:r>
    </w:p>
    <w:p w14:paraId="2A044C2B">
      <w:pPr>
        <w:pStyle w:val="2"/>
        <w:spacing w:before="291" w:line="272" w:lineRule="auto"/>
        <w:ind w:right="64" w:firstLine="467"/>
        <w:rPr>
          <w:sz w:val="24"/>
          <w:szCs w:val="24"/>
        </w:rPr>
      </w:pPr>
      <w:r>
        <w:rPr>
          <w:spacing w:val="-8"/>
          <w:sz w:val="24"/>
          <w:szCs w:val="24"/>
        </w:rPr>
        <w:t>2、其他法律、法规及本竞争性磋商文件规定的属响应无效的情形。终止竞争</w:t>
      </w:r>
      <w:r>
        <w:rPr>
          <w:spacing w:val="-9"/>
          <w:sz w:val="24"/>
          <w:szCs w:val="24"/>
        </w:rPr>
        <w:t>性磋商采购活</w:t>
      </w:r>
      <w:r>
        <w:rPr>
          <w:sz w:val="24"/>
          <w:szCs w:val="24"/>
        </w:rPr>
        <w:t xml:space="preserve"> </w:t>
      </w:r>
      <w:r>
        <w:rPr>
          <w:spacing w:val="-7"/>
          <w:sz w:val="24"/>
          <w:szCs w:val="24"/>
        </w:rPr>
        <w:t>动的条款；</w:t>
      </w:r>
    </w:p>
    <w:p w14:paraId="6BE830F2">
      <w:pPr>
        <w:spacing w:line="331" w:lineRule="auto"/>
        <w:rPr>
          <w:rFonts w:ascii="Arial"/>
          <w:sz w:val="21"/>
        </w:rPr>
      </w:pPr>
    </w:p>
    <w:p w14:paraId="67F5A485">
      <w:pPr>
        <w:pStyle w:val="2"/>
        <w:spacing w:before="79" w:line="273" w:lineRule="auto"/>
        <w:ind w:right="62" w:firstLine="471"/>
        <w:rPr>
          <w:sz w:val="24"/>
          <w:szCs w:val="24"/>
        </w:rPr>
      </w:pPr>
      <w:r>
        <w:rPr>
          <w:spacing w:val="-8"/>
          <w:sz w:val="24"/>
          <w:szCs w:val="24"/>
        </w:rPr>
        <w:t>3、因情况变化，不再符合规定的竞争性磋商采购方式适用情形的；出现</w:t>
      </w:r>
      <w:r>
        <w:rPr>
          <w:spacing w:val="-9"/>
          <w:sz w:val="24"/>
          <w:szCs w:val="24"/>
        </w:rPr>
        <w:t>影响采购公正的违</w:t>
      </w:r>
      <w:r>
        <w:rPr>
          <w:sz w:val="24"/>
          <w:szCs w:val="24"/>
        </w:rPr>
        <w:t xml:space="preserve"> </w:t>
      </w:r>
      <w:r>
        <w:rPr>
          <w:spacing w:val="-8"/>
          <w:sz w:val="24"/>
          <w:szCs w:val="24"/>
        </w:rPr>
        <w:t>法、违规行为的；</w:t>
      </w:r>
    </w:p>
    <w:p w14:paraId="19BF5E09">
      <w:pPr>
        <w:spacing w:line="324" w:lineRule="auto"/>
        <w:rPr>
          <w:rFonts w:ascii="Arial"/>
          <w:sz w:val="21"/>
        </w:rPr>
      </w:pPr>
    </w:p>
    <w:p w14:paraId="6E688C85">
      <w:pPr>
        <w:pStyle w:val="2"/>
        <w:spacing w:before="78" w:line="273" w:lineRule="auto"/>
        <w:ind w:left="24" w:right="60" w:firstLine="450"/>
        <w:rPr>
          <w:sz w:val="24"/>
          <w:szCs w:val="24"/>
        </w:rPr>
      </w:pPr>
      <w:r>
        <w:rPr>
          <w:spacing w:val="-11"/>
          <w:sz w:val="24"/>
          <w:szCs w:val="24"/>
        </w:rPr>
        <w:t>31.磋商截止时间结束后参加响应人不足3家的，应重新组织采购。评审期间符合专业条件的</w:t>
      </w:r>
      <w:r>
        <w:rPr>
          <w:spacing w:val="14"/>
          <w:sz w:val="24"/>
          <w:szCs w:val="24"/>
        </w:rPr>
        <w:t xml:space="preserve"> </w:t>
      </w:r>
      <w:r>
        <w:rPr>
          <w:spacing w:val="-7"/>
          <w:sz w:val="24"/>
          <w:szCs w:val="24"/>
        </w:rPr>
        <w:t>响应人或者对磋商响应文件作出实质响应的响应人不足3家的</w:t>
      </w:r>
      <w:r>
        <w:rPr>
          <w:spacing w:val="-8"/>
          <w:sz w:val="24"/>
          <w:szCs w:val="24"/>
        </w:rPr>
        <w:t>，应重新组织采购。</w:t>
      </w:r>
    </w:p>
    <w:p w14:paraId="4BA4586A">
      <w:pPr>
        <w:spacing w:line="266" w:lineRule="auto"/>
        <w:rPr>
          <w:rFonts w:ascii="Arial"/>
          <w:sz w:val="21"/>
        </w:rPr>
      </w:pPr>
    </w:p>
    <w:p w14:paraId="56351183">
      <w:pPr>
        <w:pStyle w:val="2"/>
        <w:spacing w:before="92" w:line="221" w:lineRule="auto"/>
        <w:ind w:left="4259"/>
        <w:outlineLvl w:val="1"/>
        <w:rPr>
          <w:sz w:val="28"/>
          <w:szCs w:val="28"/>
        </w:rPr>
      </w:pPr>
      <w:r>
        <w:rPr>
          <w:b/>
          <w:bCs/>
          <w:spacing w:val="-7"/>
          <w:sz w:val="28"/>
          <w:szCs w:val="28"/>
        </w:rPr>
        <w:t>六、确定成交</w:t>
      </w:r>
    </w:p>
    <w:p w14:paraId="1AB8CD01">
      <w:pPr>
        <w:pStyle w:val="2"/>
        <w:spacing w:before="254" w:line="219" w:lineRule="auto"/>
        <w:ind w:left="475"/>
        <w:rPr>
          <w:sz w:val="24"/>
          <w:szCs w:val="24"/>
        </w:rPr>
      </w:pPr>
      <w:r>
        <w:rPr>
          <w:spacing w:val="-8"/>
          <w:sz w:val="24"/>
          <w:szCs w:val="24"/>
        </w:rPr>
        <w:t>32.评标结束后，采购人和其委托的采购代理机构，在政府采购项目评审结束当日完成评标</w:t>
      </w:r>
    </w:p>
    <w:p w14:paraId="2E79670F">
      <w:pPr>
        <w:spacing w:line="219" w:lineRule="auto"/>
        <w:rPr>
          <w:sz w:val="24"/>
          <w:szCs w:val="24"/>
        </w:rPr>
        <w:sectPr>
          <w:footerReference r:id="rId24" w:type="default"/>
          <w:pgSz w:w="11900" w:h="16840"/>
          <w:pgMar w:top="1431" w:right="1059" w:bottom="907" w:left="1151" w:header="0" w:footer="632" w:gutter="0"/>
          <w:cols w:space="720" w:num="1"/>
        </w:sectPr>
      </w:pPr>
    </w:p>
    <w:p w14:paraId="3AD0FEF4">
      <w:pPr>
        <w:pStyle w:val="2"/>
        <w:spacing w:before="45" w:line="426" w:lineRule="auto"/>
        <w:jc w:val="both"/>
        <w:rPr>
          <w:sz w:val="24"/>
          <w:szCs w:val="24"/>
        </w:rPr>
      </w:pPr>
      <w:r>
        <w:rPr>
          <w:spacing w:val="-11"/>
          <w:sz w:val="24"/>
          <w:szCs w:val="24"/>
        </w:rPr>
        <w:t>报告的报送、中标（成交）响应人的确定、成交公告的发布、成交通知书发出。成交通知书对采</w:t>
      </w:r>
      <w:r>
        <w:rPr>
          <w:spacing w:val="18"/>
          <w:sz w:val="24"/>
          <w:szCs w:val="24"/>
        </w:rPr>
        <w:t xml:space="preserve"> </w:t>
      </w:r>
      <w:r>
        <w:rPr>
          <w:spacing w:val="-11"/>
          <w:sz w:val="24"/>
          <w:szCs w:val="24"/>
        </w:rPr>
        <w:t>购人和中标（成交）响应人具有同等法律效力。成交通知书发出后，采购人改变中标结果，或者</w:t>
      </w:r>
      <w:r>
        <w:rPr>
          <w:spacing w:val="18"/>
          <w:sz w:val="24"/>
          <w:szCs w:val="24"/>
        </w:rPr>
        <w:t xml:space="preserve"> </w:t>
      </w:r>
      <w:r>
        <w:rPr>
          <w:spacing w:val="-11"/>
          <w:sz w:val="24"/>
          <w:szCs w:val="24"/>
        </w:rPr>
        <w:t>成交响应人放弃中标，应按相关法律、规章、规范性文件的要求承担相应的法律责任。中标（成</w:t>
      </w:r>
      <w:r>
        <w:rPr>
          <w:spacing w:val="18"/>
          <w:sz w:val="24"/>
          <w:szCs w:val="24"/>
        </w:rPr>
        <w:t xml:space="preserve"> </w:t>
      </w:r>
      <w:r>
        <w:rPr>
          <w:spacing w:val="-8"/>
          <w:sz w:val="24"/>
          <w:szCs w:val="24"/>
        </w:rPr>
        <w:t>交）响应人未按规定交纳服务费、领取成交通知书的视为自动放弃中标。</w:t>
      </w:r>
    </w:p>
    <w:p w14:paraId="235536B3">
      <w:pPr>
        <w:pStyle w:val="2"/>
        <w:spacing w:line="219" w:lineRule="auto"/>
        <w:ind w:right="14"/>
        <w:jc w:val="right"/>
        <w:outlineLvl w:val="1"/>
        <w:rPr>
          <w:sz w:val="24"/>
          <w:szCs w:val="24"/>
        </w:rPr>
      </w:pPr>
      <w:r>
        <w:rPr>
          <w:spacing w:val="-2"/>
          <w:sz w:val="24"/>
          <w:szCs w:val="24"/>
        </w:rPr>
        <w:t>33.招标代理服务收费参照豫招协[2023]002</w:t>
      </w:r>
      <w:r>
        <w:rPr>
          <w:spacing w:val="-26"/>
          <w:sz w:val="24"/>
          <w:szCs w:val="24"/>
        </w:rPr>
        <w:t xml:space="preserve"> </w:t>
      </w:r>
      <w:r>
        <w:rPr>
          <w:spacing w:val="-2"/>
          <w:sz w:val="24"/>
          <w:szCs w:val="24"/>
        </w:rPr>
        <w:t>号河南省招标投标协会关于印发《河南省招</w:t>
      </w:r>
    </w:p>
    <w:p w14:paraId="77D6ED36">
      <w:pPr>
        <w:pStyle w:val="2"/>
        <w:spacing w:before="276" w:line="220" w:lineRule="auto"/>
        <w:ind w:left="5"/>
        <w:rPr>
          <w:sz w:val="24"/>
          <w:szCs w:val="24"/>
        </w:rPr>
      </w:pPr>
      <w:r>
        <w:rPr>
          <w:spacing w:val="-2"/>
          <w:sz w:val="24"/>
          <w:szCs w:val="24"/>
        </w:rPr>
        <w:t>标代理服务收费指导意见》规定的收费标准收取中标服务费。</w:t>
      </w:r>
    </w:p>
    <w:p w14:paraId="607C7AE6">
      <w:pPr>
        <w:pStyle w:val="2"/>
        <w:spacing w:before="273" w:line="220" w:lineRule="auto"/>
        <w:ind w:left="480"/>
        <w:outlineLvl w:val="1"/>
        <w:rPr>
          <w:sz w:val="24"/>
          <w:szCs w:val="24"/>
        </w:rPr>
      </w:pPr>
      <w:r>
        <w:rPr>
          <w:b/>
          <w:bCs/>
          <w:spacing w:val="-5"/>
          <w:sz w:val="24"/>
          <w:szCs w:val="24"/>
        </w:rPr>
        <w:t>河南省招标代理服务费计算标准</w:t>
      </w:r>
    </w:p>
    <w:p w14:paraId="05A4C809">
      <w:pPr>
        <w:spacing w:before="5"/>
      </w:pPr>
    </w:p>
    <w:p w14:paraId="269BDBE2">
      <w:pPr>
        <w:spacing w:before="5"/>
      </w:pPr>
    </w:p>
    <w:tbl>
      <w:tblPr>
        <w:tblStyle w:val="5"/>
        <w:tblW w:w="9333"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8"/>
        <w:gridCol w:w="2502"/>
        <w:gridCol w:w="1483"/>
        <w:gridCol w:w="1580"/>
      </w:tblGrid>
      <w:tr w14:paraId="31D8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768" w:type="dxa"/>
            <w:vAlign w:val="top"/>
          </w:tcPr>
          <w:p w14:paraId="1A086ECB">
            <w:pPr>
              <w:pStyle w:val="6"/>
              <w:spacing w:before="240" w:line="220" w:lineRule="auto"/>
              <w:ind w:left="648"/>
            </w:pPr>
            <w:r>
              <w:rPr>
                <w:spacing w:val="-3"/>
              </w:rPr>
              <w:t>项目类型/（金额万元）</w:t>
            </w:r>
          </w:p>
        </w:tc>
        <w:tc>
          <w:tcPr>
            <w:tcW w:w="2502" w:type="dxa"/>
            <w:vAlign w:val="top"/>
          </w:tcPr>
          <w:p w14:paraId="77C2697A">
            <w:pPr>
              <w:pStyle w:val="6"/>
              <w:spacing w:before="239" w:line="221" w:lineRule="auto"/>
              <w:ind w:left="1031"/>
            </w:pPr>
            <w:r>
              <w:rPr>
                <w:spacing w:val="-7"/>
              </w:rPr>
              <w:t>工程</w:t>
            </w:r>
          </w:p>
        </w:tc>
        <w:tc>
          <w:tcPr>
            <w:tcW w:w="1483" w:type="dxa"/>
            <w:vAlign w:val="top"/>
          </w:tcPr>
          <w:p w14:paraId="556A5681">
            <w:pPr>
              <w:pStyle w:val="6"/>
              <w:spacing w:before="238" w:line="219" w:lineRule="auto"/>
              <w:ind w:left="529"/>
            </w:pPr>
            <w:r>
              <w:rPr>
                <w:spacing w:val="-8"/>
              </w:rPr>
              <w:t>货物</w:t>
            </w:r>
          </w:p>
        </w:tc>
        <w:tc>
          <w:tcPr>
            <w:tcW w:w="1580" w:type="dxa"/>
            <w:vAlign w:val="top"/>
          </w:tcPr>
          <w:p w14:paraId="6585A400">
            <w:pPr>
              <w:pStyle w:val="6"/>
              <w:spacing w:before="240" w:line="220" w:lineRule="auto"/>
              <w:ind w:left="566"/>
            </w:pPr>
            <w:r>
              <w:rPr>
                <w:spacing w:val="-5"/>
              </w:rPr>
              <w:t>服务</w:t>
            </w:r>
          </w:p>
        </w:tc>
      </w:tr>
      <w:tr w14:paraId="3FE48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4596BBC4">
            <w:pPr>
              <w:pStyle w:val="6"/>
              <w:spacing w:before="233" w:line="220" w:lineRule="auto"/>
              <w:ind w:left="67"/>
            </w:pPr>
            <w:r>
              <w:rPr>
                <w:spacing w:val="-4"/>
              </w:rPr>
              <w:t>100万元以下（含100万元）</w:t>
            </w:r>
          </w:p>
        </w:tc>
        <w:tc>
          <w:tcPr>
            <w:tcW w:w="2502" w:type="dxa"/>
            <w:vAlign w:val="top"/>
          </w:tcPr>
          <w:p w14:paraId="71269C10">
            <w:pPr>
              <w:pStyle w:val="6"/>
              <w:spacing w:before="252"/>
              <w:ind w:left="1003"/>
            </w:pPr>
            <w:r>
              <w:rPr>
                <w:spacing w:val="-9"/>
              </w:rPr>
              <w:t>1.20%</w:t>
            </w:r>
          </w:p>
        </w:tc>
        <w:tc>
          <w:tcPr>
            <w:tcW w:w="1483" w:type="dxa"/>
            <w:vAlign w:val="top"/>
          </w:tcPr>
          <w:p w14:paraId="68A00420">
            <w:pPr>
              <w:pStyle w:val="6"/>
              <w:spacing w:before="252"/>
              <w:ind w:left="493"/>
            </w:pPr>
            <w:r>
              <w:rPr>
                <w:spacing w:val="-9"/>
              </w:rPr>
              <w:t>1.70%</w:t>
            </w:r>
          </w:p>
        </w:tc>
        <w:tc>
          <w:tcPr>
            <w:tcW w:w="1580" w:type="dxa"/>
            <w:vAlign w:val="top"/>
          </w:tcPr>
          <w:p w14:paraId="2B677613">
            <w:pPr>
              <w:pStyle w:val="6"/>
              <w:spacing w:before="252"/>
              <w:ind w:left="541"/>
            </w:pPr>
            <w:r>
              <w:rPr>
                <w:spacing w:val="-9"/>
              </w:rPr>
              <w:t>1.70%</w:t>
            </w:r>
          </w:p>
        </w:tc>
      </w:tr>
      <w:tr w14:paraId="7145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1DD9E30A">
            <w:pPr>
              <w:pStyle w:val="6"/>
              <w:spacing w:before="234" w:line="220" w:lineRule="auto"/>
              <w:ind w:left="67"/>
            </w:pPr>
            <w:r>
              <w:rPr>
                <w:spacing w:val="-4"/>
              </w:rPr>
              <w:t>100-500万元（含500万元）</w:t>
            </w:r>
          </w:p>
        </w:tc>
        <w:tc>
          <w:tcPr>
            <w:tcW w:w="2502" w:type="dxa"/>
            <w:vAlign w:val="top"/>
          </w:tcPr>
          <w:p w14:paraId="41F74C13">
            <w:pPr>
              <w:pStyle w:val="6"/>
              <w:spacing w:before="253"/>
              <w:ind w:left="1003"/>
            </w:pPr>
            <w:r>
              <w:rPr>
                <w:spacing w:val="-9"/>
              </w:rPr>
              <w:t>1.00%</w:t>
            </w:r>
          </w:p>
        </w:tc>
        <w:tc>
          <w:tcPr>
            <w:tcW w:w="1483" w:type="dxa"/>
            <w:vAlign w:val="top"/>
          </w:tcPr>
          <w:p w14:paraId="6EF2E71B">
            <w:pPr>
              <w:pStyle w:val="6"/>
              <w:spacing w:before="253"/>
              <w:ind w:left="493"/>
            </w:pPr>
            <w:r>
              <w:rPr>
                <w:spacing w:val="-9"/>
              </w:rPr>
              <w:t>1.20%</w:t>
            </w:r>
          </w:p>
        </w:tc>
        <w:tc>
          <w:tcPr>
            <w:tcW w:w="1580" w:type="dxa"/>
            <w:vAlign w:val="top"/>
          </w:tcPr>
          <w:p w14:paraId="74D5D09A">
            <w:pPr>
              <w:pStyle w:val="6"/>
              <w:spacing w:before="253"/>
              <w:ind w:left="541"/>
            </w:pPr>
            <w:r>
              <w:rPr>
                <w:spacing w:val="-9"/>
              </w:rPr>
              <w:t>1.20%</w:t>
            </w:r>
          </w:p>
        </w:tc>
      </w:tr>
      <w:tr w14:paraId="75D5A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7BF7F7BE">
            <w:pPr>
              <w:pStyle w:val="6"/>
              <w:spacing w:before="235" w:line="220" w:lineRule="auto"/>
              <w:ind w:left="42"/>
            </w:pPr>
            <w:r>
              <w:rPr>
                <w:spacing w:val="-2"/>
              </w:rPr>
              <w:t>500-1000万元（含1000万元）</w:t>
            </w:r>
          </w:p>
        </w:tc>
        <w:tc>
          <w:tcPr>
            <w:tcW w:w="2502" w:type="dxa"/>
            <w:vAlign w:val="top"/>
          </w:tcPr>
          <w:p w14:paraId="3F33774F">
            <w:pPr>
              <w:pStyle w:val="6"/>
              <w:spacing w:before="254"/>
              <w:ind w:left="970"/>
            </w:pPr>
            <w:r>
              <w:rPr>
                <w:spacing w:val="-4"/>
              </w:rPr>
              <w:t>0.70%</w:t>
            </w:r>
          </w:p>
        </w:tc>
        <w:tc>
          <w:tcPr>
            <w:tcW w:w="1483" w:type="dxa"/>
            <w:vAlign w:val="top"/>
          </w:tcPr>
          <w:p w14:paraId="61BA2EAB">
            <w:pPr>
              <w:pStyle w:val="6"/>
              <w:spacing w:before="254"/>
              <w:ind w:left="463"/>
            </w:pPr>
            <w:r>
              <w:rPr>
                <w:spacing w:val="-4"/>
              </w:rPr>
              <w:t>0.80%</w:t>
            </w:r>
          </w:p>
        </w:tc>
        <w:tc>
          <w:tcPr>
            <w:tcW w:w="1580" w:type="dxa"/>
            <w:vAlign w:val="top"/>
          </w:tcPr>
          <w:p w14:paraId="6A321F91">
            <w:pPr>
              <w:pStyle w:val="6"/>
              <w:spacing w:before="254"/>
              <w:ind w:left="511"/>
            </w:pPr>
            <w:r>
              <w:rPr>
                <w:spacing w:val="-4"/>
              </w:rPr>
              <w:t>0.70%</w:t>
            </w:r>
          </w:p>
        </w:tc>
      </w:tr>
      <w:tr w14:paraId="1DBA7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3D5CCFEB">
            <w:pPr>
              <w:pStyle w:val="6"/>
              <w:spacing w:before="238" w:line="220" w:lineRule="auto"/>
              <w:ind w:left="67"/>
            </w:pPr>
            <w:r>
              <w:rPr>
                <w:spacing w:val="-4"/>
              </w:rPr>
              <w:t>1000-5000万元（含5000万元）</w:t>
            </w:r>
          </w:p>
        </w:tc>
        <w:tc>
          <w:tcPr>
            <w:tcW w:w="2502" w:type="dxa"/>
            <w:vAlign w:val="top"/>
          </w:tcPr>
          <w:p w14:paraId="598263DA">
            <w:pPr>
              <w:pStyle w:val="6"/>
              <w:spacing w:before="257"/>
              <w:ind w:left="970"/>
            </w:pPr>
            <w:r>
              <w:rPr>
                <w:spacing w:val="-4"/>
              </w:rPr>
              <w:t>0.40%</w:t>
            </w:r>
          </w:p>
        </w:tc>
        <w:tc>
          <w:tcPr>
            <w:tcW w:w="1483" w:type="dxa"/>
            <w:vAlign w:val="top"/>
          </w:tcPr>
          <w:p w14:paraId="3A523D32">
            <w:pPr>
              <w:pStyle w:val="6"/>
              <w:spacing w:before="257"/>
              <w:ind w:left="463"/>
            </w:pPr>
            <w:r>
              <w:rPr>
                <w:spacing w:val="-4"/>
              </w:rPr>
              <w:t>0.50%</w:t>
            </w:r>
          </w:p>
        </w:tc>
        <w:tc>
          <w:tcPr>
            <w:tcW w:w="1580" w:type="dxa"/>
            <w:vAlign w:val="top"/>
          </w:tcPr>
          <w:p w14:paraId="15076BCA">
            <w:pPr>
              <w:pStyle w:val="6"/>
              <w:spacing w:before="257"/>
              <w:ind w:left="511"/>
            </w:pPr>
            <w:r>
              <w:rPr>
                <w:spacing w:val="-4"/>
              </w:rPr>
              <w:t>0.40%</w:t>
            </w:r>
          </w:p>
        </w:tc>
      </w:tr>
      <w:tr w14:paraId="5E1E3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21E0C133">
            <w:pPr>
              <w:pStyle w:val="6"/>
              <w:spacing w:before="239" w:line="220" w:lineRule="auto"/>
              <w:ind w:left="42"/>
            </w:pPr>
            <w:r>
              <w:rPr>
                <w:spacing w:val="-2"/>
              </w:rPr>
              <w:t>5000万元--1亿元（含1亿元）</w:t>
            </w:r>
          </w:p>
        </w:tc>
        <w:tc>
          <w:tcPr>
            <w:tcW w:w="2502" w:type="dxa"/>
            <w:vAlign w:val="top"/>
          </w:tcPr>
          <w:p w14:paraId="218C7171">
            <w:pPr>
              <w:pStyle w:val="6"/>
              <w:spacing w:before="258"/>
              <w:ind w:left="970"/>
            </w:pPr>
            <w:r>
              <w:rPr>
                <w:spacing w:val="-4"/>
              </w:rPr>
              <w:t>0.25%</w:t>
            </w:r>
          </w:p>
        </w:tc>
        <w:tc>
          <w:tcPr>
            <w:tcW w:w="1483" w:type="dxa"/>
            <w:vAlign w:val="top"/>
          </w:tcPr>
          <w:p w14:paraId="3F1CE014">
            <w:pPr>
              <w:pStyle w:val="6"/>
              <w:spacing w:before="258"/>
              <w:ind w:left="463"/>
            </w:pPr>
            <w:r>
              <w:rPr>
                <w:spacing w:val="-4"/>
              </w:rPr>
              <w:t>0.30%</w:t>
            </w:r>
          </w:p>
        </w:tc>
        <w:tc>
          <w:tcPr>
            <w:tcW w:w="1580" w:type="dxa"/>
            <w:vAlign w:val="top"/>
          </w:tcPr>
          <w:p w14:paraId="2FA08D39">
            <w:pPr>
              <w:pStyle w:val="6"/>
              <w:spacing w:before="258"/>
              <w:ind w:left="511"/>
            </w:pPr>
            <w:r>
              <w:rPr>
                <w:spacing w:val="-4"/>
              </w:rPr>
              <w:t>0.25%</w:t>
            </w:r>
          </w:p>
        </w:tc>
      </w:tr>
      <w:tr w14:paraId="4FD2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3CCCB891">
            <w:pPr>
              <w:pStyle w:val="6"/>
              <w:spacing w:before="240" w:line="220" w:lineRule="auto"/>
              <w:ind w:left="67"/>
            </w:pPr>
            <w:r>
              <w:rPr>
                <w:spacing w:val="-5"/>
              </w:rPr>
              <w:t>1亿--5亿元（含5亿元）</w:t>
            </w:r>
          </w:p>
        </w:tc>
        <w:tc>
          <w:tcPr>
            <w:tcW w:w="2502" w:type="dxa"/>
            <w:vAlign w:val="top"/>
          </w:tcPr>
          <w:p w14:paraId="4B5FBFC8">
            <w:pPr>
              <w:pStyle w:val="6"/>
              <w:spacing w:before="258"/>
              <w:ind w:left="970"/>
            </w:pPr>
            <w:r>
              <w:rPr>
                <w:spacing w:val="-4"/>
              </w:rPr>
              <w:t>0.10%</w:t>
            </w:r>
          </w:p>
        </w:tc>
        <w:tc>
          <w:tcPr>
            <w:tcW w:w="1483" w:type="dxa"/>
            <w:vAlign w:val="top"/>
          </w:tcPr>
          <w:p w14:paraId="58059371">
            <w:pPr>
              <w:pStyle w:val="6"/>
              <w:spacing w:before="258"/>
              <w:ind w:left="463"/>
            </w:pPr>
            <w:r>
              <w:rPr>
                <w:spacing w:val="-4"/>
              </w:rPr>
              <w:t>0.10%</w:t>
            </w:r>
          </w:p>
        </w:tc>
        <w:tc>
          <w:tcPr>
            <w:tcW w:w="1580" w:type="dxa"/>
            <w:vAlign w:val="top"/>
          </w:tcPr>
          <w:p w14:paraId="3DE28699">
            <w:pPr>
              <w:pStyle w:val="6"/>
              <w:spacing w:before="258"/>
              <w:ind w:left="511"/>
            </w:pPr>
            <w:r>
              <w:rPr>
                <w:spacing w:val="-4"/>
              </w:rPr>
              <w:t>0.10%</w:t>
            </w:r>
          </w:p>
        </w:tc>
      </w:tr>
      <w:tr w14:paraId="0316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09C320E0">
            <w:pPr>
              <w:pStyle w:val="6"/>
              <w:spacing w:before="241" w:line="220" w:lineRule="auto"/>
              <w:ind w:left="42"/>
            </w:pPr>
            <w:r>
              <w:rPr>
                <w:spacing w:val="-2"/>
              </w:rPr>
              <w:t>5亿--10亿元（含10亿元）</w:t>
            </w:r>
          </w:p>
        </w:tc>
        <w:tc>
          <w:tcPr>
            <w:tcW w:w="2502" w:type="dxa"/>
            <w:vAlign w:val="top"/>
          </w:tcPr>
          <w:p w14:paraId="4E1AEC79">
            <w:pPr>
              <w:pStyle w:val="6"/>
              <w:spacing w:before="259"/>
              <w:ind w:left="910"/>
            </w:pPr>
            <w:r>
              <w:rPr>
                <w:spacing w:val="-4"/>
              </w:rPr>
              <w:t>0.045%</w:t>
            </w:r>
          </w:p>
        </w:tc>
        <w:tc>
          <w:tcPr>
            <w:tcW w:w="1483" w:type="dxa"/>
            <w:vAlign w:val="top"/>
          </w:tcPr>
          <w:p w14:paraId="11E9C0F6">
            <w:pPr>
              <w:pStyle w:val="6"/>
              <w:spacing w:before="259"/>
              <w:ind w:left="403"/>
            </w:pPr>
            <w:r>
              <w:rPr>
                <w:spacing w:val="-4"/>
              </w:rPr>
              <w:t>0.045%</w:t>
            </w:r>
          </w:p>
        </w:tc>
        <w:tc>
          <w:tcPr>
            <w:tcW w:w="1580" w:type="dxa"/>
            <w:vAlign w:val="top"/>
          </w:tcPr>
          <w:p w14:paraId="59E1E0A7">
            <w:pPr>
              <w:pStyle w:val="6"/>
              <w:spacing w:before="259"/>
              <w:ind w:left="451"/>
            </w:pPr>
            <w:r>
              <w:rPr>
                <w:spacing w:val="-4"/>
              </w:rPr>
              <w:t>0.045%</w:t>
            </w:r>
          </w:p>
        </w:tc>
      </w:tr>
      <w:tr w14:paraId="0CA8D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6154EE9E">
            <w:pPr>
              <w:pStyle w:val="6"/>
              <w:spacing w:before="241" w:line="220" w:lineRule="auto"/>
              <w:ind w:left="67"/>
            </w:pPr>
            <w:r>
              <w:rPr>
                <w:spacing w:val="-4"/>
              </w:rPr>
              <w:t>10亿--50亿元（含50亿元）</w:t>
            </w:r>
          </w:p>
        </w:tc>
        <w:tc>
          <w:tcPr>
            <w:tcW w:w="2502" w:type="dxa"/>
            <w:vAlign w:val="top"/>
          </w:tcPr>
          <w:p w14:paraId="0CD48CF4">
            <w:pPr>
              <w:pStyle w:val="6"/>
              <w:spacing w:before="260"/>
              <w:ind w:left="910"/>
            </w:pPr>
            <w:r>
              <w:rPr>
                <w:spacing w:val="-4"/>
              </w:rPr>
              <w:t>0.010%</w:t>
            </w:r>
          </w:p>
        </w:tc>
        <w:tc>
          <w:tcPr>
            <w:tcW w:w="1483" w:type="dxa"/>
            <w:vAlign w:val="top"/>
          </w:tcPr>
          <w:p w14:paraId="199C7C04">
            <w:pPr>
              <w:pStyle w:val="6"/>
              <w:spacing w:before="260"/>
              <w:ind w:left="403"/>
            </w:pPr>
            <w:r>
              <w:rPr>
                <w:spacing w:val="-4"/>
              </w:rPr>
              <w:t>0.010%</w:t>
            </w:r>
          </w:p>
        </w:tc>
        <w:tc>
          <w:tcPr>
            <w:tcW w:w="1580" w:type="dxa"/>
            <w:vAlign w:val="top"/>
          </w:tcPr>
          <w:p w14:paraId="2B93EA1C">
            <w:pPr>
              <w:pStyle w:val="6"/>
              <w:spacing w:before="260"/>
              <w:ind w:left="451"/>
            </w:pPr>
            <w:r>
              <w:rPr>
                <w:spacing w:val="-4"/>
              </w:rPr>
              <w:t>0.010%</w:t>
            </w:r>
          </w:p>
        </w:tc>
      </w:tr>
      <w:tr w14:paraId="3C7B8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768" w:type="dxa"/>
            <w:vAlign w:val="top"/>
          </w:tcPr>
          <w:p w14:paraId="025C2E08">
            <w:pPr>
              <w:pStyle w:val="6"/>
              <w:spacing w:before="242" w:line="220" w:lineRule="auto"/>
              <w:ind w:left="42"/>
            </w:pPr>
            <w:r>
              <w:rPr>
                <w:spacing w:val="-2"/>
              </w:rPr>
              <w:t>50亿--100亿元（含100亿元）</w:t>
            </w:r>
          </w:p>
        </w:tc>
        <w:tc>
          <w:tcPr>
            <w:tcW w:w="2502" w:type="dxa"/>
            <w:vAlign w:val="top"/>
          </w:tcPr>
          <w:p w14:paraId="23ABF8C0">
            <w:pPr>
              <w:pStyle w:val="6"/>
              <w:spacing w:before="261"/>
              <w:ind w:left="910"/>
            </w:pPr>
            <w:r>
              <w:rPr>
                <w:spacing w:val="-4"/>
              </w:rPr>
              <w:t>0.008%</w:t>
            </w:r>
          </w:p>
        </w:tc>
        <w:tc>
          <w:tcPr>
            <w:tcW w:w="1483" w:type="dxa"/>
            <w:vAlign w:val="top"/>
          </w:tcPr>
          <w:p w14:paraId="0C7B6100">
            <w:pPr>
              <w:pStyle w:val="6"/>
              <w:spacing w:before="261"/>
              <w:ind w:left="403"/>
            </w:pPr>
            <w:r>
              <w:rPr>
                <w:spacing w:val="-4"/>
              </w:rPr>
              <w:t>0.008%</w:t>
            </w:r>
          </w:p>
        </w:tc>
        <w:tc>
          <w:tcPr>
            <w:tcW w:w="1580" w:type="dxa"/>
            <w:vAlign w:val="top"/>
          </w:tcPr>
          <w:p w14:paraId="4A15A352">
            <w:pPr>
              <w:pStyle w:val="6"/>
              <w:spacing w:before="261"/>
              <w:ind w:left="451"/>
            </w:pPr>
            <w:r>
              <w:rPr>
                <w:spacing w:val="-4"/>
              </w:rPr>
              <w:t>0.008%</w:t>
            </w:r>
          </w:p>
        </w:tc>
      </w:tr>
      <w:tr w14:paraId="581E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768" w:type="dxa"/>
            <w:vAlign w:val="top"/>
          </w:tcPr>
          <w:p w14:paraId="31C82C46">
            <w:pPr>
              <w:pStyle w:val="6"/>
              <w:spacing w:before="243" w:line="221" w:lineRule="auto"/>
              <w:ind w:left="67"/>
            </w:pPr>
            <w:r>
              <w:rPr>
                <w:spacing w:val="-7"/>
              </w:rPr>
              <w:t>100亿元以上</w:t>
            </w:r>
          </w:p>
        </w:tc>
        <w:tc>
          <w:tcPr>
            <w:tcW w:w="2502" w:type="dxa"/>
            <w:vAlign w:val="top"/>
          </w:tcPr>
          <w:p w14:paraId="405282E3">
            <w:pPr>
              <w:pStyle w:val="6"/>
              <w:spacing w:before="262"/>
              <w:ind w:left="910"/>
            </w:pPr>
            <w:r>
              <w:rPr>
                <w:spacing w:val="-4"/>
              </w:rPr>
              <w:t>0.004%</w:t>
            </w:r>
          </w:p>
        </w:tc>
        <w:tc>
          <w:tcPr>
            <w:tcW w:w="1483" w:type="dxa"/>
            <w:vAlign w:val="top"/>
          </w:tcPr>
          <w:p w14:paraId="4618337D">
            <w:pPr>
              <w:pStyle w:val="6"/>
              <w:spacing w:before="262"/>
              <w:ind w:left="403"/>
            </w:pPr>
            <w:r>
              <w:rPr>
                <w:spacing w:val="-4"/>
              </w:rPr>
              <w:t>0.004%</w:t>
            </w:r>
          </w:p>
        </w:tc>
        <w:tc>
          <w:tcPr>
            <w:tcW w:w="1580" w:type="dxa"/>
            <w:vAlign w:val="top"/>
          </w:tcPr>
          <w:p w14:paraId="40D71F3B">
            <w:pPr>
              <w:pStyle w:val="6"/>
              <w:spacing w:before="262"/>
              <w:ind w:left="451"/>
            </w:pPr>
            <w:r>
              <w:rPr>
                <w:spacing w:val="-4"/>
              </w:rPr>
              <w:t>0.004%</w:t>
            </w:r>
          </w:p>
        </w:tc>
      </w:tr>
    </w:tbl>
    <w:p w14:paraId="13105A2F">
      <w:pPr>
        <w:pStyle w:val="2"/>
        <w:spacing w:before="198" w:line="421" w:lineRule="auto"/>
        <w:ind w:left="294" w:right="74" w:hanging="5"/>
        <w:rPr>
          <w:sz w:val="24"/>
          <w:szCs w:val="24"/>
        </w:rPr>
      </w:pPr>
      <w:r>
        <w:rPr>
          <w:spacing w:val="-2"/>
          <w:sz w:val="24"/>
          <w:szCs w:val="24"/>
        </w:rPr>
        <w:t>注：1.按本表费率计算的收费金额为招标代理服务费的基准价格，不含</w:t>
      </w:r>
      <w:r>
        <w:rPr>
          <w:spacing w:val="-3"/>
          <w:sz w:val="24"/>
          <w:szCs w:val="24"/>
        </w:rPr>
        <w:t>工程量清单、最高</w:t>
      </w:r>
      <w:r>
        <w:rPr>
          <w:sz w:val="24"/>
          <w:szCs w:val="24"/>
        </w:rPr>
        <w:t xml:space="preserve"> </w:t>
      </w:r>
      <w:r>
        <w:rPr>
          <w:spacing w:val="-2"/>
          <w:sz w:val="24"/>
          <w:szCs w:val="24"/>
        </w:rPr>
        <w:t>投标限价（招标控制价）或标底的编制费用。</w:t>
      </w:r>
    </w:p>
    <w:p w14:paraId="1EBB7DBE">
      <w:pPr>
        <w:pStyle w:val="2"/>
        <w:spacing w:line="220" w:lineRule="auto"/>
        <w:ind w:left="297"/>
        <w:rPr>
          <w:sz w:val="24"/>
          <w:szCs w:val="24"/>
        </w:rPr>
      </w:pPr>
      <w:r>
        <w:rPr>
          <w:spacing w:val="-2"/>
          <w:sz w:val="24"/>
          <w:szCs w:val="24"/>
        </w:rPr>
        <w:t>2.招标代理服务收费按差额定率累进法计算。</w:t>
      </w:r>
    </w:p>
    <w:p w14:paraId="39AC36A3">
      <w:pPr>
        <w:pStyle w:val="2"/>
        <w:spacing w:before="275" w:line="219" w:lineRule="auto"/>
        <w:ind w:left="289"/>
        <w:rPr>
          <w:sz w:val="24"/>
          <w:szCs w:val="24"/>
        </w:rPr>
      </w:pPr>
      <w:r>
        <w:rPr>
          <w:sz w:val="24"/>
          <w:szCs w:val="24"/>
        </w:rPr>
        <w:t>例如: 某工程招标代理业务，项目预算金额（招标控</w:t>
      </w:r>
      <w:r>
        <w:rPr>
          <w:spacing w:val="-1"/>
          <w:sz w:val="24"/>
          <w:szCs w:val="24"/>
        </w:rPr>
        <w:t>制价）为10000万元，招标代理服务</w:t>
      </w:r>
    </w:p>
    <w:p w14:paraId="64E0A0EF">
      <w:pPr>
        <w:spacing w:line="219" w:lineRule="auto"/>
        <w:rPr>
          <w:sz w:val="24"/>
          <w:szCs w:val="24"/>
        </w:rPr>
        <w:sectPr>
          <w:footerReference r:id="rId25" w:type="default"/>
          <w:pgSz w:w="11900" w:h="16840"/>
          <w:pgMar w:top="1407" w:right="1114" w:bottom="907" w:left="1147" w:header="0" w:footer="630" w:gutter="0"/>
          <w:cols w:space="720" w:num="1"/>
        </w:sectPr>
      </w:pPr>
    </w:p>
    <w:p w14:paraId="061EF9AD">
      <w:pPr>
        <w:pStyle w:val="2"/>
        <w:spacing w:before="48" w:line="220" w:lineRule="auto"/>
        <w:ind w:left="306"/>
        <w:rPr>
          <w:sz w:val="24"/>
          <w:szCs w:val="24"/>
        </w:rPr>
      </w:pPr>
      <w:r>
        <w:rPr>
          <w:spacing w:val="-1"/>
          <w:sz w:val="24"/>
          <w:szCs w:val="24"/>
        </w:rPr>
        <w:t>收费计算如下</w:t>
      </w:r>
      <w:r>
        <w:rPr>
          <w:spacing w:val="-68"/>
          <w:sz w:val="24"/>
          <w:szCs w:val="24"/>
        </w:rPr>
        <w:t xml:space="preserve"> </w:t>
      </w:r>
      <w:r>
        <w:rPr>
          <w:spacing w:val="-1"/>
          <w:sz w:val="24"/>
          <w:szCs w:val="24"/>
        </w:rPr>
        <w:t>:</w:t>
      </w:r>
    </w:p>
    <w:p w14:paraId="10540BBF">
      <w:pPr>
        <w:pStyle w:val="2"/>
        <w:spacing w:before="272" w:line="221" w:lineRule="auto"/>
        <w:ind w:left="445"/>
        <w:rPr>
          <w:sz w:val="24"/>
          <w:szCs w:val="24"/>
        </w:rPr>
      </w:pPr>
      <w:r>
        <w:rPr>
          <w:spacing w:val="-4"/>
          <w:sz w:val="24"/>
          <w:szCs w:val="24"/>
        </w:rPr>
        <w:t>100万元×1.2%=1.2万元</w:t>
      </w:r>
    </w:p>
    <w:p w14:paraId="0569F174">
      <w:pPr>
        <w:pStyle w:val="2"/>
        <w:spacing w:before="289" w:line="425" w:lineRule="auto"/>
        <w:ind w:left="312" w:right="6115"/>
        <w:jc w:val="both"/>
        <w:rPr>
          <w:sz w:val="24"/>
          <w:szCs w:val="24"/>
        </w:rPr>
      </w:pPr>
      <w:r>
        <w:rPr>
          <w:spacing w:val="-2"/>
          <w:sz w:val="24"/>
          <w:szCs w:val="24"/>
        </w:rPr>
        <w:t>（500-100）万元×1.0%=4万元</w:t>
      </w:r>
      <w:r>
        <w:rPr>
          <w:spacing w:val="1"/>
          <w:sz w:val="24"/>
          <w:szCs w:val="24"/>
        </w:rPr>
        <w:t xml:space="preserve"> </w:t>
      </w:r>
      <w:r>
        <w:rPr>
          <w:spacing w:val="-4"/>
          <w:sz w:val="24"/>
          <w:szCs w:val="24"/>
        </w:rPr>
        <w:t>（1000-500）</w:t>
      </w:r>
      <w:r>
        <w:rPr>
          <w:spacing w:val="47"/>
          <w:sz w:val="24"/>
          <w:szCs w:val="24"/>
        </w:rPr>
        <w:t xml:space="preserve"> </w:t>
      </w:r>
      <w:r>
        <w:rPr>
          <w:spacing w:val="-4"/>
          <w:sz w:val="24"/>
          <w:szCs w:val="24"/>
        </w:rPr>
        <w:t>×0.7%=3.5万元</w:t>
      </w:r>
      <w:r>
        <w:rPr>
          <w:sz w:val="24"/>
          <w:szCs w:val="24"/>
        </w:rPr>
        <w:t xml:space="preserve"> </w:t>
      </w:r>
      <w:r>
        <w:rPr>
          <w:spacing w:val="-7"/>
          <w:sz w:val="24"/>
          <w:szCs w:val="24"/>
        </w:rPr>
        <w:t>（5000-1000） ×0.4%=16万元</w:t>
      </w:r>
    </w:p>
    <w:p w14:paraId="69286ADA">
      <w:pPr>
        <w:pStyle w:val="2"/>
        <w:spacing w:line="220" w:lineRule="auto"/>
        <w:ind w:left="312"/>
        <w:rPr>
          <w:sz w:val="24"/>
          <w:szCs w:val="24"/>
        </w:rPr>
      </w:pPr>
      <w:r>
        <w:rPr>
          <w:spacing w:val="-2"/>
          <w:sz w:val="24"/>
          <w:szCs w:val="24"/>
        </w:rPr>
        <w:t>（10000-5000）</w:t>
      </w:r>
      <w:r>
        <w:rPr>
          <w:spacing w:val="-34"/>
          <w:sz w:val="24"/>
          <w:szCs w:val="24"/>
        </w:rPr>
        <w:t xml:space="preserve"> </w:t>
      </w:r>
      <w:r>
        <w:rPr>
          <w:spacing w:val="-2"/>
          <w:sz w:val="24"/>
          <w:szCs w:val="24"/>
        </w:rPr>
        <w:t>×0.25%=12.5万元合计收费=1.2+4+3</w:t>
      </w:r>
      <w:r>
        <w:rPr>
          <w:spacing w:val="-3"/>
          <w:sz w:val="24"/>
          <w:szCs w:val="24"/>
        </w:rPr>
        <w:t>.5+16+12.5=37.2万元</w:t>
      </w:r>
    </w:p>
    <w:p w14:paraId="1B11DB39">
      <w:pPr>
        <w:spacing w:line="262" w:lineRule="auto"/>
        <w:rPr>
          <w:rFonts w:ascii="Arial"/>
          <w:sz w:val="21"/>
        </w:rPr>
      </w:pPr>
    </w:p>
    <w:p w14:paraId="7429CAE6">
      <w:pPr>
        <w:spacing w:line="262" w:lineRule="auto"/>
        <w:rPr>
          <w:rFonts w:ascii="Arial"/>
          <w:sz w:val="21"/>
        </w:rPr>
      </w:pPr>
    </w:p>
    <w:p w14:paraId="206DB8D8">
      <w:pPr>
        <w:spacing w:line="263" w:lineRule="auto"/>
        <w:rPr>
          <w:rFonts w:ascii="Arial"/>
          <w:sz w:val="21"/>
        </w:rPr>
      </w:pPr>
    </w:p>
    <w:p w14:paraId="52F7F656">
      <w:pPr>
        <w:pStyle w:val="2"/>
        <w:spacing w:before="91" w:line="222" w:lineRule="auto"/>
        <w:ind w:left="3975"/>
        <w:outlineLvl w:val="1"/>
        <w:rPr>
          <w:sz w:val="28"/>
          <w:szCs w:val="28"/>
        </w:rPr>
      </w:pPr>
      <w:r>
        <w:rPr>
          <w:b/>
          <w:bCs/>
          <w:spacing w:val="-7"/>
          <w:sz w:val="28"/>
          <w:szCs w:val="28"/>
        </w:rPr>
        <w:t>七、授予合同</w:t>
      </w:r>
    </w:p>
    <w:p w14:paraId="785C9CC4">
      <w:pPr>
        <w:pStyle w:val="2"/>
        <w:spacing w:before="256" w:line="222" w:lineRule="auto"/>
        <w:ind w:left="478"/>
        <w:rPr>
          <w:sz w:val="24"/>
          <w:szCs w:val="24"/>
        </w:rPr>
      </w:pPr>
      <w:r>
        <w:rPr>
          <w:spacing w:val="-8"/>
          <w:sz w:val="24"/>
          <w:szCs w:val="24"/>
        </w:rPr>
        <w:t>34.签订合同</w:t>
      </w:r>
    </w:p>
    <w:p w14:paraId="5C1553A1">
      <w:pPr>
        <w:pStyle w:val="2"/>
        <w:spacing w:before="287" w:line="366" w:lineRule="auto"/>
        <w:ind w:firstLine="492"/>
        <w:rPr>
          <w:sz w:val="24"/>
          <w:szCs w:val="24"/>
        </w:rPr>
      </w:pPr>
      <w:r>
        <w:rPr>
          <w:spacing w:val="-11"/>
          <w:sz w:val="24"/>
          <w:szCs w:val="24"/>
        </w:rPr>
        <w:t>（1）采购人、成交供应商在成交通知书发出之日发出之日起在1个</w:t>
      </w:r>
      <w:r>
        <w:rPr>
          <w:spacing w:val="-12"/>
          <w:sz w:val="24"/>
          <w:szCs w:val="24"/>
        </w:rPr>
        <w:t>工作日，根据竞争性磋商</w:t>
      </w:r>
      <w:r>
        <w:rPr>
          <w:sz w:val="24"/>
          <w:szCs w:val="24"/>
        </w:rPr>
        <w:t xml:space="preserve"> </w:t>
      </w:r>
      <w:r>
        <w:rPr>
          <w:spacing w:val="-8"/>
          <w:sz w:val="24"/>
          <w:szCs w:val="24"/>
        </w:rPr>
        <w:t>文件确定的事项和成交供应商响应性文件签订合同。合同签订后1个工作日内在河南省政府采购</w:t>
      </w:r>
      <w:r>
        <w:rPr>
          <w:sz w:val="24"/>
          <w:szCs w:val="24"/>
        </w:rPr>
        <w:t xml:space="preserve"> </w:t>
      </w:r>
      <w:r>
        <w:rPr>
          <w:spacing w:val="-11"/>
          <w:sz w:val="24"/>
          <w:szCs w:val="24"/>
        </w:rPr>
        <w:t>网上发布公告并完成合同备案。双方所签订的合同不得对竞争性磋商文件和成交供应商响应性文</w:t>
      </w:r>
      <w:r>
        <w:rPr>
          <w:spacing w:val="1"/>
          <w:sz w:val="24"/>
          <w:szCs w:val="24"/>
        </w:rPr>
        <w:t xml:space="preserve"> </w:t>
      </w:r>
      <w:r>
        <w:rPr>
          <w:spacing w:val="-11"/>
          <w:sz w:val="24"/>
          <w:szCs w:val="24"/>
        </w:rPr>
        <w:t>件作实质性修改。成交供应商逾期未签订合同，视为成交后无正当理由不与采购人签订合同，按</w:t>
      </w:r>
      <w:r>
        <w:rPr>
          <w:spacing w:val="1"/>
          <w:sz w:val="24"/>
          <w:szCs w:val="24"/>
        </w:rPr>
        <w:t xml:space="preserve"> </w:t>
      </w:r>
      <w:r>
        <w:rPr>
          <w:spacing w:val="-11"/>
          <w:sz w:val="24"/>
          <w:szCs w:val="24"/>
        </w:rPr>
        <w:t>照有关法律规定承担相应的法律责任。采购人逾期不与成交供应商签订合同的，按政府采购的有</w:t>
      </w:r>
      <w:r>
        <w:rPr>
          <w:spacing w:val="1"/>
          <w:sz w:val="24"/>
          <w:szCs w:val="24"/>
        </w:rPr>
        <w:t xml:space="preserve"> </w:t>
      </w:r>
      <w:r>
        <w:rPr>
          <w:spacing w:val="-7"/>
          <w:sz w:val="24"/>
          <w:szCs w:val="24"/>
        </w:rPr>
        <w:t>关规定处理。</w:t>
      </w:r>
    </w:p>
    <w:p w14:paraId="403809F5">
      <w:pPr>
        <w:spacing w:line="415" w:lineRule="auto"/>
        <w:rPr>
          <w:rFonts w:ascii="Arial"/>
          <w:sz w:val="21"/>
        </w:rPr>
      </w:pPr>
    </w:p>
    <w:p w14:paraId="0228B2C7">
      <w:pPr>
        <w:pStyle w:val="2"/>
        <w:spacing w:before="78" w:line="313" w:lineRule="auto"/>
        <w:ind w:right="2" w:firstLine="492"/>
        <w:rPr>
          <w:sz w:val="24"/>
          <w:szCs w:val="24"/>
        </w:rPr>
      </w:pPr>
      <w:r>
        <w:rPr>
          <w:spacing w:val="-11"/>
          <w:sz w:val="24"/>
          <w:szCs w:val="24"/>
        </w:rPr>
        <w:t>（2)竞争性磋商文件、竞争性磋商文件的修改文件、成交供应</w:t>
      </w:r>
      <w:r>
        <w:rPr>
          <w:spacing w:val="-12"/>
          <w:sz w:val="24"/>
          <w:szCs w:val="24"/>
        </w:rPr>
        <w:t>商的响应性文件、补充或修改</w:t>
      </w:r>
      <w:r>
        <w:rPr>
          <w:sz w:val="24"/>
          <w:szCs w:val="24"/>
        </w:rPr>
        <w:t xml:space="preserve"> </w:t>
      </w:r>
      <w:r>
        <w:rPr>
          <w:spacing w:val="-11"/>
          <w:sz w:val="24"/>
          <w:szCs w:val="24"/>
        </w:rPr>
        <w:t>的文件及澄清或承诺文件等，均为双方签订合同的组成部分，并与合同一并作为本竞争性磋商文</w:t>
      </w:r>
      <w:r>
        <w:rPr>
          <w:spacing w:val="1"/>
          <w:sz w:val="24"/>
          <w:szCs w:val="24"/>
        </w:rPr>
        <w:t xml:space="preserve"> </w:t>
      </w:r>
      <w:r>
        <w:rPr>
          <w:spacing w:val="-8"/>
          <w:sz w:val="24"/>
          <w:szCs w:val="24"/>
        </w:rPr>
        <w:t>件所列采购项目的互补性法律文件，与合同具有同等法律效力。</w:t>
      </w:r>
    </w:p>
    <w:p w14:paraId="32C7C74C">
      <w:pPr>
        <w:spacing w:line="376" w:lineRule="auto"/>
        <w:rPr>
          <w:rFonts w:ascii="Arial"/>
          <w:sz w:val="21"/>
        </w:rPr>
      </w:pPr>
    </w:p>
    <w:p w14:paraId="6DC47EF0">
      <w:pPr>
        <w:pStyle w:val="2"/>
        <w:spacing w:before="79" w:line="313" w:lineRule="auto"/>
        <w:ind w:right="11" w:firstLine="551"/>
        <w:rPr>
          <w:sz w:val="24"/>
          <w:szCs w:val="24"/>
        </w:rPr>
      </w:pPr>
      <w:r>
        <w:rPr>
          <w:spacing w:val="-10"/>
          <w:sz w:val="24"/>
          <w:szCs w:val="24"/>
        </w:rPr>
        <w:t>(3)成交供应商放弃成交、因不可抗力不能履行合同，或者被查实存在影响成</w:t>
      </w:r>
      <w:r>
        <w:rPr>
          <w:spacing w:val="-11"/>
          <w:sz w:val="24"/>
          <w:szCs w:val="24"/>
        </w:rPr>
        <w:t>交结果的违法</w:t>
      </w:r>
      <w:r>
        <w:rPr>
          <w:sz w:val="24"/>
          <w:szCs w:val="24"/>
        </w:rPr>
        <w:t xml:space="preserve"> </w:t>
      </w:r>
      <w:r>
        <w:rPr>
          <w:spacing w:val="-11"/>
          <w:sz w:val="24"/>
          <w:szCs w:val="24"/>
        </w:rPr>
        <w:t>行为等情形，不符合成交条件的，采购人可以按照磋商小组提出的成交候选供应商名单排序依次</w:t>
      </w:r>
      <w:r>
        <w:rPr>
          <w:sz w:val="24"/>
          <w:szCs w:val="24"/>
        </w:rPr>
        <w:t xml:space="preserve"> </w:t>
      </w:r>
      <w:r>
        <w:rPr>
          <w:spacing w:val="-8"/>
          <w:sz w:val="24"/>
          <w:szCs w:val="24"/>
        </w:rPr>
        <w:t>确定其他成交候选供应商为成交供应商，也可以重新组织采购。</w:t>
      </w:r>
    </w:p>
    <w:p w14:paraId="527864ED">
      <w:pPr>
        <w:spacing w:line="357" w:lineRule="auto"/>
        <w:rPr>
          <w:rFonts w:ascii="Arial"/>
          <w:sz w:val="21"/>
        </w:rPr>
      </w:pPr>
    </w:p>
    <w:p w14:paraId="7DFE7B69">
      <w:pPr>
        <w:pStyle w:val="2"/>
        <w:spacing w:before="78" w:line="219" w:lineRule="auto"/>
        <w:ind w:left="552"/>
        <w:outlineLvl w:val="0"/>
        <w:rPr>
          <w:sz w:val="24"/>
          <w:szCs w:val="24"/>
        </w:rPr>
      </w:pPr>
      <w:r>
        <w:rPr>
          <w:spacing w:val="-10"/>
          <w:sz w:val="24"/>
          <w:szCs w:val="24"/>
        </w:rPr>
        <w:t>(4)本项目支持河南省政府采购合同融资政策，具体内容详见附件</w:t>
      </w:r>
      <w:r>
        <w:rPr>
          <w:spacing w:val="-11"/>
          <w:sz w:val="24"/>
          <w:szCs w:val="24"/>
        </w:rPr>
        <w:t>4。</w:t>
      </w:r>
    </w:p>
    <w:p w14:paraId="46233E34">
      <w:pPr>
        <w:spacing w:line="219" w:lineRule="auto"/>
        <w:rPr>
          <w:sz w:val="24"/>
          <w:szCs w:val="24"/>
        </w:rPr>
        <w:sectPr>
          <w:footerReference r:id="rId26" w:type="default"/>
          <w:pgSz w:w="11900" w:h="16840"/>
          <w:pgMar w:top="1316" w:right="1119" w:bottom="907" w:left="1148" w:header="0" w:footer="630" w:gutter="0"/>
          <w:cols w:space="720" w:num="1"/>
        </w:sectPr>
      </w:pPr>
    </w:p>
    <w:p w14:paraId="1F099D67">
      <w:pPr>
        <w:pStyle w:val="2"/>
        <w:spacing w:before="61" w:line="226" w:lineRule="auto"/>
        <w:ind w:left="2691"/>
        <w:outlineLvl w:val="0"/>
        <w:rPr>
          <w:sz w:val="30"/>
          <w:szCs w:val="30"/>
        </w:rPr>
      </w:pPr>
      <w:bookmarkStart w:id="4" w:name="bookmark3"/>
      <w:bookmarkEnd w:id="4"/>
      <w:r>
        <w:rPr>
          <w:b/>
          <w:bCs/>
          <w:spacing w:val="8"/>
          <w:sz w:val="30"/>
          <w:szCs w:val="30"/>
        </w:rPr>
        <w:t>第三章</w:t>
      </w:r>
      <w:r>
        <w:rPr>
          <w:spacing w:val="16"/>
          <w:sz w:val="30"/>
          <w:szCs w:val="30"/>
        </w:rPr>
        <w:t xml:space="preserve">   </w:t>
      </w:r>
      <w:r>
        <w:rPr>
          <w:b/>
          <w:bCs/>
          <w:spacing w:val="8"/>
          <w:sz w:val="30"/>
          <w:szCs w:val="30"/>
        </w:rPr>
        <w:t>工程量清单</w:t>
      </w:r>
    </w:p>
    <w:p w14:paraId="615265F9">
      <w:pPr>
        <w:spacing w:line="253" w:lineRule="auto"/>
        <w:rPr>
          <w:rFonts w:ascii="Arial"/>
          <w:sz w:val="21"/>
        </w:rPr>
      </w:pPr>
    </w:p>
    <w:p w14:paraId="2C5943A0">
      <w:pPr>
        <w:spacing w:line="253" w:lineRule="auto"/>
        <w:rPr>
          <w:rFonts w:ascii="Arial"/>
          <w:sz w:val="21"/>
        </w:rPr>
      </w:pPr>
    </w:p>
    <w:p w14:paraId="110971F6">
      <w:pPr>
        <w:spacing w:line="254" w:lineRule="auto"/>
        <w:rPr>
          <w:rFonts w:ascii="Arial"/>
          <w:sz w:val="21"/>
        </w:rPr>
      </w:pPr>
    </w:p>
    <w:p w14:paraId="47D07C3C">
      <w:pPr>
        <w:pStyle w:val="2"/>
        <w:spacing w:before="91" w:line="220" w:lineRule="auto"/>
        <w:ind w:left="4007"/>
        <w:rPr>
          <w:sz w:val="28"/>
          <w:szCs w:val="28"/>
        </w:rPr>
      </w:pPr>
      <w:r>
        <w:rPr>
          <w:spacing w:val="-9"/>
          <w:sz w:val="28"/>
          <w:szCs w:val="28"/>
        </w:rPr>
        <w:t>另</w:t>
      </w:r>
      <w:r>
        <w:rPr>
          <w:spacing w:val="39"/>
          <w:sz w:val="28"/>
          <w:szCs w:val="28"/>
        </w:rPr>
        <w:t xml:space="preserve"> </w:t>
      </w:r>
      <w:r>
        <w:rPr>
          <w:spacing w:val="-9"/>
          <w:sz w:val="28"/>
          <w:szCs w:val="28"/>
        </w:rPr>
        <w:t>附</w:t>
      </w:r>
    </w:p>
    <w:p w14:paraId="4FCF3958">
      <w:pPr>
        <w:spacing w:line="220" w:lineRule="auto"/>
        <w:rPr>
          <w:sz w:val="28"/>
          <w:szCs w:val="28"/>
        </w:rPr>
        <w:sectPr>
          <w:footerReference r:id="rId27" w:type="default"/>
          <w:pgSz w:w="11900" w:h="16840"/>
          <w:pgMar w:top="1347" w:right="1785" w:bottom="907" w:left="1785" w:header="0" w:footer="632" w:gutter="0"/>
          <w:cols w:space="720" w:num="1"/>
        </w:sectPr>
      </w:pPr>
    </w:p>
    <w:p w14:paraId="358EBA85">
      <w:pPr>
        <w:pStyle w:val="2"/>
        <w:spacing w:before="61" w:line="226" w:lineRule="auto"/>
        <w:ind w:left="2497"/>
        <w:outlineLvl w:val="0"/>
        <w:rPr>
          <w:sz w:val="30"/>
          <w:szCs w:val="30"/>
        </w:rPr>
      </w:pPr>
      <w:bookmarkStart w:id="5" w:name="bookmark4"/>
      <w:bookmarkEnd w:id="5"/>
      <w:r>
        <w:rPr>
          <w:b/>
          <w:bCs/>
          <w:spacing w:val="12"/>
          <w:sz w:val="30"/>
          <w:szCs w:val="30"/>
        </w:rPr>
        <w:t>第四章</w:t>
      </w:r>
      <w:r>
        <w:rPr>
          <w:spacing w:val="12"/>
          <w:sz w:val="30"/>
          <w:szCs w:val="30"/>
        </w:rPr>
        <w:t xml:space="preserve"> </w:t>
      </w:r>
      <w:r>
        <w:rPr>
          <w:b/>
          <w:bCs/>
          <w:spacing w:val="12"/>
          <w:sz w:val="30"/>
          <w:szCs w:val="30"/>
        </w:rPr>
        <w:t>合同条款及合同文件格式</w:t>
      </w:r>
    </w:p>
    <w:p w14:paraId="23DECFF5">
      <w:pPr>
        <w:pStyle w:val="2"/>
        <w:spacing w:before="256" w:line="221" w:lineRule="auto"/>
        <w:ind w:left="3291"/>
        <w:outlineLvl w:val="0"/>
        <w:rPr>
          <w:sz w:val="28"/>
          <w:szCs w:val="28"/>
        </w:rPr>
      </w:pPr>
      <w:r>
        <w:rPr>
          <w:b/>
          <w:bCs/>
          <w:spacing w:val="-7"/>
          <w:sz w:val="28"/>
          <w:szCs w:val="28"/>
        </w:rPr>
        <w:t>（以实际签订合同为准）</w:t>
      </w:r>
    </w:p>
    <w:p w14:paraId="0232B2EC">
      <w:pPr>
        <w:pStyle w:val="2"/>
        <w:spacing w:before="264" w:line="222" w:lineRule="auto"/>
        <w:ind w:left="4224"/>
        <w:outlineLvl w:val="0"/>
        <w:rPr>
          <w:rFonts w:ascii="黑体" w:hAnsi="黑体" w:eastAsia="黑体" w:cs="黑体"/>
          <w:sz w:val="28"/>
          <w:szCs w:val="28"/>
        </w:rPr>
      </w:pPr>
      <w:r>
        <w:rPr>
          <w:rFonts w:ascii="黑体" w:hAnsi="黑体" w:eastAsia="黑体" w:cs="黑体"/>
          <w:b/>
          <w:bCs/>
          <w:spacing w:val="-22"/>
          <w:sz w:val="28"/>
          <w:szCs w:val="28"/>
        </w:rPr>
        <w:t>(</w:t>
      </w:r>
      <w:r>
        <w:rPr>
          <w:b/>
          <w:bCs/>
          <w:spacing w:val="-22"/>
          <w:sz w:val="28"/>
          <w:szCs w:val="28"/>
        </w:rPr>
        <w:t>仅供参考</w:t>
      </w:r>
      <w:r>
        <w:rPr>
          <w:rFonts w:ascii="黑体" w:hAnsi="黑体" w:eastAsia="黑体" w:cs="黑体"/>
          <w:b/>
          <w:bCs/>
          <w:spacing w:val="-22"/>
          <w:sz w:val="28"/>
          <w:szCs w:val="28"/>
        </w:rPr>
        <w:t>)</w:t>
      </w:r>
    </w:p>
    <w:p w14:paraId="506019A4">
      <w:pPr>
        <w:pStyle w:val="2"/>
        <w:spacing w:before="238" w:line="220" w:lineRule="auto"/>
        <w:ind w:left="3415"/>
        <w:outlineLvl w:val="1"/>
        <w:rPr>
          <w:sz w:val="28"/>
          <w:szCs w:val="28"/>
        </w:rPr>
      </w:pPr>
      <w:r>
        <w:rPr>
          <w:b/>
          <w:bCs/>
          <w:spacing w:val="-5"/>
          <w:sz w:val="28"/>
          <w:szCs w:val="28"/>
        </w:rPr>
        <w:t>第一部分</w:t>
      </w:r>
      <w:r>
        <w:rPr>
          <w:spacing w:val="-5"/>
          <w:sz w:val="28"/>
          <w:szCs w:val="28"/>
        </w:rPr>
        <w:t xml:space="preserve">  </w:t>
      </w:r>
      <w:r>
        <w:rPr>
          <w:b/>
          <w:bCs/>
          <w:spacing w:val="-5"/>
          <w:sz w:val="28"/>
          <w:szCs w:val="28"/>
        </w:rPr>
        <w:t>合同协议书</w:t>
      </w:r>
    </w:p>
    <w:p w14:paraId="300F583E">
      <w:pPr>
        <w:spacing w:line="250" w:lineRule="auto"/>
        <w:rPr>
          <w:rFonts w:ascii="Arial"/>
          <w:sz w:val="21"/>
        </w:rPr>
      </w:pPr>
    </w:p>
    <w:p w14:paraId="6A4C2364">
      <w:pPr>
        <w:pStyle w:val="2"/>
        <w:spacing w:before="79" w:line="221" w:lineRule="auto"/>
        <w:ind w:left="489"/>
        <w:rPr>
          <w:sz w:val="24"/>
          <w:szCs w:val="24"/>
        </w:rPr>
      </w:pPr>
      <w:r>
        <w:rPr>
          <w:spacing w:val="-5"/>
          <w:sz w:val="24"/>
          <w:szCs w:val="24"/>
        </w:rPr>
        <w:t>发包方（全称</w:t>
      </w:r>
      <w:r>
        <w:rPr>
          <w:spacing w:val="4"/>
          <w:sz w:val="24"/>
          <w:szCs w:val="24"/>
        </w:rPr>
        <w:t>）：</w:t>
      </w:r>
      <w:r>
        <w:rPr>
          <w:sz w:val="24"/>
          <w:szCs w:val="24"/>
          <w:u w:val="single" w:color="auto"/>
        </w:rPr>
        <w:t xml:space="preserve">        </w:t>
      </w:r>
    </w:p>
    <w:p w14:paraId="6FABD1A6">
      <w:pPr>
        <w:pStyle w:val="2"/>
        <w:spacing w:before="171" w:line="220" w:lineRule="auto"/>
        <w:ind w:left="480"/>
        <w:rPr>
          <w:sz w:val="24"/>
          <w:szCs w:val="24"/>
        </w:rPr>
      </w:pPr>
      <w:r>
        <w:rPr>
          <w:spacing w:val="-4"/>
          <w:sz w:val="24"/>
          <w:szCs w:val="24"/>
        </w:rPr>
        <w:t>承包人（全称</w:t>
      </w:r>
      <w:r>
        <w:rPr>
          <w:spacing w:val="5"/>
          <w:sz w:val="24"/>
          <w:szCs w:val="24"/>
        </w:rPr>
        <w:t>）：</w:t>
      </w:r>
      <w:r>
        <w:rPr>
          <w:sz w:val="24"/>
          <w:szCs w:val="24"/>
          <w:u w:val="single" w:color="auto"/>
        </w:rPr>
        <w:t xml:space="preserve">                      </w:t>
      </w:r>
    </w:p>
    <w:p w14:paraId="5902E1AB">
      <w:pPr>
        <w:pStyle w:val="2"/>
        <w:spacing w:before="193" w:line="348" w:lineRule="auto"/>
        <w:ind w:firstLine="480"/>
        <w:jc w:val="both"/>
        <w:rPr>
          <w:sz w:val="24"/>
          <w:szCs w:val="24"/>
        </w:rPr>
      </w:pPr>
      <w:r>
        <w:rPr>
          <w:spacing w:val="-2"/>
          <w:sz w:val="24"/>
          <w:szCs w:val="24"/>
        </w:rPr>
        <w:t>根据</w:t>
      </w:r>
      <w:r>
        <w:rPr>
          <w:spacing w:val="-2"/>
          <w:sz w:val="24"/>
          <w:szCs w:val="24"/>
          <w:u w:val="single" w:color="auto"/>
        </w:rPr>
        <w:t xml:space="preserve">          </w:t>
      </w:r>
      <w:r>
        <w:rPr>
          <w:spacing w:val="-56"/>
          <w:sz w:val="24"/>
          <w:szCs w:val="24"/>
        </w:rPr>
        <w:t xml:space="preserve"> </w:t>
      </w:r>
      <w:r>
        <w:rPr>
          <w:spacing w:val="-2"/>
          <w:sz w:val="24"/>
          <w:szCs w:val="24"/>
        </w:rPr>
        <w:t>中标通知书和《中华人民共和国合同法》、《中华人民共和国建</w:t>
      </w:r>
      <w:r>
        <w:rPr>
          <w:spacing w:val="-3"/>
          <w:sz w:val="24"/>
          <w:szCs w:val="24"/>
        </w:rPr>
        <w:t>筑法》</w:t>
      </w:r>
      <w:r>
        <w:rPr>
          <w:sz w:val="24"/>
          <w:szCs w:val="24"/>
        </w:rPr>
        <w:t xml:space="preserve"> </w:t>
      </w:r>
      <w:r>
        <w:rPr>
          <w:spacing w:val="-3"/>
          <w:sz w:val="24"/>
          <w:szCs w:val="24"/>
        </w:rPr>
        <w:t>及有关法律规定，遵循平等、</w:t>
      </w:r>
      <w:r>
        <w:rPr>
          <w:spacing w:val="-17"/>
          <w:sz w:val="24"/>
          <w:szCs w:val="24"/>
        </w:rPr>
        <w:t xml:space="preserve"> </w:t>
      </w:r>
      <w:r>
        <w:rPr>
          <w:spacing w:val="-3"/>
          <w:sz w:val="24"/>
          <w:szCs w:val="24"/>
        </w:rPr>
        <w:t>自愿、公平和诚实信用的原则，双方就工程施工及有关事项协</w:t>
      </w:r>
      <w:r>
        <w:rPr>
          <w:sz w:val="24"/>
          <w:szCs w:val="24"/>
        </w:rPr>
        <w:t xml:space="preserve"> </w:t>
      </w:r>
      <w:r>
        <w:rPr>
          <w:spacing w:val="-2"/>
          <w:sz w:val="24"/>
          <w:szCs w:val="24"/>
        </w:rPr>
        <w:t>商一致，共同达成如下协议：</w:t>
      </w:r>
    </w:p>
    <w:p w14:paraId="7AB25508">
      <w:pPr>
        <w:pStyle w:val="2"/>
        <w:spacing w:line="220" w:lineRule="auto"/>
        <w:ind w:left="489"/>
        <w:rPr>
          <w:sz w:val="24"/>
          <w:szCs w:val="24"/>
        </w:rPr>
      </w:pPr>
      <w:r>
        <w:rPr>
          <w:b/>
          <w:bCs/>
          <w:spacing w:val="-7"/>
          <w:sz w:val="24"/>
          <w:szCs w:val="24"/>
        </w:rPr>
        <w:t>一、工程概况</w:t>
      </w:r>
    </w:p>
    <w:p w14:paraId="58A9BAA2">
      <w:pPr>
        <w:pStyle w:val="2"/>
        <w:spacing w:before="174" w:line="221" w:lineRule="auto"/>
        <w:ind w:left="517"/>
        <w:rPr>
          <w:sz w:val="24"/>
          <w:szCs w:val="24"/>
        </w:rPr>
      </w:pPr>
      <w:r>
        <w:rPr>
          <w:spacing w:val="-9"/>
          <w:sz w:val="24"/>
          <w:szCs w:val="24"/>
        </w:rPr>
        <w:t>1.工程名称：</w:t>
      </w:r>
      <w:r>
        <w:rPr>
          <w:sz w:val="24"/>
          <w:szCs w:val="24"/>
          <w:u w:val="single" w:color="auto"/>
        </w:rPr>
        <w:t xml:space="preserve">                            </w:t>
      </w:r>
    </w:p>
    <w:p w14:paraId="343C8B5E">
      <w:pPr>
        <w:pStyle w:val="2"/>
        <w:spacing w:before="169" w:line="221" w:lineRule="auto"/>
        <w:ind w:left="488"/>
        <w:rPr>
          <w:sz w:val="24"/>
          <w:szCs w:val="24"/>
        </w:rPr>
      </w:pPr>
      <w:r>
        <w:rPr>
          <w:spacing w:val="-4"/>
          <w:sz w:val="24"/>
          <w:szCs w:val="24"/>
        </w:rPr>
        <w:t>2.工程地点：</w:t>
      </w:r>
      <w:r>
        <w:rPr>
          <w:sz w:val="24"/>
          <w:szCs w:val="24"/>
          <w:u w:val="single" w:color="auto"/>
        </w:rPr>
        <w:t xml:space="preserve">                  </w:t>
      </w:r>
    </w:p>
    <w:p w14:paraId="1F5233EB">
      <w:pPr>
        <w:pStyle w:val="2"/>
        <w:spacing w:before="174" w:line="221" w:lineRule="auto"/>
        <w:ind w:left="490"/>
        <w:rPr>
          <w:sz w:val="24"/>
          <w:szCs w:val="24"/>
        </w:rPr>
      </w:pPr>
      <w:r>
        <w:rPr>
          <w:spacing w:val="-4"/>
          <w:sz w:val="24"/>
          <w:szCs w:val="24"/>
        </w:rPr>
        <w:t>3.工程立项批准文号：</w:t>
      </w:r>
      <w:r>
        <w:rPr>
          <w:sz w:val="24"/>
          <w:szCs w:val="24"/>
          <w:u w:val="single" w:color="auto"/>
        </w:rPr>
        <w:t xml:space="preserve">                      </w:t>
      </w:r>
    </w:p>
    <w:p w14:paraId="5B50D329">
      <w:pPr>
        <w:pStyle w:val="2"/>
        <w:spacing w:before="171" w:line="220" w:lineRule="auto"/>
        <w:ind w:left="480"/>
        <w:rPr>
          <w:sz w:val="24"/>
          <w:szCs w:val="24"/>
        </w:rPr>
      </w:pPr>
      <w:r>
        <w:rPr>
          <w:spacing w:val="-3"/>
          <w:sz w:val="24"/>
          <w:szCs w:val="24"/>
        </w:rPr>
        <w:t xml:space="preserve">4.资金来源： </w:t>
      </w:r>
      <w:r>
        <w:rPr>
          <w:sz w:val="24"/>
          <w:szCs w:val="24"/>
          <w:u w:val="single" w:color="auto"/>
        </w:rPr>
        <w:t xml:space="preserve">               </w:t>
      </w:r>
    </w:p>
    <w:p w14:paraId="36A1A431">
      <w:pPr>
        <w:pStyle w:val="2"/>
        <w:spacing w:before="175" w:line="220" w:lineRule="auto"/>
        <w:ind w:left="490"/>
        <w:rPr>
          <w:sz w:val="24"/>
          <w:szCs w:val="24"/>
        </w:rPr>
      </w:pPr>
      <w:r>
        <w:rPr>
          <w:spacing w:val="-5"/>
          <w:sz w:val="24"/>
          <w:szCs w:val="24"/>
        </w:rPr>
        <w:t>5.工程内容：</w:t>
      </w:r>
      <w:r>
        <w:rPr>
          <w:sz w:val="24"/>
          <w:szCs w:val="24"/>
          <w:u w:val="single" w:color="auto"/>
        </w:rPr>
        <w:t xml:space="preserve">                  </w:t>
      </w:r>
    </w:p>
    <w:p w14:paraId="290B8C67">
      <w:pPr>
        <w:pStyle w:val="2"/>
        <w:spacing w:before="172" w:line="220" w:lineRule="auto"/>
        <w:ind w:left="485"/>
        <w:rPr>
          <w:sz w:val="24"/>
          <w:szCs w:val="24"/>
        </w:rPr>
      </w:pPr>
      <w:r>
        <w:rPr>
          <w:spacing w:val="-4"/>
          <w:sz w:val="24"/>
          <w:szCs w:val="24"/>
        </w:rPr>
        <w:t>6.工程承包范围：</w:t>
      </w:r>
      <w:r>
        <w:rPr>
          <w:sz w:val="24"/>
          <w:szCs w:val="24"/>
          <w:u w:val="single" w:color="auto"/>
        </w:rPr>
        <w:t xml:space="preserve">                       </w:t>
      </w:r>
    </w:p>
    <w:p w14:paraId="3108AA6D">
      <w:pPr>
        <w:pStyle w:val="2"/>
        <w:spacing w:before="175" w:line="221" w:lineRule="auto"/>
        <w:ind w:left="489"/>
        <w:rPr>
          <w:sz w:val="24"/>
          <w:szCs w:val="24"/>
        </w:rPr>
      </w:pPr>
      <w:r>
        <w:rPr>
          <w:b/>
          <w:bCs/>
          <w:spacing w:val="-7"/>
          <w:sz w:val="24"/>
          <w:szCs w:val="24"/>
        </w:rPr>
        <w:t>二、合同工期</w:t>
      </w:r>
    </w:p>
    <w:p w14:paraId="61A1BE46">
      <w:pPr>
        <w:pStyle w:val="2"/>
        <w:spacing w:before="169" w:line="220" w:lineRule="auto"/>
        <w:ind w:left="480"/>
        <w:rPr>
          <w:sz w:val="24"/>
          <w:szCs w:val="24"/>
        </w:rPr>
      </w:pPr>
      <w:r>
        <w:rPr>
          <w:spacing w:val="-3"/>
          <w:sz w:val="24"/>
          <w:szCs w:val="24"/>
        </w:rPr>
        <w:t>计划开工日期：</w:t>
      </w:r>
      <w:r>
        <w:rPr>
          <w:spacing w:val="-3"/>
          <w:sz w:val="24"/>
          <w:szCs w:val="24"/>
          <w:u w:val="single" w:color="auto"/>
        </w:rPr>
        <w:t xml:space="preserve">          年</w:t>
      </w:r>
      <w:r>
        <w:rPr>
          <w:spacing w:val="7"/>
          <w:sz w:val="24"/>
          <w:szCs w:val="24"/>
          <w:u w:val="single" w:color="auto"/>
        </w:rPr>
        <w:t xml:space="preserve">      </w:t>
      </w:r>
      <w:r>
        <w:rPr>
          <w:spacing w:val="-3"/>
          <w:sz w:val="24"/>
          <w:szCs w:val="24"/>
          <w:u w:val="single" w:color="auto"/>
        </w:rPr>
        <w:t>月       日</w:t>
      </w:r>
    </w:p>
    <w:p w14:paraId="41380489">
      <w:pPr>
        <w:pStyle w:val="2"/>
        <w:spacing w:before="174" w:line="220" w:lineRule="auto"/>
        <w:ind w:left="480"/>
        <w:rPr>
          <w:sz w:val="24"/>
          <w:szCs w:val="24"/>
        </w:rPr>
      </w:pPr>
      <w:r>
        <w:rPr>
          <w:spacing w:val="-3"/>
          <w:sz w:val="24"/>
          <w:szCs w:val="24"/>
        </w:rPr>
        <w:t>计划竣工日期：</w:t>
      </w:r>
      <w:r>
        <w:rPr>
          <w:spacing w:val="-3"/>
          <w:sz w:val="24"/>
          <w:szCs w:val="24"/>
          <w:u w:val="single" w:color="auto"/>
        </w:rPr>
        <w:t xml:space="preserve">          年</w:t>
      </w:r>
      <w:r>
        <w:rPr>
          <w:spacing w:val="7"/>
          <w:sz w:val="24"/>
          <w:szCs w:val="24"/>
          <w:u w:val="single" w:color="auto"/>
        </w:rPr>
        <w:t xml:space="preserve">      </w:t>
      </w:r>
      <w:r>
        <w:rPr>
          <w:spacing w:val="-3"/>
          <w:sz w:val="24"/>
          <w:szCs w:val="24"/>
          <w:u w:val="single" w:color="auto"/>
        </w:rPr>
        <w:t>月       日</w:t>
      </w:r>
    </w:p>
    <w:p w14:paraId="23497E48">
      <w:pPr>
        <w:pStyle w:val="2"/>
        <w:spacing w:before="175" w:line="220" w:lineRule="auto"/>
        <w:ind w:left="488"/>
        <w:rPr>
          <w:sz w:val="24"/>
          <w:szCs w:val="24"/>
        </w:rPr>
      </w:pPr>
      <w:r>
        <w:rPr>
          <w:sz w:val="24"/>
          <w:szCs w:val="24"/>
        </w:rPr>
        <w:t>工期总日历天数：</w:t>
      </w:r>
      <w:r>
        <w:rPr>
          <w:sz w:val="24"/>
          <w:szCs w:val="24"/>
          <w:u w:val="single" w:color="auto"/>
        </w:rPr>
        <w:t xml:space="preserve">          天</w:t>
      </w:r>
    </w:p>
    <w:p w14:paraId="6AC3CEFF">
      <w:pPr>
        <w:pStyle w:val="2"/>
        <w:spacing w:before="172" w:line="221" w:lineRule="auto"/>
        <w:ind w:left="480"/>
        <w:rPr>
          <w:sz w:val="24"/>
          <w:szCs w:val="24"/>
        </w:rPr>
      </w:pPr>
      <w:r>
        <w:rPr>
          <w:spacing w:val="-3"/>
          <w:sz w:val="24"/>
          <w:szCs w:val="24"/>
        </w:rPr>
        <w:t>三、质量标准</w:t>
      </w:r>
    </w:p>
    <w:p w14:paraId="148AE5B1">
      <w:pPr>
        <w:pStyle w:val="2"/>
        <w:spacing w:before="174" w:line="221" w:lineRule="auto"/>
        <w:ind w:left="488"/>
        <w:rPr>
          <w:sz w:val="24"/>
          <w:szCs w:val="24"/>
        </w:rPr>
      </w:pPr>
      <w:r>
        <w:rPr>
          <w:spacing w:val="-2"/>
          <w:sz w:val="24"/>
          <w:szCs w:val="24"/>
        </w:rPr>
        <w:t>工程质量</w:t>
      </w:r>
      <w:r>
        <w:rPr>
          <w:spacing w:val="-2"/>
          <w:sz w:val="24"/>
          <w:szCs w:val="24"/>
          <w:u w:val="single" w:color="auto"/>
        </w:rPr>
        <w:t xml:space="preserve">                 </w:t>
      </w:r>
      <w:r>
        <w:rPr>
          <w:spacing w:val="-2"/>
          <w:sz w:val="24"/>
          <w:szCs w:val="24"/>
        </w:rPr>
        <w:t>。</w:t>
      </w:r>
    </w:p>
    <w:p w14:paraId="07044B09">
      <w:pPr>
        <w:pStyle w:val="2"/>
        <w:spacing w:before="168" w:line="219" w:lineRule="auto"/>
        <w:ind w:left="527"/>
        <w:rPr>
          <w:sz w:val="24"/>
          <w:szCs w:val="24"/>
        </w:rPr>
      </w:pPr>
      <w:r>
        <w:rPr>
          <w:b/>
          <w:bCs/>
          <w:spacing w:val="-8"/>
          <w:sz w:val="24"/>
          <w:szCs w:val="24"/>
        </w:rPr>
        <w:t>四、签约合同价与合同价格形式</w:t>
      </w:r>
    </w:p>
    <w:p w14:paraId="723814C4">
      <w:pPr>
        <w:pStyle w:val="2"/>
        <w:spacing w:before="174" w:line="219" w:lineRule="auto"/>
        <w:ind w:left="517"/>
        <w:rPr>
          <w:sz w:val="24"/>
          <w:szCs w:val="24"/>
        </w:rPr>
      </w:pPr>
      <w:r>
        <w:rPr>
          <w:spacing w:val="-6"/>
          <w:sz w:val="24"/>
          <w:szCs w:val="24"/>
        </w:rPr>
        <w:t>1.签约合同价为：</w:t>
      </w:r>
    </w:p>
    <w:p w14:paraId="38ED8470">
      <w:pPr>
        <w:pStyle w:val="2"/>
        <w:spacing w:before="177" w:line="219" w:lineRule="auto"/>
        <w:ind w:left="485"/>
        <w:rPr>
          <w:sz w:val="24"/>
          <w:szCs w:val="24"/>
        </w:rPr>
      </w:pPr>
      <w:r>
        <w:rPr>
          <w:spacing w:val="-11"/>
          <w:sz w:val="24"/>
          <w:szCs w:val="24"/>
        </w:rPr>
        <w:t>人民币（大写） (</w:t>
      </w:r>
      <w:r>
        <w:rPr>
          <w:rFonts w:ascii="Courier New" w:hAnsi="Courier New" w:eastAsia="Courier New" w:cs="Courier New"/>
          <w:spacing w:val="-11"/>
          <w:sz w:val="24"/>
          <w:szCs w:val="24"/>
        </w:rPr>
        <w:t>¥</w:t>
      </w:r>
      <w:r>
        <w:rPr>
          <w:spacing w:val="-11"/>
          <w:sz w:val="24"/>
          <w:szCs w:val="24"/>
        </w:rPr>
        <w:t>元)；</w:t>
      </w:r>
    </w:p>
    <w:p w14:paraId="6182B2C6">
      <w:pPr>
        <w:pStyle w:val="2"/>
        <w:spacing w:before="175" w:line="221" w:lineRule="auto"/>
        <w:ind w:left="484"/>
        <w:rPr>
          <w:sz w:val="24"/>
          <w:szCs w:val="24"/>
        </w:rPr>
      </w:pPr>
      <w:r>
        <w:rPr>
          <w:spacing w:val="-6"/>
          <w:sz w:val="24"/>
          <w:szCs w:val="24"/>
        </w:rPr>
        <w:t>其中：</w:t>
      </w:r>
    </w:p>
    <w:p w14:paraId="0E9184D4">
      <w:pPr>
        <w:pStyle w:val="2"/>
        <w:spacing w:before="170" w:line="220" w:lineRule="auto"/>
        <w:ind w:left="504"/>
        <w:rPr>
          <w:sz w:val="24"/>
          <w:szCs w:val="24"/>
        </w:rPr>
      </w:pPr>
      <w:r>
        <w:rPr>
          <w:spacing w:val="-4"/>
          <w:sz w:val="24"/>
          <w:szCs w:val="24"/>
        </w:rPr>
        <w:t>（1）安全文明施工费：</w:t>
      </w:r>
    </w:p>
    <w:p w14:paraId="0A8AA8B7">
      <w:pPr>
        <w:pStyle w:val="2"/>
        <w:spacing w:before="175" w:line="219" w:lineRule="auto"/>
        <w:ind w:left="485"/>
        <w:rPr>
          <w:sz w:val="24"/>
          <w:szCs w:val="24"/>
        </w:rPr>
      </w:pPr>
      <w:r>
        <w:rPr>
          <w:spacing w:val="-10"/>
          <w:sz w:val="24"/>
          <w:szCs w:val="24"/>
        </w:rPr>
        <w:t>人民币（大写）</w:t>
      </w:r>
      <w:r>
        <w:rPr>
          <w:spacing w:val="107"/>
          <w:sz w:val="24"/>
          <w:szCs w:val="24"/>
        </w:rPr>
        <w:t xml:space="preserve"> </w:t>
      </w:r>
      <w:r>
        <w:rPr>
          <w:spacing w:val="-10"/>
          <w:sz w:val="24"/>
          <w:szCs w:val="24"/>
        </w:rPr>
        <w:t>(</w:t>
      </w:r>
      <w:r>
        <w:rPr>
          <w:rFonts w:ascii="Courier New" w:hAnsi="Courier New" w:eastAsia="Courier New" w:cs="Courier New"/>
          <w:spacing w:val="-10"/>
          <w:sz w:val="24"/>
          <w:szCs w:val="24"/>
        </w:rPr>
        <w:t>¥</w:t>
      </w:r>
      <w:r>
        <w:rPr>
          <w:spacing w:val="-10"/>
          <w:sz w:val="24"/>
          <w:szCs w:val="24"/>
        </w:rPr>
        <w:t>元)；</w:t>
      </w:r>
    </w:p>
    <w:p w14:paraId="635C6FFE">
      <w:pPr>
        <w:pStyle w:val="2"/>
        <w:spacing w:before="170" w:line="219" w:lineRule="auto"/>
        <w:ind w:left="504"/>
        <w:rPr>
          <w:sz w:val="24"/>
          <w:szCs w:val="24"/>
        </w:rPr>
      </w:pPr>
      <w:r>
        <w:rPr>
          <w:spacing w:val="-3"/>
          <w:sz w:val="24"/>
          <w:szCs w:val="24"/>
        </w:rPr>
        <w:t>（2）材料和工程设备暂估价金额：</w:t>
      </w:r>
    </w:p>
    <w:p w14:paraId="4C52017E">
      <w:pPr>
        <w:pStyle w:val="2"/>
        <w:spacing w:before="175" w:line="219" w:lineRule="auto"/>
        <w:ind w:left="485"/>
        <w:rPr>
          <w:sz w:val="24"/>
          <w:szCs w:val="24"/>
        </w:rPr>
      </w:pPr>
      <w:r>
        <w:rPr>
          <w:spacing w:val="-10"/>
          <w:sz w:val="24"/>
          <w:szCs w:val="24"/>
        </w:rPr>
        <w:t>人民币（大写）</w:t>
      </w:r>
      <w:r>
        <w:rPr>
          <w:spacing w:val="107"/>
          <w:sz w:val="24"/>
          <w:szCs w:val="24"/>
        </w:rPr>
        <w:t xml:space="preserve"> </w:t>
      </w:r>
      <w:r>
        <w:rPr>
          <w:spacing w:val="-10"/>
          <w:sz w:val="24"/>
          <w:szCs w:val="24"/>
        </w:rPr>
        <w:t>(</w:t>
      </w:r>
      <w:r>
        <w:rPr>
          <w:rFonts w:ascii="Courier New" w:hAnsi="Courier New" w:eastAsia="Courier New" w:cs="Courier New"/>
          <w:spacing w:val="-10"/>
          <w:sz w:val="24"/>
          <w:szCs w:val="24"/>
        </w:rPr>
        <w:t>¥</w:t>
      </w:r>
      <w:r>
        <w:rPr>
          <w:spacing w:val="-10"/>
          <w:sz w:val="24"/>
          <w:szCs w:val="24"/>
        </w:rPr>
        <w:t>元)；</w:t>
      </w:r>
    </w:p>
    <w:p w14:paraId="3FF65E3D">
      <w:pPr>
        <w:spacing w:line="219" w:lineRule="auto"/>
        <w:rPr>
          <w:sz w:val="24"/>
          <w:szCs w:val="24"/>
        </w:rPr>
        <w:sectPr>
          <w:footerReference r:id="rId28" w:type="default"/>
          <w:pgSz w:w="11900" w:h="16840"/>
          <w:pgMar w:top="1347" w:right="1167" w:bottom="907" w:left="1148" w:header="0" w:footer="630" w:gutter="0"/>
          <w:cols w:space="720" w:num="1"/>
        </w:sectPr>
      </w:pPr>
    </w:p>
    <w:p w14:paraId="7D33D056">
      <w:pPr>
        <w:pStyle w:val="2"/>
        <w:spacing w:before="47" w:line="219" w:lineRule="auto"/>
        <w:ind w:left="495"/>
        <w:rPr>
          <w:sz w:val="24"/>
          <w:szCs w:val="24"/>
        </w:rPr>
      </w:pPr>
      <w:r>
        <w:rPr>
          <w:spacing w:val="-4"/>
          <w:sz w:val="24"/>
          <w:szCs w:val="24"/>
        </w:rPr>
        <w:t>（3）专业工程暂估价金额：</w:t>
      </w:r>
    </w:p>
    <w:p w14:paraId="395496C5">
      <w:pPr>
        <w:pStyle w:val="2"/>
        <w:spacing w:before="174" w:line="219" w:lineRule="auto"/>
        <w:ind w:left="479"/>
        <w:rPr>
          <w:sz w:val="24"/>
          <w:szCs w:val="24"/>
        </w:rPr>
      </w:pPr>
      <w:r>
        <w:rPr>
          <w:spacing w:val="-10"/>
          <w:sz w:val="24"/>
          <w:szCs w:val="24"/>
        </w:rPr>
        <w:t>人民币（大写）</w:t>
      </w:r>
      <w:r>
        <w:rPr>
          <w:spacing w:val="105"/>
          <w:sz w:val="24"/>
          <w:szCs w:val="24"/>
        </w:rPr>
        <w:t xml:space="preserve"> </w:t>
      </w:r>
      <w:r>
        <w:rPr>
          <w:spacing w:val="-10"/>
          <w:sz w:val="24"/>
          <w:szCs w:val="24"/>
        </w:rPr>
        <w:t>(</w:t>
      </w:r>
      <w:r>
        <w:rPr>
          <w:rFonts w:ascii="Courier New" w:hAnsi="Courier New" w:eastAsia="Courier New" w:cs="Courier New"/>
          <w:spacing w:val="-10"/>
          <w:sz w:val="24"/>
          <w:szCs w:val="24"/>
        </w:rPr>
        <w:t>¥</w:t>
      </w:r>
      <w:r>
        <w:rPr>
          <w:spacing w:val="-10"/>
          <w:sz w:val="24"/>
          <w:szCs w:val="24"/>
        </w:rPr>
        <w:t>元)；</w:t>
      </w:r>
    </w:p>
    <w:p w14:paraId="47BFC31E">
      <w:pPr>
        <w:pStyle w:val="2"/>
        <w:spacing w:before="173" w:line="220" w:lineRule="auto"/>
        <w:ind w:left="495"/>
        <w:rPr>
          <w:sz w:val="24"/>
          <w:szCs w:val="24"/>
        </w:rPr>
      </w:pPr>
      <w:r>
        <w:rPr>
          <w:spacing w:val="-5"/>
          <w:sz w:val="24"/>
          <w:szCs w:val="24"/>
        </w:rPr>
        <w:t>（4）暂列金额：</w:t>
      </w:r>
    </w:p>
    <w:p w14:paraId="4BE1F0E3">
      <w:pPr>
        <w:pStyle w:val="2"/>
        <w:spacing w:before="175" w:line="219" w:lineRule="auto"/>
        <w:ind w:left="479"/>
        <w:rPr>
          <w:sz w:val="24"/>
          <w:szCs w:val="24"/>
        </w:rPr>
      </w:pPr>
      <w:r>
        <w:rPr>
          <w:spacing w:val="-10"/>
          <w:sz w:val="24"/>
          <w:szCs w:val="24"/>
        </w:rPr>
        <w:t>人民币（大写）</w:t>
      </w:r>
      <w:r>
        <w:rPr>
          <w:spacing w:val="105"/>
          <w:sz w:val="24"/>
          <w:szCs w:val="24"/>
        </w:rPr>
        <w:t xml:space="preserve"> </w:t>
      </w:r>
      <w:r>
        <w:rPr>
          <w:spacing w:val="-10"/>
          <w:sz w:val="24"/>
          <w:szCs w:val="24"/>
        </w:rPr>
        <w:t>(</w:t>
      </w:r>
      <w:r>
        <w:rPr>
          <w:rFonts w:ascii="Courier New" w:hAnsi="Courier New" w:eastAsia="Courier New" w:cs="Courier New"/>
          <w:spacing w:val="-10"/>
          <w:sz w:val="24"/>
          <w:szCs w:val="24"/>
        </w:rPr>
        <w:t>¥</w:t>
      </w:r>
      <w:r>
        <w:rPr>
          <w:spacing w:val="-10"/>
          <w:sz w:val="24"/>
          <w:szCs w:val="24"/>
        </w:rPr>
        <w:t>元)。</w:t>
      </w:r>
    </w:p>
    <w:p w14:paraId="6CB92B91">
      <w:pPr>
        <w:pStyle w:val="2"/>
        <w:spacing w:before="168" w:line="219" w:lineRule="auto"/>
        <w:ind w:left="479"/>
        <w:rPr>
          <w:sz w:val="24"/>
          <w:szCs w:val="24"/>
        </w:rPr>
      </w:pPr>
      <w:r>
        <w:rPr>
          <w:spacing w:val="-3"/>
          <w:sz w:val="24"/>
          <w:szCs w:val="24"/>
        </w:rPr>
        <w:t>2.合同价格形式：。</w:t>
      </w:r>
    </w:p>
    <w:p w14:paraId="7BA8BD64">
      <w:pPr>
        <w:pStyle w:val="2"/>
        <w:spacing w:before="176" w:line="221" w:lineRule="auto"/>
        <w:ind w:left="480"/>
        <w:rPr>
          <w:sz w:val="24"/>
          <w:szCs w:val="24"/>
        </w:rPr>
      </w:pPr>
      <w:r>
        <w:rPr>
          <w:b/>
          <w:bCs/>
          <w:spacing w:val="-7"/>
          <w:sz w:val="24"/>
          <w:szCs w:val="24"/>
        </w:rPr>
        <w:t>五、项目经理</w:t>
      </w:r>
    </w:p>
    <w:p w14:paraId="27285520">
      <w:pPr>
        <w:pStyle w:val="2"/>
        <w:spacing w:before="174" w:line="220" w:lineRule="auto"/>
        <w:ind w:left="474"/>
        <w:rPr>
          <w:sz w:val="24"/>
          <w:szCs w:val="24"/>
        </w:rPr>
      </w:pPr>
      <w:r>
        <w:rPr>
          <w:spacing w:val="-3"/>
          <w:sz w:val="24"/>
          <w:szCs w:val="24"/>
        </w:rPr>
        <w:t>承包人项目经理：</w:t>
      </w:r>
      <w:r>
        <w:rPr>
          <w:spacing w:val="7"/>
          <w:sz w:val="24"/>
          <w:szCs w:val="24"/>
          <w:u w:val="single" w:color="auto"/>
        </w:rPr>
        <w:t xml:space="preserve">          </w:t>
      </w:r>
      <w:r>
        <w:rPr>
          <w:spacing w:val="-3"/>
          <w:sz w:val="24"/>
          <w:szCs w:val="24"/>
          <w:u w:val="single" w:color="auto"/>
        </w:rPr>
        <w:t>。</w:t>
      </w:r>
    </w:p>
    <w:p w14:paraId="3DE94CD5">
      <w:pPr>
        <w:pStyle w:val="2"/>
        <w:spacing w:before="170" w:line="220" w:lineRule="auto"/>
        <w:ind w:left="479"/>
        <w:rPr>
          <w:sz w:val="24"/>
          <w:szCs w:val="24"/>
        </w:rPr>
      </w:pPr>
      <w:r>
        <w:rPr>
          <w:b/>
          <w:bCs/>
          <w:spacing w:val="-7"/>
          <w:sz w:val="24"/>
          <w:szCs w:val="24"/>
        </w:rPr>
        <w:t>六、合同文件构成</w:t>
      </w:r>
    </w:p>
    <w:p w14:paraId="6CA3895A">
      <w:pPr>
        <w:pStyle w:val="2"/>
        <w:spacing w:before="175" w:line="219" w:lineRule="auto"/>
        <w:ind w:left="475"/>
        <w:rPr>
          <w:sz w:val="24"/>
          <w:szCs w:val="24"/>
        </w:rPr>
      </w:pPr>
      <w:r>
        <w:rPr>
          <w:spacing w:val="-2"/>
          <w:sz w:val="24"/>
          <w:szCs w:val="24"/>
        </w:rPr>
        <w:t>本协议书与下列文件一起构成合同文件：</w:t>
      </w:r>
    </w:p>
    <w:p w14:paraId="5903329A">
      <w:pPr>
        <w:pStyle w:val="2"/>
        <w:spacing w:before="175" w:line="220" w:lineRule="auto"/>
        <w:ind w:left="495"/>
        <w:rPr>
          <w:sz w:val="24"/>
          <w:szCs w:val="24"/>
        </w:rPr>
      </w:pPr>
      <w:r>
        <w:rPr>
          <w:spacing w:val="-6"/>
          <w:sz w:val="24"/>
          <w:szCs w:val="24"/>
        </w:rPr>
        <w:t>（1）磋商文件</w:t>
      </w:r>
    </w:p>
    <w:p w14:paraId="0213A338">
      <w:pPr>
        <w:pStyle w:val="2"/>
        <w:spacing w:before="171" w:line="219" w:lineRule="auto"/>
        <w:ind w:left="495"/>
        <w:rPr>
          <w:sz w:val="24"/>
          <w:szCs w:val="24"/>
        </w:rPr>
      </w:pPr>
      <w:r>
        <w:rPr>
          <w:spacing w:val="-5"/>
          <w:sz w:val="24"/>
          <w:szCs w:val="24"/>
        </w:rPr>
        <w:t>（2）中标通知书；</w:t>
      </w:r>
    </w:p>
    <w:p w14:paraId="3A63D719">
      <w:pPr>
        <w:pStyle w:val="2"/>
        <w:spacing w:before="176" w:line="219" w:lineRule="auto"/>
        <w:ind w:left="495"/>
        <w:rPr>
          <w:sz w:val="24"/>
          <w:szCs w:val="24"/>
        </w:rPr>
      </w:pPr>
      <w:r>
        <w:rPr>
          <w:spacing w:val="-3"/>
          <w:sz w:val="24"/>
          <w:szCs w:val="24"/>
        </w:rPr>
        <w:t>（3）投标文件、投标函及其附录；</w:t>
      </w:r>
    </w:p>
    <w:p w14:paraId="26E0F167">
      <w:pPr>
        <w:pStyle w:val="2"/>
        <w:spacing w:before="176" w:line="219" w:lineRule="auto"/>
        <w:ind w:left="495"/>
        <w:rPr>
          <w:sz w:val="24"/>
          <w:szCs w:val="24"/>
        </w:rPr>
      </w:pPr>
      <w:r>
        <w:rPr>
          <w:spacing w:val="-4"/>
          <w:sz w:val="24"/>
          <w:szCs w:val="24"/>
        </w:rPr>
        <w:t>（4）专用合同条款及其附件；</w:t>
      </w:r>
    </w:p>
    <w:p w14:paraId="6F523FA0">
      <w:pPr>
        <w:pStyle w:val="2"/>
        <w:spacing w:before="173" w:line="220" w:lineRule="auto"/>
        <w:ind w:left="495"/>
        <w:rPr>
          <w:sz w:val="24"/>
          <w:szCs w:val="24"/>
        </w:rPr>
      </w:pPr>
      <w:r>
        <w:rPr>
          <w:spacing w:val="-5"/>
          <w:sz w:val="24"/>
          <w:szCs w:val="24"/>
        </w:rPr>
        <w:t>（5）通用合同条款；</w:t>
      </w:r>
    </w:p>
    <w:p w14:paraId="5BDEED2E">
      <w:pPr>
        <w:pStyle w:val="2"/>
        <w:spacing w:before="173" w:line="220" w:lineRule="auto"/>
        <w:ind w:left="495"/>
        <w:rPr>
          <w:sz w:val="24"/>
          <w:szCs w:val="24"/>
        </w:rPr>
      </w:pPr>
      <w:r>
        <w:rPr>
          <w:spacing w:val="-4"/>
          <w:sz w:val="24"/>
          <w:szCs w:val="24"/>
        </w:rPr>
        <w:t>（6）技术标准和要求；</w:t>
      </w:r>
    </w:p>
    <w:p w14:paraId="10580DCA">
      <w:pPr>
        <w:pStyle w:val="2"/>
        <w:spacing w:before="176" w:line="222" w:lineRule="auto"/>
        <w:ind w:left="495"/>
        <w:rPr>
          <w:sz w:val="24"/>
          <w:szCs w:val="24"/>
        </w:rPr>
      </w:pPr>
      <w:r>
        <w:rPr>
          <w:spacing w:val="-6"/>
          <w:sz w:val="24"/>
          <w:szCs w:val="24"/>
        </w:rPr>
        <w:t>（7）图纸；</w:t>
      </w:r>
    </w:p>
    <w:p w14:paraId="054DF621">
      <w:pPr>
        <w:pStyle w:val="2"/>
        <w:spacing w:before="165" w:line="219" w:lineRule="auto"/>
        <w:ind w:left="495"/>
        <w:rPr>
          <w:sz w:val="24"/>
          <w:szCs w:val="24"/>
        </w:rPr>
      </w:pPr>
      <w:r>
        <w:rPr>
          <w:spacing w:val="-4"/>
          <w:sz w:val="24"/>
          <w:szCs w:val="24"/>
        </w:rPr>
        <w:t>（8）已标价工程量清单；</w:t>
      </w:r>
    </w:p>
    <w:p w14:paraId="64E80326">
      <w:pPr>
        <w:pStyle w:val="2"/>
        <w:spacing w:before="177" w:line="220" w:lineRule="auto"/>
        <w:ind w:left="495"/>
        <w:rPr>
          <w:sz w:val="24"/>
          <w:szCs w:val="24"/>
        </w:rPr>
      </w:pPr>
      <w:r>
        <w:rPr>
          <w:spacing w:val="-5"/>
          <w:sz w:val="24"/>
          <w:szCs w:val="24"/>
        </w:rPr>
        <w:t>（9）其他合同文件。</w:t>
      </w:r>
    </w:p>
    <w:p w14:paraId="1D3A02D6">
      <w:pPr>
        <w:pStyle w:val="2"/>
        <w:spacing w:before="175" w:line="220" w:lineRule="auto"/>
        <w:ind w:left="471"/>
        <w:rPr>
          <w:sz w:val="24"/>
          <w:szCs w:val="24"/>
        </w:rPr>
      </w:pPr>
      <w:r>
        <w:rPr>
          <w:spacing w:val="-1"/>
          <w:sz w:val="24"/>
          <w:szCs w:val="24"/>
        </w:rPr>
        <w:t>在合同订立及履行过程中形成的与合同有关的文件均构成合同文件组成部分。</w:t>
      </w:r>
    </w:p>
    <w:p w14:paraId="7B842028">
      <w:pPr>
        <w:pStyle w:val="2"/>
        <w:spacing w:before="194" w:line="345" w:lineRule="auto"/>
        <w:ind w:right="28" w:firstLine="479"/>
        <w:rPr>
          <w:sz w:val="24"/>
          <w:szCs w:val="24"/>
        </w:rPr>
      </w:pPr>
      <w:r>
        <w:rPr>
          <w:spacing w:val="-1"/>
          <w:sz w:val="24"/>
          <w:szCs w:val="24"/>
        </w:rPr>
        <w:t>上述各项合同文件包括合同当事人就该项合同文件所作出的补充和修改，属于同一类内</w:t>
      </w:r>
      <w:r>
        <w:rPr>
          <w:spacing w:val="13"/>
          <w:sz w:val="24"/>
          <w:szCs w:val="24"/>
        </w:rPr>
        <w:t xml:space="preserve"> </w:t>
      </w:r>
      <w:r>
        <w:rPr>
          <w:spacing w:val="-1"/>
          <w:sz w:val="24"/>
          <w:szCs w:val="24"/>
        </w:rPr>
        <w:t>容的文件，应以最新签署的为准。专用合同条款及其附件须经合同当事人签字或盖章。</w:t>
      </w:r>
    </w:p>
    <w:p w14:paraId="247B79C6">
      <w:pPr>
        <w:pStyle w:val="2"/>
        <w:spacing w:before="1" w:line="220" w:lineRule="auto"/>
        <w:ind w:left="471"/>
        <w:rPr>
          <w:sz w:val="24"/>
          <w:szCs w:val="24"/>
        </w:rPr>
      </w:pPr>
      <w:r>
        <w:rPr>
          <w:b/>
          <w:bCs/>
          <w:spacing w:val="-7"/>
          <w:sz w:val="24"/>
          <w:szCs w:val="24"/>
        </w:rPr>
        <w:t>七、承诺</w:t>
      </w:r>
    </w:p>
    <w:p w14:paraId="5C10360B">
      <w:pPr>
        <w:pStyle w:val="2"/>
        <w:spacing w:before="191" w:line="253" w:lineRule="auto"/>
        <w:ind w:firstLine="505"/>
        <w:rPr>
          <w:sz w:val="24"/>
          <w:szCs w:val="24"/>
        </w:rPr>
      </w:pPr>
      <w:r>
        <w:rPr>
          <w:spacing w:val="-4"/>
          <w:sz w:val="24"/>
          <w:szCs w:val="24"/>
        </w:rPr>
        <w:t>1. 承包人承诺按照法律规定及合同约定组织完成工程施工，确保工程质量和安全，不进</w:t>
      </w:r>
      <w:r>
        <w:rPr>
          <w:spacing w:val="16"/>
          <w:sz w:val="24"/>
          <w:szCs w:val="24"/>
        </w:rPr>
        <w:t xml:space="preserve"> </w:t>
      </w:r>
      <w:r>
        <w:rPr>
          <w:spacing w:val="-1"/>
          <w:sz w:val="24"/>
          <w:szCs w:val="24"/>
        </w:rPr>
        <w:t>行转包及违法分包，并在缺陷责任期及保修期</w:t>
      </w:r>
      <w:r>
        <w:rPr>
          <w:spacing w:val="-2"/>
          <w:sz w:val="24"/>
          <w:szCs w:val="24"/>
        </w:rPr>
        <w:t>内承担相应的工程维修责任。</w:t>
      </w:r>
    </w:p>
    <w:p w14:paraId="410DB2D6">
      <w:pPr>
        <w:pStyle w:val="2"/>
        <w:spacing w:before="264" w:line="252" w:lineRule="auto"/>
        <w:ind w:right="28" w:firstLine="599"/>
        <w:rPr>
          <w:sz w:val="24"/>
          <w:szCs w:val="24"/>
        </w:rPr>
      </w:pPr>
      <w:r>
        <w:rPr>
          <w:spacing w:val="-1"/>
          <w:sz w:val="24"/>
          <w:szCs w:val="24"/>
        </w:rPr>
        <w:t>2. 发包人和承包人是通过招投标形式签订合同的，双方理解并承诺不再就同一工程另</w:t>
      </w:r>
      <w:r>
        <w:rPr>
          <w:spacing w:val="13"/>
          <w:sz w:val="24"/>
          <w:szCs w:val="24"/>
        </w:rPr>
        <w:t xml:space="preserve"> </w:t>
      </w:r>
      <w:r>
        <w:rPr>
          <w:spacing w:val="-2"/>
          <w:sz w:val="24"/>
          <w:szCs w:val="24"/>
        </w:rPr>
        <w:t>行签订与合同实质性内容相背离的协议。</w:t>
      </w:r>
    </w:p>
    <w:p w14:paraId="623FF1FA">
      <w:pPr>
        <w:pStyle w:val="2"/>
        <w:spacing w:before="240" w:line="220" w:lineRule="auto"/>
        <w:ind w:left="480"/>
        <w:rPr>
          <w:sz w:val="24"/>
          <w:szCs w:val="24"/>
        </w:rPr>
      </w:pPr>
      <w:r>
        <w:rPr>
          <w:b/>
          <w:bCs/>
          <w:spacing w:val="-7"/>
          <w:sz w:val="24"/>
          <w:szCs w:val="24"/>
        </w:rPr>
        <w:t>八、词语含义</w:t>
      </w:r>
    </w:p>
    <w:p w14:paraId="49113726">
      <w:pPr>
        <w:pStyle w:val="2"/>
        <w:spacing w:before="175" w:line="219" w:lineRule="auto"/>
        <w:ind w:left="475"/>
        <w:rPr>
          <w:sz w:val="24"/>
          <w:szCs w:val="24"/>
        </w:rPr>
      </w:pPr>
      <w:r>
        <w:rPr>
          <w:spacing w:val="-1"/>
          <w:sz w:val="24"/>
          <w:szCs w:val="24"/>
        </w:rPr>
        <w:t>本协议书中词语含义与第二部分通用合同条款</w:t>
      </w:r>
      <w:r>
        <w:rPr>
          <w:spacing w:val="-2"/>
          <w:sz w:val="24"/>
          <w:szCs w:val="24"/>
        </w:rPr>
        <w:t>中赋予的含义相同。</w:t>
      </w:r>
    </w:p>
    <w:p w14:paraId="0B76CC37">
      <w:pPr>
        <w:pStyle w:val="2"/>
        <w:spacing w:before="176" w:line="222" w:lineRule="auto"/>
        <w:ind w:left="485"/>
        <w:rPr>
          <w:sz w:val="24"/>
          <w:szCs w:val="24"/>
        </w:rPr>
      </w:pPr>
      <w:r>
        <w:rPr>
          <w:b/>
          <w:bCs/>
          <w:spacing w:val="-8"/>
          <w:sz w:val="24"/>
          <w:szCs w:val="24"/>
        </w:rPr>
        <w:t>九、签订时间</w:t>
      </w:r>
    </w:p>
    <w:p w14:paraId="05F748DA">
      <w:pPr>
        <w:pStyle w:val="2"/>
        <w:spacing w:before="168" w:line="219" w:lineRule="auto"/>
        <w:ind w:left="475"/>
        <w:rPr>
          <w:sz w:val="24"/>
          <w:szCs w:val="24"/>
        </w:rPr>
      </w:pPr>
      <w:r>
        <w:rPr>
          <w:spacing w:val="-11"/>
          <w:sz w:val="24"/>
          <w:szCs w:val="24"/>
        </w:rPr>
        <w:t>本合同于</w:t>
      </w:r>
      <w:r>
        <w:rPr>
          <w:spacing w:val="33"/>
          <w:sz w:val="24"/>
          <w:szCs w:val="24"/>
          <w:u w:val="single" w:color="auto"/>
        </w:rPr>
        <w:t xml:space="preserve">   </w:t>
      </w:r>
      <w:r>
        <w:rPr>
          <w:spacing w:val="-85"/>
          <w:sz w:val="24"/>
          <w:szCs w:val="24"/>
        </w:rPr>
        <w:t xml:space="preserve"> </w:t>
      </w:r>
      <w:r>
        <w:rPr>
          <w:spacing w:val="-11"/>
          <w:sz w:val="24"/>
          <w:szCs w:val="24"/>
        </w:rPr>
        <w:t>年</w:t>
      </w:r>
      <w:r>
        <w:rPr>
          <w:spacing w:val="48"/>
          <w:sz w:val="24"/>
          <w:szCs w:val="24"/>
          <w:u w:val="single" w:color="auto"/>
        </w:rPr>
        <w:t xml:space="preserve">  </w:t>
      </w:r>
      <w:r>
        <w:rPr>
          <w:spacing w:val="-88"/>
          <w:sz w:val="24"/>
          <w:szCs w:val="24"/>
        </w:rPr>
        <w:t xml:space="preserve"> </w:t>
      </w:r>
      <w:r>
        <w:rPr>
          <w:spacing w:val="-11"/>
          <w:sz w:val="24"/>
          <w:szCs w:val="24"/>
        </w:rPr>
        <w:t>月</w:t>
      </w:r>
      <w:r>
        <w:rPr>
          <w:spacing w:val="-11"/>
          <w:sz w:val="24"/>
          <w:szCs w:val="24"/>
          <w:u w:val="single" w:color="auto"/>
        </w:rPr>
        <w:t xml:space="preserve">   </w:t>
      </w:r>
      <w:r>
        <w:rPr>
          <w:spacing w:val="-11"/>
          <w:sz w:val="24"/>
          <w:szCs w:val="24"/>
        </w:rPr>
        <w:t xml:space="preserve"> 日签订。</w:t>
      </w:r>
    </w:p>
    <w:p w14:paraId="1946FE7D">
      <w:pPr>
        <w:pStyle w:val="2"/>
        <w:spacing w:before="177" w:line="222" w:lineRule="auto"/>
        <w:ind w:left="475"/>
        <w:rPr>
          <w:sz w:val="24"/>
          <w:szCs w:val="24"/>
        </w:rPr>
      </w:pPr>
      <w:r>
        <w:rPr>
          <w:b/>
          <w:bCs/>
          <w:spacing w:val="-7"/>
          <w:sz w:val="24"/>
          <w:szCs w:val="24"/>
        </w:rPr>
        <w:t>十、签订地点</w:t>
      </w:r>
    </w:p>
    <w:p w14:paraId="7E3D605A">
      <w:pPr>
        <w:spacing w:line="222" w:lineRule="auto"/>
        <w:rPr>
          <w:sz w:val="24"/>
          <w:szCs w:val="24"/>
        </w:rPr>
        <w:sectPr>
          <w:footerReference r:id="rId29" w:type="default"/>
          <w:pgSz w:w="11900" w:h="16840"/>
          <w:pgMar w:top="1306" w:right="1138" w:bottom="907" w:left="1157" w:header="0" w:footer="632" w:gutter="0"/>
          <w:cols w:space="720" w:num="1"/>
        </w:sectPr>
      </w:pPr>
    </w:p>
    <w:p w14:paraId="13D373E3">
      <w:pPr>
        <w:pStyle w:val="2"/>
        <w:spacing w:before="48" w:line="219" w:lineRule="auto"/>
        <w:ind w:left="5"/>
        <w:rPr>
          <w:sz w:val="24"/>
          <w:szCs w:val="24"/>
        </w:rPr>
      </w:pPr>
      <w:r>
        <w:rPr>
          <w:spacing w:val="-3"/>
          <w:sz w:val="24"/>
          <w:szCs w:val="24"/>
        </w:rPr>
        <w:t>本合同在签订。</w:t>
      </w:r>
    </w:p>
    <w:p w14:paraId="0FFEBDF8">
      <w:pPr>
        <w:pStyle w:val="2"/>
        <w:spacing w:before="172" w:line="221" w:lineRule="auto"/>
        <w:ind w:left="5"/>
        <w:rPr>
          <w:sz w:val="24"/>
          <w:szCs w:val="24"/>
        </w:rPr>
      </w:pPr>
      <w:r>
        <w:rPr>
          <w:b/>
          <w:bCs/>
          <w:spacing w:val="-7"/>
          <w:sz w:val="24"/>
          <w:szCs w:val="24"/>
        </w:rPr>
        <w:t>十一、补充协议</w:t>
      </w:r>
    </w:p>
    <w:p w14:paraId="26C12527">
      <w:pPr>
        <w:pStyle w:val="2"/>
        <w:spacing w:before="169" w:line="220" w:lineRule="auto"/>
        <w:ind w:left="5"/>
        <w:rPr>
          <w:sz w:val="24"/>
          <w:szCs w:val="24"/>
        </w:rPr>
      </w:pPr>
      <w:r>
        <w:rPr>
          <w:spacing w:val="-1"/>
          <w:sz w:val="24"/>
          <w:szCs w:val="24"/>
        </w:rPr>
        <w:t>合同未尽事宜，合同当事人另行签订补充协议，补充协议是合同的组成部分。</w:t>
      </w:r>
    </w:p>
    <w:p w14:paraId="48B63DB6">
      <w:pPr>
        <w:pStyle w:val="2"/>
        <w:spacing w:before="174" w:line="221" w:lineRule="auto"/>
        <w:ind w:left="5"/>
        <w:rPr>
          <w:sz w:val="24"/>
          <w:szCs w:val="24"/>
        </w:rPr>
      </w:pPr>
      <w:r>
        <w:rPr>
          <w:b/>
          <w:bCs/>
          <w:spacing w:val="-7"/>
          <w:sz w:val="24"/>
          <w:szCs w:val="24"/>
        </w:rPr>
        <w:t>十二、合同生效</w:t>
      </w:r>
    </w:p>
    <w:p w14:paraId="350739EF">
      <w:pPr>
        <w:pStyle w:val="2"/>
        <w:spacing w:before="171" w:line="219" w:lineRule="auto"/>
        <w:ind w:left="5"/>
        <w:rPr>
          <w:sz w:val="24"/>
          <w:szCs w:val="24"/>
        </w:rPr>
      </w:pPr>
      <w:r>
        <w:rPr>
          <w:spacing w:val="-2"/>
          <w:sz w:val="24"/>
          <w:szCs w:val="24"/>
        </w:rPr>
        <w:t>本合同自</w:t>
      </w:r>
      <w:r>
        <w:rPr>
          <w:spacing w:val="-2"/>
          <w:sz w:val="24"/>
          <w:szCs w:val="24"/>
          <w:u w:val="single" w:color="auto"/>
        </w:rPr>
        <w:t>签订之日起</w:t>
      </w:r>
      <w:r>
        <w:rPr>
          <w:spacing w:val="-2"/>
          <w:sz w:val="24"/>
          <w:szCs w:val="24"/>
        </w:rPr>
        <w:t>生效。</w:t>
      </w:r>
    </w:p>
    <w:p w14:paraId="6B0EFF2C">
      <w:pPr>
        <w:pStyle w:val="2"/>
        <w:spacing w:before="176" w:line="220" w:lineRule="auto"/>
        <w:ind w:left="5"/>
        <w:rPr>
          <w:sz w:val="24"/>
          <w:szCs w:val="24"/>
        </w:rPr>
      </w:pPr>
      <w:r>
        <w:rPr>
          <w:b/>
          <w:bCs/>
          <w:spacing w:val="-7"/>
          <w:sz w:val="24"/>
          <w:szCs w:val="24"/>
        </w:rPr>
        <w:t>十三、合同份数</w:t>
      </w:r>
    </w:p>
    <w:p w14:paraId="1ECC0227">
      <w:pPr>
        <w:pStyle w:val="2"/>
        <w:spacing w:before="173" w:line="219" w:lineRule="auto"/>
        <w:ind w:left="5"/>
        <w:rPr>
          <w:sz w:val="24"/>
          <w:szCs w:val="24"/>
        </w:rPr>
      </w:pPr>
      <w:r>
        <w:rPr>
          <w:spacing w:val="-1"/>
          <w:sz w:val="24"/>
          <w:szCs w:val="24"/>
        </w:rPr>
        <w:t>本合同一式份，均具有同等法律效力，发包人</w:t>
      </w:r>
      <w:r>
        <w:rPr>
          <w:spacing w:val="-2"/>
          <w:sz w:val="24"/>
          <w:szCs w:val="24"/>
        </w:rPr>
        <w:t>执份，承包人执份。</w:t>
      </w:r>
    </w:p>
    <w:p w14:paraId="64B45CE5">
      <w:pPr>
        <w:spacing w:line="276" w:lineRule="auto"/>
        <w:rPr>
          <w:rFonts w:ascii="Arial"/>
          <w:sz w:val="21"/>
        </w:rPr>
      </w:pPr>
    </w:p>
    <w:p w14:paraId="55FBD069">
      <w:pPr>
        <w:spacing w:line="277" w:lineRule="auto"/>
        <w:rPr>
          <w:rFonts w:ascii="Arial"/>
          <w:sz w:val="21"/>
        </w:rPr>
      </w:pPr>
    </w:p>
    <w:p w14:paraId="42D73148">
      <w:pPr>
        <w:pStyle w:val="2"/>
        <w:spacing w:before="78" w:line="219" w:lineRule="auto"/>
        <w:ind w:left="10"/>
        <w:rPr>
          <w:sz w:val="24"/>
          <w:szCs w:val="24"/>
        </w:rPr>
      </w:pPr>
      <w:r>
        <w:rPr>
          <w:spacing w:val="-13"/>
          <w:sz w:val="24"/>
          <w:szCs w:val="24"/>
        </w:rPr>
        <w:t>发包人：</w:t>
      </w:r>
      <w:r>
        <w:rPr>
          <w:spacing w:val="55"/>
          <w:sz w:val="24"/>
          <w:szCs w:val="24"/>
        </w:rPr>
        <w:t xml:space="preserve">  </w:t>
      </w:r>
      <w:r>
        <w:rPr>
          <w:spacing w:val="-13"/>
          <w:sz w:val="24"/>
          <w:szCs w:val="24"/>
        </w:rPr>
        <w:t>(公章)</w:t>
      </w:r>
      <w:r>
        <w:rPr>
          <w:sz w:val="24"/>
          <w:szCs w:val="24"/>
        </w:rPr>
        <w:t xml:space="preserve">                      </w:t>
      </w:r>
      <w:r>
        <w:rPr>
          <w:spacing w:val="-13"/>
          <w:sz w:val="24"/>
          <w:szCs w:val="24"/>
        </w:rPr>
        <w:t>承包人：   (公章)</w:t>
      </w:r>
    </w:p>
    <w:p w14:paraId="0B14F5BD">
      <w:pPr>
        <w:pStyle w:val="2"/>
        <w:spacing w:before="176" w:line="220" w:lineRule="auto"/>
        <w:ind w:left="5"/>
        <w:rPr>
          <w:sz w:val="24"/>
          <w:szCs w:val="24"/>
        </w:rPr>
      </w:pPr>
      <w:r>
        <w:rPr>
          <w:spacing w:val="-1"/>
          <w:sz w:val="24"/>
          <w:szCs w:val="24"/>
        </w:rPr>
        <w:t>法定代表人或其委托代理人：           法定代表人或其委托代理人：</w:t>
      </w:r>
    </w:p>
    <w:p w14:paraId="1A5E7921">
      <w:pPr>
        <w:pStyle w:val="2"/>
        <w:spacing w:before="170" w:line="220" w:lineRule="auto"/>
        <w:ind w:left="25"/>
        <w:rPr>
          <w:sz w:val="24"/>
          <w:szCs w:val="24"/>
        </w:rPr>
      </w:pPr>
      <w:r>
        <w:rPr>
          <w:sz w:val="24"/>
          <w:szCs w:val="24"/>
        </w:rPr>
        <w:t>（签字</w:t>
      </w:r>
      <w:r>
        <w:rPr>
          <w:spacing w:val="-16"/>
          <w:sz w:val="24"/>
          <w:szCs w:val="24"/>
        </w:rPr>
        <w:t>）</w:t>
      </w:r>
      <w:r>
        <w:rPr>
          <w:spacing w:val="3"/>
          <w:sz w:val="24"/>
          <w:szCs w:val="24"/>
        </w:rPr>
        <w:t xml:space="preserve">                     </w:t>
      </w:r>
      <w:r>
        <w:rPr>
          <w:spacing w:val="2"/>
          <w:sz w:val="24"/>
          <w:szCs w:val="24"/>
        </w:rPr>
        <w:t xml:space="preserve">                 </w:t>
      </w:r>
      <w:r>
        <w:rPr>
          <w:spacing w:val="-16"/>
          <w:sz w:val="24"/>
          <w:szCs w:val="24"/>
        </w:rPr>
        <w:t>（</w:t>
      </w:r>
      <w:r>
        <w:rPr>
          <w:sz w:val="24"/>
          <w:szCs w:val="24"/>
        </w:rPr>
        <w:t>签字）</w:t>
      </w:r>
    </w:p>
    <w:p w14:paraId="7FF710E9">
      <w:pPr>
        <w:pStyle w:val="2"/>
        <w:spacing w:before="175" w:line="219" w:lineRule="auto"/>
        <w:ind w:left="9"/>
        <w:rPr>
          <w:sz w:val="24"/>
          <w:szCs w:val="24"/>
        </w:rPr>
      </w:pPr>
      <w:r>
        <w:rPr>
          <w:spacing w:val="-3"/>
          <w:sz w:val="24"/>
          <w:szCs w:val="24"/>
        </w:rPr>
        <w:t>组织机构代码：</w:t>
      </w:r>
      <w:r>
        <w:rPr>
          <w:spacing w:val="3"/>
          <w:sz w:val="24"/>
          <w:szCs w:val="24"/>
          <w:u w:val="single" w:color="auto"/>
        </w:rPr>
        <w:t xml:space="preserve">                     </w:t>
      </w:r>
      <w:r>
        <w:rPr>
          <w:spacing w:val="-81"/>
          <w:sz w:val="24"/>
          <w:szCs w:val="24"/>
        </w:rPr>
        <w:t xml:space="preserve"> </w:t>
      </w:r>
      <w:r>
        <w:rPr>
          <w:spacing w:val="-3"/>
          <w:sz w:val="24"/>
          <w:szCs w:val="24"/>
        </w:rPr>
        <w:t>组织机构代码</w:t>
      </w:r>
      <w:r>
        <w:rPr>
          <w:spacing w:val="-3"/>
          <w:sz w:val="24"/>
          <w:szCs w:val="24"/>
          <w:u w:val="single" w:color="auto"/>
        </w:rPr>
        <w:t xml:space="preserve">：            </w:t>
      </w:r>
      <w:r>
        <w:rPr>
          <w:spacing w:val="-4"/>
          <w:sz w:val="24"/>
          <w:szCs w:val="24"/>
          <w:u w:val="single" w:color="auto"/>
        </w:rPr>
        <w:t xml:space="preserve">           </w:t>
      </w:r>
    </w:p>
    <w:p w14:paraId="709BCA8D">
      <w:pPr>
        <w:pStyle w:val="2"/>
        <w:spacing w:before="186" w:line="229" w:lineRule="auto"/>
        <w:ind w:left="1"/>
        <w:rPr>
          <w:sz w:val="24"/>
          <w:szCs w:val="24"/>
        </w:rPr>
      </w:pPr>
      <w:r>
        <w:rPr>
          <w:spacing w:val="-4"/>
          <w:sz w:val="24"/>
          <w:szCs w:val="24"/>
        </w:rPr>
        <w:t xml:space="preserve">地址： </w:t>
      </w:r>
      <w:r>
        <w:rPr>
          <w:sz w:val="24"/>
          <w:szCs w:val="24"/>
          <w:u w:val="single" w:color="auto"/>
        </w:rPr>
        <w:t xml:space="preserve">                             </w:t>
      </w:r>
      <w:r>
        <w:rPr>
          <w:spacing w:val="-4"/>
          <w:sz w:val="24"/>
          <w:szCs w:val="24"/>
        </w:rPr>
        <w:t xml:space="preserve">  地址：</w:t>
      </w:r>
      <w:r>
        <w:rPr>
          <w:spacing w:val="-4"/>
          <w:sz w:val="24"/>
          <w:szCs w:val="24"/>
          <w:u w:val="single" w:color="auto"/>
        </w:rPr>
        <w:t xml:space="preserve">                               </w:t>
      </w:r>
    </w:p>
    <w:p w14:paraId="65C9B54C">
      <w:pPr>
        <w:pStyle w:val="2"/>
        <w:spacing w:before="148" w:line="220" w:lineRule="auto"/>
        <w:ind w:left="38"/>
        <w:rPr>
          <w:sz w:val="24"/>
          <w:szCs w:val="24"/>
        </w:rPr>
      </w:pPr>
      <w:r>
        <w:rPr>
          <w:spacing w:val="-7"/>
          <w:sz w:val="24"/>
          <w:szCs w:val="24"/>
        </w:rPr>
        <w:t>邮政编码：</w:t>
      </w:r>
      <w:r>
        <w:rPr>
          <w:spacing w:val="-7"/>
          <w:sz w:val="24"/>
          <w:szCs w:val="24"/>
          <w:u w:val="single" w:color="auto"/>
        </w:rPr>
        <w:t xml:space="preserve">                             </w:t>
      </w:r>
      <w:r>
        <w:rPr>
          <w:spacing w:val="-62"/>
          <w:sz w:val="24"/>
          <w:szCs w:val="24"/>
        </w:rPr>
        <w:t xml:space="preserve"> </w:t>
      </w:r>
      <w:r>
        <w:rPr>
          <w:spacing w:val="-7"/>
          <w:sz w:val="24"/>
          <w:szCs w:val="24"/>
        </w:rPr>
        <w:t>邮政编码：</w:t>
      </w:r>
      <w:r>
        <w:rPr>
          <w:spacing w:val="-7"/>
          <w:sz w:val="24"/>
          <w:szCs w:val="24"/>
          <w:u w:val="single" w:color="auto"/>
        </w:rPr>
        <w:t xml:space="preserve">                     </w:t>
      </w:r>
      <w:r>
        <w:rPr>
          <w:spacing w:val="-8"/>
          <w:sz w:val="24"/>
          <w:szCs w:val="24"/>
          <w:u w:val="single" w:color="auto"/>
        </w:rPr>
        <w:t xml:space="preserve">       </w:t>
      </w:r>
    </w:p>
    <w:p w14:paraId="68D383F7">
      <w:pPr>
        <w:pStyle w:val="2"/>
        <w:spacing w:before="177" w:line="220" w:lineRule="auto"/>
        <w:ind w:left="5"/>
        <w:rPr>
          <w:sz w:val="24"/>
          <w:szCs w:val="24"/>
        </w:rPr>
      </w:pPr>
      <w:r>
        <w:rPr>
          <w:spacing w:val="-3"/>
          <w:sz w:val="24"/>
          <w:szCs w:val="24"/>
        </w:rPr>
        <w:t>法定代表人：</w:t>
      </w:r>
      <w:r>
        <w:rPr>
          <w:spacing w:val="2"/>
          <w:sz w:val="24"/>
          <w:szCs w:val="24"/>
          <w:u w:val="single" w:color="auto"/>
        </w:rPr>
        <w:t xml:space="preserve">                         </w:t>
      </w:r>
      <w:r>
        <w:rPr>
          <w:spacing w:val="-80"/>
          <w:sz w:val="24"/>
          <w:szCs w:val="24"/>
        </w:rPr>
        <w:t xml:space="preserve"> </w:t>
      </w:r>
      <w:r>
        <w:rPr>
          <w:spacing w:val="-3"/>
          <w:sz w:val="24"/>
          <w:szCs w:val="24"/>
        </w:rPr>
        <w:t>法定代表人：</w:t>
      </w:r>
      <w:r>
        <w:rPr>
          <w:spacing w:val="-3"/>
          <w:sz w:val="24"/>
          <w:szCs w:val="24"/>
          <w:u w:val="single" w:color="auto"/>
        </w:rPr>
        <w:t xml:space="preserve">                    </w:t>
      </w:r>
      <w:r>
        <w:rPr>
          <w:spacing w:val="-4"/>
          <w:sz w:val="24"/>
          <w:szCs w:val="24"/>
          <w:u w:val="single" w:color="auto"/>
        </w:rPr>
        <w:t xml:space="preserve">     </w:t>
      </w:r>
    </w:p>
    <w:p w14:paraId="7B882536">
      <w:pPr>
        <w:pStyle w:val="2"/>
        <w:spacing w:before="173" w:line="220" w:lineRule="auto"/>
        <w:rPr>
          <w:sz w:val="24"/>
          <w:szCs w:val="24"/>
        </w:rPr>
      </w:pPr>
      <w:r>
        <w:rPr>
          <w:spacing w:val="-1"/>
          <w:sz w:val="24"/>
          <w:szCs w:val="24"/>
        </w:rPr>
        <w:t>委托代理人：</w:t>
      </w:r>
      <w:r>
        <w:rPr>
          <w:spacing w:val="-1"/>
          <w:sz w:val="24"/>
          <w:szCs w:val="24"/>
          <w:u w:val="single" w:color="auto"/>
        </w:rPr>
        <w:t xml:space="preserve">             </w:t>
      </w:r>
      <w:r>
        <w:rPr>
          <w:spacing w:val="-2"/>
          <w:sz w:val="24"/>
          <w:szCs w:val="24"/>
          <w:u w:val="single" w:color="auto"/>
        </w:rPr>
        <w:t xml:space="preserve">             </w:t>
      </w:r>
      <w:r>
        <w:rPr>
          <w:spacing w:val="-85"/>
          <w:sz w:val="24"/>
          <w:szCs w:val="24"/>
        </w:rPr>
        <w:t xml:space="preserve"> </w:t>
      </w:r>
      <w:r>
        <w:rPr>
          <w:spacing w:val="-2"/>
          <w:sz w:val="24"/>
          <w:szCs w:val="24"/>
        </w:rPr>
        <w:t>委托代理人：</w:t>
      </w:r>
      <w:r>
        <w:rPr>
          <w:sz w:val="24"/>
          <w:szCs w:val="24"/>
          <w:u w:val="single" w:color="auto"/>
        </w:rPr>
        <w:t xml:space="preserve">                         </w:t>
      </w:r>
    </w:p>
    <w:p w14:paraId="3F7119C8">
      <w:pPr>
        <w:pStyle w:val="2"/>
        <w:spacing w:before="172" w:line="222" w:lineRule="auto"/>
        <w:ind w:left="58"/>
        <w:rPr>
          <w:sz w:val="24"/>
          <w:szCs w:val="24"/>
        </w:rPr>
      </w:pPr>
      <w:r>
        <w:rPr>
          <w:spacing w:val="-26"/>
          <w:sz w:val="24"/>
          <w:szCs w:val="24"/>
        </w:rPr>
        <w:t>电话：</w:t>
      </w:r>
      <w:r>
        <w:rPr>
          <w:sz w:val="24"/>
          <w:szCs w:val="24"/>
          <w:u w:val="single" w:color="auto"/>
        </w:rPr>
        <w:t xml:space="preserve">                              </w:t>
      </w:r>
      <w:r>
        <w:rPr>
          <w:spacing w:val="-42"/>
          <w:sz w:val="24"/>
          <w:szCs w:val="24"/>
        </w:rPr>
        <w:t xml:space="preserve"> </w:t>
      </w:r>
      <w:r>
        <w:rPr>
          <w:spacing w:val="-26"/>
          <w:sz w:val="24"/>
          <w:szCs w:val="24"/>
        </w:rPr>
        <w:t>电话：</w:t>
      </w:r>
      <w:r>
        <w:rPr>
          <w:sz w:val="24"/>
          <w:szCs w:val="24"/>
          <w:u w:val="single" w:color="auto"/>
        </w:rPr>
        <w:t xml:space="preserve">                            </w:t>
      </w:r>
    </w:p>
    <w:p w14:paraId="39003E7B">
      <w:pPr>
        <w:pStyle w:val="2"/>
        <w:spacing w:before="170" w:line="219" w:lineRule="auto"/>
        <w:rPr>
          <w:sz w:val="24"/>
          <w:szCs w:val="24"/>
        </w:rPr>
      </w:pPr>
      <w:r>
        <w:rPr>
          <w:spacing w:val="-3"/>
          <w:sz w:val="24"/>
          <w:szCs w:val="24"/>
        </w:rPr>
        <w:t>传真：</w:t>
      </w:r>
      <w:r>
        <w:rPr>
          <w:spacing w:val="-3"/>
          <w:sz w:val="24"/>
          <w:szCs w:val="24"/>
          <w:u w:val="single" w:color="auto"/>
        </w:rPr>
        <w:t xml:space="preserve">                              </w:t>
      </w:r>
      <w:r>
        <w:rPr>
          <w:spacing w:val="-86"/>
          <w:sz w:val="24"/>
          <w:szCs w:val="24"/>
        </w:rPr>
        <w:t xml:space="preserve"> </w:t>
      </w:r>
      <w:r>
        <w:rPr>
          <w:spacing w:val="-3"/>
          <w:sz w:val="24"/>
          <w:szCs w:val="24"/>
        </w:rPr>
        <w:t>传真：</w:t>
      </w:r>
      <w:r>
        <w:rPr>
          <w:sz w:val="24"/>
          <w:szCs w:val="24"/>
          <w:u w:val="single" w:color="auto"/>
        </w:rPr>
        <w:t xml:space="preserve">                              </w:t>
      </w:r>
    </w:p>
    <w:p w14:paraId="59F59F21">
      <w:pPr>
        <w:pStyle w:val="2"/>
        <w:spacing w:before="176" w:line="220" w:lineRule="auto"/>
        <w:ind w:left="58"/>
        <w:rPr>
          <w:sz w:val="24"/>
          <w:szCs w:val="24"/>
        </w:rPr>
      </w:pPr>
      <w:r>
        <w:rPr>
          <w:spacing w:val="-13"/>
          <w:sz w:val="24"/>
          <w:szCs w:val="24"/>
        </w:rPr>
        <w:t>电子信箱：</w:t>
      </w:r>
      <w:r>
        <w:rPr>
          <w:sz w:val="24"/>
          <w:szCs w:val="24"/>
          <w:u w:val="single" w:color="auto"/>
        </w:rPr>
        <w:t xml:space="preserve">                            </w:t>
      </w:r>
      <w:r>
        <w:rPr>
          <w:spacing w:val="-42"/>
          <w:sz w:val="24"/>
          <w:szCs w:val="24"/>
        </w:rPr>
        <w:t xml:space="preserve"> </w:t>
      </w:r>
      <w:r>
        <w:rPr>
          <w:spacing w:val="-13"/>
          <w:sz w:val="24"/>
          <w:szCs w:val="24"/>
        </w:rPr>
        <w:t>电子信箱：</w:t>
      </w:r>
      <w:r>
        <w:rPr>
          <w:sz w:val="24"/>
          <w:szCs w:val="24"/>
          <w:u w:val="single" w:color="auto"/>
        </w:rPr>
        <w:t xml:space="preserve">                          </w:t>
      </w:r>
    </w:p>
    <w:p w14:paraId="4EDDA910">
      <w:pPr>
        <w:pStyle w:val="2"/>
        <w:spacing w:before="172" w:line="221" w:lineRule="auto"/>
        <w:ind w:left="5"/>
        <w:rPr>
          <w:sz w:val="24"/>
          <w:szCs w:val="24"/>
        </w:rPr>
      </w:pPr>
      <w:r>
        <w:rPr>
          <w:spacing w:val="-2"/>
          <w:sz w:val="24"/>
          <w:szCs w:val="24"/>
        </w:rPr>
        <w:t>开户银行：</w:t>
      </w:r>
      <w:r>
        <w:rPr>
          <w:spacing w:val="-2"/>
          <w:sz w:val="24"/>
          <w:szCs w:val="24"/>
          <w:u w:val="single" w:color="auto"/>
        </w:rPr>
        <w:t xml:space="preserve">                  </w:t>
      </w:r>
      <w:r>
        <w:rPr>
          <w:spacing w:val="-3"/>
          <w:sz w:val="24"/>
          <w:szCs w:val="24"/>
          <w:u w:val="single" w:color="auto"/>
        </w:rPr>
        <w:t xml:space="preserve">          </w:t>
      </w:r>
      <w:r>
        <w:rPr>
          <w:spacing w:val="-97"/>
          <w:sz w:val="24"/>
          <w:szCs w:val="24"/>
        </w:rPr>
        <w:t xml:space="preserve"> </w:t>
      </w:r>
      <w:r>
        <w:rPr>
          <w:spacing w:val="-3"/>
          <w:sz w:val="24"/>
          <w:szCs w:val="24"/>
        </w:rPr>
        <w:t>开户银行：</w:t>
      </w:r>
      <w:r>
        <w:rPr>
          <w:spacing w:val="-3"/>
          <w:sz w:val="24"/>
          <w:szCs w:val="24"/>
          <w:u w:val="single" w:color="auto"/>
        </w:rPr>
        <w:t xml:space="preserve">                          </w:t>
      </w:r>
    </w:p>
    <w:p w14:paraId="34275E00">
      <w:pPr>
        <w:pStyle w:val="2"/>
        <w:spacing w:before="173" w:line="222" w:lineRule="auto"/>
        <w:ind w:left="10"/>
        <w:rPr>
          <w:sz w:val="24"/>
          <w:szCs w:val="24"/>
        </w:rPr>
      </w:pPr>
      <w:r>
        <w:rPr>
          <w:spacing w:val="-6"/>
          <w:sz w:val="24"/>
          <w:szCs w:val="24"/>
        </w:rPr>
        <w:t>账号：</w:t>
      </w:r>
      <w:r>
        <w:rPr>
          <w:spacing w:val="-6"/>
          <w:sz w:val="24"/>
          <w:szCs w:val="24"/>
          <w:u w:val="single" w:color="auto"/>
        </w:rPr>
        <w:t xml:space="preserve">                                 </w:t>
      </w:r>
      <w:r>
        <w:rPr>
          <w:spacing w:val="-84"/>
          <w:sz w:val="24"/>
          <w:szCs w:val="24"/>
        </w:rPr>
        <w:t xml:space="preserve"> </w:t>
      </w:r>
      <w:r>
        <w:rPr>
          <w:spacing w:val="-6"/>
          <w:sz w:val="24"/>
          <w:szCs w:val="24"/>
        </w:rPr>
        <w:t>账号：</w:t>
      </w:r>
      <w:r>
        <w:rPr>
          <w:spacing w:val="-6"/>
          <w:sz w:val="24"/>
          <w:szCs w:val="24"/>
          <w:u w:val="single" w:color="auto"/>
        </w:rPr>
        <w:t xml:space="preserve">                                </w:t>
      </w:r>
    </w:p>
    <w:p w14:paraId="1A751BC3">
      <w:pPr>
        <w:spacing w:line="222" w:lineRule="auto"/>
        <w:rPr>
          <w:sz w:val="24"/>
          <w:szCs w:val="24"/>
        </w:rPr>
        <w:sectPr>
          <w:footerReference r:id="rId30" w:type="default"/>
          <w:pgSz w:w="11900" w:h="16840"/>
          <w:pgMar w:top="1309" w:right="1410" w:bottom="907" w:left="1627" w:header="0" w:footer="632" w:gutter="0"/>
          <w:cols w:space="720" w:num="1"/>
        </w:sectPr>
      </w:pPr>
    </w:p>
    <w:p w14:paraId="4CE64777">
      <w:pPr>
        <w:pStyle w:val="2"/>
        <w:spacing w:before="55" w:line="221" w:lineRule="auto"/>
        <w:ind w:left="2639"/>
        <w:outlineLvl w:val="1"/>
        <w:rPr>
          <w:sz w:val="28"/>
          <w:szCs w:val="28"/>
        </w:rPr>
      </w:pPr>
      <w:r>
        <w:rPr>
          <w:b/>
          <w:bCs/>
          <w:spacing w:val="-6"/>
          <w:sz w:val="28"/>
          <w:szCs w:val="28"/>
        </w:rPr>
        <w:t>第二部分</w:t>
      </w:r>
      <w:r>
        <w:rPr>
          <w:spacing w:val="-6"/>
          <w:sz w:val="28"/>
          <w:szCs w:val="28"/>
        </w:rPr>
        <w:t xml:space="preserve">  </w:t>
      </w:r>
      <w:r>
        <w:rPr>
          <w:b/>
          <w:bCs/>
          <w:spacing w:val="-6"/>
          <w:sz w:val="28"/>
          <w:szCs w:val="28"/>
        </w:rPr>
        <w:t>通用合同条款</w:t>
      </w:r>
    </w:p>
    <w:p w14:paraId="14138F69">
      <w:pPr>
        <w:pStyle w:val="2"/>
        <w:spacing w:before="175" w:line="356" w:lineRule="auto"/>
        <w:ind w:left="577" w:right="683" w:firstLine="808"/>
        <w:rPr>
          <w:sz w:val="24"/>
          <w:szCs w:val="24"/>
        </w:rPr>
      </w:pPr>
      <w:r>
        <w:rPr>
          <w:b/>
          <w:bCs/>
          <w:spacing w:val="-6"/>
          <w:sz w:val="24"/>
          <w:szCs w:val="24"/>
        </w:rPr>
        <w:t>使用住房城乡建设部、工商总局建市[2013]56</w:t>
      </w:r>
      <w:r>
        <w:rPr>
          <w:spacing w:val="-6"/>
          <w:sz w:val="24"/>
          <w:szCs w:val="24"/>
        </w:rPr>
        <w:t xml:space="preserve"> </w:t>
      </w:r>
      <w:r>
        <w:rPr>
          <w:b/>
          <w:bCs/>
          <w:spacing w:val="-6"/>
          <w:sz w:val="24"/>
          <w:szCs w:val="24"/>
        </w:rPr>
        <w:t>号文印发的</w:t>
      </w:r>
      <w:r>
        <w:rPr>
          <w:spacing w:val="2"/>
          <w:sz w:val="24"/>
          <w:szCs w:val="24"/>
        </w:rPr>
        <w:t xml:space="preserve">   </w:t>
      </w:r>
      <w:r>
        <w:rPr>
          <w:b/>
          <w:bCs/>
          <w:spacing w:val="-6"/>
          <w:sz w:val="24"/>
          <w:szCs w:val="24"/>
        </w:rPr>
        <w:t>《建设工程施工合同(示范文本)》（GF-2013-0201）通用合</w:t>
      </w:r>
      <w:r>
        <w:rPr>
          <w:b/>
          <w:bCs/>
          <w:spacing w:val="-7"/>
          <w:sz w:val="24"/>
          <w:szCs w:val="24"/>
        </w:rPr>
        <w:t>同条款。</w:t>
      </w:r>
    </w:p>
    <w:p w14:paraId="44F94E7C">
      <w:pPr>
        <w:spacing w:line="356" w:lineRule="auto"/>
        <w:rPr>
          <w:sz w:val="24"/>
          <w:szCs w:val="24"/>
        </w:rPr>
        <w:sectPr>
          <w:footerReference r:id="rId31" w:type="default"/>
          <w:pgSz w:w="11900" w:h="16840"/>
          <w:pgMar w:top="1268" w:right="1785" w:bottom="907" w:left="1785" w:header="0" w:footer="630" w:gutter="0"/>
          <w:cols w:space="720" w:num="1"/>
        </w:sectPr>
      </w:pPr>
    </w:p>
    <w:p w14:paraId="49889528">
      <w:pPr>
        <w:pStyle w:val="2"/>
        <w:spacing w:before="55" w:line="221" w:lineRule="auto"/>
        <w:ind w:left="3294"/>
        <w:outlineLvl w:val="1"/>
        <w:rPr>
          <w:sz w:val="28"/>
          <w:szCs w:val="28"/>
        </w:rPr>
      </w:pPr>
      <w:r>
        <w:rPr>
          <w:b/>
          <w:bCs/>
          <w:spacing w:val="-6"/>
          <w:sz w:val="28"/>
          <w:szCs w:val="28"/>
        </w:rPr>
        <w:t>第三部分</w:t>
      </w:r>
      <w:r>
        <w:rPr>
          <w:spacing w:val="-6"/>
          <w:sz w:val="28"/>
          <w:szCs w:val="28"/>
        </w:rPr>
        <w:t xml:space="preserve">  </w:t>
      </w:r>
      <w:r>
        <w:rPr>
          <w:b/>
          <w:bCs/>
          <w:spacing w:val="-6"/>
          <w:sz w:val="28"/>
          <w:szCs w:val="28"/>
        </w:rPr>
        <w:t>专用合同条款</w:t>
      </w:r>
    </w:p>
    <w:p w14:paraId="5AC4BA3B">
      <w:pPr>
        <w:pStyle w:val="2"/>
        <w:spacing w:before="156" w:line="221" w:lineRule="auto"/>
        <w:ind w:left="533"/>
        <w:rPr>
          <w:sz w:val="24"/>
          <w:szCs w:val="24"/>
        </w:rPr>
      </w:pPr>
      <w:r>
        <w:rPr>
          <w:b/>
          <w:bCs/>
          <w:spacing w:val="-13"/>
          <w:sz w:val="24"/>
          <w:szCs w:val="24"/>
        </w:rPr>
        <w:t>1.</w:t>
      </w:r>
      <w:r>
        <w:rPr>
          <w:spacing w:val="18"/>
          <w:sz w:val="24"/>
          <w:szCs w:val="24"/>
        </w:rPr>
        <w:t xml:space="preserve"> </w:t>
      </w:r>
      <w:r>
        <w:rPr>
          <w:b/>
          <w:bCs/>
          <w:spacing w:val="-13"/>
          <w:sz w:val="24"/>
          <w:szCs w:val="24"/>
        </w:rPr>
        <w:t>一般约定</w:t>
      </w:r>
    </w:p>
    <w:p w14:paraId="5F2E7FED">
      <w:pPr>
        <w:pStyle w:val="2"/>
        <w:spacing w:before="171" w:line="221" w:lineRule="auto"/>
        <w:ind w:left="533"/>
        <w:rPr>
          <w:sz w:val="24"/>
          <w:szCs w:val="24"/>
        </w:rPr>
      </w:pPr>
      <w:r>
        <w:rPr>
          <w:b/>
          <w:bCs/>
          <w:spacing w:val="-12"/>
          <w:sz w:val="24"/>
          <w:szCs w:val="24"/>
        </w:rPr>
        <w:t>1.1</w:t>
      </w:r>
      <w:r>
        <w:rPr>
          <w:spacing w:val="19"/>
          <w:sz w:val="24"/>
          <w:szCs w:val="24"/>
        </w:rPr>
        <w:t xml:space="preserve"> </w:t>
      </w:r>
      <w:r>
        <w:rPr>
          <w:b/>
          <w:bCs/>
          <w:spacing w:val="-12"/>
          <w:sz w:val="24"/>
          <w:szCs w:val="24"/>
        </w:rPr>
        <w:t>词语定义</w:t>
      </w:r>
    </w:p>
    <w:p w14:paraId="506EBD08">
      <w:pPr>
        <w:pStyle w:val="2"/>
        <w:spacing w:before="174" w:line="222" w:lineRule="auto"/>
        <w:ind w:left="533"/>
        <w:rPr>
          <w:sz w:val="24"/>
          <w:szCs w:val="24"/>
        </w:rPr>
      </w:pPr>
      <w:r>
        <w:rPr>
          <w:spacing w:val="-9"/>
          <w:sz w:val="24"/>
          <w:szCs w:val="24"/>
        </w:rPr>
        <w:t>1.1.1</w:t>
      </w:r>
      <w:r>
        <w:rPr>
          <w:spacing w:val="-42"/>
          <w:sz w:val="24"/>
          <w:szCs w:val="24"/>
        </w:rPr>
        <w:t xml:space="preserve"> </w:t>
      </w:r>
      <w:r>
        <w:rPr>
          <w:spacing w:val="-9"/>
          <w:sz w:val="24"/>
          <w:szCs w:val="24"/>
        </w:rPr>
        <w:t>合同</w:t>
      </w:r>
    </w:p>
    <w:p w14:paraId="45CF6F23">
      <w:pPr>
        <w:pStyle w:val="2"/>
        <w:tabs>
          <w:tab w:val="left" w:pos="9634"/>
        </w:tabs>
        <w:spacing w:before="187" w:line="348" w:lineRule="auto"/>
        <w:ind w:left="22" w:right="81" w:firstLine="511"/>
        <w:jc w:val="both"/>
        <w:rPr>
          <w:sz w:val="24"/>
          <w:szCs w:val="24"/>
        </w:rPr>
      </w:pPr>
      <w:r>
        <w:rPr>
          <w:spacing w:val="-2"/>
          <w:sz w:val="24"/>
          <w:szCs w:val="24"/>
        </w:rPr>
        <w:t>1.1.1.10</w:t>
      </w:r>
      <w:r>
        <w:rPr>
          <w:spacing w:val="-42"/>
          <w:sz w:val="24"/>
          <w:szCs w:val="24"/>
        </w:rPr>
        <w:t xml:space="preserve"> </w:t>
      </w:r>
      <w:r>
        <w:rPr>
          <w:spacing w:val="-2"/>
          <w:sz w:val="24"/>
          <w:szCs w:val="24"/>
        </w:rPr>
        <w:t>其他合同文件包括：</w:t>
      </w:r>
      <w:r>
        <w:rPr>
          <w:spacing w:val="-2"/>
          <w:sz w:val="24"/>
          <w:szCs w:val="24"/>
          <w:u w:val="single" w:color="auto"/>
        </w:rPr>
        <w:t xml:space="preserve">  磋商文件、中标通知书、投标</w:t>
      </w:r>
      <w:r>
        <w:rPr>
          <w:spacing w:val="-3"/>
          <w:sz w:val="24"/>
          <w:szCs w:val="24"/>
          <w:u w:val="single" w:color="auto"/>
        </w:rPr>
        <w:t>文件、投标函及投标函附</w:t>
      </w:r>
      <w:r>
        <w:rPr>
          <w:sz w:val="24"/>
          <w:szCs w:val="24"/>
        </w:rPr>
        <w:t xml:space="preserve"> </w:t>
      </w:r>
      <w:r>
        <w:rPr>
          <w:spacing w:val="-7"/>
          <w:sz w:val="24"/>
          <w:szCs w:val="24"/>
          <w:u w:val="single" w:color="auto"/>
        </w:rPr>
        <w:t>录、专用合同条款及其附件、通用合同条款、技</w:t>
      </w:r>
      <w:r>
        <w:rPr>
          <w:spacing w:val="-8"/>
          <w:sz w:val="24"/>
          <w:szCs w:val="24"/>
          <w:u w:val="single" w:color="auto"/>
        </w:rPr>
        <w:t>术标准和要求、图纸、已标价工程量清单、</w:t>
      </w:r>
      <w:r>
        <w:rPr>
          <w:sz w:val="24"/>
          <w:szCs w:val="24"/>
          <w:u w:val="single" w:color="auto"/>
        </w:rPr>
        <w:tab/>
      </w:r>
      <w:r>
        <w:rPr>
          <w:sz w:val="24"/>
          <w:szCs w:val="24"/>
        </w:rPr>
        <w:t xml:space="preserve"> </w:t>
      </w:r>
      <w:r>
        <w:rPr>
          <w:spacing w:val="-3"/>
          <w:sz w:val="24"/>
          <w:szCs w:val="24"/>
          <w:u w:val="single" w:color="auto"/>
        </w:rPr>
        <w:t>其它合同文件</w:t>
      </w:r>
      <w:r>
        <w:rPr>
          <w:spacing w:val="-3"/>
          <w:sz w:val="24"/>
          <w:szCs w:val="24"/>
        </w:rPr>
        <w:t>。</w:t>
      </w:r>
    </w:p>
    <w:p w14:paraId="6CE04D29">
      <w:pPr>
        <w:pStyle w:val="2"/>
        <w:spacing w:before="1" w:line="220" w:lineRule="auto"/>
        <w:ind w:left="533"/>
        <w:rPr>
          <w:sz w:val="24"/>
          <w:szCs w:val="24"/>
        </w:rPr>
      </w:pPr>
      <w:r>
        <w:rPr>
          <w:spacing w:val="-4"/>
          <w:sz w:val="24"/>
          <w:szCs w:val="24"/>
        </w:rPr>
        <w:t>1.1.2 合同当事人及其他相关方</w:t>
      </w:r>
    </w:p>
    <w:p w14:paraId="57789A04">
      <w:pPr>
        <w:pStyle w:val="2"/>
        <w:spacing w:before="176" w:line="223" w:lineRule="auto"/>
        <w:ind w:left="533"/>
        <w:rPr>
          <w:sz w:val="24"/>
          <w:szCs w:val="24"/>
        </w:rPr>
      </w:pPr>
      <w:r>
        <w:rPr>
          <w:spacing w:val="-7"/>
          <w:sz w:val="24"/>
          <w:szCs w:val="24"/>
        </w:rPr>
        <w:t>1.1.2.4</w:t>
      </w:r>
      <w:r>
        <w:rPr>
          <w:spacing w:val="-31"/>
          <w:sz w:val="24"/>
          <w:szCs w:val="24"/>
        </w:rPr>
        <w:t xml:space="preserve"> </w:t>
      </w:r>
      <w:r>
        <w:rPr>
          <w:spacing w:val="-7"/>
          <w:sz w:val="24"/>
          <w:szCs w:val="24"/>
        </w:rPr>
        <w:t>监理人：</w:t>
      </w:r>
    </w:p>
    <w:p w14:paraId="22E331CC">
      <w:pPr>
        <w:pStyle w:val="2"/>
        <w:spacing w:before="168" w:line="222" w:lineRule="auto"/>
        <w:ind w:left="507"/>
        <w:rPr>
          <w:sz w:val="24"/>
          <w:szCs w:val="24"/>
        </w:rPr>
      </w:pPr>
      <w:r>
        <w:rPr>
          <w:spacing w:val="-10"/>
          <w:sz w:val="24"/>
          <w:szCs w:val="24"/>
        </w:rPr>
        <w:t>名称</w:t>
      </w:r>
      <w:r>
        <w:rPr>
          <w:spacing w:val="-5"/>
          <w:sz w:val="24"/>
          <w:szCs w:val="24"/>
        </w:rPr>
        <w:t>：</w:t>
      </w:r>
      <w:r>
        <w:rPr>
          <w:sz w:val="24"/>
          <w:szCs w:val="24"/>
          <w:u w:val="single" w:color="auto"/>
        </w:rPr>
        <w:t xml:space="preserve">                          </w:t>
      </w:r>
      <w:r>
        <w:rPr>
          <w:spacing w:val="-5"/>
          <w:sz w:val="24"/>
          <w:szCs w:val="24"/>
        </w:rPr>
        <w:t>；</w:t>
      </w:r>
    </w:p>
    <w:p w14:paraId="03CCC2E5">
      <w:pPr>
        <w:pStyle w:val="2"/>
        <w:spacing w:before="167" w:line="220" w:lineRule="auto"/>
        <w:ind w:left="521"/>
        <w:rPr>
          <w:sz w:val="24"/>
          <w:szCs w:val="24"/>
        </w:rPr>
      </w:pPr>
      <w:r>
        <w:rPr>
          <w:spacing w:val="-6"/>
          <w:sz w:val="24"/>
          <w:szCs w:val="24"/>
        </w:rPr>
        <w:t>资质类别和等级</w:t>
      </w:r>
      <w:r>
        <w:rPr>
          <w:spacing w:val="-2"/>
          <w:sz w:val="24"/>
          <w:szCs w:val="24"/>
        </w:rPr>
        <w:t>：</w:t>
      </w:r>
      <w:r>
        <w:rPr>
          <w:spacing w:val="2"/>
          <w:sz w:val="24"/>
          <w:szCs w:val="24"/>
          <w:u w:val="single" w:color="auto"/>
        </w:rPr>
        <w:t xml:space="preserve">                        </w:t>
      </w:r>
      <w:r>
        <w:rPr>
          <w:spacing w:val="-2"/>
          <w:sz w:val="24"/>
          <w:szCs w:val="24"/>
          <w:u w:val="single" w:color="auto"/>
        </w:rPr>
        <w:t>；</w:t>
      </w:r>
    </w:p>
    <w:p w14:paraId="7A6ED261">
      <w:pPr>
        <w:pStyle w:val="2"/>
        <w:spacing w:before="176" w:line="222" w:lineRule="auto"/>
        <w:ind w:left="502"/>
        <w:rPr>
          <w:sz w:val="24"/>
          <w:szCs w:val="24"/>
        </w:rPr>
      </w:pPr>
      <w:r>
        <w:rPr>
          <w:spacing w:val="-5"/>
          <w:sz w:val="24"/>
          <w:szCs w:val="24"/>
        </w:rPr>
        <w:t>联系电话</w:t>
      </w:r>
      <w:r>
        <w:rPr>
          <w:spacing w:val="-3"/>
          <w:sz w:val="24"/>
          <w:szCs w:val="24"/>
        </w:rPr>
        <w:t>：</w:t>
      </w:r>
      <w:r>
        <w:rPr>
          <w:spacing w:val="2"/>
          <w:sz w:val="24"/>
          <w:szCs w:val="24"/>
          <w:u w:val="single" w:color="auto"/>
        </w:rPr>
        <w:t xml:space="preserve">                            </w:t>
      </w:r>
      <w:r>
        <w:rPr>
          <w:spacing w:val="-3"/>
          <w:sz w:val="24"/>
          <w:szCs w:val="24"/>
          <w:u w:val="single" w:color="auto"/>
        </w:rPr>
        <w:t>；</w:t>
      </w:r>
    </w:p>
    <w:p w14:paraId="1962DFEE">
      <w:pPr>
        <w:pStyle w:val="2"/>
        <w:spacing w:before="169" w:line="220" w:lineRule="auto"/>
        <w:ind w:left="556"/>
        <w:rPr>
          <w:sz w:val="24"/>
          <w:szCs w:val="24"/>
        </w:rPr>
      </w:pPr>
      <w:r>
        <w:rPr>
          <w:spacing w:val="-18"/>
          <w:sz w:val="24"/>
          <w:szCs w:val="24"/>
        </w:rPr>
        <w:t>电子信箱</w:t>
      </w:r>
      <w:r>
        <w:rPr>
          <w:spacing w:val="-4"/>
          <w:sz w:val="24"/>
          <w:szCs w:val="24"/>
        </w:rPr>
        <w:t>：</w:t>
      </w:r>
      <w:r>
        <w:rPr>
          <w:spacing w:val="2"/>
          <w:sz w:val="24"/>
          <w:szCs w:val="24"/>
          <w:u w:val="single" w:color="auto"/>
        </w:rPr>
        <w:t xml:space="preserve">                            </w:t>
      </w:r>
      <w:r>
        <w:rPr>
          <w:spacing w:val="-4"/>
          <w:sz w:val="24"/>
          <w:szCs w:val="24"/>
          <w:u w:val="single" w:color="auto"/>
        </w:rPr>
        <w:t>；</w:t>
      </w:r>
    </w:p>
    <w:p w14:paraId="4A9FA19B">
      <w:pPr>
        <w:pStyle w:val="2"/>
        <w:spacing w:before="173" w:line="220" w:lineRule="auto"/>
        <w:ind w:left="499"/>
        <w:rPr>
          <w:sz w:val="24"/>
          <w:szCs w:val="24"/>
        </w:rPr>
      </w:pPr>
      <w:r>
        <w:rPr>
          <w:spacing w:val="-4"/>
          <w:sz w:val="24"/>
          <w:szCs w:val="24"/>
        </w:rPr>
        <w:t>通信地址：</w:t>
      </w:r>
      <w:r>
        <w:rPr>
          <w:spacing w:val="1"/>
          <w:sz w:val="24"/>
          <w:szCs w:val="24"/>
          <w:u w:val="single" w:color="auto"/>
        </w:rPr>
        <w:t xml:space="preserve">                            </w:t>
      </w:r>
      <w:r>
        <w:rPr>
          <w:spacing w:val="-4"/>
          <w:sz w:val="24"/>
          <w:szCs w:val="24"/>
          <w:u w:val="single" w:color="auto"/>
        </w:rPr>
        <w:t>。</w:t>
      </w:r>
    </w:p>
    <w:p w14:paraId="0A599312">
      <w:pPr>
        <w:pStyle w:val="2"/>
        <w:spacing w:before="176" w:line="222" w:lineRule="auto"/>
        <w:ind w:left="533"/>
        <w:rPr>
          <w:sz w:val="24"/>
          <w:szCs w:val="24"/>
        </w:rPr>
      </w:pPr>
      <w:r>
        <w:rPr>
          <w:spacing w:val="-5"/>
          <w:sz w:val="24"/>
          <w:szCs w:val="24"/>
        </w:rPr>
        <w:t>1.1.2.5 设计人：</w:t>
      </w:r>
    </w:p>
    <w:p w14:paraId="4F158ECB">
      <w:pPr>
        <w:pStyle w:val="2"/>
        <w:spacing w:before="171" w:line="222" w:lineRule="auto"/>
        <w:ind w:left="507"/>
        <w:rPr>
          <w:sz w:val="24"/>
          <w:szCs w:val="24"/>
        </w:rPr>
      </w:pPr>
      <w:r>
        <w:rPr>
          <w:spacing w:val="-10"/>
          <w:sz w:val="24"/>
          <w:szCs w:val="24"/>
        </w:rPr>
        <w:t>名称</w:t>
      </w:r>
      <w:r>
        <w:rPr>
          <w:spacing w:val="-5"/>
          <w:sz w:val="24"/>
          <w:szCs w:val="24"/>
        </w:rPr>
        <w:t>：</w:t>
      </w:r>
      <w:r>
        <w:rPr>
          <w:spacing w:val="2"/>
          <w:sz w:val="24"/>
          <w:szCs w:val="24"/>
          <w:u w:val="single" w:color="auto"/>
        </w:rPr>
        <w:t xml:space="preserve">                            </w:t>
      </w:r>
      <w:r>
        <w:rPr>
          <w:spacing w:val="-5"/>
          <w:sz w:val="24"/>
          <w:szCs w:val="24"/>
          <w:u w:val="single" w:color="auto"/>
        </w:rPr>
        <w:t>；</w:t>
      </w:r>
    </w:p>
    <w:p w14:paraId="57D15FFE">
      <w:pPr>
        <w:pStyle w:val="2"/>
        <w:spacing w:before="167" w:line="220" w:lineRule="auto"/>
        <w:ind w:left="521"/>
        <w:rPr>
          <w:sz w:val="24"/>
          <w:szCs w:val="24"/>
        </w:rPr>
      </w:pPr>
      <w:r>
        <w:rPr>
          <w:spacing w:val="-6"/>
          <w:sz w:val="24"/>
          <w:szCs w:val="24"/>
        </w:rPr>
        <w:t>资质类别和等级</w:t>
      </w:r>
      <w:r>
        <w:rPr>
          <w:spacing w:val="-2"/>
          <w:sz w:val="24"/>
          <w:szCs w:val="24"/>
        </w:rPr>
        <w:t>：</w:t>
      </w:r>
      <w:r>
        <w:rPr>
          <w:spacing w:val="2"/>
          <w:sz w:val="24"/>
          <w:szCs w:val="24"/>
          <w:u w:val="single" w:color="auto"/>
        </w:rPr>
        <w:t xml:space="preserve">                        </w:t>
      </w:r>
      <w:r>
        <w:rPr>
          <w:spacing w:val="-2"/>
          <w:sz w:val="24"/>
          <w:szCs w:val="24"/>
          <w:u w:val="single" w:color="auto"/>
        </w:rPr>
        <w:t>；</w:t>
      </w:r>
    </w:p>
    <w:p w14:paraId="56D1D9E8">
      <w:pPr>
        <w:pStyle w:val="2"/>
        <w:spacing w:before="177" w:line="222" w:lineRule="auto"/>
        <w:ind w:left="502"/>
        <w:rPr>
          <w:sz w:val="24"/>
          <w:szCs w:val="24"/>
        </w:rPr>
      </w:pPr>
      <w:r>
        <w:rPr>
          <w:spacing w:val="-5"/>
          <w:sz w:val="24"/>
          <w:szCs w:val="24"/>
        </w:rPr>
        <w:t>联系电话</w:t>
      </w:r>
      <w:r>
        <w:rPr>
          <w:spacing w:val="-3"/>
          <w:sz w:val="24"/>
          <w:szCs w:val="24"/>
        </w:rPr>
        <w:t>：</w:t>
      </w:r>
      <w:r>
        <w:rPr>
          <w:spacing w:val="2"/>
          <w:sz w:val="24"/>
          <w:szCs w:val="24"/>
          <w:u w:val="single" w:color="auto"/>
        </w:rPr>
        <w:t xml:space="preserve">                            </w:t>
      </w:r>
      <w:r>
        <w:rPr>
          <w:spacing w:val="-3"/>
          <w:sz w:val="24"/>
          <w:szCs w:val="24"/>
          <w:u w:val="single" w:color="auto"/>
        </w:rPr>
        <w:t>；</w:t>
      </w:r>
    </w:p>
    <w:p w14:paraId="27BB5CBC">
      <w:pPr>
        <w:pStyle w:val="2"/>
        <w:spacing w:before="170" w:line="220" w:lineRule="auto"/>
        <w:ind w:left="556"/>
        <w:rPr>
          <w:sz w:val="24"/>
          <w:szCs w:val="24"/>
        </w:rPr>
      </w:pPr>
      <w:r>
        <w:rPr>
          <w:spacing w:val="-18"/>
          <w:sz w:val="24"/>
          <w:szCs w:val="24"/>
        </w:rPr>
        <w:t>电子信箱</w:t>
      </w:r>
      <w:r>
        <w:rPr>
          <w:spacing w:val="-4"/>
          <w:sz w:val="24"/>
          <w:szCs w:val="24"/>
        </w:rPr>
        <w:t>：</w:t>
      </w:r>
      <w:r>
        <w:rPr>
          <w:spacing w:val="2"/>
          <w:sz w:val="24"/>
          <w:szCs w:val="24"/>
          <w:u w:val="single" w:color="auto"/>
        </w:rPr>
        <w:t xml:space="preserve">                        </w:t>
      </w:r>
      <w:r>
        <w:rPr>
          <w:spacing w:val="-4"/>
          <w:sz w:val="24"/>
          <w:szCs w:val="24"/>
          <w:u w:val="single" w:color="auto"/>
        </w:rPr>
        <w:t>；</w:t>
      </w:r>
    </w:p>
    <w:p w14:paraId="4BDFC6F6">
      <w:pPr>
        <w:pStyle w:val="2"/>
        <w:spacing w:before="170" w:line="220" w:lineRule="auto"/>
        <w:ind w:left="499"/>
        <w:rPr>
          <w:sz w:val="24"/>
          <w:szCs w:val="24"/>
        </w:rPr>
      </w:pPr>
      <w:r>
        <w:rPr>
          <w:spacing w:val="-4"/>
          <w:sz w:val="24"/>
          <w:szCs w:val="24"/>
        </w:rPr>
        <w:t>通信地址：</w:t>
      </w:r>
      <w:r>
        <w:rPr>
          <w:spacing w:val="1"/>
          <w:sz w:val="24"/>
          <w:szCs w:val="24"/>
          <w:u w:val="single" w:color="auto"/>
        </w:rPr>
        <w:t xml:space="preserve">                            </w:t>
      </w:r>
      <w:r>
        <w:rPr>
          <w:spacing w:val="-4"/>
          <w:sz w:val="24"/>
          <w:szCs w:val="24"/>
          <w:u w:val="single" w:color="auto"/>
        </w:rPr>
        <w:t>。</w:t>
      </w:r>
    </w:p>
    <w:p w14:paraId="720F0347">
      <w:pPr>
        <w:pStyle w:val="2"/>
        <w:spacing w:before="174" w:line="221" w:lineRule="auto"/>
        <w:ind w:left="533"/>
        <w:rPr>
          <w:sz w:val="24"/>
          <w:szCs w:val="24"/>
        </w:rPr>
      </w:pPr>
      <w:r>
        <w:rPr>
          <w:spacing w:val="-5"/>
          <w:sz w:val="24"/>
          <w:szCs w:val="24"/>
        </w:rPr>
        <w:t>1.1.3 工程和设备</w:t>
      </w:r>
    </w:p>
    <w:p w14:paraId="38C7BADA">
      <w:pPr>
        <w:pStyle w:val="2"/>
        <w:spacing w:before="174" w:line="220" w:lineRule="auto"/>
        <w:ind w:left="533"/>
        <w:rPr>
          <w:sz w:val="24"/>
          <w:szCs w:val="24"/>
        </w:rPr>
      </w:pPr>
      <w:r>
        <w:rPr>
          <w:spacing w:val="-2"/>
          <w:sz w:val="24"/>
          <w:szCs w:val="24"/>
        </w:rPr>
        <w:t>1.1.3.7 作为施工现场组成部分的其他场所包括：</w:t>
      </w:r>
      <w:r>
        <w:rPr>
          <w:spacing w:val="-2"/>
          <w:sz w:val="24"/>
          <w:szCs w:val="24"/>
          <w:u w:val="single" w:color="auto"/>
        </w:rPr>
        <w:t xml:space="preserve"> /           </w:t>
      </w:r>
      <w:r>
        <w:rPr>
          <w:spacing w:val="-2"/>
          <w:sz w:val="24"/>
          <w:szCs w:val="24"/>
        </w:rPr>
        <w:t>。</w:t>
      </w:r>
    </w:p>
    <w:p w14:paraId="4C206C2B">
      <w:pPr>
        <w:pStyle w:val="2"/>
        <w:spacing w:before="172" w:line="222" w:lineRule="auto"/>
        <w:ind w:left="533"/>
        <w:rPr>
          <w:sz w:val="24"/>
          <w:szCs w:val="24"/>
        </w:rPr>
      </w:pPr>
      <w:r>
        <w:rPr>
          <w:spacing w:val="-2"/>
          <w:sz w:val="24"/>
          <w:szCs w:val="24"/>
        </w:rPr>
        <w:t>1.1.3.9 永久占地包括：</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2F249FFB">
      <w:pPr>
        <w:pStyle w:val="2"/>
        <w:spacing w:before="170" w:line="220" w:lineRule="auto"/>
        <w:ind w:left="533"/>
        <w:rPr>
          <w:sz w:val="24"/>
          <w:szCs w:val="24"/>
        </w:rPr>
      </w:pPr>
      <w:r>
        <w:rPr>
          <w:spacing w:val="-4"/>
          <w:sz w:val="24"/>
          <w:szCs w:val="24"/>
        </w:rPr>
        <w:t>1.1.3.10 临时占地包括：</w:t>
      </w:r>
      <w:r>
        <w:rPr>
          <w:spacing w:val="-4"/>
          <w:sz w:val="24"/>
          <w:szCs w:val="24"/>
          <w:u w:val="single" w:color="auto"/>
        </w:rPr>
        <w:t xml:space="preserve">        </w:t>
      </w:r>
      <w:r>
        <w:rPr>
          <w:spacing w:val="-5"/>
          <w:sz w:val="24"/>
          <w:szCs w:val="24"/>
          <w:u w:val="single" w:color="auto"/>
        </w:rPr>
        <w:t xml:space="preserve">   。</w:t>
      </w:r>
    </w:p>
    <w:p w14:paraId="7AD367E3">
      <w:pPr>
        <w:pStyle w:val="2"/>
        <w:spacing w:before="173" w:line="220" w:lineRule="auto"/>
        <w:ind w:left="533"/>
        <w:rPr>
          <w:sz w:val="24"/>
          <w:szCs w:val="24"/>
        </w:rPr>
      </w:pPr>
      <w:r>
        <w:rPr>
          <w:b/>
          <w:bCs/>
          <w:spacing w:val="-13"/>
          <w:sz w:val="24"/>
          <w:szCs w:val="24"/>
        </w:rPr>
        <w:t>1.3</w:t>
      </w:r>
      <w:r>
        <w:rPr>
          <w:spacing w:val="-53"/>
          <w:sz w:val="24"/>
          <w:szCs w:val="24"/>
        </w:rPr>
        <w:t xml:space="preserve"> </w:t>
      </w:r>
      <w:r>
        <w:rPr>
          <w:b/>
          <w:bCs/>
          <w:spacing w:val="-13"/>
          <w:sz w:val="24"/>
          <w:szCs w:val="24"/>
        </w:rPr>
        <w:t>法律</w:t>
      </w:r>
    </w:p>
    <w:p w14:paraId="3496F82E">
      <w:pPr>
        <w:pStyle w:val="2"/>
        <w:tabs>
          <w:tab w:val="left" w:pos="262"/>
          <w:tab w:val="left" w:pos="9717"/>
        </w:tabs>
        <w:spacing w:before="193" w:line="348" w:lineRule="auto"/>
        <w:ind w:firstLine="499"/>
        <w:jc w:val="both"/>
        <w:rPr>
          <w:sz w:val="24"/>
          <w:szCs w:val="24"/>
        </w:rPr>
      </w:pPr>
      <w:r>
        <w:rPr>
          <w:spacing w:val="-13"/>
          <w:sz w:val="24"/>
          <w:szCs w:val="24"/>
        </w:rPr>
        <w:t>适用于合同的其他规范性文件：</w:t>
      </w:r>
      <w:r>
        <w:rPr>
          <w:spacing w:val="-13"/>
          <w:sz w:val="24"/>
          <w:szCs w:val="24"/>
          <w:u w:val="single" w:color="auto"/>
        </w:rPr>
        <w:t>《中华人民共和国建筑法》、《中华人民</w:t>
      </w:r>
      <w:r>
        <w:rPr>
          <w:spacing w:val="-14"/>
          <w:sz w:val="24"/>
          <w:szCs w:val="24"/>
          <w:u w:val="single" w:color="auto"/>
        </w:rPr>
        <w:t>共和国合同法》、</w:t>
      </w:r>
      <w:r>
        <w:rPr>
          <w:sz w:val="24"/>
          <w:szCs w:val="24"/>
          <w:u w:val="single" w:color="auto"/>
        </w:rPr>
        <w:tab/>
      </w:r>
      <w:r>
        <w:rPr>
          <w:sz w:val="24"/>
          <w:szCs w:val="24"/>
        </w:rPr>
        <w:t xml:space="preserve"> </w:t>
      </w:r>
      <w:r>
        <w:rPr>
          <w:sz w:val="24"/>
          <w:szCs w:val="24"/>
          <w:u w:val="single" w:color="auto"/>
        </w:rPr>
        <w:tab/>
      </w:r>
      <w:r>
        <w:rPr>
          <w:spacing w:val="-4"/>
          <w:sz w:val="24"/>
          <w:szCs w:val="24"/>
          <w:u w:val="single" w:color="auto"/>
        </w:rPr>
        <w:t>《中华人民共和国招标投标法》、《建设工程质量管理条例》、河南省关于安全文明施工的</w:t>
      </w:r>
      <w:r>
        <w:rPr>
          <w:spacing w:val="14"/>
          <w:sz w:val="24"/>
          <w:szCs w:val="24"/>
        </w:rPr>
        <w:t xml:space="preserve"> </w:t>
      </w:r>
      <w:r>
        <w:rPr>
          <w:sz w:val="24"/>
          <w:szCs w:val="24"/>
          <w:u w:val="single" w:color="auto"/>
        </w:rPr>
        <w:t>法规、条例和行政规范性文件等</w:t>
      </w:r>
      <w:r>
        <w:rPr>
          <w:sz w:val="24"/>
          <w:szCs w:val="24"/>
        </w:rPr>
        <w:t>。</w:t>
      </w:r>
    </w:p>
    <w:p w14:paraId="5099C22B">
      <w:pPr>
        <w:pStyle w:val="2"/>
        <w:spacing w:before="1" w:line="220" w:lineRule="auto"/>
        <w:ind w:left="533"/>
        <w:rPr>
          <w:sz w:val="24"/>
          <w:szCs w:val="24"/>
        </w:rPr>
      </w:pPr>
      <w:r>
        <w:rPr>
          <w:b/>
          <w:bCs/>
          <w:spacing w:val="-9"/>
          <w:sz w:val="24"/>
          <w:szCs w:val="24"/>
        </w:rPr>
        <w:t>1.4</w:t>
      </w:r>
      <w:r>
        <w:rPr>
          <w:spacing w:val="-9"/>
          <w:sz w:val="24"/>
          <w:szCs w:val="24"/>
        </w:rPr>
        <w:t xml:space="preserve"> </w:t>
      </w:r>
      <w:r>
        <w:rPr>
          <w:b/>
          <w:bCs/>
          <w:spacing w:val="-9"/>
          <w:sz w:val="24"/>
          <w:szCs w:val="24"/>
        </w:rPr>
        <w:t>标准和规范</w:t>
      </w:r>
    </w:p>
    <w:p w14:paraId="24A97924">
      <w:pPr>
        <w:pStyle w:val="2"/>
        <w:tabs>
          <w:tab w:val="left" w:pos="262"/>
        </w:tabs>
        <w:spacing w:before="193" w:line="358" w:lineRule="auto"/>
        <w:ind w:right="5" w:firstLine="533"/>
        <w:rPr>
          <w:sz w:val="24"/>
          <w:szCs w:val="24"/>
        </w:rPr>
      </w:pPr>
      <w:r>
        <w:rPr>
          <w:spacing w:val="-8"/>
          <w:sz w:val="24"/>
          <w:szCs w:val="24"/>
        </w:rPr>
        <w:t>1.4.1</w:t>
      </w:r>
      <w:r>
        <w:rPr>
          <w:spacing w:val="-38"/>
          <w:sz w:val="24"/>
          <w:szCs w:val="24"/>
        </w:rPr>
        <w:t xml:space="preserve"> </w:t>
      </w:r>
      <w:r>
        <w:rPr>
          <w:spacing w:val="-8"/>
          <w:sz w:val="24"/>
          <w:szCs w:val="24"/>
        </w:rPr>
        <w:t>适用于工程的标准规范包括：</w:t>
      </w:r>
      <w:r>
        <w:rPr>
          <w:spacing w:val="-8"/>
          <w:sz w:val="24"/>
          <w:szCs w:val="24"/>
          <w:u w:val="single" w:color="auto"/>
        </w:rPr>
        <w:t>《建设工程工程量清单计价规范》（GB50500-2013）、</w:t>
      </w:r>
      <w:r>
        <w:rPr>
          <w:sz w:val="24"/>
          <w:szCs w:val="24"/>
        </w:rPr>
        <w:t xml:space="preserve"> </w:t>
      </w:r>
      <w:r>
        <w:rPr>
          <w:sz w:val="24"/>
          <w:szCs w:val="24"/>
          <w:u w:val="single" w:color="auto"/>
        </w:rPr>
        <w:tab/>
      </w:r>
      <w:r>
        <w:rPr>
          <w:spacing w:val="-10"/>
          <w:sz w:val="24"/>
          <w:szCs w:val="24"/>
          <w:u w:val="single" w:color="auto"/>
        </w:rPr>
        <w:t>《建筑工程施工质量验收统一标准》及现行标准、规范等</w:t>
      </w:r>
      <w:r>
        <w:rPr>
          <w:spacing w:val="-10"/>
          <w:sz w:val="24"/>
          <w:szCs w:val="24"/>
        </w:rPr>
        <w:t>。</w:t>
      </w:r>
    </w:p>
    <w:p w14:paraId="71B11B01">
      <w:pPr>
        <w:spacing w:line="358" w:lineRule="auto"/>
        <w:rPr>
          <w:sz w:val="24"/>
          <w:szCs w:val="24"/>
        </w:rPr>
        <w:sectPr>
          <w:footerReference r:id="rId32" w:type="default"/>
          <w:pgSz w:w="11900" w:h="16840"/>
          <w:pgMar w:top="1268" w:right="1051" w:bottom="907" w:left="1130" w:header="0" w:footer="632" w:gutter="0"/>
          <w:cols w:space="720" w:num="1"/>
        </w:sectPr>
      </w:pPr>
    </w:p>
    <w:p w14:paraId="06C8D689">
      <w:pPr>
        <w:pStyle w:val="2"/>
        <w:spacing w:before="48" w:line="219" w:lineRule="auto"/>
        <w:ind w:left="513"/>
        <w:rPr>
          <w:sz w:val="24"/>
          <w:szCs w:val="24"/>
        </w:rPr>
      </w:pPr>
      <w:r>
        <w:rPr>
          <w:spacing w:val="-3"/>
          <w:sz w:val="24"/>
          <w:szCs w:val="24"/>
        </w:rPr>
        <w:t>1.4.2 发包人提供国外标准、规范的</w:t>
      </w:r>
      <w:r>
        <w:rPr>
          <w:spacing w:val="-4"/>
          <w:sz w:val="24"/>
          <w:szCs w:val="24"/>
        </w:rPr>
        <w:t>名称：</w:t>
      </w:r>
    </w:p>
    <w:p w14:paraId="707B1398">
      <w:pPr>
        <w:pStyle w:val="2"/>
        <w:tabs>
          <w:tab w:val="left" w:pos="2635"/>
        </w:tabs>
        <w:spacing w:before="173" w:line="222" w:lineRule="auto"/>
        <w:ind w:left="457"/>
        <w:rPr>
          <w:sz w:val="24"/>
          <w:szCs w:val="24"/>
        </w:rPr>
      </w:pPr>
      <w:r>
        <w:rPr>
          <w:sz w:val="24"/>
          <w:szCs w:val="24"/>
          <w:u w:val="single" w:color="auto"/>
        </w:rPr>
        <w:tab/>
      </w:r>
      <w:r>
        <w:rPr>
          <w:spacing w:val="-3"/>
          <w:sz w:val="24"/>
          <w:szCs w:val="24"/>
          <w:u w:val="single" w:color="auto"/>
        </w:rPr>
        <w:t xml:space="preserve">/       </w:t>
      </w:r>
      <w:r>
        <w:rPr>
          <w:spacing w:val="-3"/>
          <w:sz w:val="24"/>
          <w:szCs w:val="24"/>
        </w:rPr>
        <w:t>；</w:t>
      </w:r>
    </w:p>
    <w:p w14:paraId="79CC2F71">
      <w:pPr>
        <w:pStyle w:val="2"/>
        <w:spacing w:before="167" w:line="219" w:lineRule="auto"/>
        <w:ind w:left="485"/>
        <w:rPr>
          <w:sz w:val="24"/>
          <w:szCs w:val="24"/>
        </w:rPr>
      </w:pPr>
      <w:r>
        <w:rPr>
          <w:spacing w:val="-2"/>
          <w:sz w:val="24"/>
          <w:szCs w:val="24"/>
        </w:rPr>
        <w:t>发包人提供国外标准、规范的份数：</w:t>
      </w:r>
      <w:r>
        <w:rPr>
          <w:spacing w:val="-2"/>
          <w:sz w:val="24"/>
          <w:szCs w:val="24"/>
          <w:u w:val="single" w:color="auto"/>
        </w:rPr>
        <w:t xml:space="preserve">   /</w:t>
      </w:r>
      <w:r>
        <w:rPr>
          <w:spacing w:val="-2"/>
          <w:sz w:val="24"/>
          <w:szCs w:val="24"/>
        </w:rPr>
        <w:t>；</w:t>
      </w:r>
    </w:p>
    <w:p w14:paraId="6E4F35BB">
      <w:pPr>
        <w:pStyle w:val="2"/>
        <w:spacing w:before="176" w:line="219" w:lineRule="auto"/>
        <w:ind w:left="485"/>
        <w:rPr>
          <w:sz w:val="24"/>
          <w:szCs w:val="24"/>
        </w:rPr>
      </w:pPr>
      <w:r>
        <w:rPr>
          <w:spacing w:val="-2"/>
          <w:sz w:val="24"/>
          <w:szCs w:val="24"/>
        </w:rPr>
        <w:t>发包人提供国外标准、规范的名称：</w:t>
      </w:r>
      <w:r>
        <w:rPr>
          <w:spacing w:val="-2"/>
          <w:sz w:val="24"/>
          <w:szCs w:val="24"/>
          <w:u w:val="single" w:color="auto"/>
        </w:rPr>
        <w:t>/</w:t>
      </w:r>
      <w:r>
        <w:rPr>
          <w:spacing w:val="-2"/>
          <w:sz w:val="24"/>
          <w:szCs w:val="24"/>
        </w:rPr>
        <w:t>。</w:t>
      </w:r>
    </w:p>
    <w:p w14:paraId="43FC2375">
      <w:pPr>
        <w:pStyle w:val="2"/>
        <w:spacing w:before="173" w:line="220" w:lineRule="auto"/>
        <w:ind w:left="513"/>
        <w:rPr>
          <w:sz w:val="24"/>
          <w:szCs w:val="24"/>
        </w:rPr>
      </w:pPr>
      <w:r>
        <w:rPr>
          <w:spacing w:val="-2"/>
          <w:sz w:val="24"/>
          <w:szCs w:val="24"/>
        </w:rPr>
        <w:t>1.4.3</w:t>
      </w:r>
      <w:r>
        <w:rPr>
          <w:spacing w:val="-16"/>
          <w:sz w:val="24"/>
          <w:szCs w:val="24"/>
        </w:rPr>
        <w:t xml:space="preserve"> </w:t>
      </w:r>
      <w:r>
        <w:rPr>
          <w:spacing w:val="-2"/>
          <w:sz w:val="24"/>
          <w:szCs w:val="24"/>
        </w:rPr>
        <w:t>发包人对工程的技术标准和功能要求的特殊要求：</w:t>
      </w:r>
      <w:r>
        <w:rPr>
          <w:spacing w:val="-2"/>
          <w:sz w:val="24"/>
          <w:szCs w:val="24"/>
          <w:u w:val="single" w:color="auto"/>
        </w:rPr>
        <w:t xml:space="preserve">          /            </w:t>
      </w:r>
      <w:r>
        <w:rPr>
          <w:spacing w:val="-2"/>
          <w:sz w:val="24"/>
          <w:szCs w:val="24"/>
        </w:rPr>
        <w:t>。</w:t>
      </w:r>
    </w:p>
    <w:p w14:paraId="02457CA4">
      <w:pPr>
        <w:pStyle w:val="2"/>
        <w:spacing w:before="174" w:line="220" w:lineRule="auto"/>
        <w:ind w:left="513"/>
        <w:rPr>
          <w:sz w:val="24"/>
          <w:szCs w:val="24"/>
        </w:rPr>
      </w:pPr>
      <w:r>
        <w:rPr>
          <w:b/>
          <w:bCs/>
          <w:spacing w:val="-8"/>
          <w:sz w:val="24"/>
          <w:szCs w:val="24"/>
        </w:rPr>
        <w:t>1.5</w:t>
      </w:r>
      <w:r>
        <w:rPr>
          <w:spacing w:val="-8"/>
          <w:sz w:val="24"/>
          <w:szCs w:val="24"/>
        </w:rPr>
        <w:t xml:space="preserve"> </w:t>
      </w:r>
      <w:r>
        <w:rPr>
          <w:b/>
          <w:bCs/>
          <w:spacing w:val="-8"/>
          <w:sz w:val="24"/>
          <w:szCs w:val="24"/>
        </w:rPr>
        <w:t>合同文件的优先顺序</w:t>
      </w:r>
    </w:p>
    <w:p w14:paraId="45B45135">
      <w:pPr>
        <w:pStyle w:val="2"/>
        <w:spacing w:before="193" w:line="348" w:lineRule="auto"/>
        <w:ind w:firstLine="479"/>
        <w:jc w:val="both"/>
        <w:rPr>
          <w:sz w:val="24"/>
          <w:szCs w:val="24"/>
        </w:rPr>
      </w:pPr>
      <w:r>
        <w:rPr>
          <w:spacing w:val="3"/>
          <w:sz w:val="24"/>
          <w:szCs w:val="24"/>
        </w:rPr>
        <w:t>合同文件组成及优先顺序为</w:t>
      </w:r>
      <w:r>
        <w:rPr>
          <w:spacing w:val="-28"/>
          <w:sz w:val="24"/>
          <w:szCs w:val="24"/>
        </w:rPr>
        <w:t>：</w:t>
      </w:r>
      <w:r>
        <w:rPr>
          <w:spacing w:val="-28"/>
          <w:sz w:val="24"/>
          <w:szCs w:val="24"/>
          <w:u w:val="single" w:color="auto"/>
        </w:rPr>
        <w:t>（</w:t>
      </w:r>
      <w:r>
        <w:rPr>
          <w:spacing w:val="3"/>
          <w:sz w:val="24"/>
          <w:szCs w:val="24"/>
          <w:u w:val="single" w:color="auto"/>
        </w:rPr>
        <w:t>1）磋商文件</w:t>
      </w:r>
      <w:r>
        <w:rPr>
          <w:spacing w:val="-28"/>
          <w:sz w:val="24"/>
          <w:szCs w:val="24"/>
          <w:u w:val="single" w:color="auto"/>
        </w:rPr>
        <w:t>；（</w:t>
      </w:r>
      <w:r>
        <w:rPr>
          <w:spacing w:val="3"/>
          <w:sz w:val="24"/>
          <w:szCs w:val="24"/>
          <w:u w:val="single" w:color="auto"/>
        </w:rPr>
        <w:t>2</w:t>
      </w:r>
      <w:r>
        <w:rPr>
          <w:spacing w:val="2"/>
          <w:sz w:val="24"/>
          <w:szCs w:val="24"/>
          <w:u w:val="single" w:color="auto"/>
        </w:rPr>
        <w:t>）中标通知书（如果有</w:t>
      </w:r>
      <w:r>
        <w:rPr>
          <w:spacing w:val="-28"/>
          <w:sz w:val="24"/>
          <w:szCs w:val="24"/>
          <w:u w:val="single" w:color="auto"/>
        </w:rPr>
        <w:t>）；（</w:t>
      </w:r>
      <w:r>
        <w:rPr>
          <w:spacing w:val="2"/>
          <w:sz w:val="24"/>
          <w:szCs w:val="24"/>
          <w:u w:val="single" w:color="auto"/>
        </w:rPr>
        <w:t>3）投标</w:t>
      </w:r>
      <w:r>
        <w:rPr>
          <w:spacing w:val="3"/>
          <w:sz w:val="24"/>
          <w:szCs w:val="24"/>
        </w:rPr>
        <w:t xml:space="preserve"> </w:t>
      </w:r>
      <w:r>
        <w:rPr>
          <w:spacing w:val="2"/>
          <w:sz w:val="24"/>
          <w:szCs w:val="24"/>
          <w:u w:val="single" w:color="auto"/>
        </w:rPr>
        <w:t>函及其附录（如果有</w:t>
      </w:r>
      <w:r>
        <w:rPr>
          <w:spacing w:val="-26"/>
          <w:sz w:val="24"/>
          <w:szCs w:val="24"/>
          <w:u w:val="single" w:color="auto"/>
        </w:rPr>
        <w:t>）；（</w:t>
      </w:r>
      <w:r>
        <w:rPr>
          <w:spacing w:val="2"/>
          <w:sz w:val="24"/>
          <w:szCs w:val="24"/>
          <w:u w:val="single" w:color="auto"/>
        </w:rPr>
        <w:t>4）专用合同条款及其附件</w:t>
      </w:r>
      <w:r>
        <w:rPr>
          <w:spacing w:val="-26"/>
          <w:sz w:val="24"/>
          <w:szCs w:val="24"/>
          <w:u w:val="single" w:color="auto"/>
        </w:rPr>
        <w:t>；（</w:t>
      </w:r>
      <w:r>
        <w:rPr>
          <w:spacing w:val="2"/>
          <w:sz w:val="24"/>
          <w:szCs w:val="24"/>
          <w:u w:val="single" w:color="auto"/>
        </w:rPr>
        <w:t>5）通用合同条款</w:t>
      </w:r>
      <w:r>
        <w:rPr>
          <w:spacing w:val="-26"/>
          <w:sz w:val="24"/>
          <w:szCs w:val="24"/>
          <w:u w:val="single" w:color="auto"/>
        </w:rPr>
        <w:t>；（</w:t>
      </w:r>
      <w:r>
        <w:rPr>
          <w:spacing w:val="2"/>
          <w:sz w:val="24"/>
          <w:szCs w:val="24"/>
          <w:u w:val="single" w:color="auto"/>
        </w:rPr>
        <w:t>6）技术标准</w:t>
      </w:r>
      <w:r>
        <w:rPr>
          <w:spacing w:val="4"/>
          <w:sz w:val="24"/>
          <w:szCs w:val="24"/>
        </w:rPr>
        <w:t xml:space="preserve"> </w:t>
      </w:r>
      <w:r>
        <w:rPr>
          <w:spacing w:val="4"/>
          <w:sz w:val="24"/>
          <w:szCs w:val="24"/>
          <w:u w:val="single" w:color="auto"/>
        </w:rPr>
        <w:t>和要求</w:t>
      </w:r>
      <w:r>
        <w:rPr>
          <w:spacing w:val="-23"/>
          <w:sz w:val="24"/>
          <w:szCs w:val="24"/>
          <w:u w:val="single" w:color="auto"/>
        </w:rPr>
        <w:t>；（</w:t>
      </w:r>
      <w:r>
        <w:rPr>
          <w:spacing w:val="4"/>
          <w:sz w:val="24"/>
          <w:szCs w:val="24"/>
          <w:u w:val="single" w:color="auto"/>
        </w:rPr>
        <w:t>7）图纸</w:t>
      </w:r>
      <w:r>
        <w:rPr>
          <w:spacing w:val="-23"/>
          <w:sz w:val="24"/>
          <w:szCs w:val="24"/>
          <w:u w:val="single" w:color="auto"/>
        </w:rPr>
        <w:t>；（</w:t>
      </w:r>
      <w:r>
        <w:rPr>
          <w:spacing w:val="4"/>
          <w:sz w:val="24"/>
          <w:szCs w:val="24"/>
          <w:u w:val="single" w:color="auto"/>
        </w:rPr>
        <w:t>8）已标价工程量清单</w:t>
      </w:r>
      <w:r>
        <w:rPr>
          <w:spacing w:val="-23"/>
          <w:sz w:val="24"/>
          <w:szCs w:val="24"/>
          <w:u w:val="single" w:color="auto"/>
        </w:rPr>
        <w:t>；（</w:t>
      </w:r>
      <w:r>
        <w:rPr>
          <w:spacing w:val="4"/>
          <w:sz w:val="24"/>
          <w:szCs w:val="24"/>
          <w:u w:val="single" w:color="auto"/>
        </w:rPr>
        <w:t>9）其他合同文件</w:t>
      </w:r>
      <w:r>
        <w:rPr>
          <w:spacing w:val="4"/>
          <w:sz w:val="24"/>
          <w:szCs w:val="24"/>
        </w:rPr>
        <w:t>。</w:t>
      </w:r>
    </w:p>
    <w:p w14:paraId="727457AE">
      <w:pPr>
        <w:pStyle w:val="2"/>
        <w:spacing w:line="220" w:lineRule="auto"/>
        <w:ind w:left="513"/>
        <w:rPr>
          <w:sz w:val="24"/>
          <w:szCs w:val="24"/>
        </w:rPr>
      </w:pPr>
      <w:r>
        <w:rPr>
          <w:b/>
          <w:bCs/>
          <w:spacing w:val="-13"/>
          <w:sz w:val="24"/>
          <w:szCs w:val="24"/>
        </w:rPr>
        <w:t>1.6</w:t>
      </w:r>
      <w:r>
        <w:rPr>
          <w:spacing w:val="65"/>
          <w:sz w:val="24"/>
          <w:szCs w:val="24"/>
        </w:rPr>
        <w:t xml:space="preserve"> </w:t>
      </w:r>
      <w:r>
        <w:rPr>
          <w:b/>
          <w:bCs/>
          <w:spacing w:val="-13"/>
          <w:sz w:val="24"/>
          <w:szCs w:val="24"/>
        </w:rPr>
        <w:t>图纸和承包人文件</w:t>
      </w:r>
    </w:p>
    <w:p w14:paraId="6E8E82C2">
      <w:pPr>
        <w:pStyle w:val="2"/>
        <w:spacing w:before="171" w:line="219" w:lineRule="auto"/>
        <w:ind w:left="513"/>
        <w:rPr>
          <w:sz w:val="24"/>
          <w:szCs w:val="24"/>
        </w:rPr>
      </w:pPr>
      <w:r>
        <w:rPr>
          <w:spacing w:val="-11"/>
          <w:sz w:val="24"/>
          <w:szCs w:val="24"/>
        </w:rPr>
        <w:t>1.6.1</w:t>
      </w:r>
      <w:r>
        <w:rPr>
          <w:spacing w:val="65"/>
          <w:sz w:val="24"/>
          <w:szCs w:val="24"/>
        </w:rPr>
        <w:t xml:space="preserve"> </w:t>
      </w:r>
      <w:r>
        <w:rPr>
          <w:spacing w:val="-11"/>
          <w:sz w:val="24"/>
          <w:szCs w:val="24"/>
        </w:rPr>
        <w:t>图纸的提供</w:t>
      </w:r>
    </w:p>
    <w:p w14:paraId="326B3334">
      <w:pPr>
        <w:pStyle w:val="2"/>
        <w:spacing w:before="176" w:line="219" w:lineRule="auto"/>
        <w:ind w:left="485"/>
        <w:rPr>
          <w:sz w:val="24"/>
          <w:szCs w:val="24"/>
        </w:rPr>
      </w:pPr>
      <w:r>
        <w:rPr>
          <w:spacing w:val="-2"/>
          <w:sz w:val="24"/>
          <w:szCs w:val="24"/>
        </w:rPr>
        <w:t>发包人向承包人提供图纸的期限：</w:t>
      </w:r>
      <w:r>
        <w:rPr>
          <w:spacing w:val="-2"/>
          <w:sz w:val="24"/>
          <w:szCs w:val="24"/>
          <w:u w:val="single" w:color="auto"/>
        </w:rPr>
        <w:t>进场三天内；</w:t>
      </w:r>
    </w:p>
    <w:p w14:paraId="526F2E44">
      <w:pPr>
        <w:pStyle w:val="2"/>
        <w:spacing w:before="176" w:line="219" w:lineRule="auto"/>
        <w:ind w:left="485"/>
        <w:rPr>
          <w:sz w:val="24"/>
          <w:szCs w:val="24"/>
        </w:rPr>
      </w:pPr>
      <w:r>
        <w:rPr>
          <w:spacing w:val="-3"/>
          <w:sz w:val="24"/>
          <w:szCs w:val="24"/>
        </w:rPr>
        <w:t>发包人向承包人提供图纸的数量：</w:t>
      </w:r>
      <w:r>
        <w:rPr>
          <w:spacing w:val="-3"/>
          <w:sz w:val="24"/>
          <w:szCs w:val="24"/>
          <w:u w:val="single" w:color="auto"/>
        </w:rPr>
        <w:t>1</w:t>
      </w:r>
      <w:r>
        <w:rPr>
          <w:spacing w:val="-33"/>
          <w:sz w:val="24"/>
          <w:szCs w:val="24"/>
          <w:u w:val="single" w:color="auto"/>
        </w:rPr>
        <w:t xml:space="preserve"> </w:t>
      </w:r>
      <w:r>
        <w:rPr>
          <w:spacing w:val="-3"/>
          <w:sz w:val="24"/>
          <w:szCs w:val="24"/>
          <w:u w:val="single" w:color="auto"/>
        </w:rPr>
        <w:t>份；</w:t>
      </w:r>
    </w:p>
    <w:p w14:paraId="07330C6C">
      <w:pPr>
        <w:pStyle w:val="2"/>
        <w:spacing w:before="174" w:line="219" w:lineRule="auto"/>
        <w:ind w:left="485"/>
        <w:rPr>
          <w:sz w:val="24"/>
          <w:szCs w:val="24"/>
        </w:rPr>
      </w:pPr>
      <w:r>
        <w:rPr>
          <w:sz w:val="24"/>
          <w:szCs w:val="24"/>
        </w:rPr>
        <w:t>发包人向承包人提供图纸的内容：</w:t>
      </w:r>
      <w:r>
        <w:rPr>
          <w:sz w:val="24"/>
          <w:szCs w:val="24"/>
          <w:u w:val="single" w:color="auto"/>
        </w:rPr>
        <w:t xml:space="preserve">  施工图设计  。</w:t>
      </w:r>
    </w:p>
    <w:p w14:paraId="68EE1E09">
      <w:pPr>
        <w:pStyle w:val="2"/>
        <w:spacing w:before="175" w:line="220" w:lineRule="auto"/>
        <w:ind w:left="513"/>
        <w:rPr>
          <w:sz w:val="24"/>
          <w:szCs w:val="24"/>
        </w:rPr>
      </w:pPr>
      <w:r>
        <w:rPr>
          <w:spacing w:val="-6"/>
          <w:sz w:val="24"/>
          <w:szCs w:val="24"/>
        </w:rPr>
        <w:t>1.6.4 承包人文件</w:t>
      </w:r>
    </w:p>
    <w:p w14:paraId="792DBA91">
      <w:pPr>
        <w:pStyle w:val="2"/>
        <w:spacing w:before="173" w:line="219" w:lineRule="auto"/>
        <w:ind w:left="442"/>
        <w:rPr>
          <w:sz w:val="24"/>
          <w:szCs w:val="24"/>
        </w:rPr>
      </w:pPr>
      <w:r>
        <w:rPr>
          <w:sz w:val="24"/>
          <w:szCs w:val="24"/>
        </w:rPr>
        <w:t>需要由承包人提供的文件，包括：</w:t>
      </w:r>
      <w:r>
        <w:rPr>
          <w:sz w:val="24"/>
          <w:szCs w:val="24"/>
          <w:u w:val="single" w:color="auto"/>
        </w:rPr>
        <w:t xml:space="preserve">    施工组织设计      ；</w:t>
      </w:r>
    </w:p>
    <w:p w14:paraId="53AFB24F">
      <w:pPr>
        <w:pStyle w:val="2"/>
        <w:spacing w:before="174" w:line="219" w:lineRule="auto"/>
        <w:ind w:left="421"/>
        <w:rPr>
          <w:sz w:val="24"/>
          <w:szCs w:val="24"/>
        </w:rPr>
      </w:pPr>
      <w:r>
        <w:rPr>
          <w:spacing w:val="-2"/>
          <w:sz w:val="24"/>
          <w:szCs w:val="24"/>
        </w:rPr>
        <w:t>承包人提供的文件的期限为</w:t>
      </w:r>
      <w:r>
        <w:rPr>
          <w:sz w:val="24"/>
          <w:szCs w:val="24"/>
        </w:rPr>
        <w:t>：</w:t>
      </w:r>
      <w:r>
        <w:rPr>
          <w:spacing w:val="2"/>
          <w:sz w:val="24"/>
          <w:szCs w:val="24"/>
          <w:u w:val="single" w:color="auto"/>
        </w:rPr>
        <w:t xml:space="preserve">                      </w:t>
      </w:r>
      <w:r>
        <w:rPr>
          <w:sz w:val="24"/>
          <w:szCs w:val="24"/>
          <w:u w:val="single" w:color="auto"/>
        </w:rPr>
        <w:t>；</w:t>
      </w:r>
    </w:p>
    <w:p w14:paraId="3DA282D6">
      <w:pPr>
        <w:pStyle w:val="2"/>
        <w:spacing w:before="173" w:line="219" w:lineRule="auto"/>
        <w:ind w:left="479"/>
        <w:rPr>
          <w:sz w:val="24"/>
          <w:szCs w:val="24"/>
        </w:rPr>
      </w:pPr>
      <w:r>
        <w:rPr>
          <w:spacing w:val="-2"/>
          <w:sz w:val="24"/>
          <w:szCs w:val="24"/>
        </w:rPr>
        <w:t>承包人提供的文件的数量为</w:t>
      </w:r>
      <w:r>
        <w:rPr>
          <w:sz w:val="24"/>
          <w:szCs w:val="24"/>
        </w:rPr>
        <w:t>：</w:t>
      </w:r>
      <w:r>
        <w:rPr>
          <w:spacing w:val="2"/>
          <w:sz w:val="24"/>
          <w:szCs w:val="24"/>
          <w:u w:val="single" w:color="auto"/>
        </w:rPr>
        <w:t xml:space="preserve">                  </w:t>
      </w:r>
      <w:r>
        <w:rPr>
          <w:sz w:val="24"/>
          <w:szCs w:val="24"/>
          <w:u w:val="single" w:color="auto"/>
        </w:rPr>
        <w:t>；</w:t>
      </w:r>
    </w:p>
    <w:p w14:paraId="3653DD93">
      <w:pPr>
        <w:pStyle w:val="2"/>
        <w:spacing w:before="177" w:line="219" w:lineRule="auto"/>
        <w:ind w:left="479"/>
        <w:rPr>
          <w:sz w:val="24"/>
          <w:szCs w:val="24"/>
        </w:rPr>
      </w:pPr>
      <w:r>
        <w:rPr>
          <w:spacing w:val="-2"/>
          <w:sz w:val="24"/>
          <w:szCs w:val="24"/>
        </w:rPr>
        <w:t>承包人提供的文件的形式为：</w:t>
      </w:r>
      <w:r>
        <w:rPr>
          <w:spacing w:val="-2"/>
          <w:sz w:val="24"/>
          <w:szCs w:val="24"/>
          <w:u w:val="single" w:color="auto"/>
        </w:rPr>
        <w:t xml:space="preserve">  书面形式</w:t>
      </w:r>
      <w:r>
        <w:rPr>
          <w:spacing w:val="39"/>
          <w:sz w:val="24"/>
          <w:szCs w:val="24"/>
          <w:u w:val="single" w:color="auto"/>
        </w:rPr>
        <w:t xml:space="preserve">  </w:t>
      </w:r>
      <w:r>
        <w:rPr>
          <w:spacing w:val="-2"/>
          <w:sz w:val="24"/>
          <w:szCs w:val="24"/>
          <w:u w:val="single" w:color="auto"/>
        </w:rPr>
        <w:t>；</w:t>
      </w:r>
    </w:p>
    <w:p w14:paraId="5EBBED32">
      <w:pPr>
        <w:pStyle w:val="2"/>
        <w:spacing w:before="173" w:line="220" w:lineRule="auto"/>
        <w:ind w:left="485"/>
        <w:rPr>
          <w:sz w:val="24"/>
          <w:szCs w:val="24"/>
        </w:rPr>
      </w:pPr>
      <w:r>
        <w:rPr>
          <w:sz w:val="24"/>
          <w:szCs w:val="24"/>
        </w:rPr>
        <w:t>发包人审批承包人文件的期限：</w:t>
      </w:r>
      <w:r>
        <w:rPr>
          <w:sz w:val="24"/>
          <w:szCs w:val="24"/>
          <w:u w:val="single" w:color="auto"/>
        </w:rPr>
        <w:t xml:space="preserve">      执行通用条款        。</w:t>
      </w:r>
    </w:p>
    <w:p w14:paraId="6C85DC0D">
      <w:pPr>
        <w:pStyle w:val="2"/>
        <w:spacing w:before="174" w:line="221" w:lineRule="auto"/>
        <w:ind w:left="513"/>
        <w:rPr>
          <w:sz w:val="24"/>
          <w:szCs w:val="24"/>
        </w:rPr>
      </w:pPr>
      <w:r>
        <w:rPr>
          <w:spacing w:val="-5"/>
          <w:sz w:val="24"/>
          <w:szCs w:val="24"/>
        </w:rPr>
        <w:t>1.6.5 现场图纸准备</w:t>
      </w:r>
    </w:p>
    <w:p w14:paraId="7CCB221D">
      <w:pPr>
        <w:pStyle w:val="2"/>
        <w:spacing w:before="174" w:line="220" w:lineRule="auto"/>
        <w:ind w:left="485"/>
        <w:rPr>
          <w:sz w:val="24"/>
          <w:szCs w:val="24"/>
        </w:rPr>
      </w:pPr>
      <w:r>
        <w:rPr>
          <w:sz w:val="24"/>
          <w:szCs w:val="24"/>
        </w:rPr>
        <w:t>关于现场图纸准备的约定：</w:t>
      </w:r>
      <w:r>
        <w:rPr>
          <w:sz w:val="24"/>
          <w:szCs w:val="24"/>
          <w:u w:val="single" w:color="auto"/>
        </w:rPr>
        <w:t xml:space="preserve">      执行通用条款        。</w:t>
      </w:r>
    </w:p>
    <w:p w14:paraId="3BF4C606">
      <w:pPr>
        <w:pStyle w:val="2"/>
        <w:spacing w:before="173" w:line="222" w:lineRule="auto"/>
        <w:ind w:left="513"/>
        <w:rPr>
          <w:sz w:val="24"/>
          <w:szCs w:val="24"/>
        </w:rPr>
      </w:pPr>
      <w:r>
        <w:rPr>
          <w:b/>
          <w:bCs/>
          <w:spacing w:val="-13"/>
          <w:sz w:val="24"/>
          <w:szCs w:val="24"/>
        </w:rPr>
        <w:t>1.7</w:t>
      </w:r>
      <w:r>
        <w:rPr>
          <w:spacing w:val="10"/>
          <w:sz w:val="24"/>
          <w:szCs w:val="24"/>
        </w:rPr>
        <w:t xml:space="preserve"> </w:t>
      </w:r>
      <w:r>
        <w:rPr>
          <w:b/>
          <w:bCs/>
          <w:spacing w:val="-13"/>
          <w:sz w:val="24"/>
          <w:szCs w:val="24"/>
        </w:rPr>
        <w:t>联络</w:t>
      </w:r>
    </w:p>
    <w:p w14:paraId="014168E3">
      <w:pPr>
        <w:pStyle w:val="2"/>
        <w:spacing w:before="188" w:line="253" w:lineRule="auto"/>
        <w:ind w:left="424" w:right="54" w:firstLine="26"/>
        <w:rPr>
          <w:sz w:val="24"/>
          <w:szCs w:val="24"/>
        </w:rPr>
      </w:pPr>
      <w:r>
        <w:rPr>
          <w:spacing w:val="-4"/>
          <w:sz w:val="24"/>
          <w:szCs w:val="24"/>
        </w:rPr>
        <w:t>1.7.1</w:t>
      </w:r>
      <w:r>
        <w:rPr>
          <w:spacing w:val="-34"/>
          <w:sz w:val="24"/>
          <w:szCs w:val="24"/>
        </w:rPr>
        <w:t xml:space="preserve"> </w:t>
      </w:r>
      <w:r>
        <w:rPr>
          <w:spacing w:val="-4"/>
          <w:sz w:val="24"/>
          <w:szCs w:val="24"/>
        </w:rPr>
        <w:t>发包人和承包人应当在</w:t>
      </w:r>
      <w:r>
        <w:rPr>
          <w:spacing w:val="-4"/>
          <w:sz w:val="24"/>
          <w:szCs w:val="24"/>
          <w:u w:val="single" w:color="auto"/>
        </w:rPr>
        <w:t xml:space="preserve">  7</w:t>
      </w:r>
      <w:r>
        <w:rPr>
          <w:spacing w:val="-34"/>
          <w:sz w:val="24"/>
          <w:szCs w:val="24"/>
          <w:u w:val="single" w:color="auto"/>
        </w:rPr>
        <w:t xml:space="preserve"> </w:t>
      </w:r>
      <w:r>
        <w:rPr>
          <w:spacing w:val="-4"/>
          <w:sz w:val="24"/>
          <w:szCs w:val="24"/>
        </w:rPr>
        <w:t>天内将与合同有</w:t>
      </w:r>
      <w:r>
        <w:rPr>
          <w:spacing w:val="-5"/>
          <w:sz w:val="24"/>
          <w:szCs w:val="24"/>
        </w:rPr>
        <w:t>关的通知、批准、证明、证书、指示、</w:t>
      </w:r>
      <w:r>
        <w:rPr>
          <w:sz w:val="24"/>
          <w:szCs w:val="24"/>
        </w:rPr>
        <w:t xml:space="preserve"> </w:t>
      </w:r>
      <w:r>
        <w:rPr>
          <w:spacing w:val="-1"/>
          <w:sz w:val="24"/>
          <w:szCs w:val="24"/>
        </w:rPr>
        <w:t>指令、要求、请求、同意、意见、确定和决定等书面函件送达对方当事人。</w:t>
      </w:r>
    </w:p>
    <w:p w14:paraId="6353430E">
      <w:pPr>
        <w:pStyle w:val="2"/>
        <w:spacing w:before="240" w:line="220" w:lineRule="auto"/>
        <w:ind w:left="513"/>
        <w:rPr>
          <w:sz w:val="24"/>
          <w:szCs w:val="24"/>
        </w:rPr>
      </w:pPr>
      <w:r>
        <w:rPr>
          <w:spacing w:val="-2"/>
          <w:sz w:val="24"/>
          <w:szCs w:val="24"/>
        </w:rPr>
        <w:t>1.7.2 发包人接收文件的地点：</w:t>
      </w:r>
      <w:r>
        <w:rPr>
          <w:spacing w:val="-2"/>
          <w:sz w:val="24"/>
          <w:szCs w:val="24"/>
          <w:u w:val="single" w:color="auto"/>
        </w:rPr>
        <w:t xml:space="preserve">    业主办公室</w:t>
      </w:r>
      <w:r>
        <w:rPr>
          <w:spacing w:val="9"/>
          <w:sz w:val="24"/>
          <w:szCs w:val="24"/>
          <w:u w:val="single" w:color="auto"/>
        </w:rPr>
        <w:t xml:space="preserve">      </w:t>
      </w:r>
      <w:r>
        <w:rPr>
          <w:spacing w:val="-2"/>
          <w:sz w:val="24"/>
          <w:szCs w:val="24"/>
          <w:u w:val="single" w:color="auto"/>
        </w:rPr>
        <w:t>；</w:t>
      </w:r>
    </w:p>
    <w:p w14:paraId="70846C94">
      <w:pPr>
        <w:pStyle w:val="2"/>
        <w:spacing w:before="175" w:line="220" w:lineRule="auto"/>
        <w:ind w:left="485"/>
        <w:rPr>
          <w:sz w:val="24"/>
          <w:szCs w:val="24"/>
        </w:rPr>
      </w:pPr>
      <w:r>
        <w:rPr>
          <w:spacing w:val="-3"/>
          <w:sz w:val="24"/>
          <w:szCs w:val="24"/>
        </w:rPr>
        <w:t>发包人指定的接收人为：</w:t>
      </w:r>
      <w:r>
        <w:rPr>
          <w:spacing w:val="5"/>
          <w:sz w:val="24"/>
          <w:szCs w:val="24"/>
          <w:u w:val="single" w:color="auto"/>
        </w:rPr>
        <w:t xml:space="preserve">              </w:t>
      </w:r>
      <w:r>
        <w:rPr>
          <w:spacing w:val="-3"/>
          <w:sz w:val="24"/>
          <w:szCs w:val="24"/>
          <w:u w:val="single" w:color="auto"/>
        </w:rPr>
        <w:t>。</w:t>
      </w:r>
    </w:p>
    <w:p w14:paraId="154B1C92">
      <w:pPr>
        <w:pStyle w:val="2"/>
        <w:spacing w:before="175" w:line="220" w:lineRule="auto"/>
        <w:ind w:left="479"/>
        <w:rPr>
          <w:sz w:val="24"/>
          <w:szCs w:val="24"/>
        </w:rPr>
      </w:pPr>
      <w:r>
        <w:rPr>
          <w:sz w:val="24"/>
          <w:szCs w:val="24"/>
        </w:rPr>
        <w:t>承包人接收文件的地点：</w:t>
      </w:r>
      <w:r>
        <w:rPr>
          <w:sz w:val="24"/>
          <w:szCs w:val="24"/>
          <w:u w:val="single" w:color="auto"/>
        </w:rPr>
        <w:t xml:space="preserve">      项目经理办公室</w:t>
      </w:r>
      <w:r>
        <w:rPr>
          <w:spacing w:val="9"/>
          <w:sz w:val="24"/>
          <w:szCs w:val="24"/>
          <w:u w:val="single" w:color="auto"/>
        </w:rPr>
        <w:t xml:space="preserve">    </w:t>
      </w:r>
      <w:r>
        <w:rPr>
          <w:sz w:val="24"/>
          <w:szCs w:val="24"/>
          <w:u w:val="single" w:color="auto"/>
        </w:rPr>
        <w:t>；</w:t>
      </w:r>
    </w:p>
    <w:p w14:paraId="120F3DFA">
      <w:pPr>
        <w:pStyle w:val="2"/>
        <w:spacing w:before="170" w:line="220" w:lineRule="auto"/>
        <w:ind w:left="479"/>
        <w:rPr>
          <w:sz w:val="24"/>
          <w:szCs w:val="24"/>
        </w:rPr>
      </w:pPr>
      <w:r>
        <w:rPr>
          <w:sz w:val="24"/>
          <w:szCs w:val="24"/>
        </w:rPr>
        <w:t>承包人指定的接收人为：</w:t>
      </w:r>
      <w:r>
        <w:rPr>
          <w:spacing w:val="3"/>
          <w:sz w:val="24"/>
          <w:szCs w:val="24"/>
          <w:u w:val="single" w:color="auto"/>
        </w:rPr>
        <w:t xml:space="preserve">              </w:t>
      </w:r>
      <w:r>
        <w:rPr>
          <w:sz w:val="24"/>
          <w:szCs w:val="24"/>
          <w:u w:val="single" w:color="auto"/>
        </w:rPr>
        <w:t>。</w:t>
      </w:r>
    </w:p>
    <w:p w14:paraId="71C06168">
      <w:pPr>
        <w:pStyle w:val="2"/>
        <w:spacing w:before="175" w:line="220" w:lineRule="auto"/>
        <w:ind w:left="479"/>
        <w:rPr>
          <w:sz w:val="24"/>
          <w:szCs w:val="24"/>
        </w:rPr>
      </w:pPr>
      <w:r>
        <w:rPr>
          <w:spacing w:val="-2"/>
          <w:sz w:val="24"/>
          <w:szCs w:val="24"/>
        </w:rPr>
        <w:t>监理人接收文件的地点：</w:t>
      </w:r>
      <w:r>
        <w:rPr>
          <w:spacing w:val="-2"/>
          <w:sz w:val="24"/>
          <w:szCs w:val="24"/>
          <w:u w:val="single" w:color="auto"/>
        </w:rPr>
        <w:t xml:space="preserve">         /</w:t>
      </w:r>
      <w:r>
        <w:rPr>
          <w:spacing w:val="4"/>
          <w:sz w:val="24"/>
          <w:szCs w:val="24"/>
          <w:u w:val="single" w:color="auto"/>
        </w:rPr>
        <w:t xml:space="preserve">                  </w:t>
      </w:r>
      <w:r>
        <w:rPr>
          <w:spacing w:val="-2"/>
          <w:sz w:val="24"/>
          <w:szCs w:val="24"/>
          <w:u w:val="single" w:color="auto"/>
        </w:rPr>
        <w:t>；</w:t>
      </w:r>
    </w:p>
    <w:p w14:paraId="0F534F7D">
      <w:pPr>
        <w:pStyle w:val="2"/>
        <w:spacing w:before="175" w:line="220" w:lineRule="auto"/>
        <w:ind w:left="479"/>
        <w:rPr>
          <w:sz w:val="24"/>
          <w:szCs w:val="24"/>
        </w:rPr>
      </w:pPr>
      <w:r>
        <w:rPr>
          <w:spacing w:val="-2"/>
          <w:sz w:val="24"/>
          <w:szCs w:val="24"/>
        </w:rPr>
        <w:t>监理人指定的接收人为：</w:t>
      </w:r>
      <w:r>
        <w:rPr>
          <w:spacing w:val="-2"/>
          <w:sz w:val="24"/>
          <w:szCs w:val="24"/>
          <w:u w:val="single" w:color="auto"/>
        </w:rPr>
        <w:t xml:space="preserve">          /</w:t>
      </w:r>
      <w:r>
        <w:rPr>
          <w:spacing w:val="6"/>
          <w:sz w:val="24"/>
          <w:szCs w:val="24"/>
          <w:u w:val="single" w:color="auto"/>
        </w:rPr>
        <w:t xml:space="preserve">              </w:t>
      </w:r>
      <w:r>
        <w:rPr>
          <w:spacing w:val="-2"/>
          <w:sz w:val="24"/>
          <w:szCs w:val="24"/>
          <w:u w:val="single" w:color="auto"/>
        </w:rPr>
        <w:t>。</w:t>
      </w:r>
    </w:p>
    <w:p w14:paraId="1FD37CD3">
      <w:pPr>
        <w:spacing w:line="220" w:lineRule="auto"/>
        <w:rPr>
          <w:sz w:val="24"/>
          <w:szCs w:val="24"/>
        </w:rPr>
        <w:sectPr>
          <w:footerReference r:id="rId33" w:type="default"/>
          <w:pgSz w:w="11900" w:h="16840"/>
          <w:pgMar w:top="1309" w:right="1133" w:bottom="907" w:left="1152" w:header="0" w:footer="632" w:gutter="0"/>
          <w:cols w:space="720" w:num="1"/>
        </w:sectPr>
      </w:pPr>
    </w:p>
    <w:p w14:paraId="03AC59E8">
      <w:pPr>
        <w:pStyle w:val="2"/>
        <w:spacing w:before="48" w:line="220" w:lineRule="auto"/>
        <w:ind w:left="514"/>
        <w:rPr>
          <w:sz w:val="24"/>
          <w:szCs w:val="24"/>
        </w:rPr>
      </w:pPr>
      <w:r>
        <w:rPr>
          <w:b/>
          <w:bCs/>
          <w:spacing w:val="-11"/>
          <w:sz w:val="24"/>
          <w:szCs w:val="24"/>
        </w:rPr>
        <w:t>1.10</w:t>
      </w:r>
      <w:r>
        <w:rPr>
          <w:spacing w:val="16"/>
          <w:sz w:val="24"/>
          <w:szCs w:val="24"/>
        </w:rPr>
        <w:t xml:space="preserve"> </w:t>
      </w:r>
      <w:r>
        <w:rPr>
          <w:b/>
          <w:bCs/>
          <w:spacing w:val="-11"/>
          <w:sz w:val="24"/>
          <w:szCs w:val="24"/>
        </w:rPr>
        <w:t>交通运输</w:t>
      </w:r>
    </w:p>
    <w:p w14:paraId="38E48A2B">
      <w:pPr>
        <w:pStyle w:val="2"/>
        <w:spacing w:before="172" w:line="220" w:lineRule="auto"/>
        <w:ind w:left="514"/>
        <w:rPr>
          <w:sz w:val="24"/>
          <w:szCs w:val="24"/>
        </w:rPr>
      </w:pPr>
      <w:r>
        <w:rPr>
          <w:spacing w:val="-8"/>
          <w:sz w:val="24"/>
          <w:szCs w:val="24"/>
        </w:rPr>
        <w:t>1.10.1</w:t>
      </w:r>
      <w:r>
        <w:rPr>
          <w:spacing w:val="56"/>
          <w:sz w:val="24"/>
          <w:szCs w:val="24"/>
        </w:rPr>
        <w:t xml:space="preserve"> </w:t>
      </w:r>
      <w:r>
        <w:rPr>
          <w:spacing w:val="-8"/>
          <w:sz w:val="24"/>
          <w:szCs w:val="24"/>
        </w:rPr>
        <w:t>出入现场的权利</w:t>
      </w:r>
    </w:p>
    <w:p w14:paraId="3568FA69">
      <w:pPr>
        <w:pStyle w:val="2"/>
        <w:spacing w:before="172" w:line="220" w:lineRule="auto"/>
        <w:ind w:left="486"/>
        <w:rPr>
          <w:sz w:val="24"/>
          <w:szCs w:val="24"/>
        </w:rPr>
      </w:pPr>
      <w:r>
        <w:rPr>
          <w:sz w:val="24"/>
          <w:szCs w:val="24"/>
        </w:rPr>
        <w:t>关于出入现场的权利的约定：</w:t>
      </w:r>
      <w:r>
        <w:rPr>
          <w:sz w:val="24"/>
          <w:szCs w:val="24"/>
          <w:u w:val="single" w:color="auto"/>
        </w:rPr>
        <w:t xml:space="preserve">      执行通用条款        。</w:t>
      </w:r>
    </w:p>
    <w:p w14:paraId="12B80BB9">
      <w:pPr>
        <w:pStyle w:val="2"/>
        <w:spacing w:before="172" w:line="220" w:lineRule="auto"/>
        <w:ind w:left="514"/>
        <w:rPr>
          <w:sz w:val="24"/>
          <w:szCs w:val="24"/>
        </w:rPr>
      </w:pPr>
      <w:r>
        <w:rPr>
          <w:spacing w:val="-6"/>
          <w:sz w:val="24"/>
          <w:szCs w:val="24"/>
        </w:rPr>
        <w:t>1.10.3 场内交通</w:t>
      </w:r>
    </w:p>
    <w:p w14:paraId="04B271AA">
      <w:pPr>
        <w:pStyle w:val="2"/>
        <w:spacing w:before="172" w:line="220" w:lineRule="auto"/>
        <w:ind w:left="486"/>
        <w:rPr>
          <w:sz w:val="24"/>
          <w:szCs w:val="24"/>
        </w:rPr>
      </w:pPr>
      <w:r>
        <w:rPr>
          <w:sz w:val="24"/>
          <w:szCs w:val="24"/>
        </w:rPr>
        <w:t>关于场外交通和场内交通的边界的约定：</w:t>
      </w:r>
      <w:r>
        <w:rPr>
          <w:sz w:val="24"/>
          <w:szCs w:val="24"/>
          <w:u w:val="single" w:color="auto"/>
        </w:rPr>
        <w:t xml:space="preserve">          。</w:t>
      </w:r>
    </w:p>
    <w:p w14:paraId="2320CB9F">
      <w:pPr>
        <w:pStyle w:val="2"/>
        <w:spacing w:before="194" w:line="345" w:lineRule="auto"/>
        <w:ind w:left="6" w:right="133" w:firstLine="480"/>
        <w:rPr>
          <w:sz w:val="24"/>
          <w:szCs w:val="24"/>
        </w:rPr>
      </w:pPr>
      <w:r>
        <w:rPr>
          <w:sz w:val="24"/>
          <w:szCs w:val="24"/>
        </w:rPr>
        <w:t>关于发包人向承包人免费提供满足工程施工需要的场内道路和交通设施的约定：</w:t>
      </w:r>
      <w:r>
        <w:rPr>
          <w:sz w:val="24"/>
          <w:szCs w:val="24"/>
          <w:u w:val="single" w:color="auto"/>
        </w:rPr>
        <w:t>发包人</w:t>
      </w:r>
      <w:r>
        <w:rPr>
          <w:spacing w:val="4"/>
          <w:sz w:val="24"/>
          <w:szCs w:val="24"/>
        </w:rPr>
        <w:t xml:space="preserve"> </w:t>
      </w:r>
      <w:r>
        <w:rPr>
          <w:spacing w:val="-6"/>
          <w:sz w:val="24"/>
          <w:szCs w:val="24"/>
          <w:u w:val="single" w:color="auto"/>
        </w:rPr>
        <w:t>不提供</w:t>
      </w:r>
      <w:r>
        <w:rPr>
          <w:spacing w:val="-6"/>
          <w:sz w:val="24"/>
          <w:szCs w:val="24"/>
        </w:rPr>
        <w:t>。</w:t>
      </w:r>
    </w:p>
    <w:p w14:paraId="41BF05CD">
      <w:pPr>
        <w:pStyle w:val="2"/>
        <w:spacing w:line="220" w:lineRule="auto"/>
        <w:ind w:left="514"/>
        <w:rPr>
          <w:sz w:val="24"/>
          <w:szCs w:val="24"/>
        </w:rPr>
      </w:pPr>
      <w:r>
        <w:rPr>
          <w:spacing w:val="-5"/>
          <w:sz w:val="24"/>
          <w:szCs w:val="24"/>
        </w:rPr>
        <w:t>1.10.4</w:t>
      </w:r>
      <w:r>
        <w:rPr>
          <w:spacing w:val="-33"/>
          <w:sz w:val="24"/>
          <w:szCs w:val="24"/>
        </w:rPr>
        <w:t xml:space="preserve"> </w:t>
      </w:r>
      <w:r>
        <w:rPr>
          <w:spacing w:val="-5"/>
          <w:sz w:val="24"/>
          <w:szCs w:val="24"/>
        </w:rPr>
        <w:t>超大件和超重件的运输</w:t>
      </w:r>
    </w:p>
    <w:p w14:paraId="220C2E8A">
      <w:pPr>
        <w:pStyle w:val="2"/>
        <w:spacing w:before="175" w:line="220" w:lineRule="auto"/>
        <w:jc w:val="right"/>
        <w:rPr>
          <w:sz w:val="24"/>
          <w:szCs w:val="24"/>
        </w:rPr>
      </w:pPr>
      <w:r>
        <w:rPr>
          <w:spacing w:val="-2"/>
          <w:sz w:val="24"/>
          <w:szCs w:val="24"/>
        </w:rPr>
        <w:t>运输超大件或超重件所需的道路和桥梁临时</w:t>
      </w:r>
      <w:r>
        <w:rPr>
          <w:spacing w:val="-3"/>
          <w:sz w:val="24"/>
          <w:szCs w:val="24"/>
        </w:rPr>
        <w:t>加固改造费用和其他有关费用由承包人承担。</w:t>
      </w:r>
    </w:p>
    <w:p w14:paraId="1354AB06">
      <w:pPr>
        <w:pStyle w:val="2"/>
        <w:spacing w:before="172" w:line="220" w:lineRule="auto"/>
        <w:ind w:left="514"/>
        <w:rPr>
          <w:sz w:val="24"/>
          <w:szCs w:val="24"/>
        </w:rPr>
      </w:pPr>
      <w:r>
        <w:rPr>
          <w:b/>
          <w:bCs/>
          <w:spacing w:val="-11"/>
          <w:sz w:val="24"/>
          <w:szCs w:val="24"/>
        </w:rPr>
        <w:t>1.11</w:t>
      </w:r>
      <w:r>
        <w:rPr>
          <w:spacing w:val="16"/>
          <w:sz w:val="24"/>
          <w:szCs w:val="24"/>
        </w:rPr>
        <w:t xml:space="preserve"> </w:t>
      </w:r>
      <w:r>
        <w:rPr>
          <w:b/>
          <w:bCs/>
          <w:spacing w:val="-11"/>
          <w:sz w:val="24"/>
          <w:szCs w:val="24"/>
        </w:rPr>
        <w:t>知识产权</w:t>
      </w:r>
    </w:p>
    <w:p w14:paraId="457CEAAC">
      <w:pPr>
        <w:pStyle w:val="2"/>
        <w:spacing w:before="193" w:line="353" w:lineRule="auto"/>
        <w:ind w:right="126" w:firstLine="514"/>
        <w:jc w:val="both"/>
        <w:rPr>
          <w:sz w:val="24"/>
          <w:szCs w:val="24"/>
        </w:rPr>
      </w:pPr>
      <w:r>
        <w:rPr>
          <w:spacing w:val="-3"/>
          <w:sz w:val="24"/>
          <w:szCs w:val="24"/>
        </w:rPr>
        <w:t>1.11.1</w:t>
      </w:r>
      <w:r>
        <w:rPr>
          <w:spacing w:val="-16"/>
          <w:sz w:val="24"/>
          <w:szCs w:val="24"/>
        </w:rPr>
        <w:t xml:space="preserve"> </w:t>
      </w:r>
      <w:r>
        <w:rPr>
          <w:spacing w:val="-3"/>
          <w:sz w:val="24"/>
          <w:szCs w:val="24"/>
        </w:rPr>
        <w:t>关于发包人提供给承包人的图纸、发包人为实施工程自行编制或委托编制的技术</w:t>
      </w:r>
      <w:r>
        <w:rPr>
          <w:sz w:val="24"/>
          <w:szCs w:val="24"/>
        </w:rPr>
        <w:t xml:space="preserve"> </w:t>
      </w:r>
      <w:r>
        <w:rPr>
          <w:spacing w:val="-2"/>
          <w:sz w:val="24"/>
          <w:szCs w:val="24"/>
        </w:rPr>
        <w:t>规范以及反映发包人关于合同要求或其他类似性质的文件的著</w:t>
      </w:r>
      <w:r>
        <w:rPr>
          <w:spacing w:val="-3"/>
          <w:sz w:val="24"/>
          <w:szCs w:val="24"/>
        </w:rPr>
        <w:t>作权的归属：</w:t>
      </w:r>
      <w:r>
        <w:rPr>
          <w:spacing w:val="-3"/>
          <w:sz w:val="24"/>
          <w:szCs w:val="24"/>
          <w:u w:val="single" w:color="auto"/>
        </w:rPr>
        <w:t>按通用条款 1.11</w:t>
      </w:r>
      <w:r>
        <w:rPr>
          <w:sz w:val="24"/>
          <w:szCs w:val="24"/>
        </w:rPr>
        <w:t xml:space="preserve"> </w:t>
      </w:r>
      <w:r>
        <w:rPr>
          <w:spacing w:val="-5"/>
          <w:sz w:val="24"/>
          <w:szCs w:val="24"/>
          <w:u w:val="single" w:color="auto"/>
        </w:rPr>
        <w:t>执行</w:t>
      </w:r>
      <w:r>
        <w:rPr>
          <w:spacing w:val="-5"/>
          <w:sz w:val="24"/>
          <w:szCs w:val="24"/>
        </w:rPr>
        <w:t>。</w:t>
      </w:r>
    </w:p>
    <w:p w14:paraId="4B767FF4">
      <w:pPr>
        <w:pStyle w:val="2"/>
        <w:spacing w:line="346" w:lineRule="auto"/>
        <w:ind w:right="153" w:firstLine="485"/>
        <w:rPr>
          <w:sz w:val="24"/>
          <w:szCs w:val="24"/>
        </w:rPr>
      </w:pPr>
      <w:r>
        <w:rPr>
          <w:sz w:val="24"/>
          <w:szCs w:val="24"/>
        </w:rPr>
        <w:t>关于发包人提供的上述文件的使用限制的要求：未经</w:t>
      </w:r>
      <w:r>
        <w:rPr>
          <w:spacing w:val="-1"/>
          <w:sz w:val="24"/>
          <w:szCs w:val="24"/>
        </w:rPr>
        <w:t>发包人书面同意，承包人不得为了</w:t>
      </w:r>
      <w:r>
        <w:rPr>
          <w:sz w:val="24"/>
          <w:szCs w:val="24"/>
        </w:rPr>
        <w:t xml:space="preserve"> </w:t>
      </w:r>
      <w:r>
        <w:rPr>
          <w:spacing w:val="-1"/>
          <w:sz w:val="24"/>
          <w:szCs w:val="24"/>
        </w:rPr>
        <w:t>合同以外的目的而复制、使用上述文件或将之</w:t>
      </w:r>
      <w:r>
        <w:rPr>
          <w:spacing w:val="-2"/>
          <w:sz w:val="24"/>
          <w:szCs w:val="24"/>
        </w:rPr>
        <w:t>提供给任何第三方。</w:t>
      </w:r>
    </w:p>
    <w:p w14:paraId="21B85C5E">
      <w:pPr>
        <w:pStyle w:val="2"/>
        <w:spacing w:line="220" w:lineRule="auto"/>
        <w:ind w:left="514"/>
        <w:rPr>
          <w:sz w:val="24"/>
          <w:szCs w:val="24"/>
        </w:rPr>
      </w:pPr>
      <w:r>
        <w:rPr>
          <w:spacing w:val="-1"/>
          <w:sz w:val="24"/>
          <w:szCs w:val="24"/>
        </w:rPr>
        <w:t>1.11.2 关于承包人为实施工程所编制文件的著作权的归属</w:t>
      </w:r>
      <w:r>
        <w:rPr>
          <w:spacing w:val="-2"/>
          <w:sz w:val="24"/>
          <w:szCs w:val="24"/>
        </w:rPr>
        <w:t>：</w:t>
      </w:r>
      <w:r>
        <w:rPr>
          <w:spacing w:val="-2"/>
          <w:sz w:val="24"/>
          <w:szCs w:val="24"/>
          <w:u w:val="single" w:color="auto"/>
        </w:rPr>
        <w:t>按通用条款 1.11执行</w:t>
      </w:r>
      <w:r>
        <w:rPr>
          <w:spacing w:val="-2"/>
          <w:sz w:val="24"/>
          <w:szCs w:val="24"/>
        </w:rPr>
        <w:t>。</w:t>
      </w:r>
    </w:p>
    <w:p w14:paraId="4F91032E">
      <w:pPr>
        <w:pStyle w:val="2"/>
        <w:spacing w:before="190" w:line="354" w:lineRule="auto"/>
        <w:ind w:right="153" w:firstLine="485"/>
        <w:rPr>
          <w:sz w:val="24"/>
          <w:szCs w:val="24"/>
        </w:rPr>
      </w:pPr>
      <w:r>
        <w:rPr>
          <w:sz w:val="24"/>
          <w:szCs w:val="24"/>
        </w:rPr>
        <w:t>关于承包人提供的上述文件的使用限制的要求：未经</w:t>
      </w:r>
      <w:r>
        <w:rPr>
          <w:spacing w:val="-1"/>
          <w:sz w:val="24"/>
          <w:szCs w:val="24"/>
        </w:rPr>
        <w:t>发包人书面同意，承包人不得为了</w:t>
      </w:r>
      <w:r>
        <w:rPr>
          <w:sz w:val="24"/>
          <w:szCs w:val="24"/>
        </w:rPr>
        <w:t xml:space="preserve"> </w:t>
      </w:r>
      <w:r>
        <w:rPr>
          <w:spacing w:val="-1"/>
          <w:sz w:val="24"/>
          <w:szCs w:val="24"/>
        </w:rPr>
        <w:t>合同以外的目的而复制、使用上述文件或将之</w:t>
      </w:r>
      <w:r>
        <w:rPr>
          <w:spacing w:val="-2"/>
          <w:sz w:val="24"/>
          <w:szCs w:val="24"/>
        </w:rPr>
        <w:t>提供给任何第三方。</w:t>
      </w:r>
    </w:p>
    <w:p w14:paraId="50A746AD">
      <w:pPr>
        <w:pStyle w:val="2"/>
        <w:spacing w:before="1" w:line="344" w:lineRule="auto"/>
        <w:ind w:right="165" w:firstLine="514"/>
        <w:rPr>
          <w:sz w:val="24"/>
          <w:szCs w:val="24"/>
        </w:rPr>
      </w:pPr>
      <w:r>
        <w:rPr>
          <w:spacing w:val="-4"/>
          <w:sz w:val="24"/>
          <w:szCs w:val="24"/>
        </w:rPr>
        <w:t>1.11.3 承包人在施工过程中所采用的专利、专有技术、技术秘密的使用</w:t>
      </w:r>
      <w:r>
        <w:rPr>
          <w:spacing w:val="-5"/>
          <w:sz w:val="24"/>
          <w:szCs w:val="24"/>
        </w:rPr>
        <w:t>费的承担方式：</w:t>
      </w:r>
      <w:r>
        <w:rPr>
          <w:sz w:val="24"/>
          <w:szCs w:val="24"/>
        </w:rPr>
        <w:t xml:space="preserve"> </w:t>
      </w:r>
      <w:r>
        <w:rPr>
          <w:spacing w:val="-3"/>
          <w:sz w:val="24"/>
          <w:szCs w:val="24"/>
        </w:rPr>
        <w:t>执行通用条款。</w:t>
      </w:r>
    </w:p>
    <w:p w14:paraId="0B631D5A">
      <w:pPr>
        <w:pStyle w:val="2"/>
        <w:spacing w:line="220" w:lineRule="auto"/>
        <w:ind w:left="514"/>
        <w:rPr>
          <w:sz w:val="24"/>
          <w:szCs w:val="24"/>
        </w:rPr>
      </w:pPr>
      <w:r>
        <w:rPr>
          <w:b/>
          <w:bCs/>
          <w:spacing w:val="-9"/>
          <w:sz w:val="24"/>
          <w:szCs w:val="24"/>
        </w:rPr>
        <w:t>1.13</w:t>
      </w:r>
      <w:r>
        <w:rPr>
          <w:spacing w:val="-29"/>
          <w:sz w:val="24"/>
          <w:szCs w:val="24"/>
        </w:rPr>
        <w:t xml:space="preserve"> </w:t>
      </w:r>
      <w:r>
        <w:rPr>
          <w:b/>
          <w:bCs/>
          <w:spacing w:val="-9"/>
          <w:sz w:val="24"/>
          <w:szCs w:val="24"/>
        </w:rPr>
        <w:t>工程量清单错误的修正</w:t>
      </w:r>
    </w:p>
    <w:p w14:paraId="4FE629D5">
      <w:pPr>
        <w:pStyle w:val="2"/>
        <w:spacing w:before="174" w:line="219" w:lineRule="auto"/>
        <w:ind w:left="519"/>
        <w:rPr>
          <w:sz w:val="24"/>
          <w:szCs w:val="24"/>
        </w:rPr>
      </w:pPr>
      <w:r>
        <w:rPr>
          <w:sz w:val="24"/>
          <w:szCs w:val="24"/>
        </w:rPr>
        <w:t>出现工程量清单错误时，是否调整合同价格：</w:t>
      </w:r>
      <w:r>
        <w:rPr>
          <w:sz w:val="24"/>
          <w:szCs w:val="24"/>
          <w:u w:val="single" w:color="auto"/>
        </w:rPr>
        <w:t>是  。</w:t>
      </w:r>
    </w:p>
    <w:p w14:paraId="5C1A078D">
      <w:pPr>
        <w:pStyle w:val="2"/>
        <w:spacing w:before="197" w:line="345" w:lineRule="auto"/>
        <w:ind w:left="5" w:right="131" w:firstLine="490"/>
        <w:rPr>
          <w:sz w:val="24"/>
          <w:szCs w:val="24"/>
        </w:rPr>
      </w:pPr>
      <w:r>
        <w:rPr>
          <w:spacing w:val="-4"/>
          <w:sz w:val="24"/>
          <w:szCs w:val="24"/>
        </w:rPr>
        <w:t>允许调整合同价格的工程量偏差范围：</w:t>
      </w:r>
      <w:r>
        <w:rPr>
          <w:spacing w:val="-4"/>
          <w:sz w:val="24"/>
          <w:szCs w:val="24"/>
          <w:u w:val="single" w:color="auto"/>
        </w:rPr>
        <w:t>超出签约合同价正负</w:t>
      </w:r>
      <w:r>
        <w:rPr>
          <w:spacing w:val="-33"/>
          <w:sz w:val="24"/>
          <w:szCs w:val="24"/>
          <w:u w:val="single" w:color="auto"/>
        </w:rPr>
        <w:t xml:space="preserve"> </w:t>
      </w:r>
      <w:r>
        <w:rPr>
          <w:spacing w:val="-4"/>
          <w:sz w:val="24"/>
          <w:szCs w:val="24"/>
          <w:u w:val="single" w:color="auto"/>
        </w:rPr>
        <w:t>3</w:t>
      </w:r>
      <w:r>
        <w:rPr>
          <w:spacing w:val="-5"/>
          <w:sz w:val="24"/>
          <w:szCs w:val="24"/>
          <w:u w:val="single" w:color="auto"/>
        </w:rPr>
        <w:t>%以外的对正负</w:t>
      </w:r>
      <w:r>
        <w:rPr>
          <w:spacing w:val="-37"/>
          <w:sz w:val="24"/>
          <w:szCs w:val="24"/>
          <w:u w:val="single" w:color="auto"/>
        </w:rPr>
        <w:t xml:space="preserve"> </w:t>
      </w:r>
      <w:r>
        <w:rPr>
          <w:spacing w:val="-5"/>
          <w:sz w:val="24"/>
          <w:szCs w:val="24"/>
          <w:u w:val="single" w:color="auto"/>
        </w:rPr>
        <w:t>3%以外的部</w:t>
      </w:r>
      <w:r>
        <w:rPr>
          <w:sz w:val="24"/>
          <w:szCs w:val="24"/>
        </w:rPr>
        <w:t xml:space="preserve"> </w:t>
      </w:r>
      <w:r>
        <w:rPr>
          <w:spacing w:val="-5"/>
          <w:sz w:val="24"/>
          <w:szCs w:val="24"/>
          <w:u w:val="single" w:color="auto"/>
        </w:rPr>
        <w:t>分相应增减</w:t>
      </w:r>
      <w:r>
        <w:rPr>
          <w:spacing w:val="-5"/>
          <w:sz w:val="24"/>
          <w:szCs w:val="24"/>
        </w:rPr>
        <w:t>。</w:t>
      </w:r>
    </w:p>
    <w:p w14:paraId="6CE059B8">
      <w:pPr>
        <w:pStyle w:val="2"/>
        <w:spacing w:before="1" w:line="220" w:lineRule="auto"/>
        <w:ind w:left="485"/>
        <w:rPr>
          <w:sz w:val="24"/>
          <w:szCs w:val="24"/>
        </w:rPr>
      </w:pPr>
      <w:r>
        <w:rPr>
          <w:b/>
          <w:bCs/>
          <w:spacing w:val="-10"/>
          <w:sz w:val="24"/>
          <w:szCs w:val="24"/>
        </w:rPr>
        <w:t>2.</w:t>
      </w:r>
      <w:r>
        <w:rPr>
          <w:spacing w:val="16"/>
          <w:sz w:val="24"/>
          <w:szCs w:val="24"/>
        </w:rPr>
        <w:t xml:space="preserve"> </w:t>
      </w:r>
      <w:r>
        <w:rPr>
          <w:b/>
          <w:bCs/>
          <w:spacing w:val="-10"/>
          <w:sz w:val="24"/>
          <w:szCs w:val="24"/>
        </w:rPr>
        <w:t>发包人</w:t>
      </w:r>
    </w:p>
    <w:p w14:paraId="32DD437E">
      <w:pPr>
        <w:pStyle w:val="2"/>
        <w:spacing w:before="171" w:line="220" w:lineRule="auto"/>
        <w:ind w:left="485"/>
        <w:rPr>
          <w:sz w:val="24"/>
          <w:szCs w:val="24"/>
        </w:rPr>
      </w:pPr>
      <w:r>
        <w:rPr>
          <w:b/>
          <w:bCs/>
          <w:spacing w:val="-8"/>
          <w:sz w:val="24"/>
          <w:szCs w:val="24"/>
        </w:rPr>
        <w:t>2.2</w:t>
      </w:r>
      <w:r>
        <w:rPr>
          <w:spacing w:val="20"/>
          <w:sz w:val="24"/>
          <w:szCs w:val="24"/>
        </w:rPr>
        <w:t xml:space="preserve"> </w:t>
      </w:r>
      <w:r>
        <w:rPr>
          <w:b/>
          <w:bCs/>
          <w:spacing w:val="-8"/>
          <w:sz w:val="24"/>
          <w:szCs w:val="24"/>
        </w:rPr>
        <w:t>发包人代表</w:t>
      </w:r>
    </w:p>
    <w:p w14:paraId="3D72773A">
      <w:pPr>
        <w:pStyle w:val="2"/>
        <w:spacing w:before="173" w:line="220" w:lineRule="auto"/>
        <w:ind w:left="486"/>
        <w:rPr>
          <w:sz w:val="24"/>
          <w:szCs w:val="24"/>
        </w:rPr>
      </w:pPr>
      <w:r>
        <w:rPr>
          <w:spacing w:val="-5"/>
          <w:sz w:val="24"/>
          <w:szCs w:val="24"/>
        </w:rPr>
        <w:t>发包人代表：</w:t>
      </w:r>
    </w:p>
    <w:p w14:paraId="40B8D986">
      <w:pPr>
        <w:pStyle w:val="2"/>
        <w:spacing w:before="175" w:line="220" w:lineRule="auto"/>
        <w:ind w:left="480"/>
        <w:rPr>
          <w:sz w:val="24"/>
          <w:szCs w:val="24"/>
        </w:rPr>
      </w:pPr>
      <w:r>
        <w:rPr>
          <w:spacing w:val="-8"/>
          <w:sz w:val="24"/>
          <w:szCs w:val="24"/>
        </w:rPr>
        <w:t>姓名</w:t>
      </w:r>
      <w:r>
        <w:rPr>
          <w:spacing w:val="-4"/>
          <w:sz w:val="24"/>
          <w:szCs w:val="24"/>
        </w:rPr>
        <w:t>：</w:t>
      </w:r>
      <w:r>
        <w:rPr>
          <w:spacing w:val="2"/>
          <w:sz w:val="24"/>
          <w:szCs w:val="24"/>
          <w:u w:val="single" w:color="auto"/>
        </w:rPr>
        <w:t xml:space="preserve">                   </w:t>
      </w:r>
      <w:r>
        <w:rPr>
          <w:spacing w:val="-4"/>
          <w:sz w:val="24"/>
          <w:szCs w:val="24"/>
          <w:u w:val="single" w:color="auto"/>
        </w:rPr>
        <w:t>；</w:t>
      </w:r>
    </w:p>
    <w:p w14:paraId="3C698B57">
      <w:pPr>
        <w:pStyle w:val="2"/>
        <w:spacing w:before="172" w:line="220" w:lineRule="auto"/>
        <w:ind w:left="491"/>
        <w:rPr>
          <w:sz w:val="24"/>
          <w:szCs w:val="24"/>
        </w:rPr>
      </w:pPr>
      <w:r>
        <w:rPr>
          <w:spacing w:val="-7"/>
          <w:sz w:val="24"/>
          <w:szCs w:val="24"/>
        </w:rPr>
        <w:t>身份证号</w:t>
      </w:r>
      <w:r>
        <w:rPr>
          <w:spacing w:val="-3"/>
          <w:sz w:val="24"/>
          <w:szCs w:val="24"/>
        </w:rPr>
        <w:t>：</w:t>
      </w:r>
      <w:r>
        <w:rPr>
          <w:spacing w:val="2"/>
          <w:sz w:val="24"/>
          <w:szCs w:val="24"/>
          <w:u w:val="single" w:color="auto"/>
        </w:rPr>
        <w:t xml:space="preserve">                          </w:t>
      </w:r>
      <w:r>
        <w:rPr>
          <w:spacing w:val="-3"/>
          <w:sz w:val="24"/>
          <w:szCs w:val="24"/>
          <w:u w:val="single" w:color="auto"/>
        </w:rPr>
        <w:t>；</w:t>
      </w:r>
    </w:p>
    <w:p w14:paraId="0995F94C">
      <w:pPr>
        <w:pStyle w:val="2"/>
        <w:spacing w:before="172" w:line="220" w:lineRule="auto"/>
        <w:ind w:left="480"/>
        <w:rPr>
          <w:sz w:val="24"/>
          <w:szCs w:val="24"/>
        </w:rPr>
      </w:pPr>
      <w:r>
        <w:rPr>
          <w:spacing w:val="-9"/>
          <w:sz w:val="24"/>
          <w:szCs w:val="24"/>
        </w:rPr>
        <w:t>职务</w:t>
      </w:r>
      <w:r>
        <w:rPr>
          <w:spacing w:val="-4"/>
          <w:sz w:val="24"/>
          <w:szCs w:val="24"/>
        </w:rPr>
        <w:t>：</w:t>
      </w:r>
      <w:r>
        <w:rPr>
          <w:spacing w:val="2"/>
          <w:sz w:val="24"/>
          <w:szCs w:val="24"/>
          <w:u w:val="single" w:color="auto"/>
        </w:rPr>
        <w:t xml:space="preserve">                            </w:t>
      </w:r>
      <w:r>
        <w:rPr>
          <w:spacing w:val="-4"/>
          <w:sz w:val="24"/>
          <w:szCs w:val="24"/>
          <w:u w:val="single" w:color="auto"/>
        </w:rPr>
        <w:t>；</w:t>
      </w:r>
    </w:p>
    <w:p w14:paraId="6CF6EF18">
      <w:pPr>
        <w:pStyle w:val="2"/>
        <w:spacing w:before="178" w:line="222" w:lineRule="auto"/>
        <w:ind w:left="480"/>
        <w:rPr>
          <w:sz w:val="24"/>
          <w:szCs w:val="24"/>
        </w:rPr>
      </w:pPr>
      <w:r>
        <w:rPr>
          <w:spacing w:val="-5"/>
          <w:sz w:val="24"/>
          <w:szCs w:val="24"/>
        </w:rPr>
        <w:t>联系电话</w:t>
      </w:r>
      <w:r>
        <w:rPr>
          <w:spacing w:val="-3"/>
          <w:sz w:val="24"/>
          <w:szCs w:val="24"/>
        </w:rPr>
        <w:t>：</w:t>
      </w:r>
      <w:r>
        <w:rPr>
          <w:spacing w:val="2"/>
          <w:sz w:val="24"/>
          <w:szCs w:val="24"/>
          <w:u w:val="single" w:color="auto"/>
        </w:rPr>
        <w:t xml:space="preserve">                     </w:t>
      </w:r>
      <w:r>
        <w:rPr>
          <w:spacing w:val="-3"/>
          <w:sz w:val="24"/>
          <w:szCs w:val="24"/>
          <w:u w:val="single" w:color="auto"/>
        </w:rPr>
        <w:t>；</w:t>
      </w:r>
    </w:p>
    <w:p w14:paraId="479C90AC">
      <w:pPr>
        <w:spacing w:line="222" w:lineRule="auto"/>
        <w:rPr>
          <w:sz w:val="24"/>
          <w:szCs w:val="24"/>
        </w:rPr>
        <w:sectPr>
          <w:footerReference r:id="rId34" w:type="default"/>
          <w:pgSz w:w="11900" w:h="16840"/>
          <w:pgMar w:top="1309" w:right="1002" w:bottom="907" w:left="1151" w:header="0" w:footer="632" w:gutter="0"/>
          <w:cols w:space="720" w:num="1"/>
        </w:sectPr>
      </w:pPr>
    </w:p>
    <w:p w14:paraId="7C5751D6">
      <w:pPr>
        <w:pStyle w:val="2"/>
        <w:spacing w:before="48" w:line="220" w:lineRule="auto"/>
        <w:ind w:left="537"/>
        <w:rPr>
          <w:sz w:val="24"/>
          <w:szCs w:val="24"/>
        </w:rPr>
      </w:pPr>
      <w:r>
        <w:rPr>
          <w:spacing w:val="-18"/>
          <w:sz w:val="24"/>
          <w:szCs w:val="24"/>
        </w:rPr>
        <w:t>电子信箱</w:t>
      </w:r>
      <w:r>
        <w:rPr>
          <w:spacing w:val="-3"/>
          <w:sz w:val="24"/>
          <w:szCs w:val="24"/>
        </w:rPr>
        <w:t>：</w:t>
      </w:r>
      <w:r>
        <w:rPr>
          <w:spacing w:val="2"/>
          <w:sz w:val="24"/>
          <w:szCs w:val="24"/>
          <w:u w:val="single" w:color="auto"/>
        </w:rPr>
        <w:t xml:space="preserve">                            </w:t>
      </w:r>
      <w:r>
        <w:rPr>
          <w:spacing w:val="-3"/>
          <w:sz w:val="24"/>
          <w:szCs w:val="24"/>
          <w:u w:val="single" w:color="auto"/>
        </w:rPr>
        <w:t>；</w:t>
      </w:r>
    </w:p>
    <w:p w14:paraId="09DAA56B">
      <w:pPr>
        <w:pStyle w:val="2"/>
        <w:spacing w:before="172" w:line="220" w:lineRule="auto"/>
        <w:ind w:left="480"/>
        <w:rPr>
          <w:sz w:val="24"/>
          <w:szCs w:val="24"/>
        </w:rPr>
      </w:pPr>
      <w:r>
        <w:rPr>
          <w:spacing w:val="-4"/>
          <w:sz w:val="24"/>
          <w:szCs w:val="24"/>
        </w:rPr>
        <w:t>通信地址：</w:t>
      </w:r>
      <w:r>
        <w:rPr>
          <w:spacing w:val="1"/>
          <w:sz w:val="24"/>
          <w:szCs w:val="24"/>
          <w:u w:val="single" w:color="auto"/>
        </w:rPr>
        <w:t xml:space="preserve">                            </w:t>
      </w:r>
      <w:r>
        <w:rPr>
          <w:spacing w:val="-4"/>
          <w:sz w:val="24"/>
          <w:szCs w:val="24"/>
          <w:u w:val="single" w:color="auto"/>
        </w:rPr>
        <w:t>。</w:t>
      </w:r>
    </w:p>
    <w:p w14:paraId="06703814">
      <w:pPr>
        <w:pStyle w:val="2"/>
        <w:spacing w:before="192" w:line="345" w:lineRule="auto"/>
        <w:ind w:right="19" w:firstLine="489"/>
        <w:rPr>
          <w:sz w:val="24"/>
          <w:szCs w:val="24"/>
        </w:rPr>
      </w:pPr>
      <w:r>
        <w:rPr>
          <w:sz w:val="24"/>
          <w:szCs w:val="24"/>
        </w:rPr>
        <w:t>发包人对发包人代表的授权范围如下：</w:t>
      </w:r>
      <w:r>
        <w:rPr>
          <w:sz w:val="24"/>
          <w:szCs w:val="24"/>
          <w:u w:val="single" w:color="auto"/>
        </w:rPr>
        <w:t>协调沟通，审</w:t>
      </w:r>
      <w:r>
        <w:rPr>
          <w:spacing w:val="-1"/>
          <w:sz w:val="24"/>
          <w:szCs w:val="24"/>
          <w:u w:val="single" w:color="auto"/>
        </w:rPr>
        <w:t>批工程款，批复合同价调整及与工</w:t>
      </w:r>
      <w:r>
        <w:rPr>
          <w:sz w:val="24"/>
          <w:szCs w:val="24"/>
        </w:rPr>
        <w:t xml:space="preserve"> </w:t>
      </w:r>
      <w:r>
        <w:rPr>
          <w:spacing w:val="-3"/>
          <w:sz w:val="24"/>
          <w:szCs w:val="24"/>
          <w:u w:val="single" w:color="auto"/>
        </w:rPr>
        <w:t>程相关的事宜</w:t>
      </w:r>
      <w:r>
        <w:rPr>
          <w:spacing w:val="-3"/>
          <w:sz w:val="24"/>
          <w:szCs w:val="24"/>
        </w:rPr>
        <w:t>。</w:t>
      </w:r>
    </w:p>
    <w:p w14:paraId="12179201">
      <w:pPr>
        <w:pStyle w:val="2"/>
        <w:spacing w:line="219" w:lineRule="auto"/>
        <w:ind w:left="488"/>
        <w:rPr>
          <w:sz w:val="24"/>
          <w:szCs w:val="24"/>
        </w:rPr>
      </w:pPr>
      <w:r>
        <w:rPr>
          <w:b/>
          <w:bCs/>
          <w:spacing w:val="-5"/>
          <w:sz w:val="24"/>
          <w:szCs w:val="24"/>
        </w:rPr>
        <w:t>2.4</w:t>
      </w:r>
      <w:r>
        <w:rPr>
          <w:spacing w:val="-5"/>
          <w:sz w:val="24"/>
          <w:szCs w:val="24"/>
        </w:rPr>
        <w:t xml:space="preserve"> </w:t>
      </w:r>
      <w:r>
        <w:rPr>
          <w:b/>
          <w:bCs/>
          <w:spacing w:val="-5"/>
          <w:sz w:val="24"/>
          <w:szCs w:val="24"/>
        </w:rPr>
        <w:t>施工现场、施工条件和基础资料的</w:t>
      </w:r>
      <w:r>
        <w:rPr>
          <w:b/>
          <w:bCs/>
          <w:spacing w:val="-6"/>
          <w:sz w:val="24"/>
          <w:szCs w:val="24"/>
        </w:rPr>
        <w:t>提供</w:t>
      </w:r>
    </w:p>
    <w:p w14:paraId="18C511E2">
      <w:pPr>
        <w:pStyle w:val="2"/>
        <w:spacing w:before="173" w:line="219" w:lineRule="auto"/>
        <w:ind w:left="488"/>
        <w:rPr>
          <w:sz w:val="24"/>
          <w:szCs w:val="24"/>
        </w:rPr>
      </w:pPr>
      <w:r>
        <w:rPr>
          <w:spacing w:val="-3"/>
          <w:sz w:val="24"/>
          <w:szCs w:val="24"/>
        </w:rPr>
        <w:t>2.4.1 提供施工现场</w:t>
      </w:r>
    </w:p>
    <w:p w14:paraId="77608A61">
      <w:pPr>
        <w:pStyle w:val="2"/>
        <w:spacing w:before="175" w:line="221" w:lineRule="auto"/>
        <w:ind w:left="489"/>
        <w:rPr>
          <w:sz w:val="24"/>
          <w:szCs w:val="24"/>
        </w:rPr>
      </w:pPr>
      <w:r>
        <w:rPr>
          <w:spacing w:val="-4"/>
          <w:sz w:val="24"/>
          <w:szCs w:val="24"/>
        </w:rPr>
        <w:t>关于发包人移交施工现场的期限要求：</w:t>
      </w:r>
      <w:r>
        <w:rPr>
          <w:spacing w:val="-4"/>
          <w:sz w:val="24"/>
          <w:szCs w:val="24"/>
          <w:u w:val="single" w:color="auto"/>
        </w:rPr>
        <w:t>开工日期</w:t>
      </w:r>
      <w:r>
        <w:rPr>
          <w:spacing w:val="-13"/>
          <w:sz w:val="24"/>
          <w:szCs w:val="24"/>
          <w:u w:val="single" w:color="auto"/>
        </w:rPr>
        <w:t xml:space="preserve"> </w:t>
      </w:r>
      <w:r>
        <w:rPr>
          <w:spacing w:val="-4"/>
          <w:sz w:val="24"/>
          <w:szCs w:val="24"/>
          <w:u w:val="single" w:color="auto"/>
        </w:rPr>
        <w:t>7</w:t>
      </w:r>
      <w:r>
        <w:rPr>
          <w:spacing w:val="-34"/>
          <w:sz w:val="24"/>
          <w:szCs w:val="24"/>
          <w:u w:val="single" w:color="auto"/>
        </w:rPr>
        <w:t xml:space="preserve"> </w:t>
      </w:r>
      <w:r>
        <w:rPr>
          <w:spacing w:val="-4"/>
          <w:sz w:val="24"/>
          <w:szCs w:val="24"/>
          <w:u w:val="single" w:color="auto"/>
        </w:rPr>
        <w:t>天前</w:t>
      </w:r>
      <w:r>
        <w:rPr>
          <w:spacing w:val="-4"/>
          <w:sz w:val="24"/>
          <w:szCs w:val="24"/>
        </w:rPr>
        <w:t>。</w:t>
      </w:r>
    </w:p>
    <w:p w14:paraId="09074563">
      <w:pPr>
        <w:pStyle w:val="2"/>
        <w:spacing w:before="169" w:line="219" w:lineRule="auto"/>
        <w:ind w:left="488"/>
        <w:rPr>
          <w:sz w:val="24"/>
          <w:szCs w:val="24"/>
        </w:rPr>
      </w:pPr>
      <w:r>
        <w:rPr>
          <w:spacing w:val="-3"/>
          <w:sz w:val="24"/>
          <w:szCs w:val="24"/>
        </w:rPr>
        <w:t>2.4.2 提供施工条件</w:t>
      </w:r>
    </w:p>
    <w:p w14:paraId="37DB21FF">
      <w:pPr>
        <w:pStyle w:val="2"/>
        <w:spacing w:before="196" w:line="345" w:lineRule="auto"/>
        <w:ind w:left="24" w:firstLine="465"/>
        <w:rPr>
          <w:sz w:val="24"/>
          <w:szCs w:val="24"/>
        </w:rPr>
      </w:pPr>
      <w:r>
        <w:rPr>
          <w:sz w:val="24"/>
          <w:szCs w:val="24"/>
        </w:rPr>
        <w:t>关于发包人应负责提供施工所需要的条件，包括：</w:t>
      </w:r>
      <w:r>
        <w:rPr>
          <w:sz w:val="24"/>
          <w:szCs w:val="24"/>
          <w:u w:val="single" w:color="auto"/>
        </w:rPr>
        <w:t>以目前现场情况向承包人提供施工所</w:t>
      </w:r>
      <w:r>
        <w:rPr>
          <w:spacing w:val="5"/>
          <w:sz w:val="24"/>
          <w:szCs w:val="24"/>
        </w:rPr>
        <w:t xml:space="preserve"> </w:t>
      </w:r>
      <w:r>
        <w:rPr>
          <w:spacing w:val="-5"/>
          <w:sz w:val="24"/>
          <w:szCs w:val="24"/>
          <w:u w:val="single" w:color="auto"/>
        </w:rPr>
        <w:t>需要的交通条件</w:t>
      </w:r>
      <w:r>
        <w:rPr>
          <w:spacing w:val="-5"/>
          <w:sz w:val="24"/>
          <w:szCs w:val="24"/>
        </w:rPr>
        <w:t>。</w:t>
      </w:r>
    </w:p>
    <w:p w14:paraId="467FFD76">
      <w:pPr>
        <w:pStyle w:val="2"/>
        <w:spacing w:line="220" w:lineRule="auto"/>
        <w:ind w:left="488"/>
        <w:rPr>
          <w:sz w:val="24"/>
          <w:szCs w:val="24"/>
        </w:rPr>
      </w:pPr>
      <w:r>
        <w:rPr>
          <w:b/>
          <w:bCs/>
          <w:spacing w:val="-6"/>
          <w:sz w:val="24"/>
          <w:szCs w:val="24"/>
        </w:rPr>
        <w:t>2.5</w:t>
      </w:r>
      <w:r>
        <w:rPr>
          <w:spacing w:val="-6"/>
          <w:sz w:val="24"/>
          <w:szCs w:val="24"/>
        </w:rPr>
        <w:t xml:space="preserve"> </w:t>
      </w:r>
      <w:r>
        <w:rPr>
          <w:b/>
          <w:bCs/>
          <w:spacing w:val="-6"/>
          <w:sz w:val="24"/>
          <w:szCs w:val="24"/>
        </w:rPr>
        <w:t>资金来源证明及支付担保</w:t>
      </w:r>
    </w:p>
    <w:p w14:paraId="12FA9E53">
      <w:pPr>
        <w:pStyle w:val="2"/>
        <w:spacing w:before="194" w:line="345" w:lineRule="auto"/>
        <w:ind w:left="5" w:right="19" w:firstLine="484"/>
        <w:rPr>
          <w:sz w:val="24"/>
          <w:szCs w:val="24"/>
        </w:rPr>
      </w:pPr>
      <w:r>
        <w:rPr>
          <w:sz w:val="24"/>
          <w:szCs w:val="24"/>
        </w:rPr>
        <w:t>发包人提供资金来源证明的期限要求：</w:t>
      </w:r>
      <w:r>
        <w:rPr>
          <w:sz w:val="24"/>
          <w:szCs w:val="24"/>
          <w:u w:val="single" w:color="auto"/>
        </w:rPr>
        <w:t>在收到承包人</w:t>
      </w:r>
      <w:r>
        <w:rPr>
          <w:spacing w:val="-1"/>
          <w:sz w:val="24"/>
          <w:szCs w:val="24"/>
          <w:u w:val="single" w:color="auto"/>
        </w:rPr>
        <w:t>要求提供资金来源证明的书面通知</w:t>
      </w:r>
      <w:r>
        <w:rPr>
          <w:sz w:val="24"/>
          <w:szCs w:val="24"/>
        </w:rPr>
        <w:t xml:space="preserve"> </w:t>
      </w:r>
      <w:r>
        <w:rPr>
          <w:spacing w:val="-9"/>
          <w:sz w:val="24"/>
          <w:szCs w:val="24"/>
          <w:u w:val="single" w:color="auto"/>
        </w:rPr>
        <w:t>后</w:t>
      </w:r>
      <w:r>
        <w:rPr>
          <w:spacing w:val="-35"/>
          <w:sz w:val="24"/>
          <w:szCs w:val="24"/>
          <w:u w:val="single" w:color="auto"/>
        </w:rPr>
        <w:t xml:space="preserve"> </w:t>
      </w:r>
      <w:r>
        <w:rPr>
          <w:spacing w:val="-9"/>
          <w:sz w:val="24"/>
          <w:szCs w:val="24"/>
          <w:u w:val="single" w:color="auto"/>
        </w:rPr>
        <w:t>28</w:t>
      </w:r>
      <w:r>
        <w:rPr>
          <w:spacing w:val="-41"/>
          <w:sz w:val="24"/>
          <w:szCs w:val="24"/>
          <w:u w:val="single" w:color="auto"/>
        </w:rPr>
        <w:t xml:space="preserve"> </w:t>
      </w:r>
      <w:r>
        <w:rPr>
          <w:spacing w:val="-9"/>
          <w:sz w:val="24"/>
          <w:szCs w:val="24"/>
          <w:u w:val="single" w:color="auto"/>
        </w:rPr>
        <w:t>天内</w:t>
      </w:r>
      <w:r>
        <w:rPr>
          <w:spacing w:val="-9"/>
          <w:sz w:val="24"/>
          <w:szCs w:val="24"/>
        </w:rPr>
        <w:t>。</w:t>
      </w:r>
    </w:p>
    <w:p w14:paraId="3E3ED9B0">
      <w:pPr>
        <w:pStyle w:val="2"/>
        <w:spacing w:before="1" w:line="219" w:lineRule="auto"/>
        <w:ind w:left="489"/>
        <w:rPr>
          <w:sz w:val="24"/>
          <w:szCs w:val="24"/>
        </w:rPr>
      </w:pPr>
      <w:r>
        <w:rPr>
          <w:spacing w:val="-2"/>
          <w:sz w:val="24"/>
          <w:szCs w:val="24"/>
        </w:rPr>
        <w:t>发包人是否提供支付担保：</w:t>
      </w:r>
      <w:r>
        <w:rPr>
          <w:spacing w:val="-2"/>
          <w:sz w:val="24"/>
          <w:szCs w:val="24"/>
          <w:u w:val="single" w:color="auto"/>
        </w:rPr>
        <w:t xml:space="preserve">  不提供</w:t>
      </w:r>
      <w:r>
        <w:rPr>
          <w:spacing w:val="18"/>
          <w:sz w:val="24"/>
          <w:szCs w:val="24"/>
          <w:u w:val="single" w:color="auto"/>
        </w:rPr>
        <w:t xml:space="preserve">    </w:t>
      </w:r>
      <w:r>
        <w:rPr>
          <w:spacing w:val="-2"/>
          <w:sz w:val="24"/>
          <w:szCs w:val="24"/>
          <w:u w:val="single" w:color="auto"/>
        </w:rPr>
        <w:t>。</w:t>
      </w:r>
    </w:p>
    <w:p w14:paraId="65FDC71F">
      <w:pPr>
        <w:pStyle w:val="2"/>
        <w:spacing w:before="176" w:line="219" w:lineRule="auto"/>
        <w:ind w:left="489"/>
        <w:rPr>
          <w:sz w:val="24"/>
          <w:szCs w:val="24"/>
        </w:rPr>
      </w:pPr>
      <w:r>
        <w:rPr>
          <w:spacing w:val="-2"/>
          <w:sz w:val="24"/>
          <w:szCs w:val="24"/>
        </w:rPr>
        <w:t>发包人提供支付担保的形式：</w:t>
      </w:r>
      <w:r>
        <w:rPr>
          <w:spacing w:val="-2"/>
          <w:sz w:val="24"/>
          <w:szCs w:val="24"/>
          <w:u w:val="single" w:color="auto"/>
        </w:rPr>
        <w:t xml:space="preserve">             /</w:t>
      </w:r>
      <w:r>
        <w:rPr>
          <w:spacing w:val="22"/>
          <w:sz w:val="24"/>
          <w:szCs w:val="24"/>
          <w:u w:val="single" w:color="auto"/>
        </w:rPr>
        <w:t xml:space="preserve">    </w:t>
      </w:r>
      <w:r>
        <w:rPr>
          <w:spacing w:val="-2"/>
          <w:sz w:val="24"/>
          <w:szCs w:val="24"/>
          <w:u w:val="single" w:color="auto"/>
        </w:rPr>
        <w:t>。</w:t>
      </w:r>
    </w:p>
    <w:p w14:paraId="6D9E79AB">
      <w:pPr>
        <w:pStyle w:val="2"/>
        <w:spacing w:before="176" w:line="220" w:lineRule="auto"/>
        <w:ind w:left="490"/>
        <w:rPr>
          <w:sz w:val="24"/>
          <w:szCs w:val="24"/>
        </w:rPr>
      </w:pPr>
      <w:r>
        <w:rPr>
          <w:b/>
          <w:bCs/>
          <w:spacing w:val="-10"/>
          <w:sz w:val="24"/>
          <w:szCs w:val="24"/>
        </w:rPr>
        <w:t>3.</w:t>
      </w:r>
      <w:r>
        <w:rPr>
          <w:spacing w:val="15"/>
          <w:sz w:val="24"/>
          <w:szCs w:val="24"/>
        </w:rPr>
        <w:t xml:space="preserve"> </w:t>
      </w:r>
      <w:r>
        <w:rPr>
          <w:b/>
          <w:bCs/>
          <w:spacing w:val="-10"/>
          <w:sz w:val="24"/>
          <w:szCs w:val="24"/>
        </w:rPr>
        <w:t>承包人</w:t>
      </w:r>
    </w:p>
    <w:p w14:paraId="4A6C24B0">
      <w:pPr>
        <w:pStyle w:val="2"/>
        <w:spacing w:before="170" w:line="220" w:lineRule="auto"/>
        <w:ind w:left="490"/>
        <w:rPr>
          <w:sz w:val="24"/>
          <w:szCs w:val="24"/>
        </w:rPr>
      </w:pPr>
      <w:r>
        <w:rPr>
          <w:b/>
          <w:bCs/>
          <w:spacing w:val="-6"/>
          <w:sz w:val="24"/>
          <w:szCs w:val="24"/>
        </w:rPr>
        <w:t>3.1</w:t>
      </w:r>
      <w:r>
        <w:rPr>
          <w:spacing w:val="-6"/>
          <w:sz w:val="24"/>
          <w:szCs w:val="24"/>
        </w:rPr>
        <w:t xml:space="preserve"> </w:t>
      </w:r>
      <w:r>
        <w:rPr>
          <w:b/>
          <w:bCs/>
          <w:spacing w:val="-6"/>
          <w:sz w:val="24"/>
          <w:szCs w:val="24"/>
        </w:rPr>
        <w:t>承包人的一般义务</w:t>
      </w:r>
    </w:p>
    <w:p w14:paraId="1D1D8331">
      <w:pPr>
        <w:pStyle w:val="2"/>
        <w:spacing w:before="194" w:line="346" w:lineRule="auto"/>
        <w:ind w:left="4" w:right="4" w:firstLine="500"/>
        <w:rPr>
          <w:sz w:val="24"/>
          <w:szCs w:val="24"/>
        </w:rPr>
      </w:pPr>
      <w:r>
        <w:rPr>
          <w:spacing w:val="-3"/>
          <w:sz w:val="24"/>
          <w:szCs w:val="24"/>
        </w:rPr>
        <w:t>（5）承包人提交的竣工资料的内容：</w:t>
      </w:r>
      <w:r>
        <w:rPr>
          <w:spacing w:val="-3"/>
          <w:sz w:val="24"/>
          <w:szCs w:val="24"/>
          <w:u w:val="single" w:color="auto"/>
        </w:rPr>
        <w:t>向发包人</w:t>
      </w:r>
      <w:r>
        <w:rPr>
          <w:spacing w:val="-4"/>
          <w:sz w:val="24"/>
          <w:szCs w:val="24"/>
          <w:u w:val="single" w:color="auto"/>
        </w:rPr>
        <w:t>提供竣工验收报告及完整的竣工资料（含</w:t>
      </w:r>
      <w:r>
        <w:rPr>
          <w:sz w:val="24"/>
          <w:szCs w:val="24"/>
        </w:rPr>
        <w:t xml:space="preserve"> </w:t>
      </w:r>
      <w:r>
        <w:rPr>
          <w:spacing w:val="-4"/>
          <w:sz w:val="24"/>
          <w:szCs w:val="24"/>
          <w:u w:val="single" w:color="auto"/>
        </w:rPr>
        <w:t>竣工图）</w:t>
      </w:r>
      <w:r>
        <w:rPr>
          <w:spacing w:val="-4"/>
          <w:sz w:val="24"/>
          <w:szCs w:val="24"/>
        </w:rPr>
        <w:t>。</w:t>
      </w:r>
    </w:p>
    <w:p w14:paraId="3526009B">
      <w:pPr>
        <w:pStyle w:val="2"/>
        <w:spacing w:line="220" w:lineRule="auto"/>
        <w:ind w:left="480"/>
        <w:rPr>
          <w:sz w:val="24"/>
          <w:szCs w:val="24"/>
        </w:rPr>
      </w:pPr>
      <w:r>
        <w:rPr>
          <w:spacing w:val="-2"/>
          <w:sz w:val="24"/>
          <w:szCs w:val="24"/>
        </w:rPr>
        <w:t>承包人需要提交的竣工资料套数：</w:t>
      </w:r>
      <w:r>
        <w:rPr>
          <w:spacing w:val="-2"/>
          <w:sz w:val="24"/>
          <w:szCs w:val="24"/>
          <w:u w:val="single" w:color="auto"/>
        </w:rPr>
        <w:t>六套</w:t>
      </w:r>
      <w:r>
        <w:rPr>
          <w:spacing w:val="-2"/>
          <w:sz w:val="24"/>
          <w:szCs w:val="24"/>
        </w:rPr>
        <w:t>。</w:t>
      </w:r>
    </w:p>
    <w:p w14:paraId="0F711A71">
      <w:pPr>
        <w:pStyle w:val="2"/>
        <w:spacing w:before="172" w:line="220" w:lineRule="auto"/>
        <w:ind w:left="480"/>
        <w:rPr>
          <w:sz w:val="24"/>
          <w:szCs w:val="24"/>
        </w:rPr>
      </w:pPr>
      <w:r>
        <w:rPr>
          <w:spacing w:val="-2"/>
          <w:sz w:val="24"/>
          <w:szCs w:val="24"/>
        </w:rPr>
        <w:t>承包人提交的竣工资料的费用承担：</w:t>
      </w:r>
      <w:r>
        <w:rPr>
          <w:spacing w:val="-2"/>
          <w:sz w:val="24"/>
          <w:szCs w:val="24"/>
          <w:u w:val="single" w:color="auto"/>
        </w:rPr>
        <w:t>由承包人承担</w:t>
      </w:r>
      <w:r>
        <w:rPr>
          <w:spacing w:val="-2"/>
          <w:sz w:val="24"/>
          <w:szCs w:val="24"/>
        </w:rPr>
        <w:t>。</w:t>
      </w:r>
    </w:p>
    <w:p w14:paraId="1C1ECA2B">
      <w:pPr>
        <w:pStyle w:val="2"/>
        <w:spacing w:before="173" w:line="220" w:lineRule="auto"/>
        <w:ind w:left="480"/>
        <w:rPr>
          <w:sz w:val="24"/>
          <w:szCs w:val="24"/>
        </w:rPr>
      </w:pPr>
      <w:r>
        <w:rPr>
          <w:spacing w:val="-2"/>
          <w:sz w:val="24"/>
          <w:szCs w:val="24"/>
        </w:rPr>
        <w:t>承包人提交的竣工资料移交时间：</w:t>
      </w:r>
      <w:r>
        <w:rPr>
          <w:spacing w:val="-2"/>
          <w:sz w:val="24"/>
          <w:szCs w:val="24"/>
          <w:u w:val="single" w:color="auto"/>
        </w:rPr>
        <w:t>五大责任</w:t>
      </w:r>
      <w:r>
        <w:rPr>
          <w:spacing w:val="-3"/>
          <w:sz w:val="24"/>
          <w:szCs w:val="24"/>
          <w:u w:val="single" w:color="auto"/>
        </w:rPr>
        <w:t>主体验收合格后</w:t>
      </w:r>
      <w:r>
        <w:rPr>
          <w:spacing w:val="-33"/>
          <w:sz w:val="24"/>
          <w:szCs w:val="24"/>
          <w:u w:val="single" w:color="auto"/>
        </w:rPr>
        <w:t xml:space="preserve"> </w:t>
      </w:r>
      <w:r>
        <w:rPr>
          <w:spacing w:val="-3"/>
          <w:sz w:val="24"/>
          <w:szCs w:val="24"/>
          <w:u w:val="single" w:color="auto"/>
        </w:rPr>
        <w:t>7</w:t>
      </w:r>
      <w:r>
        <w:rPr>
          <w:spacing w:val="-34"/>
          <w:sz w:val="24"/>
          <w:szCs w:val="24"/>
          <w:u w:val="single" w:color="auto"/>
        </w:rPr>
        <w:t xml:space="preserve"> </w:t>
      </w:r>
      <w:r>
        <w:rPr>
          <w:spacing w:val="-3"/>
          <w:sz w:val="24"/>
          <w:szCs w:val="24"/>
          <w:u w:val="single" w:color="auto"/>
        </w:rPr>
        <w:t>天内</w:t>
      </w:r>
      <w:r>
        <w:rPr>
          <w:spacing w:val="-3"/>
          <w:sz w:val="24"/>
          <w:szCs w:val="24"/>
        </w:rPr>
        <w:t>。</w:t>
      </w:r>
    </w:p>
    <w:p w14:paraId="665B3595">
      <w:pPr>
        <w:pStyle w:val="2"/>
        <w:spacing w:before="172" w:line="219" w:lineRule="auto"/>
        <w:ind w:left="480"/>
        <w:rPr>
          <w:sz w:val="24"/>
          <w:szCs w:val="24"/>
        </w:rPr>
      </w:pPr>
      <w:r>
        <w:rPr>
          <w:spacing w:val="-1"/>
          <w:sz w:val="24"/>
          <w:szCs w:val="24"/>
        </w:rPr>
        <w:t>承包人提交的竣工资料形式要求：</w:t>
      </w:r>
      <w:r>
        <w:rPr>
          <w:spacing w:val="-1"/>
          <w:sz w:val="24"/>
          <w:szCs w:val="24"/>
          <w:u w:val="single" w:color="auto"/>
        </w:rPr>
        <w:t>纸质书面</w:t>
      </w:r>
      <w:r>
        <w:rPr>
          <w:spacing w:val="-2"/>
          <w:sz w:val="24"/>
          <w:szCs w:val="24"/>
          <w:u w:val="single" w:color="auto"/>
        </w:rPr>
        <w:t>形式，胶装成册</w:t>
      </w:r>
      <w:r>
        <w:rPr>
          <w:spacing w:val="-2"/>
          <w:sz w:val="24"/>
          <w:szCs w:val="24"/>
        </w:rPr>
        <w:t>。</w:t>
      </w:r>
    </w:p>
    <w:p w14:paraId="1F4FF997">
      <w:pPr>
        <w:pStyle w:val="2"/>
        <w:spacing w:before="176" w:line="220" w:lineRule="auto"/>
        <w:ind w:left="504"/>
        <w:rPr>
          <w:sz w:val="24"/>
          <w:szCs w:val="24"/>
        </w:rPr>
      </w:pPr>
      <w:r>
        <w:rPr>
          <w:sz w:val="24"/>
          <w:szCs w:val="24"/>
        </w:rPr>
        <w:t>（6）承包人应履行的其他义务：</w:t>
      </w:r>
      <w:r>
        <w:rPr>
          <w:sz w:val="24"/>
          <w:szCs w:val="24"/>
          <w:u w:val="single" w:color="auto"/>
        </w:rPr>
        <w:t xml:space="preserve">        。</w:t>
      </w:r>
    </w:p>
    <w:p w14:paraId="32B07676">
      <w:pPr>
        <w:pStyle w:val="2"/>
        <w:spacing w:before="175" w:line="221" w:lineRule="auto"/>
        <w:ind w:left="490"/>
        <w:rPr>
          <w:sz w:val="24"/>
          <w:szCs w:val="24"/>
        </w:rPr>
      </w:pPr>
      <w:r>
        <w:rPr>
          <w:b/>
          <w:bCs/>
          <w:spacing w:val="-9"/>
          <w:sz w:val="24"/>
          <w:szCs w:val="24"/>
        </w:rPr>
        <w:t>3.2</w:t>
      </w:r>
      <w:r>
        <w:rPr>
          <w:spacing w:val="20"/>
          <w:sz w:val="24"/>
          <w:szCs w:val="24"/>
        </w:rPr>
        <w:t xml:space="preserve"> </w:t>
      </w:r>
      <w:r>
        <w:rPr>
          <w:b/>
          <w:bCs/>
          <w:spacing w:val="-9"/>
          <w:sz w:val="24"/>
          <w:szCs w:val="24"/>
        </w:rPr>
        <w:t>项目经理</w:t>
      </w:r>
    </w:p>
    <w:p w14:paraId="6CEE5F6B">
      <w:pPr>
        <w:pStyle w:val="2"/>
        <w:spacing w:before="168" w:line="221" w:lineRule="auto"/>
        <w:ind w:left="490"/>
        <w:rPr>
          <w:sz w:val="24"/>
          <w:szCs w:val="24"/>
        </w:rPr>
      </w:pPr>
      <w:r>
        <w:rPr>
          <w:b/>
          <w:bCs/>
          <w:spacing w:val="-6"/>
          <w:sz w:val="24"/>
          <w:szCs w:val="24"/>
        </w:rPr>
        <w:t>3.2.1</w:t>
      </w:r>
      <w:r>
        <w:rPr>
          <w:spacing w:val="-6"/>
          <w:sz w:val="24"/>
          <w:szCs w:val="24"/>
        </w:rPr>
        <w:t xml:space="preserve"> </w:t>
      </w:r>
      <w:r>
        <w:rPr>
          <w:b/>
          <w:bCs/>
          <w:spacing w:val="-6"/>
          <w:sz w:val="24"/>
          <w:szCs w:val="24"/>
        </w:rPr>
        <w:t>项目经理：</w:t>
      </w:r>
    </w:p>
    <w:p w14:paraId="25E4C5F0">
      <w:pPr>
        <w:pStyle w:val="2"/>
        <w:spacing w:before="174" w:line="220" w:lineRule="auto"/>
        <w:ind w:left="480"/>
        <w:rPr>
          <w:sz w:val="24"/>
          <w:szCs w:val="24"/>
        </w:rPr>
      </w:pPr>
      <w:r>
        <w:rPr>
          <w:spacing w:val="-8"/>
          <w:sz w:val="24"/>
          <w:szCs w:val="24"/>
        </w:rPr>
        <w:t>姓名</w:t>
      </w:r>
      <w:r>
        <w:rPr>
          <w:spacing w:val="-2"/>
          <w:sz w:val="24"/>
          <w:szCs w:val="24"/>
          <w:u w:val="single" w:color="auto"/>
        </w:rPr>
        <w:t>：</w:t>
      </w:r>
      <w:r>
        <w:rPr>
          <w:spacing w:val="2"/>
          <w:sz w:val="24"/>
          <w:szCs w:val="24"/>
          <w:u w:val="single" w:color="auto"/>
        </w:rPr>
        <w:t xml:space="preserve">                            </w:t>
      </w:r>
      <w:r>
        <w:rPr>
          <w:spacing w:val="-2"/>
          <w:sz w:val="24"/>
          <w:szCs w:val="24"/>
          <w:u w:val="single" w:color="auto"/>
        </w:rPr>
        <w:t>；</w:t>
      </w:r>
    </w:p>
    <w:p w14:paraId="392CDD4C">
      <w:pPr>
        <w:pStyle w:val="2"/>
        <w:spacing w:before="175" w:line="220" w:lineRule="auto"/>
        <w:ind w:left="494"/>
        <w:rPr>
          <w:sz w:val="24"/>
          <w:szCs w:val="24"/>
        </w:rPr>
      </w:pPr>
      <w:r>
        <w:rPr>
          <w:spacing w:val="-7"/>
          <w:sz w:val="24"/>
          <w:szCs w:val="24"/>
        </w:rPr>
        <w:t>身份证号</w:t>
      </w:r>
      <w:r>
        <w:rPr>
          <w:spacing w:val="-2"/>
          <w:sz w:val="24"/>
          <w:szCs w:val="24"/>
          <w:u w:val="single" w:color="auto"/>
        </w:rPr>
        <w:t>：</w:t>
      </w:r>
      <w:r>
        <w:rPr>
          <w:spacing w:val="2"/>
          <w:sz w:val="24"/>
          <w:szCs w:val="24"/>
          <w:u w:val="single" w:color="auto"/>
        </w:rPr>
        <w:t xml:space="preserve">                            </w:t>
      </w:r>
      <w:r>
        <w:rPr>
          <w:spacing w:val="-2"/>
          <w:sz w:val="24"/>
          <w:szCs w:val="24"/>
          <w:u w:val="single" w:color="auto"/>
        </w:rPr>
        <w:t>；</w:t>
      </w:r>
    </w:p>
    <w:p w14:paraId="735DC7B2">
      <w:pPr>
        <w:pStyle w:val="2"/>
        <w:spacing w:before="172" w:line="220" w:lineRule="auto"/>
        <w:ind w:left="488"/>
        <w:rPr>
          <w:sz w:val="24"/>
          <w:szCs w:val="24"/>
        </w:rPr>
      </w:pPr>
      <w:r>
        <w:rPr>
          <w:spacing w:val="-4"/>
          <w:sz w:val="24"/>
          <w:szCs w:val="24"/>
        </w:rPr>
        <w:t>建造师执业资格等级</w:t>
      </w:r>
      <w:r>
        <w:rPr>
          <w:spacing w:val="1"/>
          <w:sz w:val="24"/>
          <w:szCs w:val="24"/>
          <w:u w:val="single" w:color="auto"/>
        </w:rPr>
        <w:t>：</w:t>
      </w:r>
      <w:r>
        <w:rPr>
          <w:spacing w:val="2"/>
          <w:sz w:val="24"/>
          <w:szCs w:val="24"/>
          <w:u w:val="single" w:color="auto"/>
        </w:rPr>
        <w:t xml:space="preserve">                        </w:t>
      </w:r>
      <w:r>
        <w:rPr>
          <w:spacing w:val="1"/>
          <w:sz w:val="24"/>
          <w:szCs w:val="24"/>
          <w:u w:val="single" w:color="auto"/>
        </w:rPr>
        <w:t>；</w:t>
      </w:r>
    </w:p>
    <w:p w14:paraId="4EAFD625">
      <w:pPr>
        <w:pStyle w:val="2"/>
        <w:spacing w:before="173" w:line="219" w:lineRule="auto"/>
        <w:ind w:left="488"/>
        <w:rPr>
          <w:sz w:val="24"/>
          <w:szCs w:val="24"/>
        </w:rPr>
      </w:pPr>
      <w:r>
        <w:rPr>
          <w:spacing w:val="-4"/>
          <w:sz w:val="24"/>
          <w:szCs w:val="24"/>
        </w:rPr>
        <w:t>建造师注册证书号</w:t>
      </w:r>
      <w:r>
        <w:rPr>
          <w:sz w:val="24"/>
          <w:szCs w:val="24"/>
        </w:rPr>
        <w:t>：</w:t>
      </w:r>
      <w:r>
        <w:rPr>
          <w:spacing w:val="2"/>
          <w:sz w:val="24"/>
          <w:szCs w:val="24"/>
          <w:u w:val="single" w:color="auto"/>
        </w:rPr>
        <w:t xml:space="preserve">                            </w:t>
      </w:r>
      <w:r>
        <w:rPr>
          <w:sz w:val="24"/>
          <w:szCs w:val="24"/>
          <w:u w:val="single" w:color="auto"/>
        </w:rPr>
        <w:t>；</w:t>
      </w:r>
    </w:p>
    <w:p w14:paraId="0F4CCBC2">
      <w:pPr>
        <w:pStyle w:val="2"/>
        <w:spacing w:before="176" w:line="219" w:lineRule="auto"/>
        <w:ind w:left="488"/>
        <w:rPr>
          <w:sz w:val="24"/>
          <w:szCs w:val="24"/>
        </w:rPr>
      </w:pPr>
      <w:r>
        <w:rPr>
          <w:spacing w:val="-4"/>
          <w:sz w:val="24"/>
          <w:szCs w:val="24"/>
        </w:rPr>
        <w:t>建造师执业印章号</w:t>
      </w:r>
      <w:r>
        <w:rPr>
          <w:sz w:val="24"/>
          <w:szCs w:val="24"/>
        </w:rPr>
        <w:t>：</w:t>
      </w:r>
      <w:r>
        <w:rPr>
          <w:spacing w:val="2"/>
          <w:sz w:val="24"/>
          <w:szCs w:val="24"/>
          <w:u w:val="single" w:color="auto"/>
        </w:rPr>
        <w:t xml:space="preserve">                            </w:t>
      </w:r>
      <w:r>
        <w:rPr>
          <w:sz w:val="24"/>
          <w:szCs w:val="24"/>
          <w:u w:val="single" w:color="auto"/>
        </w:rPr>
        <w:t>；</w:t>
      </w:r>
    </w:p>
    <w:p w14:paraId="7F574153">
      <w:pPr>
        <w:spacing w:line="219" w:lineRule="auto"/>
        <w:rPr>
          <w:sz w:val="24"/>
          <w:szCs w:val="24"/>
        </w:rPr>
        <w:sectPr>
          <w:footerReference r:id="rId35" w:type="default"/>
          <w:pgSz w:w="11900" w:h="16840"/>
          <w:pgMar w:top="1309" w:right="1135" w:bottom="907" w:left="1148" w:header="0" w:footer="632" w:gutter="0"/>
          <w:cols w:space="720" w:num="1"/>
        </w:sectPr>
      </w:pPr>
    </w:p>
    <w:p w14:paraId="60EC5499">
      <w:pPr>
        <w:pStyle w:val="2"/>
        <w:spacing w:before="48" w:line="219" w:lineRule="auto"/>
        <w:ind w:left="486"/>
        <w:rPr>
          <w:sz w:val="24"/>
          <w:szCs w:val="24"/>
        </w:rPr>
      </w:pPr>
      <w:r>
        <w:rPr>
          <w:spacing w:val="-4"/>
          <w:sz w:val="24"/>
          <w:szCs w:val="24"/>
        </w:rPr>
        <w:t>安全生产考核合格证书号</w:t>
      </w:r>
      <w:r>
        <w:rPr>
          <w:spacing w:val="6"/>
          <w:sz w:val="24"/>
          <w:szCs w:val="24"/>
        </w:rPr>
        <w:t>：</w:t>
      </w:r>
      <w:r>
        <w:rPr>
          <w:spacing w:val="2"/>
          <w:sz w:val="24"/>
          <w:szCs w:val="24"/>
          <w:u w:val="single" w:color="auto"/>
        </w:rPr>
        <w:t xml:space="preserve">                      </w:t>
      </w:r>
      <w:r>
        <w:rPr>
          <w:spacing w:val="6"/>
          <w:sz w:val="24"/>
          <w:szCs w:val="24"/>
          <w:u w:val="single" w:color="auto"/>
        </w:rPr>
        <w:t>；</w:t>
      </w:r>
    </w:p>
    <w:p w14:paraId="5C219704">
      <w:pPr>
        <w:pStyle w:val="2"/>
        <w:spacing w:before="173" w:line="222" w:lineRule="auto"/>
        <w:ind w:left="479"/>
        <w:rPr>
          <w:sz w:val="24"/>
          <w:szCs w:val="24"/>
        </w:rPr>
      </w:pPr>
      <w:r>
        <w:rPr>
          <w:spacing w:val="-5"/>
          <w:sz w:val="24"/>
          <w:szCs w:val="24"/>
        </w:rPr>
        <w:t>联系电话</w:t>
      </w:r>
      <w:r>
        <w:rPr>
          <w:spacing w:val="-2"/>
          <w:sz w:val="24"/>
          <w:szCs w:val="24"/>
        </w:rPr>
        <w:t>：</w:t>
      </w:r>
      <w:r>
        <w:rPr>
          <w:spacing w:val="2"/>
          <w:sz w:val="24"/>
          <w:szCs w:val="24"/>
          <w:u w:val="single" w:color="auto"/>
        </w:rPr>
        <w:t xml:space="preserve">                            </w:t>
      </w:r>
      <w:r>
        <w:rPr>
          <w:spacing w:val="-2"/>
          <w:sz w:val="24"/>
          <w:szCs w:val="24"/>
          <w:u w:val="single" w:color="auto"/>
        </w:rPr>
        <w:t>；</w:t>
      </w:r>
    </w:p>
    <w:p w14:paraId="7D60BC72">
      <w:pPr>
        <w:pStyle w:val="2"/>
        <w:spacing w:before="167" w:line="220" w:lineRule="auto"/>
        <w:ind w:left="533"/>
        <w:rPr>
          <w:sz w:val="24"/>
          <w:szCs w:val="24"/>
        </w:rPr>
      </w:pPr>
      <w:r>
        <w:rPr>
          <w:spacing w:val="-18"/>
          <w:sz w:val="24"/>
          <w:szCs w:val="24"/>
        </w:rPr>
        <w:t>电子信箱</w:t>
      </w:r>
      <w:r>
        <w:rPr>
          <w:spacing w:val="-3"/>
          <w:sz w:val="24"/>
          <w:szCs w:val="24"/>
        </w:rPr>
        <w:t>：</w:t>
      </w:r>
      <w:r>
        <w:rPr>
          <w:spacing w:val="2"/>
          <w:sz w:val="24"/>
          <w:szCs w:val="24"/>
          <w:u w:val="single" w:color="auto"/>
        </w:rPr>
        <w:t xml:space="preserve">                            </w:t>
      </w:r>
      <w:r>
        <w:rPr>
          <w:spacing w:val="-3"/>
          <w:sz w:val="24"/>
          <w:szCs w:val="24"/>
          <w:u w:val="single" w:color="auto"/>
        </w:rPr>
        <w:t>；</w:t>
      </w:r>
    </w:p>
    <w:p w14:paraId="181A4048">
      <w:pPr>
        <w:pStyle w:val="2"/>
        <w:spacing w:before="174" w:line="220" w:lineRule="auto"/>
        <w:ind w:left="479"/>
        <w:rPr>
          <w:sz w:val="24"/>
          <w:szCs w:val="24"/>
        </w:rPr>
      </w:pPr>
      <w:r>
        <w:rPr>
          <w:spacing w:val="-5"/>
          <w:sz w:val="24"/>
          <w:szCs w:val="24"/>
        </w:rPr>
        <w:t>通信地址</w:t>
      </w:r>
      <w:r>
        <w:rPr>
          <w:spacing w:val="-2"/>
          <w:sz w:val="24"/>
          <w:szCs w:val="24"/>
        </w:rPr>
        <w:t>：</w:t>
      </w:r>
      <w:r>
        <w:rPr>
          <w:spacing w:val="2"/>
          <w:sz w:val="24"/>
          <w:szCs w:val="24"/>
          <w:u w:val="single" w:color="auto"/>
        </w:rPr>
        <w:t xml:space="preserve">                            </w:t>
      </w:r>
      <w:r>
        <w:rPr>
          <w:spacing w:val="-2"/>
          <w:sz w:val="24"/>
          <w:szCs w:val="24"/>
          <w:u w:val="single" w:color="auto"/>
        </w:rPr>
        <w:t>；</w:t>
      </w:r>
    </w:p>
    <w:p w14:paraId="1AC3A8D4">
      <w:pPr>
        <w:pStyle w:val="2"/>
        <w:spacing w:before="172" w:line="220" w:lineRule="auto"/>
        <w:ind w:left="479"/>
        <w:rPr>
          <w:sz w:val="24"/>
          <w:szCs w:val="24"/>
        </w:rPr>
      </w:pPr>
      <w:r>
        <w:rPr>
          <w:spacing w:val="-1"/>
          <w:sz w:val="24"/>
          <w:szCs w:val="24"/>
        </w:rPr>
        <w:t>承包人对项目经理的授权范围如下：</w:t>
      </w:r>
      <w:r>
        <w:rPr>
          <w:spacing w:val="-1"/>
          <w:sz w:val="24"/>
          <w:szCs w:val="24"/>
          <w:u w:val="single" w:color="auto"/>
        </w:rPr>
        <w:t>对质量</w:t>
      </w:r>
      <w:r>
        <w:rPr>
          <w:spacing w:val="-2"/>
          <w:sz w:val="24"/>
          <w:szCs w:val="24"/>
          <w:u w:val="single" w:color="auto"/>
        </w:rPr>
        <w:t>、安全、进度负责</w:t>
      </w:r>
      <w:r>
        <w:rPr>
          <w:spacing w:val="-2"/>
          <w:sz w:val="24"/>
          <w:szCs w:val="24"/>
        </w:rPr>
        <w:t>。</w:t>
      </w:r>
    </w:p>
    <w:p w14:paraId="12382925">
      <w:pPr>
        <w:pStyle w:val="2"/>
        <w:spacing w:before="175" w:line="220" w:lineRule="auto"/>
        <w:ind w:left="485"/>
        <w:rPr>
          <w:sz w:val="24"/>
          <w:szCs w:val="24"/>
        </w:rPr>
      </w:pPr>
      <w:r>
        <w:rPr>
          <w:spacing w:val="-4"/>
          <w:sz w:val="24"/>
          <w:szCs w:val="24"/>
        </w:rPr>
        <w:t>关于项目经理每月在施工现场的时间要求：</w:t>
      </w:r>
      <w:r>
        <w:rPr>
          <w:spacing w:val="-4"/>
          <w:sz w:val="24"/>
          <w:szCs w:val="24"/>
          <w:u w:val="single" w:color="auto"/>
        </w:rPr>
        <w:t>22 天</w:t>
      </w:r>
      <w:r>
        <w:rPr>
          <w:spacing w:val="-4"/>
          <w:sz w:val="24"/>
          <w:szCs w:val="24"/>
        </w:rPr>
        <w:t>。</w:t>
      </w:r>
    </w:p>
    <w:p w14:paraId="1C3232FF">
      <w:pPr>
        <w:pStyle w:val="2"/>
        <w:spacing w:before="193" w:line="348" w:lineRule="auto"/>
        <w:ind w:right="64" w:firstLine="479"/>
        <w:rPr>
          <w:sz w:val="24"/>
          <w:szCs w:val="24"/>
        </w:rPr>
      </w:pPr>
      <w:r>
        <w:rPr>
          <w:sz w:val="24"/>
          <w:szCs w:val="24"/>
        </w:rPr>
        <w:t>承包人未提交劳动合同，以及没有为项目经理缴纳社会保险证明的违约责任：</w:t>
      </w:r>
      <w:r>
        <w:rPr>
          <w:sz w:val="24"/>
          <w:szCs w:val="24"/>
          <w:u w:val="single" w:color="auto"/>
        </w:rPr>
        <w:t>承包人不</w:t>
      </w:r>
      <w:r>
        <w:rPr>
          <w:spacing w:val="11"/>
          <w:sz w:val="24"/>
          <w:szCs w:val="24"/>
        </w:rPr>
        <w:t xml:space="preserve"> </w:t>
      </w:r>
      <w:r>
        <w:rPr>
          <w:sz w:val="24"/>
          <w:szCs w:val="24"/>
          <w:u w:val="single" w:color="auto"/>
        </w:rPr>
        <w:t>提交上述文件的，项目经理无权履行职责，发包人有权要求更换项目经理，由此增加的费用</w:t>
      </w:r>
      <w:r>
        <w:rPr>
          <w:spacing w:val="7"/>
          <w:sz w:val="24"/>
          <w:szCs w:val="24"/>
        </w:rPr>
        <w:t xml:space="preserve"> </w:t>
      </w:r>
      <w:r>
        <w:rPr>
          <w:spacing w:val="-2"/>
          <w:sz w:val="24"/>
          <w:szCs w:val="24"/>
          <w:u w:val="single" w:color="auto"/>
        </w:rPr>
        <w:t>和（或）延误的工期由承包人承担</w:t>
      </w:r>
      <w:r>
        <w:rPr>
          <w:spacing w:val="-2"/>
          <w:sz w:val="24"/>
          <w:szCs w:val="24"/>
        </w:rPr>
        <w:t>。</w:t>
      </w:r>
    </w:p>
    <w:p w14:paraId="0D9FE113">
      <w:pPr>
        <w:pStyle w:val="2"/>
        <w:spacing w:line="220" w:lineRule="auto"/>
        <w:ind w:left="846"/>
        <w:rPr>
          <w:sz w:val="24"/>
          <w:szCs w:val="24"/>
        </w:rPr>
      </w:pPr>
      <w:r>
        <w:rPr>
          <w:spacing w:val="-2"/>
          <w:sz w:val="24"/>
          <w:szCs w:val="24"/>
        </w:rPr>
        <w:t>3.2.2 项目经理未经批准，擅自离开施工现场的违约责任：。</w:t>
      </w:r>
    </w:p>
    <w:p w14:paraId="1C65B60B">
      <w:pPr>
        <w:pStyle w:val="2"/>
        <w:spacing w:before="170" w:line="220" w:lineRule="auto"/>
        <w:ind w:left="846"/>
        <w:rPr>
          <w:sz w:val="24"/>
          <w:szCs w:val="24"/>
        </w:rPr>
      </w:pPr>
      <w:r>
        <w:rPr>
          <w:spacing w:val="-2"/>
          <w:sz w:val="24"/>
          <w:szCs w:val="24"/>
        </w:rPr>
        <w:t>3.2.3 承包人擅自更换项目经理的违约责任：。</w:t>
      </w:r>
    </w:p>
    <w:p w14:paraId="4488D18A">
      <w:pPr>
        <w:pStyle w:val="2"/>
        <w:spacing w:before="177" w:line="220" w:lineRule="auto"/>
        <w:ind w:left="846"/>
        <w:rPr>
          <w:sz w:val="24"/>
          <w:szCs w:val="24"/>
        </w:rPr>
      </w:pPr>
      <w:r>
        <w:rPr>
          <w:spacing w:val="-2"/>
          <w:sz w:val="24"/>
          <w:szCs w:val="24"/>
        </w:rPr>
        <w:t>3.2.4 承包人无正当理由拒绝更换项目经理的违约责任：。</w:t>
      </w:r>
    </w:p>
    <w:p w14:paraId="52A091DE">
      <w:pPr>
        <w:pStyle w:val="2"/>
        <w:spacing w:before="172" w:line="220" w:lineRule="auto"/>
        <w:ind w:left="486"/>
        <w:rPr>
          <w:sz w:val="24"/>
          <w:szCs w:val="24"/>
        </w:rPr>
      </w:pPr>
      <w:r>
        <w:rPr>
          <w:b/>
          <w:bCs/>
          <w:spacing w:val="-6"/>
          <w:sz w:val="24"/>
          <w:szCs w:val="24"/>
        </w:rPr>
        <w:t>3.3</w:t>
      </w:r>
      <w:r>
        <w:rPr>
          <w:spacing w:val="-6"/>
          <w:sz w:val="24"/>
          <w:szCs w:val="24"/>
        </w:rPr>
        <w:t xml:space="preserve"> </w:t>
      </w:r>
      <w:r>
        <w:rPr>
          <w:b/>
          <w:bCs/>
          <w:spacing w:val="-6"/>
          <w:sz w:val="24"/>
          <w:szCs w:val="24"/>
        </w:rPr>
        <w:t>承包人人员</w:t>
      </w:r>
    </w:p>
    <w:p w14:paraId="0508D41D">
      <w:pPr>
        <w:pStyle w:val="2"/>
        <w:spacing w:before="192" w:line="253" w:lineRule="auto"/>
        <w:ind w:right="83" w:firstLine="486"/>
        <w:rPr>
          <w:sz w:val="24"/>
          <w:szCs w:val="24"/>
        </w:rPr>
      </w:pPr>
      <w:r>
        <w:rPr>
          <w:sz w:val="24"/>
          <w:szCs w:val="24"/>
        </w:rPr>
        <w:t>3.3.1 承包人提交项目管理机构及施工现场管理人</w:t>
      </w:r>
      <w:r>
        <w:rPr>
          <w:spacing w:val="-1"/>
          <w:sz w:val="24"/>
          <w:szCs w:val="24"/>
        </w:rPr>
        <w:t>员安排报告的期限：</w:t>
      </w:r>
      <w:r>
        <w:rPr>
          <w:spacing w:val="-1"/>
          <w:sz w:val="24"/>
          <w:szCs w:val="24"/>
          <w:u w:val="single" w:color="auto"/>
        </w:rPr>
        <w:t>承包人应在接到</w:t>
      </w:r>
      <w:r>
        <w:rPr>
          <w:sz w:val="24"/>
          <w:szCs w:val="24"/>
        </w:rPr>
        <w:t xml:space="preserve"> </w:t>
      </w:r>
      <w:r>
        <w:rPr>
          <w:spacing w:val="-8"/>
          <w:sz w:val="24"/>
          <w:szCs w:val="24"/>
          <w:u w:val="single" w:color="auto"/>
        </w:rPr>
        <w:t>开工通知后</w:t>
      </w:r>
      <w:r>
        <w:rPr>
          <w:spacing w:val="-24"/>
          <w:sz w:val="24"/>
          <w:szCs w:val="24"/>
          <w:u w:val="single" w:color="auto"/>
        </w:rPr>
        <w:t xml:space="preserve"> </w:t>
      </w:r>
      <w:r>
        <w:rPr>
          <w:spacing w:val="-8"/>
          <w:sz w:val="24"/>
          <w:szCs w:val="24"/>
          <w:u w:val="single" w:color="auto"/>
        </w:rPr>
        <w:t>7</w:t>
      </w:r>
      <w:r>
        <w:rPr>
          <w:spacing w:val="-38"/>
          <w:sz w:val="24"/>
          <w:szCs w:val="24"/>
          <w:u w:val="single" w:color="auto"/>
        </w:rPr>
        <w:t xml:space="preserve"> </w:t>
      </w:r>
      <w:r>
        <w:rPr>
          <w:spacing w:val="-8"/>
          <w:sz w:val="24"/>
          <w:szCs w:val="24"/>
          <w:u w:val="single" w:color="auto"/>
        </w:rPr>
        <w:t>天内</w:t>
      </w:r>
      <w:r>
        <w:rPr>
          <w:spacing w:val="-8"/>
          <w:sz w:val="24"/>
          <w:szCs w:val="24"/>
        </w:rPr>
        <w:t>。</w:t>
      </w:r>
    </w:p>
    <w:p w14:paraId="6F48F4AA">
      <w:pPr>
        <w:pStyle w:val="2"/>
        <w:spacing w:before="242" w:line="220" w:lineRule="auto"/>
        <w:ind w:left="486"/>
        <w:rPr>
          <w:sz w:val="24"/>
          <w:szCs w:val="24"/>
        </w:rPr>
      </w:pPr>
      <w:r>
        <w:rPr>
          <w:spacing w:val="-1"/>
          <w:sz w:val="24"/>
          <w:szCs w:val="24"/>
        </w:rPr>
        <w:t>3.3.3 承包人无正当理由拒绝撤换主要施</w:t>
      </w:r>
      <w:r>
        <w:rPr>
          <w:spacing w:val="-2"/>
          <w:sz w:val="24"/>
          <w:szCs w:val="24"/>
        </w:rPr>
        <w:t>工管理人员的违约责任：。</w:t>
      </w:r>
    </w:p>
    <w:p w14:paraId="01288E06">
      <w:pPr>
        <w:pStyle w:val="2"/>
        <w:spacing w:before="172" w:line="220" w:lineRule="auto"/>
        <w:jc w:val="right"/>
        <w:rPr>
          <w:sz w:val="24"/>
          <w:szCs w:val="24"/>
        </w:rPr>
      </w:pPr>
      <w:r>
        <w:rPr>
          <w:spacing w:val="-5"/>
          <w:sz w:val="24"/>
          <w:szCs w:val="24"/>
        </w:rPr>
        <w:t>3.3.4 承包人主要施工管理人员离开施工现场的批准要求：</w:t>
      </w:r>
      <w:r>
        <w:rPr>
          <w:spacing w:val="-5"/>
          <w:sz w:val="24"/>
          <w:szCs w:val="24"/>
          <w:u w:val="single" w:color="auto"/>
        </w:rPr>
        <w:t>按通用条款</w:t>
      </w:r>
      <w:r>
        <w:rPr>
          <w:spacing w:val="-35"/>
          <w:sz w:val="24"/>
          <w:szCs w:val="24"/>
          <w:u w:val="single" w:color="auto"/>
        </w:rPr>
        <w:t xml:space="preserve"> </w:t>
      </w:r>
      <w:r>
        <w:rPr>
          <w:spacing w:val="-5"/>
          <w:sz w:val="24"/>
          <w:szCs w:val="24"/>
          <w:u w:val="single" w:color="auto"/>
        </w:rPr>
        <w:t>3.3.4</w:t>
      </w:r>
      <w:r>
        <w:rPr>
          <w:spacing w:val="-56"/>
          <w:sz w:val="24"/>
          <w:szCs w:val="24"/>
          <w:u w:val="single" w:color="auto"/>
        </w:rPr>
        <w:t xml:space="preserve"> </w:t>
      </w:r>
      <w:r>
        <w:rPr>
          <w:spacing w:val="-5"/>
          <w:sz w:val="24"/>
          <w:szCs w:val="24"/>
          <w:u w:val="single" w:color="auto"/>
        </w:rPr>
        <w:t>条款执行</w:t>
      </w:r>
      <w:r>
        <w:rPr>
          <w:spacing w:val="-5"/>
          <w:sz w:val="24"/>
          <w:szCs w:val="24"/>
        </w:rPr>
        <w:t>。</w:t>
      </w:r>
    </w:p>
    <w:p w14:paraId="08AB79F9">
      <w:pPr>
        <w:pStyle w:val="2"/>
        <w:spacing w:before="173" w:line="220" w:lineRule="auto"/>
        <w:ind w:left="486"/>
        <w:rPr>
          <w:sz w:val="24"/>
          <w:szCs w:val="24"/>
        </w:rPr>
      </w:pPr>
      <w:r>
        <w:rPr>
          <w:spacing w:val="-2"/>
          <w:sz w:val="24"/>
          <w:szCs w:val="24"/>
        </w:rPr>
        <w:t>3.3.5</w:t>
      </w:r>
      <w:r>
        <w:rPr>
          <w:spacing w:val="-41"/>
          <w:sz w:val="24"/>
          <w:szCs w:val="24"/>
        </w:rPr>
        <w:t xml:space="preserve"> </w:t>
      </w:r>
      <w:r>
        <w:rPr>
          <w:spacing w:val="-2"/>
          <w:sz w:val="24"/>
          <w:szCs w:val="24"/>
        </w:rPr>
        <w:t>承包人擅自更换主要施工管理人</w:t>
      </w:r>
      <w:r>
        <w:rPr>
          <w:spacing w:val="-3"/>
          <w:sz w:val="24"/>
          <w:szCs w:val="24"/>
        </w:rPr>
        <w:t>员的违约责任</w:t>
      </w:r>
      <w:r>
        <w:rPr>
          <w:spacing w:val="-3"/>
          <w:sz w:val="24"/>
          <w:szCs w:val="24"/>
          <w:u w:val="single" w:color="auto"/>
        </w:rPr>
        <w:t>每发生一次罚款</w:t>
      </w:r>
      <w:r>
        <w:rPr>
          <w:spacing w:val="-34"/>
          <w:sz w:val="24"/>
          <w:szCs w:val="24"/>
          <w:u w:val="single" w:color="auto"/>
        </w:rPr>
        <w:t xml:space="preserve"> </w:t>
      </w:r>
      <w:r>
        <w:rPr>
          <w:spacing w:val="-3"/>
          <w:sz w:val="24"/>
          <w:szCs w:val="24"/>
          <w:u w:val="single" w:color="auto"/>
        </w:rPr>
        <w:t>5</w:t>
      </w:r>
      <w:r>
        <w:rPr>
          <w:spacing w:val="-44"/>
          <w:sz w:val="24"/>
          <w:szCs w:val="24"/>
          <w:u w:val="single" w:color="auto"/>
        </w:rPr>
        <w:t xml:space="preserve"> </w:t>
      </w:r>
      <w:r>
        <w:rPr>
          <w:spacing w:val="-3"/>
          <w:sz w:val="24"/>
          <w:szCs w:val="24"/>
          <w:u w:val="single" w:color="auto"/>
        </w:rPr>
        <w:t>千元</w:t>
      </w:r>
      <w:r>
        <w:rPr>
          <w:spacing w:val="-3"/>
          <w:sz w:val="24"/>
          <w:szCs w:val="24"/>
        </w:rPr>
        <w:t>。</w:t>
      </w:r>
    </w:p>
    <w:p w14:paraId="241A691D">
      <w:pPr>
        <w:pStyle w:val="2"/>
        <w:spacing w:before="177" w:line="220" w:lineRule="auto"/>
        <w:ind w:left="479"/>
        <w:rPr>
          <w:sz w:val="24"/>
          <w:szCs w:val="24"/>
        </w:rPr>
      </w:pPr>
      <w:r>
        <w:rPr>
          <w:spacing w:val="-2"/>
          <w:sz w:val="24"/>
          <w:szCs w:val="24"/>
        </w:rPr>
        <w:t>承包人主要施工管理人员擅自离开施工现场的违约责任：</w:t>
      </w:r>
      <w:r>
        <w:rPr>
          <w:spacing w:val="-2"/>
          <w:sz w:val="24"/>
          <w:szCs w:val="24"/>
          <w:u w:val="single" w:color="auto"/>
        </w:rPr>
        <w:t>每发生一次罚款</w:t>
      </w:r>
      <w:r>
        <w:rPr>
          <w:spacing w:val="-25"/>
          <w:sz w:val="24"/>
          <w:szCs w:val="24"/>
          <w:u w:val="single" w:color="auto"/>
        </w:rPr>
        <w:t xml:space="preserve"> </w:t>
      </w:r>
      <w:r>
        <w:rPr>
          <w:spacing w:val="-2"/>
          <w:sz w:val="24"/>
          <w:szCs w:val="24"/>
          <w:u w:val="single" w:color="auto"/>
        </w:rPr>
        <w:t>5</w:t>
      </w:r>
      <w:r>
        <w:rPr>
          <w:spacing w:val="-43"/>
          <w:sz w:val="24"/>
          <w:szCs w:val="24"/>
          <w:u w:val="single" w:color="auto"/>
        </w:rPr>
        <w:t xml:space="preserve"> </w:t>
      </w:r>
      <w:r>
        <w:rPr>
          <w:spacing w:val="-2"/>
          <w:sz w:val="24"/>
          <w:szCs w:val="24"/>
          <w:u w:val="single" w:color="auto"/>
        </w:rPr>
        <w:t>千元</w:t>
      </w:r>
      <w:r>
        <w:rPr>
          <w:spacing w:val="-2"/>
          <w:sz w:val="24"/>
          <w:szCs w:val="24"/>
        </w:rPr>
        <w:t>。</w:t>
      </w:r>
    </w:p>
    <w:p w14:paraId="37D7D1E0">
      <w:pPr>
        <w:pStyle w:val="2"/>
        <w:spacing w:before="170" w:line="221" w:lineRule="auto"/>
        <w:ind w:left="486"/>
        <w:rPr>
          <w:sz w:val="24"/>
          <w:szCs w:val="24"/>
        </w:rPr>
      </w:pPr>
      <w:r>
        <w:rPr>
          <w:b/>
          <w:bCs/>
          <w:spacing w:val="-10"/>
          <w:sz w:val="24"/>
          <w:szCs w:val="24"/>
        </w:rPr>
        <w:t>3.5</w:t>
      </w:r>
      <w:r>
        <w:rPr>
          <w:spacing w:val="17"/>
          <w:sz w:val="24"/>
          <w:szCs w:val="24"/>
        </w:rPr>
        <w:t xml:space="preserve"> </w:t>
      </w:r>
      <w:r>
        <w:rPr>
          <w:b/>
          <w:bCs/>
          <w:spacing w:val="-10"/>
          <w:sz w:val="24"/>
          <w:szCs w:val="24"/>
        </w:rPr>
        <w:t>分包</w:t>
      </w:r>
    </w:p>
    <w:p w14:paraId="4B5D6DF8">
      <w:pPr>
        <w:pStyle w:val="2"/>
        <w:spacing w:before="173" w:line="221" w:lineRule="auto"/>
        <w:ind w:left="486"/>
        <w:rPr>
          <w:sz w:val="24"/>
          <w:szCs w:val="24"/>
        </w:rPr>
      </w:pPr>
      <w:r>
        <w:rPr>
          <w:spacing w:val="-3"/>
          <w:sz w:val="24"/>
          <w:szCs w:val="24"/>
        </w:rPr>
        <w:t>3.5.1 分包的一般约定</w:t>
      </w:r>
    </w:p>
    <w:p w14:paraId="7B158A57">
      <w:pPr>
        <w:pStyle w:val="2"/>
        <w:spacing w:before="172" w:line="220" w:lineRule="auto"/>
        <w:ind w:left="479"/>
        <w:rPr>
          <w:sz w:val="24"/>
          <w:szCs w:val="24"/>
        </w:rPr>
      </w:pPr>
      <w:r>
        <w:rPr>
          <w:spacing w:val="-4"/>
          <w:sz w:val="24"/>
          <w:szCs w:val="24"/>
        </w:rPr>
        <w:t>禁止分包的工程包括：</w:t>
      </w:r>
      <w:r>
        <w:rPr>
          <w:spacing w:val="-4"/>
          <w:sz w:val="24"/>
          <w:szCs w:val="24"/>
          <w:u w:val="single" w:color="auto"/>
        </w:rPr>
        <w:t>按通用条款 3.5.1</w:t>
      </w:r>
      <w:r>
        <w:rPr>
          <w:spacing w:val="-36"/>
          <w:sz w:val="24"/>
          <w:szCs w:val="24"/>
          <w:u w:val="single" w:color="auto"/>
        </w:rPr>
        <w:t xml:space="preserve"> </w:t>
      </w:r>
      <w:r>
        <w:rPr>
          <w:spacing w:val="-4"/>
          <w:sz w:val="24"/>
          <w:szCs w:val="24"/>
          <w:u w:val="single" w:color="auto"/>
        </w:rPr>
        <w:t>条款执行</w:t>
      </w:r>
      <w:r>
        <w:rPr>
          <w:spacing w:val="-4"/>
          <w:sz w:val="24"/>
          <w:szCs w:val="24"/>
        </w:rPr>
        <w:t>。</w:t>
      </w:r>
    </w:p>
    <w:p w14:paraId="4946C09E">
      <w:pPr>
        <w:pStyle w:val="2"/>
        <w:spacing w:before="172" w:line="221" w:lineRule="auto"/>
        <w:ind w:left="480"/>
        <w:rPr>
          <w:sz w:val="24"/>
          <w:szCs w:val="24"/>
        </w:rPr>
      </w:pPr>
      <w:r>
        <w:rPr>
          <w:spacing w:val="-2"/>
          <w:sz w:val="24"/>
          <w:szCs w:val="24"/>
        </w:rPr>
        <w:t>主体结构、关键性工作的范围：。</w:t>
      </w:r>
    </w:p>
    <w:p w14:paraId="0FAA5275">
      <w:pPr>
        <w:pStyle w:val="2"/>
        <w:spacing w:before="173" w:line="221" w:lineRule="auto"/>
        <w:ind w:left="486"/>
        <w:rPr>
          <w:sz w:val="24"/>
          <w:szCs w:val="24"/>
        </w:rPr>
      </w:pPr>
      <w:r>
        <w:rPr>
          <w:spacing w:val="-5"/>
          <w:sz w:val="24"/>
          <w:szCs w:val="24"/>
        </w:rPr>
        <w:t>3.5.2</w:t>
      </w:r>
      <w:r>
        <w:rPr>
          <w:spacing w:val="-35"/>
          <w:sz w:val="24"/>
          <w:szCs w:val="24"/>
        </w:rPr>
        <w:t xml:space="preserve"> </w:t>
      </w:r>
      <w:r>
        <w:rPr>
          <w:spacing w:val="-5"/>
          <w:sz w:val="24"/>
          <w:szCs w:val="24"/>
        </w:rPr>
        <w:t>分包的确定</w:t>
      </w:r>
    </w:p>
    <w:p w14:paraId="0EE596BF">
      <w:pPr>
        <w:pStyle w:val="2"/>
        <w:spacing w:before="172" w:line="220" w:lineRule="auto"/>
        <w:ind w:left="494"/>
        <w:rPr>
          <w:sz w:val="24"/>
          <w:szCs w:val="24"/>
        </w:rPr>
      </w:pPr>
      <w:r>
        <w:rPr>
          <w:spacing w:val="-2"/>
          <w:sz w:val="24"/>
          <w:szCs w:val="24"/>
        </w:rPr>
        <w:t>允许分包的专业工程包括</w:t>
      </w:r>
      <w:r>
        <w:rPr>
          <w:spacing w:val="-2"/>
          <w:sz w:val="24"/>
          <w:szCs w:val="24"/>
          <w:u w:val="single" w:color="auto"/>
        </w:rPr>
        <w:t>：    /</w:t>
      </w:r>
      <w:r>
        <w:rPr>
          <w:spacing w:val="12"/>
          <w:sz w:val="24"/>
          <w:szCs w:val="24"/>
          <w:u w:val="single" w:color="auto"/>
        </w:rPr>
        <w:t xml:space="preserve">     </w:t>
      </w:r>
      <w:r>
        <w:rPr>
          <w:spacing w:val="-2"/>
          <w:sz w:val="24"/>
          <w:szCs w:val="24"/>
          <w:u w:val="single" w:color="auto"/>
        </w:rPr>
        <w:t>。</w:t>
      </w:r>
    </w:p>
    <w:p w14:paraId="28E14F89">
      <w:pPr>
        <w:pStyle w:val="2"/>
        <w:spacing w:before="172" w:line="221" w:lineRule="auto"/>
        <w:ind w:left="479"/>
        <w:rPr>
          <w:sz w:val="24"/>
          <w:szCs w:val="24"/>
        </w:rPr>
      </w:pPr>
      <w:r>
        <w:rPr>
          <w:sz w:val="24"/>
          <w:szCs w:val="24"/>
        </w:rPr>
        <w:t>其他关于分包的约定：</w:t>
      </w:r>
      <w:r>
        <w:rPr>
          <w:sz w:val="24"/>
          <w:szCs w:val="24"/>
          <w:u w:val="single" w:color="auto"/>
        </w:rPr>
        <w:t xml:space="preserve">           </w:t>
      </w:r>
      <w:r>
        <w:rPr>
          <w:spacing w:val="-1"/>
          <w:sz w:val="24"/>
          <w:szCs w:val="24"/>
          <w:u w:val="single" w:color="auto"/>
        </w:rPr>
        <w:t xml:space="preserve">      /                </w:t>
      </w:r>
      <w:r>
        <w:rPr>
          <w:spacing w:val="-1"/>
          <w:sz w:val="24"/>
          <w:szCs w:val="24"/>
        </w:rPr>
        <w:t>。</w:t>
      </w:r>
    </w:p>
    <w:p w14:paraId="513BD1BD">
      <w:pPr>
        <w:pStyle w:val="2"/>
        <w:spacing w:before="173" w:line="219" w:lineRule="auto"/>
        <w:ind w:left="486"/>
        <w:rPr>
          <w:sz w:val="24"/>
          <w:szCs w:val="24"/>
        </w:rPr>
      </w:pPr>
      <w:r>
        <w:rPr>
          <w:spacing w:val="-3"/>
          <w:sz w:val="24"/>
          <w:szCs w:val="24"/>
        </w:rPr>
        <w:t>3.5.4 分包合同价款</w:t>
      </w:r>
    </w:p>
    <w:p w14:paraId="6A3EFD02">
      <w:pPr>
        <w:pStyle w:val="2"/>
        <w:spacing w:before="174" w:line="219" w:lineRule="auto"/>
        <w:ind w:left="485"/>
        <w:rPr>
          <w:sz w:val="24"/>
          <w:szCs w:val="24"/>
        </w:rPr>
      </w:pPr>
      <w:r>
        <w:rPr>
          <w:spacing w:val="-2"/>
          <w:sz w:val="24"/>
          <w:szCs w:val="24"/>
        </w:rPr>
        <w:t>关于分包合同价款支付的约定：</w:t>
      </w:r>
      <w:r>
        <w:rPr>
          <w:spacing w:val="-2"/>
          <w:sz w:val="24"/>
          <w:szCs w:val="24"/>
          <w:u w:val="single" w:color="auto"/>
        </w:rPr>
        <w:t>/</w:t>
      </w:r>
      <w:r>
        <w:rPr>
          <w:spacing w:val="-2"/>
          <w:sz w:val="24"/>
          <w:szCs w:val="24"/>
        </w:rPr>
        <w:t>。</w:t>
      </w:r>
    </w:p>
    <w:p w14:paraId="66EC9766">
      <w:pPr>
        <w:pStyle w:val="2"/>
        <w:spacing w:before="174" w:line="220" w:lineRule="auto"/>
        <w:ind w:left="486"/>
        <w:rPr>
          <w:sz w:val="24"/>
          <w:szCs w:val="24"/>
        </w:rPr>
      </w:pPr>
      <w:r>
        <w:rPr>
          <w:spacing w:val="-2"/>
          <w:sz w:val="24"/>
          <w:szCs w:val="24"/>
        </w:rPr>
        <w:t>3.6 工程照管与成品、半成品保护</w:t>
      </w:r>
    </w:p>
    <w:p w14:paraId="5EEC6263">
      <w:pPr>
        <w:pStyle w:val="2"/>
        <w:spacing w:before="175" w:line="219" w:lineRule="auto"/>
        <w:jc w:val="right"/>
        <w:rPr>
          <w:sz w:val="24"/>
          <w:szCs w:val="24"/>
        </w:rPr>
      </w:pPr>
      <w:r>
        <w:rPr>
          <w:spacing w:val="-8"/>
          <w:sz w:val="24"/>
          <w:szCs w:val="24"/>
        </w:rPr>
        <w:t>承包人负责照管工程及工程相关的材料、工程设备的起始时间：</w:t>
      </w:r>
      <w:r>
        <w:rPr>
          <w:spacing w:val="-8"/>
          <w:sz w:val="24"/>
          <w:szCs w:val="24"/>
          <w:u w:val="single" w:color="auto"/>
        </w:rPr>
        <w:t>按通</w:t>
      </w:r>
      <w:r>
        <w:rPr>
          <w:spacing w:val="-9"/>
          <w:sz w:val="24"/>
          <w:szCs w:val="24"/>
          <w:u w:val="single" w:color="auto"/>
        </w:rPr>
        <w:t>用条款3.6</w:t>
      </w:r>
      <w:r>
        <w:rPr>
          <w:spacing w:val="-68"/>
          <w:sz w:val="24"/>
          <w:szCs w:val="24"/>
          <w:u w:val="single" w:color="auto"/>
        </w:rPr>
        <w:t xml:space="preserve"> </w:t>
      </w:r>
      <w:r>
        <w:rPr>
          <w:spacing w:val="-9"/>
          <w:sz w:val="24"/>
          <w:szCs w:val="24"/>
          <w:u w:val="single" w:color="auto"/>
        </w:rPr>
        <w:t>条款执行</w:t>
      </w:r>
      <w:r>
        <w:rPr>
          <w:spacing w:val="-9"/>
          <w:sz w:val="24"/>
          <w:szCs w:val="24"/>
        </w:rPr>
        <w:t>。</w:t>
      </w:r>
    </w:p>
    <w:p w14:paraId="7E63DEE3">
      <w:pPr>
        <w:pStyle w:val="2"/>
        <w:spacing w:before="175" w:line="221" w:lineRule="auto"/>
        <w:ind w:left="486"/>
        <w:rPr>
          <w:sz w:val="24"/>
          <w:szCs w:val="24"/>
        </w:rPr>
      </w:pPr>
      <w:r>
        <w:rPr>
          <w:spacing w:val="-6"/>
          <w:sz w:val="24"/>
          <w:szCs w:val="24"/>
        </w:rPr>
        <w:t>3.7</w:t>
      </w:r>
      <w:r>
        <w:rPr>
          <w:spacing w:val="22"/>
          <w:sz w:val="24"/>
          <w:szCs w:val="24"/>
        </w:rPr>
        <w:t xml:space="preserve"> </w:t>
      </w:r>
      <w:r>
        <w:rPr>
          <w:spacing w:val="-6"/>
          <w:sz w:val="24"/>
          <w:szCs w:val="24"/>
        </w:rPr>
        <w:t>履约担保</w:t>
      </w:r>
    </w:p>
    <w:p w14:paraId="05DE4F25">
      <w:pPr>
        <w:spacing w:line="221" w:lineRule="auto"/>
        <w:rPr>
          <w:sz w:val="24"/>
          <w:szCs w:val="24"/>
        </w:rPr>
        <w:sectPr>
          <w:footerReference r:id="rId36" w:type="default"/>
          <w:pgSz w:w="11900" w:h="16840"/>
          <w:pgMar w:top="1309" w:right="1071" w:bottom="907" w:left="1152" w:header="0" w:footer="632" w:gutter="0"/>
          <w:cols w:space="720" w:num="1"/>
        </w:sectPr>
      </w:pPr>
    </w:p>
    <w:p w14:paraId="66528260">
      <w:pPr>
        <w:pStyle w:val="2"/>
        <w:spacing w:before="48" w:line="219" w:lineRule="auto"/>
        <w:ind w:left="456"/>
        <w:rPr>
          <w:sz w:val="24"/>
          <w:szCs w:val="24"/>
        </w:rPr>
      </w:pPr>
      <w:r>
        <w:rPr>
          <w:spacing w:val="-2"/>
          <w:sz w:val="24"/>
          <w:szCs w:val="24"/>
        </w:rPr>
        <w:t>承包人是否提供履约担保：是。</w:t>
      </w:r>
    </w:p>
    <w:p w14:paraId="3889FD9D">
      <w:pPr>
        <w:pStyle w:val="2"/>
        <w:spacing w:before="171" w:line="219" w:lineRule="auto"/>
        <w:ind w:left="456"/>
        <w:rPr>
          <w:sz w:val="24"/>
          <w:szCs w:val="24"/>
        </w:rPr>
      </w:pPr>
      <w:r>
        <w:rPr>
          <w:spacing w:val="-2"/>
          <w:sz w:val="24"/>
          <w:szCs w:val="24"/>
        </w:rPr>
        <w:t>承包人提供履约担保的形式、金额及期限的：。</w:t>
      </w:r>
    </w:p>
    <w:p w14:paraId="36D07EC3">
      <w:pPr>
        <w:pStyle w:val="2"/>
        <w:spacing w:before="177" w:line="223" w:lineRule="auto"/>
        <w:ind w:left="455"/>
        <w:rPr>
          <w:sz w:val="24"/>
          <w:szCs w:val="24"/>
        </w:rPr>
      </w:pPr>
      <w:r>
        <w:rPr>
          <w:b/>
          <w:bCs/>
          <w:spacing w:val="-8"/>
          <w:sz w:val="24"/>
          <w:szCs w:val="24"/>
        </w:rPr>
        <w:t>4.</w:t>
      </w:r>
      <w:r>
        <w:rPr>
          <w:spacing w:val="13"/>
          <w:sz w:val="24"/>
          <w:szCs w:val="24"/>
        </w:rPr>
        <w:t xml:space="preserve"> </w:t>
      </w:r>
      <w:r>
        <w:rPr>
          <w:b/>
          <w:bCs/>
          <w:spacing w:val="-8"/>
          <w:sz w:val="24"/>
          <w:szCs w:val="24"/>
        </w:rPr>
        <w:t>监理人</w:t>
      </w:r>
    </w:p>
    <w:p w14:paraId="504568A7">
      <w:pPr>
        <w:pStyle w:val="2"/>
        <w:spacing w:before="168" w:line="221" w:lineRule="auto"/>
        <w:ind w:left="455"/>
        <w:rPr>
          <w:sz w:val="24"/>
          <w:szCs w:val="24"/>
        </w:rPr>
      </w:pPr>
      <w:r>
        <w:rPr>
          <w:b/>
          <w:bCs/>
          <w:spacing w:val="-7"/>
          <w:sz w:val="24"/>
          <w:szCs w:val="24"/>
        </w:rPr>
        <w:t>4.1</w:t>
      </w:r>
      <w:r>
        <w:rPr>
          <w:spacing w:val="-35"/>
          <w:sz w:val="24"/>
          <w:szCs w:val="24"/>
        </w:rPr>
        <w:t xml:space="preserve"> </w:t>
      </w:r>
      <w:r>
        <w:rPr>
          <w:b/>
          <w:bCs/>
          <w:spacing w:val="-7"/>
          <w:sz w:val="24"/>
          <w:szCs w:val="24"/>
        </w:rPr>
        <w:t>监理人的一般规定</w:t>
      </w:r>
    </w:p>
    <w:p w14:paraId="11A04308">
      <w:pPr>
        <w:pStyle w:val="2"/>
        <w:spacing w:before="169" w:line="220" w:lineRule="auto"/>
        <w:ind w:left="465"/>
        <w:rPr>
          <w:sz w:val="24"/>
          <w:szCs w:val="24"/>
        </w:rPr>
      </w:pPr>
      <w:r>
        <w:rPr>
          <w:spacing w:val="-3"/>
          <w:sz w:val="24"/>
          <w:szCs w:val="24"/>
        </w:rPr>
        <w:t>关于监理人的监理内容：</w:t>
      </w:r>
      <w:r>
        <w:rPr>
          <w:spacing w:val="-3"/>
          <w:sz w:val="24"/>
          <w:szCs w:val="24"/>
          <w:u w:val="single" w:color="auto"/>
        </w:rPr>
        <w:t>/</w:t>
      </w:r>
      <w:r>
        <w:rPr>
          <w:spacing w:val="-3"/>
          <w:sz w:val="24"/>
          <w:szCs w:val="24"/>
        </w:rPr>
        <w:t>。</w:t>
      </w:r>
    </w:p>
    <w:p w14:paraId="18E1FFE4">
      <w:pPr>
        <w:pStyle w:val="2"/>
        <w:spacing w:before="175" w:line="220" w:lineRule="auto"/>
        <w:ind w:left="465"/>
        <w:rPr>
          <w:sz w:val="24"/>
          <w:szCs w:val="24"/>
        </w:rPr>
      </w:pPr>
      <w:r>
        <w:rPr>
          <w:spacing w:val="-3"/>
          <w:sz w:val="24"/>
          <w:szCs w:val="24"/>
        </w:rPr>
        <w:t>关于监理人的监理权限：</w:t>
      </w:r>
      <w:r>
        <w:rPr>
          <w:spacing w:val="-3"/>
          <w:sz w:val="24"/>
          <w:szCs w:val="24"/>
          <w:u w:val="single" w:color="auto"/>
        </w:rPr>
        <w:t>/</w:t>
      </w:r>
      <w:r>
        <w:rPr>
          <w:spacing w:val="-3"/>
          <w:sz w:val="24"/>
          <w:szCs w:val="24"/>
        </w:rPr>
        <w:t>。</w:t>
      </w:r>
    </w:p>
    <w:p w14:paraId="28BB4A25">
      <w:pPr>
        <w:pStyle w:val="2"/>
        <w:spacing w:before="172" w:line="219" w:lineRule="auto"/>
        <w:ind w:left="465"/>
        <w:rPr>
          <w:sz w:val="24"/>
          <w:szCs w:val="24"/>
        </w:rPr>
      </w:pPr>
      <w:r>
        <w:rPr>
          <w:spacing w:val="-1"/>
          <w:sz w:val="24"/>
          <w:szCs w:val="24"/>
        </w:rPr>
        <w:t>关于监理人在施工现场的办公场所、生活场所的提供和费用承担的约定：</w:t>
      </w:r>
      <w:r>
        <w:rPr>
          <w:spacing w:val="-1"/>
          <w:sz w:val="24"/>
          <w:szCs w:val="24"/>
          <w:u w:val="single" w:color="auto"/>
        </w:rPr>
        <w:t>/</w:t>
      </w:r>
      <w:r>
        <w:rPr>
          <w:spacing w:val="-1"/>
          <w:sz w:val="24"/>
          <w:szCs w:val="24"/>
        </w:rPr>
        <w:t>。</w:t>
      </w:r>
    </w:p>
    <w:p w14:paraId="3C363A2B">
      <w:pPr>
        <w:pStyle w:val="2"/>
        <w:spacing w:before="175" w:line="222" w:lineRule="auto"/>
        <w:ind w:left="455"/>
        <w:rPr>
          <w:sz w:val="24"/>
          <w:szCs w:val="24"/>
        </w:rPr>
      </w:pPr>
      <w:r>
        <w:rPr>
          <w:b/>
          <w:bCs/>
          <w:spacing w:val="-7"/>
          <w:sz w:val="24"/>
          <w:szCs w:val="24"/>
        </w:rPr>
        <w:t>4.2</w:t>
      </w:r>
      <w:r>
        <w:rPr>
          <w:spacing w:val="17"/>
          <w:sz w:val="24"/>
          <w:szCs w:val="24"/>
        </w:rPr>
        <w:t xml:space="preserve"> </w:t>
      </w:r>
      <w:r>
        <w:rPr>
          <w:b/>
          <w:bCs/>
          <w:spacing w:val="-7"/>
          <w:sz w:val="24"/>
          <w:szCs w:val="24"/>
        </w:rPr>
        <w:t>监理人员</w:t>
      </w:r>
    </w:p>
    <w:p w14:paraId="2325B47F">
      <w:pPr>
        <w:pStyle w:val="2"/>
        <w:spacing w:before="171" w:line="220" w:lineRule="auto"/>
        <w:ind w:left="464"/>
        <w:rPr>
          <w:sz w:val="24"/>
          <w:szCs w:val="24"/>
        </w:rPr>
      </w:pPr>
      <w:r>
        <w:rPr>
          <w:spacing w:val="-4"/>
          <w:sz w:val="24"/>
          <w:szCs w:val="24"/>
        </w:rPr>
        <w:t>总监理工程师：</w:t>
      </w:r>
    </w:p>
    <w:p w14:paraId="391F3227">
      <w:pPr>
        <w:pStyle w:val="2"/>
        <w:spacing w:before="172" w:line="220" w:lineRule="auto"/>
        <w:ind w:left="456"/>
        <w:rPr>
          <w:sz w:val="24"/>
          <w:szCs w:val="24"/>
        </w:rPr>
      </w:pPr>
      <w:r>
        <w:rPr>
          <w:spacing w:val="-6"/>
          <w:sz w:val="24"/>
          <w:szCs w:val="24"/>
        </w:rPr>
        <w:t>姓名：</w:t>
      </w:r>
      <w:r>
        <w:rPr>
          <w:sz w:val="24"/>
          <w:szCs w:val="24"/>
          <w:u w:val="single" w:color="auto"/>
        </w:rPr>
        <w:t xml:space="preserve">                </w:t>
      </w:r>
      <w:r>
        <w:rPr>
          <w:spacing w:val="-6"/>
          <w:sz w:val="24"/>
          <w:szCs w:val="24"/>
          <w:u w:val="single" w:color="auto"/>
        </w:rPr>
        <w:t>/</w:t>
      </w:r>
      <w:r>
        <w:rPr>
          <w:spacing w:val="5"/>
          <w:sz w:val="24"/>
          <w:szCs w:val="24"/>
          <w:u w:val="single" w:color="auto"/>
        </w:rPr>
        <w:t xml:space="preserve">            </w:t>
      </w:r>
      <w:r>
        <w:rPr>
          <w:spacing w:val="-6"/>
          <w:sz w:val="24"/>
          <w:szCs w:val="24"/>
          <w:u w:val="single" w:color="auto"/>
        </w:rPr>
        <w:t>；</w:t>
      </w:r>
    </w:p>
    <w:p w14:paraId="01710FD3">
      <w:pPr>
        <w:pStyle w:val="2"/>
        <w:spacing w:before="173" w:line="220" w:lineRule="auto"/>
        <w:ind w:left="460"/>
        <w:rPr>
          <w:sz w:val="24"/>
          <w:szCs w:val="24"/>
        </w:rPr>
      </w:pPr>
      <w:r>
        <w:rPr>
          <w:spacing w:val="-7"/>
          <w:sz w:val="24"/>
          <w:szCs w:val="24"/>
        </w:rPr>
        <w:t>职务：</w:t>
      </w:r>
      <w:r>
        <w:rPr>
          <w:sz w:val="24"/>
          <w:szCs w:val="24"/>
          <w:u w:val="single" w:color="auto"/>
        </w:rPr>
        <w:t xml:space="preserve">                </w:t>
      </w:r>
      <w:r>
        <w:rPr>
          <w:spacing w:val="-7"/>
          <w:sz w:val="24"/>
          <w:szCs w:val="24"/>
          <w:u w:val="single" w:color="auto"/>
        </w:rPr>
        <w:t>/</w:t>
      </w:r>
      <w:r>
        <w:rPr>
          <w:spacing w:val="6"/>
          <w:sz w:val="24"/>
          <w:szCs w:val="24"/>
          <w:u w:val="single" w:color="auto"/>
        </w:rPr>
        <w:t xml:space="preserve">            </w:t>
      </w:r>
      <w:r>
        <w:rPr>
          <w:spacing w:val="-7"/>
          <w:sz w:val="24"/>
          <w:szCs w:val="24"/>
          <w:u w:val="single" w:color="auto"/>
        </w:rPr>
        <w:t>；</w:t>
      </w:r>
    </w:p>
    <w:p w14:paraId="5B5A341E">
      <w:pPr>
        <w:pStyle w:val="2"/>
        <w:spacing w:before="175" w:line="219" w:lineRule="auto"/>
        <w:ind w:left="460"/>
        <w:rPr>
          <w:sz w:val="24"/>
          <w:szCs w:val="24"/>
        </w:rPr>
      </w:pPr>
      <w:r>
        <w:rPr>
          <w:spacing w:val="-2"/>
          <w:sz w:val="24"/>
          <w:szCs w:val="24"/>
        </w:rPr>
        <w:t>监理工程师执业资格证书号：</w:t>
      </w:r>
      <w:r>
        <w:rPr>
          <w:spacing w:val="-2"/>
          <w:sz w:val="24"/>
          <w:szCs w:val="24"/>
          <w:u w:val="single" w:color="auto"/>
        </w:rPr>
        <w:t xml:space="preserve">      /</w:t>
      </w:r>
      <w:r>
        <w:rPr>
          <w:spacing w:val="9"/>
          <w:sz w:val="24"/>
          <w:szCs w:val="24"/>
          <w:u w:val="single" w:color="auto"/>
        </w:rPr>
        <w:t xml:space="preserve">        </w:t>
      </w:r>
      <w:r>
        <w:rPr>
          <w:spacing w:val="-2"/>
          <w:sz w:val="24"/>
          <w:szCs w:val="24"/>
          <w:u w:val="single" w:color="auto"/>
        </w:rPr>
        <w:t>；</w:t>
      </w:r>
    </w:p>
    <w:p w14:paraId="40EA40AD">
      <w:pPr>
        <w:pStyle w:val="2"/>
        <w:spacing w:before="176" w:line="222" w:lineRule="auto"/>
        <w:ind w:left="460"/>
        <w:rPr>
          <w:sz w:val="24"/>
          <w:szCs w:val="24"/>
        </w:rPr>
      </w:pPr>
      <w:r>
        <w:rPr>
          <w:spacing w:val="-5"/>
          <w:sz w:val="24"/>
          <w:szCs w:val="24"/>
        </w:rPr>
        <w:t>联系电话：</w:t>
      </w:r>
      <w:r>
        <w:rPr>
          <w:sz w:val="24"/>
          <w:szCs w:val="24"/>
          <w:u w:val="single" w:color="auto"/>
        </w:rPr>
        <w:t xml:space="preserve">              </w:t>
      </w:r>
      <w:r>
        <w:rPr>
          <w:spacing w:val="-5"/>
          <w:sz w:val="24"/>
          <w:szCs w:val="24"/>
          <w:u w:val="single" w:color="auto"/>
        </w:rPr>
        <w:t>/</w:t>
      </w:r>
      <w:r>
        <w:rPr>
          <w:spacing w:val="4"/>
          <w:sz w:val="24"/>
          <w:szCs w:val="24"/>
          <w:u w:val="single" w:color="auto"/>
        </w:rPr>
        <w:t xml:space="preserve">              </w:t>
      </w:r>
      <w:r>
        <w:rPr>
          <w:spacing w:val="-5"/>
          <w:sz w:val="24"/>
          <w:szCs w:val="24"/>
          <w:u w:val="single" w:color="auto"/>
        </w:rPr>
        <w:t>；</w:t>
      </w:r>
    </w:p>
    <w:p w14:paraId="5B4CE82F">
      <w:pPr>
        <w:pStyle w:val="2"/>
        <w:spacing w:before="167" w:line="220" w:lineRule="auto"/>
        <w:ind w:left="513"/>
        <w:rPr>
          <w:sz w:val="24"/>
          <w:szCs w:val="24"/>
        </w:rPr>
      </w:pPr>
      <w:r>
        <w:rPr>
          <w:spacing w:val="-12"/>
          <w:sz w:val="24"/>
          <w:szCs w:val="24"/>
        </w:rPr>
        <w:t>电子信箱：</w:t>
      </w:r>
      <w:r>
        <w:rPr>
          <w:sz w:val="24"/>
          <w:szCs w:val="24"/>
          <w:u w:val="single" w:color="auto"/>
        </w:rPr>
        <w:t xml:space="preserve">              </w:t>
      </w:r>
      <w:r>
        <w:rPr>
          <w:spacing w:val="-12"/>
          <w:sz w:val="24"/>
          <w:szCs w:val="24"/>
          <w:u w:val="single" w:color="auto"/>
        </w:rPr>
        <w:t>/</w:t>
      </w:r>
      <w:r>
        <w:rPr>
          <w:spacing w:val="2"/>
          <w:sz w:val="24"/>
          <w:szCs w:val="24"/>
          <w:u w:val="single" w:color="auto"/>
        </w:rPr>
        <w:t xml:space="preserve">              </w:t>
      </w:r>
      <w:r>
        <w:rPr>
          <w:spacing w:val="-12"/>
          <w:sz w:val="24"/>
          <w:szCs w:val="24"/>
          <w:u w:val="single" w:color="auto"/>
        </w:rPr>
        <w:t>；</w:t>
      </w:r>
    </w:p>
    <w:p w14:paraId="71937CC0">
      <w:pPr>
        <w:pStyle w:val="2"/>
        <w:spacing w:before="175" w:line="220" w:lineRule="auto"/>
        <w:ind w:left="456"/>
        <w:rPr>
          <w:sz w:val="24"/>
          <w:szCs w:val="24"/>
        </w:rPr>
      </w:pPr>
      <w:r>
        <w:rPr>
          <w:spacing w:val="-5"/>
          <w:sz w:val="24"/>
          <w:szCs w:val="24"/>
        </w:rPr>
        <w:t>通信地址：</w:t>
      </w:r>
      <w:r>
        <w:rPr>
          <w:sz w:val="24"/>
          <w:szCs w:val="24"/>
          <w:u w:val="single" w:color="auto"/>
        </w:rPr>
        <w:t xml:space="preserve">              </w:t>
      </w:r>
      <w:r>
        <w:rPr>
          <w:spacing w:val="-5"/>
          <w:sz w:val="24"/>
          <w:szCs w:val="24"/>
          <w:u w:val="single" w:color="auto"/>
        </w:rPr>
        <w:t>/</w:t>
      </w:r>
      <w:r>
        <w:rPr>
          <w:spacing w:val="4"/>
          <w:sz w:val="24"/>
          <w:szCs w:val="24"/>
          <w:u w:val="single" w:color="auto"/>
        </w:rPr>
        <w:t xml:space="preserve">              </w:t>
      </w:r>
      <w:r>
        <w:rPr>
          <w:spacing w:val="-5"/>
          <w:sz w:val="24"/>
          <w:szCs w:val="24"/>
          <w:u w:val="single" w:color="auto"/>
        </w:rPr>
        <w:t>；</w:t>
      </w:r>
    </w:p>
    <w:p w14:paraId="546F3CE9">
      <w:pPr>
        <w:pStyle w:val="2"/>
        <w:spacing w:before="174" w:line="221" w:lineRule="auto"/>
        <w:ind w:left="465"/>
        <w:rPr>
          <w:sz w:val="24"/>
          <w:szCs w:val="24"/>
        </w:rPr>
      </w:pPr>
      <w:r>
        <w:rPr>
          <w:spacing w:val="-2"/>
          <w:sz w:val="24"/>
          <w:szCs w:val="24"/>
        </w:rPr>
        <w:t>关于监理人的其他约定：</w:t>
      </w:r>
      <w:r>
        <w:rPr>
          <w:spacing w:val="-2"/>
          <w:sz w:val="24"/>
          <w:szCs w:val="24"/>
          <w:u w:val="single" w:color="auto"/>
        </w:rPr>
        <w:t xml:space="preserve">         /</w:t>
      </w:r>
      <w:r>
        <w:rPr>
          <w:spacing w:val="8"/>
          <w:sz w:val="24"/>
          <w:szCs w:val="24"/>
          <w:u w:val="single" w:color="auto"/>
        </w:rPr>
        <w:t xml:space="preserve">         </w:t>
      </w:r>
      <w:r>
        <w:rPr>
          <w:spacing w:val="-2"/>
          <w:sz w:val="24"/>
          <w:szCs w:val="24"/>
          <w:u w:val="single" w:color="auto"/>
        </w:rPr>
        <w:t>。</w:t>
      </w:r>
    </w:p>
    <w:p w14:paraId="1DEEB1D7">
      <w:pPr>
        <w:pStyle w:val="2"/>
        <w:spacing w:before="171" w:line="221" w:lineRule="auto"/>
        <w:ind w:left="455"/>
        <w:rPr>
          <w:sz w:val="24"/>
          <w:szCs w:val="24"/>
        </w:rPr>
      </w:pPr>
      <w:r>
        <w:rPr>
          <w:b/>
          <w:bCs/>
          <w:spacing w:val="-8"/>
          <w:sz w:val="24"/>
          <w:szCs w:val="24"/>
        </w:rPr>
        <w:t>4.4</w:t>
      </w:r>
      <w:r>
        <w:rPr>
          <w:spacing w:val="29"/>
          <w:sz w:val="24"/>
          <w:szCs w:val="24"/>
        </w:rPr>
        <w:t xml:space="preserve"> </w:t>
      </w:r>
      <w:r>
        <w:rPr>
          <w:b/>
          <w:bCs/>
          <w:spacing w:val="-8"/>
          <w:sz w:val="24"/>
          <w:szCs w:val="24"/>
        </w:rPr>
        <w:t>商定或确定</w:t>
      </w:r>
    </w:p>
    <w:p w14:paraId="4E40243F">
      <w:pPr>
        <w:pStyle w:val="2"/>
        <w:spacing w:before="172" w:line="220" w:lineRule="auto"/>
        <w:jc w:val="right"/>
        <w:rPr>
          <w:sz w:val="24"/>
          <w:szCs w:val="24"/>
        </w:rPr>
      </w:pPr>
      <w:r>
        <w:rPr>
          <w:spacing w:val="-13"/>
          <w:sz w:val="24"/>
          <w:szCs w:val="24"/>
        </w:rPr>
        <w:t>在发包人和承包人不能通过协商达成一致意见时，</w:t>
      </w:r>
      <w:r>
        <w:rPr>
          <w:spacing w:val="-14"/>
          <w:sz w:val="24"/>
          <w:szCs w:val="24"/>
        </w:rPr>
        <w:t>发包人授权监理人对以下事项进行确定：</w:t>
      </w:r>
    </w:p>
    <w:p w14:paraId="5D86494F">
      <w:pPr>
        <w:pStyle w:val="2"/>
        <w:spacing w:before="177" w:line="222" w:lineRule="auto"/>
        <w:ind w:left="480"/>
        <w:rPr>
          <w:sz w:val="24"/>
          <w:szCs w:val="24"/>
        </w:rPr>
      </w:pPr>
      <w:r>
        <w:rPr>
          <w:spacing w:val="-8"/>
          <w:sz w:val="24"/>
          <w:szCs w:val="24"/>
        </w:rPr>
        <w:t>（1）</w:t>
      </w:r>
      <w:r>
        <w:rPr>
          <w:spacing w:val="-8"/>
          <w:sz w:val="24"/>
          <w:szCs w:val="24"/>
          <w:u w:val="single" w:color="auto"/>
        </w:rPr>
        <w:t>/</w:t>
      </w:r>
      <w:r>
        <w:rPr>
          <w:spacing w:val="-8"/>
          <w:sz w:val="24"/>
          <w:szCs w:val="24"/>
        </w:rPr>
        <w:t>；</w:t>
      </w:r>
    </w:p>
    <w:p w14:paraId="47AEA17C">
      <w:pPr>
        <w:pStyle w:val="2"/>
        <w:spacing w:before="172" w:line="225" w:lineRule="auto"/>
        <w:ind w:left="480"/>
        <w:rPr>
          <w:sz w:val="24"/>
          <w:szCs w:val="24"/>
        </w:rPr>
      </w:pPr>
      <w:r>
        <w:rPr>
          <w:spacing w:val="-8"/>
          <w:sz w:val="24"/>
          <w:szCs w:val="24"/>
        </w:rPr>
        <w:t>（2）</w:t>
      </w:r>
      <w:r>
        <w:rPr>
          <w:spacing w:val="-8"/>
          <w:sz w:val="24"/>
          <w:szCs w:val="24"/>
          <w:u w:val="single" w:color="auto"/>
        </w:rPr>
        <w:t>/</w:t>
      </w:r>
      <w:r>
        <w:rPr>
          <w:spacing w:val="-8"/>
          <w:sz w:val="24"/>
          <w:szCs w:val="24"/>
        </w:rPr>
        <w:t>。</w:t>
      </w:r>
    </w:p>
    <w:p w14:paraId="5F779CB1">
      <w:pPr>
        <w:pStyle w:val="2"/>
        <w:spacing w:before="163" w:line="221" w:lineRule="auto"/>
        <w:ind w:left="466"/>
        <w:rPr>
          <w:sz w:val="24"/>
          <w:szCs w:val="24"/>
        </w:rPr>
      </w:pPr>
      <w:r>
        <w:rPr>
          <w:b/>
          <w:bCs/>
          <w:spacing w:val="-10"/>
          <w:sz w:val="24"/>
          <w:szCs w:val="24"/>
        </w:rPr>
        <w:t>5.</w:t>
      </w:r>
      <w:r>
        <w:rPr>
          <w:spacing w:val="22"/>
          <w:sz w:val="24"/>
          <w:szCs w:val="24"/>
        </w:rPr>
        <w:t xml:space="preserve"> </w:t>
      </w:r>
      <w:r>
        <w:rPr>
          <w:b/>
          <w:bCs/>
          <w:spacing w:val="-10"/>
          <w:sz w:val="24"/>
          <w:szCs w:val="24"/>
        </w:rPr>
        <w:t>工程质量</w:t>
      </w:r>
    </w:p>
    <w:p w14:paraId="136CB8C2">
      <w:pPr>
        <w:pStyle w:val="2"/>
        <w:spacing w:before="171" w:line="221" w:lineRule="auto"/>
        <w:ind w:left="466"/>
        <w:rPr>
          <w:sz w:val="24"/>
          <w:szCs w:val="24"/>
        </w:rPr>
      </w:pPr>
      <w:r>
        <w:rPr>
          <w:b/>
          <w:bCs/>
          <w:spacing w:val="-9"/>
          <w:sz w:val="24"/>
          <w:szCs w:val="24"/>
        </w:rPr>
        <w:t>5.1</w:t>
      </w:r>
      <w:r>
        <w:rPr>
          <w:spacing w:val="20"/>
          <w:sz w:val="24"/>
          <w:szCs w:val="24"/>
        </w:rPr>
        <w:t xml:space="preserve"> </w:t>
      </w:r>
      <w:r>
        <w:rPr>
          <w:b/>
          <w:bCs/>
          <w:spacing w:val="-9"/>
          <w:sz w:val="24"/>
          <w:szCs w:val="24"/>
        </w:rPr>
        <w:t>质量要求</w:t>
      </w:r>
    </w:p>
    <w:p w14:paraId="485F4ACC">
      <w:pPr>
        <w:pStyle w:val="2"/>
        <w:spacing w:before="172" w:line="220" w:lineRule="auto"/>
        <w:ind w:left="466"/>
        <w:rPr>
          <w:sz w:val="24"/>
          <w:szCs w:val="24"/>
        </w:rPr>
      </w:pPr>
      <w:r>
        <w:rPr>
          <w:spacing w:val="-2"/>
          <w:sz w:val="24"/>
          <w:szCs w:val="24"/>
        </w:rPr>
        <w:t>5.1.1 特殊质量标准和要求：。</w:t>
      </w:r>
    </w:p>
    <w:p w14:paraId="2ADBADBF">
      <w:pPr>
        <w:pStyle w:val="2"/>
        <w:spacing w:before="174" w:line="221" w:lineRule="auto"/>
        <w:ind w:left="465"/>
        <w:rPr>
          <w:sz w:val="24"/>
          <w:szCs w:val="24"/>
        </w:rPr>
      </w:pPr>
      <w:r>
        <w:rPr>
          <w:spacing w:val="-3"/>
          <w:sz w:val="24"/>
          <w:szCs w:val="24"/>
        </w:rPr>
        <w:t>关于工程奖项的约定：。</w:t>
      </w:r>
    </w:p>
    <w:p w14:paraId="09B371AB">
      <w:pPr>
        <w:pStyle w:val="2"/>
        <w:spacing w:before="172" w:line="220" w:lineRule="auto"/>
        <w:ind w:left="466"/>
        <w:rPr>
          <w:sz w:val="24"/>
          <w:szCs w:val="24"/>
        </w:rPr>
      </w:pPr>
      <w:r>
        <w:rPr>
          <w:b/>
          <w:bCs/>
          <w:spacing w:val="-11"/>
          <w:sz w:val="24"/>
          <w:szCs w:val="24"/>
        </w:rPr>
        <w:t>5.3</w:t>
      </w:r>
      <w:r>
        <w:rPr>
          <w:spacing w:val="53"/>
          <w:sz w:val="24"/>
          <w:szCs w:val="24"/>
        </w:rPr>
        <w:t xml:space="preserve"> </w:t>
      </w:r>
      <w:r>
        <w:rPr>
          <w:b/>
          <w:bCs/>
          <w:spacing w:val="-11"/>
          <w:sz w:val="24"/>
          <w:szCs w:val="24"/>
        </w:rPr>
        <w:t>隐蔽工程检查</w:t>
      </w:r>
    </w:p>
    <w:p w14:paraId="46BF64AD">
      <w:pPr>
        <w:pStyle w:val="2"/>
        <w:spacing w:before="192" w:line="346" w:lineRule="auto"/>
        <w:ind w:firstLine="466"/>
        <w:rPr>
          <w:sz w:val="24"/>
          <w:szCs w:val="24"/>
        </w:rPr>
      </w:pPr>
      <w:r>
        <w:rPr>
          <w:spacing w:val="-1"/>
          <w:sz w:val="24"/>
          <w:szCs w:val="24"/>
        </w:rPr>
        <w:t>5.3.2</w:t>
      </w:r>
      <w:r>
        <w:rPr>
          <w:spacing w:val="-41"/>
          <w:sz w:val="24"/>
          <w:szCs w:val="24"/>
        </w:rPr>
        <w:t xml:space="preserve"> </w:t>
      </w:r>
      <w:r>
        <w:rPr>
          <w:spacing w:val="-1"/>
          <w:sz w:val="24"/>
          <w:szCs w:val="24"/>
        </w:rPr>
        <w:t>承包人提前通知发包人隐蔽工程检查的期限的约定：</w:t>
      </w:r>
      <w:r>
        <w:rPr>
          <w:spacing w:val="-1"/>
          <w:sz w:val="24"/>
          <w:szCs w:val="24"/>
          <w:u w:val="single" w:color="auto"/>
        </w:rPr>
        <w:t>承包人应在共同检查前4</w:t>
      </w:r>
      <w:r>
        <w:rPr>
          <w:spacing w:val="-2"/>
          <w:sz w:val="24"/>
          <w:szCs w:val="24"/>
          <w:u w:val="single" w:color="auto"/>
        </w:rPr>
        <w:t>8</w:t>
      </w:r>
      <w:r>
        <w:rPr>
          <w:spacing w:val="-32"/>
          <w:sz w:val="24"/>
          <w:szCs w:val="24"/>
          <w:u w:val="single" w:color="auto"/>
        </w:rPr>
        <w:t xml:space="preserve"> </w:t>
      </w:r>
      <w:r>
        <w:rPr>
          <w:spacing w:val="-2"/>
          <w:sz w:val="24"/>
          <w:szCs w:val="24"/>
          <w:u w:val="single" w:color="auto"/>
        </w:rPr>
        <w:t>小</w:t>
      </w:r>
      <w:r>
        <w:rPr>
          <w:sz w:val="24"/>
          <w:szCs w:val="24"/>
        </w:rPr>
        <w:t xml:space="preserve"> </w:t>
      </w:r>
      <w:r>
        <w:rPr>
          <w:spacing w:val="-4"/>
          <w:sz w:val="24"/>
          <w:szCs w:val="24"/>
          <w:u w:val="single" w:color="auto"/>
        </w:rPr>
        <w:t>时书面通知发包人检查</w:t>
      </w:r>
      <w:r>
        <w:rPr>
          <w:spacing w:val="-4"/>
          <w:sz w:val="24"/>
          <w:szCs w:val="24"/>
        </w:rPr>
        <w:t>。</w:t>
      </w:r>
    </w:p>
    <w:p w14:paraId="39B5EA75">
      <w:pPr>
        <w:pStyle w:val="2"/>
        <w:spacing w:line="219" w:lineRule="auto"/>
        <w:ind w:left="465"/>
        <w:rPr>
          <w:sz w:val="24"/>
          <w:szCs w:val="24"/>
        </w:rPr>
      </w:pPr>
      <w:r>
        <w:rPr>
          <w:spacing w:val="-2"/>
          <w:sz w:val="24"/>
          <w:szCs w:val="24"/>
        </w:rPr>
        <w:t>发包人不能按时进行检查时，应提前</w:t>
      </w:r>
      <w:r>
        <w:rPr>
          <w:spacing w:val="-2"/>
          <w:sz w:val="24"/>
          <w:szCs w:val="24"/>
          <w:u w:val="single" w:color="auto"/>
        </w:rPr>
        <w:t xml:space="preserve">      24      </w:t>
      </w:r>
      <w:r>
        <w:rPr>
          <w:spacing w:val="-67"/>
          <w:sz w:val="24"/>
          <w:szCs w:val="24"/>
        </w:rPr>
        <w:t xml:space="preserve"> </w:t>
      </w:r>
      <w:r>
        <w:rPr>
          <w:spacing w:val="-2"/>
          <w:sz w:val="24"/>
          <w:szCs w:val="24"/>
        </w:rPr>
        <w:t>小时提交书面延期要求。</w:t>
      </w:r>
    </w:p>
    <w:p w14:paraId="2E06EA7E">
      <w:pPr>
        <w:pStyle w:val="2"/>
        <w:spacing w:before="171" w:line="220" w:lineRule="auto"/>
        <w:ind w:left="465"/>
        <w:rPr>
          <w:sz w:val="24"/>
          <w:szCs w:val="24"/>
        </w:rPr>
      </w:pPr>
      <w:r>
        <w:rPr>
          <w:spacing w:val="-4"/>
          <w:sz w:val="24"/>
          <w:szCs w:val="24"/>
        </w:rPr>
        <w:t>关于延期最长不得超过：</w:t>
      </w:r>
      <w:r>
        <w:rPr>
          <w:spacing w:val="-4"/>
          <w:sz w:val="24"/>
          <w:szCs w:val="24"/>
          <w:u w:val="single" w:color="auto"/>
        </w:rPr>
        <w:t xml:space="preserve">      48 </w:t>
      </w:r>
      <w:r>
        <w:rPr>
          <w:spacing w:val="-4"/>
          <w:sz w:val="24"/>
          <w:szCs w:val="24"/>
        </w:rPr>
        <w:t>小时。</w:t>
      </w:r>
    </w:p>
    <w:p w14:paraId="49EDB257">
      <w:pPr>
        <w:pStyle w:val="2"/>
        <w:spacing w:before="177" w:line="220" w:lineRule="auto"/>
        <w:ind w:left="461"/>
        <w:rPr>
          <w:sz w:val="24"/>
          <w:szCs w:val="24"/>
        </w:rPr>
      </w:pPr>
      <w:r>
        <w:rPr>
          <w:b/>
          <w:bCs/>
          <w:spacing w:val="-6"/>
          <w:sz w:val="24"/>
          <w:szCs w:val="24"/>
        </w:rPr>
        <w:t>6.</w:t>
      </w:r>
      <w:r>
        <w:rPr>
          <w:spacing w:val="-6"/>
          <w:sz w:val="24"/>
          <w:szCs w:val="24"/>
        </w:rPr>
        <w:t xml:space="preserve"> </w:t>
      </w:r>
      <w:r>
        <w:rPr>
          <w:b/>
          <w:bCs/>
          <w:spacing w:val="-6"/>
          <w:sz w:val="24"/>
          <w:szCs w:val="24"/>
        </w:rPr>
        <w:t>安全文明施工与环境保护</w:t>
      </w:r>
    </w:p>
    <w:p w14:paraId="001272E5">
      <w:pPr>
        <w:pStyle w:val="2"/>
        <w:spacing w:before="173" w:line="220" w:lineRule="auto"/>
        <w:ind w:left="461"/>
        <w:rPr>
          <w:sz w:val="24"/>
          <w:szCs w:val="24"/>
        </w:rPr>
      </w:pPr>
      <w:r>
        <w:rPr>
          <w:b/>
          <w:bCs/>
          <w:spacing w:val="-8"/>
          <w:sz w:val="24"/>
          <w:szCs w:val="24"/>
        </w:rPr>
        <w:t>6.1</w:t>
      </w:r>
      <w:r>
        <w:rPr>
          <w:spacing w:val="-36"/>
          <w:sz w:val="24"/>
          <w:szCs w:val="24"/>
        </w:rPr>
        <w:t xml:space="preserve"> </w:t>
      </w:r>
      <w:r>
        <w:rPr>
          <w:b/>
          <w:bCs/>
          <w:spacing w:val="-8"/>
          <w:sz w:val="24"/>
          <w:szCs w:val="24"/>
        </w:rPr>
        <w:t>安全文明施工</w:t>
      </w:r>
    </w:p>
    <w:p w14:paraId="7BD1C360">
      <w:pPr>
        <w:spacing w:line="220" w:lineRule="auto"/>
        <w:rPr>
          <w:sz w:val="24"/>
          <w:szCs w:val="24"/>
        </w:rPr>
        <w:sectPr>
          <w:footerReference r:id="rId37" w:type="default"/>
          <w:pgSz w:w="11900" w:h="16840"/>
          <w:pgMar w:top="1309" w:right="1135" w:bottom="907" w:left="1172" w:header="0" w:footer="632" w:gutter="0"/>
          <w:cols w:space="720" w:num="1"/>
        </w:sectPr>
      </w:pPr>
    </w:p>
    <w:p w14:paraId="658FA5DE">
      <w:pPr>
        <w:pStyle w:val="2"/>
        <w:spacing w:before="48" w:line="252" w:lineRule="auto"/>
        <w:ind w:left="5" w:right="2" w:firstLine="840"/>
        <w:rPr>
          <w:sz w:val="24"/>
          <w:szCs w:val="24"/>
        </w:rPr>
      </w:pPr>
      <w:r>
        <w:rPr>
          <w:spacing w:val="-3"/>
          <w:sz w:val="24"/>
          <w:szCs w:val="24"/>
        </w:rPr>
        <w:t>6.1.1 项目安全生产的达标目标及相应事项的约定：</w:t>
      </w:r>
      <w:r>
        <w:rPr>
          <w:spacing w:val="-3"/>
          <w:sz w:val="24"/>
          <w:szCs w:val="24"/>
          <w:u w:val="single" w:color="auto"/>
        </w:rPr>
        <w:t>遵守国家和工程所在地有关安全</w:t>
      </w:r>
      <w:r>
        <w:rPr>
          <w:spacing w:val="11"/>
          <w:sz w:val="24"/>
          <w:szCs w:val="24"/>
        </w:rPr>
        <w:t xml:space="preserve"> </w:t>
      </w:r>
      <w:r>
        <w:rPr>
          <w:spacing w:val="-4"/>
          <w:sz w:val="24"/>
          <w:szCs w:val="24"/>
          <w:u w:val="single" w:color="auto"/>
        </w:rPr>
        <w:t>生产的要求</w:t>
      </w:r>
      <w:r>
        <w:rPr>
          <w:spacing w:val="-4"/>
          <w:sz w:val="24"/>
          <w:szCs w:val="24"/>
        </w:rPr>
        <w:t>。</w:t>
      </w:r>
    </w:p>
    <w:p w14:paraId="00908B76">
      <w:pPr>
        <w:pStyle w:val="2"/>
        <w:spacing w:before="239" w:line="220" w:lineRule="auto"/>
        <w:ind w:left="485"/>
        <w:rPr>
          <w:sz w:val="24"/>
          <w:szCs w:val="24"/>
        </w:rPr>
      </w:pPr>
      <w:r>
        <w:rPr>
          <w:spacing w:val="-2"/>
          <w:sz w:val="24"/>
          <w:szCs w:val="24"/>
        </w:rPr>
        <w:t>6.1.4 关于治安保卫的特别约定：按通用条款</w:t>
      </w:r>
      <w:r>
        <w:rPr>
          <w:spacing w:val="-36"/>
          <w:sz w:val="24"/>
          <w:szCs w:val="24"/>
        </w:rPr>
        <w:t xml:space="preserve"> </w:t>
      </w:r>
      <w:r>
        <w:rPr>
          <w:spacing w:val="-2"/>
          <w:sz w:val="24"/>
          <w:szCs w:val="24"/>
        </w:rPr>
        <w:t>6.1.4</w:t>
      </w:r>
      <w:r>
        <w:rPr>
          <w:spacing w:val="-42"/>
          <w:sz w:val="24"/>
          <w:szCs w:val="24"/>
        </w:rPr>
        <w:t xml:space="preserve"> </w:t>
      </w:r>
      <w:r>
        <w:rPr>
          <w:spacing w:val="-2"/>
          <w:sz w:val="24"/>
          <w:szCs w:val="24"/>
        </w:rPr>
        <w:t>款执行。</w:t>
      </w:r>
    </w:p>
    <w:p w14:paraId="51272B52">
      <w:pPr>
        <w:pStyle w:val="2"/>
        <w:spacing w:before="174" w:line="220" w:lineRule="auto"/>
        <w:ind w:left="489"/>
        <w:rPr>
          <w:sz w:val="24"/>
          <w:szCs w:val="24"/>
        </w:rPr>
      </w:pPr>
      <w:r>
        <w:rPr>
          <w:sz w:val="24"/>
          <w:szCs w:val="24"/>
        </w:rPr>
        <w:t>关于编制施工场地治安管理计划的约定：</w:t>
      </w:r>
      <w:r>
        <w:rPr>
          <w:sz w:val="24"/>
          <w:szCs w:val="24"/>
          <w:u w:val="single" w:color="auto"/>
        </w:rPr>
        <w:t>按通用条款6.1.4</w:t>
      </w:r>
      <w:r>
        <w:rPr>
          <w:spacing w:val="-32"/>
          <w:sz w:val="24"/>
          <w:szCs w:val="24"/>
          <w:u w:val="single" w:color="auto"/>
        </w:rPr>
        <w:t xml:space="preserve"> </w:t>
      </w:r>
      <w:r>
        <w:rPr>
          <w:sz w:val="24"/>
          <w:szCs w:val="24"/>
          <w:u w:val="single" w:color="auto"/>
        </w:rPr>
        <w:t>款执行</w:t>
      </w:r>
      <w:r>
        <w:rPr>
          <w:sz w:val="24"/>
          <w:szCs w:val="24"/>
        </w:rPr>
        <w:t>。</w:t>
      </w:r>
    </w:p>
    <w:p w14:paraId="5FB7CE61">
      <w:pPr>
        <w:pStyle w:val="2"/>
        <w:spacing w:before="170" w:line="220" w:lineRule="auto"/>
        <w:ind w:left="485"/>
        <w:rPr>
          <w:sz w:val="24"/>
          <w:szCs w:val="24"/>
        </w:rPr>
      </w:pPr>
      <w:r>
        <w:rPr>
          <w:spacing w:val="-3"/>
          <w:sz w:val="24"/>
          <w:szCs w:val="24"/>
        </w:rPr>
        <w:t>6.1.5 文明施工</w:t>
      </w:r>
    </w:p>
    <w:p w14:paraId="60526FF9">
      <w:pPr>
        <w:pStyle w:val="2"/>
        <w:spacing w:before="192" w:line="345" w:lineRule="auto"/>
        <w:ind w:left="4" w:right="38" w:firstLine="479"/>
        <w:rPr>
          <w:sz w:val="24"/>
          <w:szCs w:val="24"/>
        </w:rPr>
      </w:pPr>
      <w:r>
        <w:rPr>
          <w:spacing w:val="-1"/>
          <w:sz w:val="24"/>
          <w:szCs w:val="24"/>
        </w:rPr>
        <w:t>合同当事人对文明施工的要求：</w:t>
      </w:r>
      <w:r>
        <w:rPr>
          <w:spacing w:val="-1"/>
          <w:sz w:val="24"/>
          <w:szCs w:val="24"/>
          <w:u w:val="single" w:color="auto"/>
        </w:rPr>
        <w:t>承包人在工程施工期间，应当采取措施保持施工现场平</w:t>
      </w:r>
      <w:r>
        <w:rPr>
          <w:spacing w:val="14"/>
          <w:sz w:val="24"/>
          <w:szCs w:val="24"/>
        </w:rPr>
        <w:t xml:space="preserve"> </w:t>
      </w:r>
      <w:r>
        <w:rPr>
          <w:spacing w:val="-1"/>
          <w:sz w:val="24"/>
          <w:szCs w:val="24"/>
          <w:u w:val="single" w:color="auto"/>
        </w:rPr>
        <w:t>整，物料堆放整齐。工程所在地有关政府行政管理部门有特殊要求的，按照其要求执行</w:t>
      </w:r>
      <w:r>
        <w:rPr>
          <w:spacing w:val="-1"/>
          <w:sz w:val="24"/>
          <w:szCs w:val="24"/>
        </w:rPr>
        <w:t>。</w:t>
      </w:r>
    </w:p>
    <w:p w14:paraId="00C4C015">
      <w:pPr>
        <w:pStyle w:val="2"/>
        <w:spacing w:line="220" w:lineRule="auto"/>
        <w:ind w:left="485"/>
        <w:rPr>
          <w:sz w:val="24"/>
          <w:szCs w:val="24"/>
        </w:rPr>
      </w:pPr>
      <w:r>
        <w:rPr>
          <w:spacing w:val="-1"/>
          <w:sz w:val="24"/>
          <w:szCs w:val="24"/>
        </w:rPr>
        <w:t>6.1.6 关于安全文明施工费支付比例</w:t>
      </w:r>
      <w:r>
        <w:rPr>
          <w:spacing w:val="-2"/>
          <w:sz w:val="24"/>
          <w:szCs w:val="24"/>
        </w:rPr>
        <w:t>和支付期限的约定：。</w:t>
      </w:r>
    </w:p>
    <w:p w14:paraId="5A675AFD">
      <w:pPr>
        <w:pStyle w:val="2"/>
        <w:spacing w:before="177" w:line="221" w:lineRule="auto"/>
        <w:ind w:left="493"/>
        <w:rPr>
          <w:sz w:val="24"/>
          <w:szCs w:val="24"/>
        </w:rPr>
      </w:pPr>
      <w:r>
        <w:rPr>
          <w:b/>
          <w:bCs/>
          <w:spacing w:val="-7"/>
          <w:sz w:val="24"/>
          <w:szCs w:val="24"/>
        </w:rPr>
        <w:t>7.</w:t>
      </w:r>
      <w:r>
        <w:rPr>
          <w:spacing w:val="-7"/>
          <w:sz w:val="24"/>
          <w:szCs w:val="24"/>
        </w:rPr>
        <w:t xml:space="preserve"> </w:t>
      </w:r>
      <w:r>
        <w:rPr>
          <w:b/>
          <w:bCs/>
          <w:spacing w:val="-7"/>
          <w:sz w:val="24"/>
          <w:szCs w:val="24"/>
        </w:rPr>
        <w:t>工期和进度</w:t>
      </w:r>
    </w:p>
    <w:p w14:paraId="485181E0">
      <w:pPr>
        <w:pStyle w:val="2"/>
        <w:spacing w:before="170" w:line="222" w:lineRule="auto"/>
        <w:ind w:left="493"/>
        <w:rPr>
          <w:sz w:val="24"/>
          <w:szCs w:val="24"/>
        </w:rPr>
      </w:pPr>
      <w:r>
        <w:rPr>
          <w:b/>
          <w:bCs/>
          <w:spacing w:val="-6"/>
          <w:sz w:val="24"/>
          <w:szCs w:val="24"/>
        </w:rPr>
        <w:t>7.1</w:t>
      </w:r>
      <w:r>
        <w:rPr>
          <w:spacing w:val="-6"/>
          <w:sz w:val="24"/>
          <w:szCs w:val="24"/>
        </w:rPr>
        <w:t xml:space="preserve"> </w:t>
      </w:r>
      <w:r>
        <w:rPr>
          <w:b/>
          <w:bCs/>
          <w:spacing w:val="-6"/>
          <w:sz w:val="24"/>
          <w:szCs w:val="24"/>
        </w:rPr>
        <w:t>施工组织设计</w:t>
      </w:r>
    </w:p>
    <w:p w14:paraId="047AD29B">
      <w:pPr>
        <w:pStyle w:val="2"/>
        <w:spacing w:before="192" w:line="294" w:lineRule="auto"/>
        <w:ind w:right="7" w:firstLine="493"/>
        <w:rPr>
          <w:sz w:val="24"/>
          <w:szCs w:val="24"/>
        </w:rPr>
      </w:pPr>
      <w:r>
        <w:rPr>
          <w:spacing w:val="2"/>
          <w:sz w:val="24"/>
          <w:szCs w:val="24"/>
        </w:rPr>
        <w:t>7.1.1 合同当事人约定的施工组织设计应包括的其他内容</w:t>
      </w:r>
      <w:r>
        <w:rPr>
          <w:spacing w:val="-20"/>
          <w:sz w:val="24"/>
          <w:szCs w:val="24"/>
        </w:rPr>
        <w:t>：</w:t>
      </w:r>
      <w:r>
        <w:rPr>
          <w:spacing w:val="-20"/>
          <w:sz w:val="24"/>
          <w:szCs w:val="24"/>
          <w:u w:val="single" w:color="auto"/>
        </w:rPr>
        <w:t>（</w:t>
      </w:r>
      <w:r>
        <w:rPr>
          <w:spacing w:val="2"/>
          <w:sz w:val="24"/>
          <w:szCs w:val="24"/>
          <w:u w:val="single" w:color="auto"/>
        </w:rPr>
        <w:t>1）施工方案</w:t>
      </w:r>
      <w:r>
        <w:rPr>
          <w:spacing w:val="-20"/>
          <w:sz w:val="24"/>
          <w:szCs w:val="24"/>
          <w:u w:val="single" w:color="auto"/>
        </w:rPr>
        <w:t>；（</w:t>
      </w:r>
      <w:r>
        <w:rPr>
          <w:spacing w:val="2"/>
          <w:sz w:val="24"/>
          <w:szCs w:val="24"/>
          <w:u w:val="single" w:color="auto"/>
        </w:rPr>
        <w:t>2）施工</w:t>
      </w:r>
      <w:r>
        <w:rPr>
          <w:spacing w:val="2"/>
          <w:sz w:val="24"/>
          <w:szCs w:val="24"/>
        </w:rPr>
        <w:t xml:space="preserve"> </w:t>
      </w:r>
      <w:r>
        <w:rPr>
          <w:spacing w:val="2"/>
          <w:sz w:val="24"/>
          <w:szCs w:val="24"/>
          <w:u w:val="single" w:color="auto"/>
        </w:rPr>
        <w:t>现场平面布置图</w:t>
      </w:r>
      <w:r>
        <w:rPr>
          <w:spacing w:val="-30"/>
          <w:sz w:val="24"/>
          <w:szCs w:val="24"/>
          <w:u w:val="single" w:color="auto"/>
        </w:rPr>
        <w:t>；（</w:t>
      </w:r>
      <w:r>
        <w:rPr>
          <w:spacing w:val="2"/>
          <w:sz w:val="24"/>
          <w:szCs w:val="24"/>
          <w:u w:val="single" w:color="auto"/>
        </w:rPr>
        <w:t>3）施工进度计划和保证措施</w:t>
      </w:r>
      <w:r>
        <w:rPr>
          <w:spacing w:val="-30"/>
          <w:sz w:val="24"/>
          <w:szCs w:val="24"/>
          <w:u w:val="single" w:color="auto"/>
        </w:rPr>
        <w:t>；（</w:t>
      </w:r>
      <w:r>
        <w:rPr>
          <w:spacing w:val="2"/>
          <w:sz w:val="24"/>
          <w:szCs w:val="24"/>
          <w:u w:val="single" w:color="auto"/>
        </w:rPr>
        <w:t>4）劳动力及材料供应计划</w:t>
      </w:r>
      <w:r>
        <w:rPr>
          <w:spacing w:val="-30"/>
          <w:sz w:val="24"/>
          <w:szCs w:val="24"/>
          <w:u w:val="single" w:color="auto"/>
        </w:rPr>
        <w:t>；（</w:t>
      </w:r>
      <w:r>
        <w:rPr>
          <w:spacing w:val="2"/>
          <w:sz w:val="24"/>
          <w:szCs w:val="24"/>
          <w:u w:val="single" w:color="auto"/>
        </w:rPr>
        <w:t>5）</w:t>
      </w:r>
      <w:r>
        <w:rPr>
          <w:spacing w:val="1"/>
          <w:sz w:val="24"/>
          <w:szCs w:val="24"/>
          <w:u w:val="single" w:color="auto"/>
        </w:rPr>
        <w:t>施工</w:t>
      </w:r>
      <w:r>
        <w:rPr>
          <w:spacing w:val="2"/>
          <w:sz w:val="24"/>
          <w:szCs w:val="24"/>
        </w:rPr>
        <w:t xml:space="preserve"> </w:t>
      </w:r>
      <w:r>
        <w:rPr>
          <w:spacing w:val="2"/>
          <w:sz w:val="24"/>
          <w:szCs w:val="24"/>
          <w:u w:val="single" w:color="auto"/>
        </w:rPr>
        <w:t>机械设备的选用</w:t>
      </w:r>
      <w:r>
        <w:rPr>
          <w:spacing w:val="-29"/>
          <w:sz w:val="24"/>
          <w:szCs w:val="24"/>
          <w:u w:val="single" w:color="auto"/>
        </w:rPr>
        <w:t>；（</w:t>
      </w:r>
      <w:r>
        <w:rPr>
          <w:spacing w:val="2"/>
          <w:sz w:val="24"/>
          <w:szCs w:val="24"/>
          <w:u w:val="single" w:color="auto"/>
        </w:rPr>
        <w:t>6）质量保证体系及措施</w:t>
      </w:r>
      <w:r>
        <w:rPr>
          <w:spacing w:val="-29"/>
          <w:sz w:val="24"/>
          <w:szCs w:val="24"/>
          <w:u w:val="single" w:color="auto"/>
        </w:rPr>
        <w:t>；（</w:t>
      </w:r>
      <w:r>
        <w:rPr>
          <w:spacing w:val="2"/>
          <w:sz w:val="24"/>
          <w:szCs w:val="24"/>
          <w:u w:val="single" w:color="auto"/>
        </w:rPr>
        <w:t>7）安全生产、文明施工措</w:t>
      </w:r>
      <w:r>
        <w:rPr>
          <w:spacing w:val="1"/>
          <w:sz w:val="24"/>
          <w:szCs w:val="24"/>
          <w:u w:val="single" w:color="auto"/>
        </w:rPr>
        <w:t>施</w:t>
      </w:r>
      <w:r>
        <w:rPr>
          <w:spacing w:val="-29"/>
          <w:sz w:val="24"/>
          <w:szCs w:val="24"/>
          <w:u w:val="single" w:color="auto"/>
        </w:rPr>
        <w:t>；（</w:t>
      </w:r>
      <w:r>
        <w:rPr>
          <w:spacing w:val="1"/>
          <w:sz w:val="24"/>
          <w:szCs w:val="24"/>
          <w:u w:val="single" w:color="auto"/>
        </w:rPr>
        <w:t>8）环境保</w:t>
      </w:r>
      <w:r>
        <w:rPr>
          <w:sz w:val="24"/>
          <w:szCs w:val="24"/>
        </w:rPr>
        <w:t xml:space="preserve"> </w:t>
      </w:r>
      <w:r>
        <w:rPr>
          <w:spacing w:val="4"/>
          <w:sz w:val="24"/>
          <w:szCs w:val="24"/>
          <w:u w:val="single" w:color="auto"/>
        </w:rPr>
        <w:t>护、成本控制措施</w:t>
      </w:r>
      <w:r>
        <w:rPr>
          <w:spacing w:val="-23"/>
          <w:sz w:val="24"/>
          <w:szCs w:val="24"/>
          <w:u w:val="single" w:color="auto"/>
        </w:rPr>
        <w:t>；（</w:t>
      </w:r>
      <w:r>
        <w:rPr>
          <w:spacing w:val="4"/>
          <w:sz w:val="24"/>
          <w:szCs w:val="24"/>
          <w:u w:val="single" w:color="auto"/>
        </w:rPr>
        <w:t>9）合同当事人约定的其他</w:t>
      </w:r>
      <w:r>
        <w:rPr>
          <w:spacing w:val="3"/>
          <w:sz w:val="24"/>
          <w:szCs w:val="24"/>
          <w:u w:val="single" w:color="auto"/>
        </w:rPr>
        <w:t>内容。</w:t>
      </w:r>
    </w:p>
    <w:p w14:paraId="19BD85CD">
      <w:pPr>
        <w:pStyle w:val="2"/>
        <w:spacing w:before="286" w:line="220" w:lineRule="auto"/>
        <w:ind w:left="493"/>
        <w:rPr>
          <w:sz w:val="24"/>
          <w:szCs w:val="24"/>
        </w:rPr>
      </w:pPr>
      <w:r>
        <w:rPr>
          <w:spacing w:val="-2"/>
          <w:sz w:val="24"/>
          <w:szCs w:val="24"/>
        </w:rPr>
        <w:t>7.1.2 施工组织设计的提交和修改</w:t>
      </w:r>
    </w:p>
    <w:p w14:paraId="5D54EBB2">
      <w:pPr>
        <w:pStyle w:val="2"/>
        <w:spacing w:before="195" w:line="345" w:lineRule="auto"/>
        <w:ind w:left="4" w:firstLine="476"/>
        <w:rPr>
          <w:sz w:val="24"/>
          <w:szCs w:val="24"/>
        </w:rPr>
      </w:pPr>
      <w:r>
        <w:rPr>
          <w:spacing w:val="-5"/>
          <w:sz w:val="24"/>
          <w:szCs w:val="24"/>
        </w:rPr>
        <w:t>承包人提交详细施工组织设计的期限的约定：</w:t>
      </w:r>
      <w:r>
        <w:rPr>
          <w:spacing w:val="-5"/>
          <w:sz w:val="24"/>
          <w:szCs w:val="24"/>
          <w:u w:val="single" w:color="auto"/>
        </w:rPr>
        <w:t>承包人应在合同签订后 14</w:t>
      </w:r>
      <w:r>
        <w:rPr>
          <w:spacing w:val="-22"/>
          <w:sz w:val="24"/>
          <w:szCs w:val="24"/>
          <w:u w:val="single" w:color="auto"/>
        </w:rPr>
        <w:t xml:space="preserve"> </w:t>
      </w:r>
      <w:r>
        <w:rPr>
          <w:spacing w:val="-5"/>
          <w:sz w:val="24"/>
          <w:szCs w:val="24"/>
          <w:u w:val="single" w:color="auto"/>
        </w:rPr>
        <w:t>天内，但最迟不</w:t>
      </w:r>
      <w:r>
        <w:rPr>
          <w:sz w:val="24"/>
          <w:szCs w:val="24"/>
        </w:rPr>
        <w:t xml:space="preserve"> </w:t>
      </w:r>
      <w:r>
        <w:rPr>
          <w:spacing w:val="-7"/>
          <w:sz w:val="24"/>
          <w:szCs w:val="24"/>
          <w:u w:val="single" w:color="auto"/>
        </w:rPr>
        <w:t>得晚于开工日期前</w:t>
      </w:r>
      <w:r>
        <w:rPr>
          <w:spacing w:val="-23"/>
          <w:sz w:val="24"/>
          <w:szCs w:val="24"/>
          <w:u w:val="single" w:color="auto"/>
        </w:rPr>
        <w:t xml:space="preserve"> </w:t>
      </w:r>
      <w:r>
        <w:rPr>
          <w:spacing w:val="-7"/>
          <w:sz w:val="24"/>
          <w:szCs w:val="24"/>
          <w:u w:val="single" w:color="auto"/>
        </w:rPr>
        <w:t>7</w:t>
      </w:r>
      <w:r>
        <w:rPr>
          <w:spacing w:val="-37"/>
          <w:sz w:val="24"/>
          <w:szCs w:val="24"/>
          <w:u w:val="single" w:color="auto"/>
        </w:rPr>
        <w:t xml:space="preserve"> </w:t>
      </w:r>
      <w:r>
        <w:rPr>
          <w:spacing w:val="-7"/>
          <w:sz w:val="24"/>
          <w:szCs w:val="24"/>
          <w:u w:val="single" w:color="auto"/>
        </w:rPr>
        <w:t>天</w:t>
      </w:r>
      <w:r>
        <w:rPr>
          <w:spacing w:val="-7"/>
          <w:sz w:val="24"/>
          <w:szCs w:val="24"/>
        </w:rPr>
        <w:t>。</w:t>
      </w:r>
    </w:p>
    <w:p w14:paraId="5351203F">
      <w:pPr>
        <w:pStyle w:val="2"/>
        <w:spacing w:line="220" w:lineRule="auto"/>
        <w:ind w:left="489"/>
        <w:rPr>
          <w:sz w:val="24"/>
          <w:szCs w:val="24"/>
        </w:rPr>
      </w:pPr>
      <w:r>
        <w:rPr>
          <w:spacing w:val="-2"/>
          <w:sz w:val="24"/>
          <w:szCs w:val="24"/>
        </w:rPr>
        <w:t>发包人在收到详细的施工组织设计后确认或提出修改意见的期限：</w:t>
      </w:r>
      <w:r>
        <w:rPr>
          <w:spacing w:val="-2"/>
          <w:sz w:val="24"/>
          <w:szCs w:val="24"/>
          <w:u w:val="single" w:color="auto"/>
        </w:rPr>
        <w:t xml:space="preserve"> 7</w:t>
      </w:r>
      <w:r>
        <w:rPr>
          <w:spacing w:val="-19"/>
          <w:sz w:val="24"/>
          <w:szCs w:val="24"/>
          <w:u w:val="single" w:color="auto"/>
        </w:rPr>
        <w:t xml:space="preserve"> </w:t>
      </w:r>
      <w:r>
        <w:rPr>
          <w:spacing w:val="-2"/>
          <w:sz w:val="24"/>
          <w:szCs w:val="24"/>
          <w:u w:val="single" w:color="auto"/>
        </w:rPr>
        <w:t>天内</w:t>
      </w:r>
      <w:r>
        <w:rPr>
          <w:spacing w:val="-2"/>
          <w:sz w:val="24"/>
          <w:szCs w:val="24"/>
        </w:rPr>
        <w:t>。</w:t>
      </w:r>
    </w:p>
    <w:p w14:paraId="675F6E04">
      <w:pPr>
        <w:pStyle w:val="2"/>
        <w:spacing w:before="174" w:line="221" w:lineRule="auto"/>
        <w:ind w:left="493"/>
        <w:rPr>
          <w:sz w:val="24"/>
          <w:szCs w:val="24"/>
        </w:rPr>
      </w:pPr>
      <w:r>
        <w:rPr>
          <w:spacing w:val="-3"/>
          <w:sz w:val="24"/>
          <w:szCs w:val="24"/>
        </w:rPr>
        <w:t>7.2 施工进度计划</w:t>
      </w:r>
    </w:p>
    <w:p w14:paraId="66494462">
      <w:pPr>
        <w:pStyle w:val="2"/>
        <w:spacing w:before="172" w:line="220" w:lineRule="auto"/>
        <w:ind w:left="493"/>
        <w:rPr>
          <w:sz w:val="24"/>
          <w:szCs w:val="24"/>
        </w:rPr>
      </w:pPr>
      <w:r>
        <w:rPr>
          <w:spacing w:val="-3"/>
          <w:sz w:val="24"/>
          <w:szCs w:val="24"/>
        </w:rPr>
        <w:t>7.2.2 施工进度计划的修订</w:t>
      </w:r>
    </w:p>
    <w:p w14:paraId="4E3E8716">
      <w:pPr>
        <w:pStyle w:val="2"/>
        <w:spacing w:before="172" w:line="220" w:lineRule="auto"/>
        <w:ind w:left="489"/>
        <w:rPr>
          <w:sz w:val="24"/>
          <w:szCs w:val="24"/>
        </w:rPr>
      </w:pPr>
      <w:r>
        <w:rPr>
          <w:spacing w:val="-2"/>
          <w:sz w:val="24"/>
          <w:szCs w:val="24"/>
        </w:rPr>
        <w:t>发包人在收到修订的施工进度计划后确认或提出修改意见的期限：</w:t>
      </w:r>
      <w:r>
        <w:rPr>
          <w:spacing w:val="-2"/>
          <w:sz w:val="24"/>
          <w:szCs w:val="24"/>
          <w:u w:val="single" w:color="auto"/>
        </w:rPr>
        <w:t xml:space="preserve"> 7</w:t>
      </w:r>
      <w:r>
        <w:rPr>
          <w:spacing w:val="-19"/>
          <w:sz w:val="24"/>
          <w:szCs w:val="24"/>
          <w:u w:val="single" w:color="auto"/>
        </w:rPr>
        <w:t xml:space="preserve"> </w:t>
      </w:r>
      <w:r>
        <w:rPr>
          <w:spacing w:val="-2"/>
          <w:sz w:val="24"/>
          <w:szCs w:val="24"/>
          <w:u w:val="single" w:color="auto"/>
        </w:rPr>
        <w:t>天内</w:t>
      </w:r>
      <w:r>
        <w:rPr>
          <w:spacing w:val="-2"/>
          <w:sz w:val="24"/>
          <w:szCs w:val="24"/>
        </w:rPr>
        <w:t>。</w:t>
      </w:r>
    </w:p>
    <w:p w14:paraId="49BB1311">
      <w:pPr>
        <w:pStyle w:val="2"/>
        <w:spacing w:before="174" w:line="222" w:lineRule="auto"/>
        <w:ind w:left="493"/>
        <w:rPr>
          <w:sz w:val="24"/>
          <w:szCs w:val="24"/>
        </w:rPr>
      </w:pPr>
      <w:r>
        <w:rPr>
          <w:spacing w:val="-8"/>
          <w:sz w:val="24"/>
          <w:szCs w:val="24"/>
        </w:rPr>
        <w:t>7.3</w:t>
      </w:r>
      <w:r>
        <w:rPr>
          <w:spacing w:val="19"/>
          <w:sz w:val="24"/>
          <w:szCs w:val="24"/>
        </w:rPr>
        <w:t xml:space="preserve"> </w:t>
      </w:r>
      <w:r>
        <w:rPr>
          <w:spacing w:val="-8"/>
          <w:sz w:val="24"/>
          <w:szCs w:val="24"/>
        </w:rPr>
        <w:t>开工</w:t>
      </w:r>
    </w:p>
    <w:p w14:paraId="693B3336">
      <w:pPr>
        <w:pStyle w:val="2"/>
        <w:spacing w:before="170" w:line="222" w:lineRule="auto"/>
        <w:ind w:left="493"/>
        <w:rPr>
          <w:sz w:val="24"/>
          <w:szCs w:val="24"/>
        </w:rPr>
      </w:pPr>
      <w:r>
        <w:rPr>
          <w:spacing w:val="-4"/>
          <w:sz w:val="24"/>
          <w:szCs w:val="24"/>
        </w:rPr>
        <w:t>7.3.1 开工准备</w:t>
      </w:r>
    </w:p>
    <w:p w14:paraId="29881C55">
      <w:pPr>
        <w:pStyle w:val="2"/>
        <w:spacing w:before="170" w:line="220" w:lineRule="auto"/>
        <w:ind w:left="489"/>
        <w:rPr>
          <w:sz w:val="24"/>
          <w:szCs w:val="24"/>
        </w:rPr>
      </w:pPr>
      <w:r>
        <w:rPr>
          <w:spacing w:val="-2"/>
          <w:sz w:val="24"/>
          <w:szCs w:val="24"/>
        </w:rPr>
        <w:t>关于承包人提交工程开工报审表的期限：</w:t>
      </w:r>
      <w:r>
        <w:rPr>
          <w:spacing w:val="-2"/>
          <w:sz w:val="24"/>
          <w:szCs w:val="24"/>
          <w:u w:val="single" w:color="auto"/>
        </w:rPr>
        <w:t>同</w:t>
      </w:r>
      <w:r>
        <w:rPr>
          <w:spacing w:val="-3"/>
          <w:sz w:val="24"/>
          <w:szCs w:val="24"/>
          <w:u w:val="single" w:color="auto"/>
        </w:rPr>
        <w:t>专用条款</w:t>
      </w:r>
      <w:r>
        <w:rPr>
          <w:spacing w:val="-33"/>
          <w:sz w:val="24"/>
          <w:szCs w:val="24"/>
          <w:u w:val="single" w:color="auto"/>
        </w:rPr>
        <w:t xml:space="preserve"> </w:t>
      </w:r>
      <w:r>
        <w:rPr>
          <w:spacing w:val="-3"/>
          <w:sz w:val="24"/>
          <w:szCs w:val="24"/>
          <w:u w:val="single" w:color="auto"/>
        </w:rPr>
        <w:t>7.1.2</w:t>
      </w:r>
      <w:r>
        <w:rPr>
          <w:spacing w:val="-43"/>
          <w:sz w:val="24"/>
          <w:szCs w:val="24"/>
          <w:u w:val="single" w:color="auto"/>
        </w:rPr>
        <w:t xml:space="preserve"> </w:t>
      </w:r>
      <w:r>
        <w:rPr>
          <w:spacing w:val="-3"/>
          <w:sz w:val="24"/>
          <w:szCs w:val="24"/>
          <w:u w:val="single" w:color="auto"/>
        </w:rPr>
        <w:t>款</w:t>
      </w:r>
      <w:r>
        <w:rPr>
          <w:spacing w:val="-3"/>
          <w:sz w:val="24"/>
          <w:szCs w:val="24"/>
        </w:rPr>
        <w:t>。</w:t>
      </w:r>
    </w:p>
    <w:p w14:paraId="18BC0090">
      <w:pPr>
        <w:pStyle w:val="2"/>
        <w:spacing w:before="175" w:line="220" w:lineRule="auto"/>
        <w:ind w:left="489"/>
        <w:rPr>
          <w:sz w:val="24"/>
          <w:szCs w:val="24"/>
        </w:rPr>
      </w:pPr>
      <w:r>
        <w:rPr>
          <w:spacing w:val="-2"/>
          <w:sz w:val="24"/>
          <w:szCs w:val="24"/>
        </w:rPr>
        <w:t>关于发包人应完成的其他开工准备工作及期限：。</w:t>
      </w:r>
    </w:p>
    <w:p w14:paraId="2B97A6A1">
      <w:pPr>
        <w:pStyle w:val="2"/>
        <w:spacing w:before="170" w:line="220" w:lineRule="auto"/>
        <w:ind w:left="489"/>
        <w:rPr>
          <w:sz w:val="24"/>
          <w:szCs w:val="24"/>
        </w:rPr>
      </w:pPr>
      <w:r>
        <w:rPr>
          <w:spacing w:val="-2"/>
          <w:sz w:val="24"/>
          <w:szCs w:val="24"/>
        </w:rPr>
        <w:t>关于承包人应完成的其他开工准备工作及期限：。</w:t>
      </w:r>
    </w:p>
    <w:p w14:paraId="01E8901A">
      <w:pPr>
        <w:pStyle w:val="2"/>
        <w:spacing w:before="177" w:line="222" w:lineRule="auto"/>
        <w:ind w:left="493"/>
        <w:rPr>
          <w:sz w:val="24"/>
          <w:szCs w:val="24"/>
        </w:rPr>
      </w:pPr>
      <w:r>
        <w:rPr>
          <w:spacing w:val="-5"/>
          <w:sz w:val="24"/>
          <w:szCs w:val="24"/>
        </w:rPr>
        <w:t>7.3.2</w:t>
      </w:r>
      <w:r>
        <w:rPr>
          <w:spacing w:val="-44"/>
          <w:sz w:val="24"/>
          <w:szCs w:val="24"/>
        </w:rPr>
        <w:t xml:space="preserve"> </w:t>
      </w:r>
      <w:r>
        <w:rPr>
          <w:spacing w:val="-5"/>
          <w:sz w:val="24"/>
          <w:szCs w:val="24"/>
        </w:rPr>
        <w:t>开工通知</w:t>
      </w:r>
    </w:p>
    <w:p w14:paraId="7B3CFC70">
      <w:pPr>
        <w:pStyle w:val="2"/>
        <w:spacing w:before="190" w:line="345" w:lineRule="auto"/>
        <w:ind w:left="43" w:right="4" w:firstLine="475"/>
        <w:rPr>
          <w:sz w:val="24"/>
          <w:szCs w:val="24"/>
        </w:rPr>
      </w:pPr>
      <w:r>
        <w:rPr>
          <w:spacing w:val="-3"/>
          <w:sz w:val="24"/>
          <w:szCs w:val="24"/>
        </w:rPr>
        <w:t>因发包人原因造成未能在计划开工日期之日起 120</w:t>
      </w:r>
      <w:r>
        <w:rPr>
          <w:spacing w:val="-25"/>
          <w:sz w:val="24"/>
          <w:szCs w:val="24"/>
        </w:rPr>
        <w:t xml:space="preserve"> </w:t>
      </w:r>
      <w:r>
        <w:rPr>
          <w:spacing w:val="-3"/>
          <w:sz w:val="24"/>
          <w:szCs w:val="24"/>
        </w:rPr>
        <w:t>天内发出开工通知的，承包人有权提</w:t>
      </w:r>
      <w:r>
        <w:rPr>
          <w:sz w:val="24"/>
          <w:szCs w:val="24"/>
        </w:rPr>
        <w:t xml:space="preserve"> </w:t>
      </w:r>
      <w:r>
        <w:rPr>
          <w:spacing w:val="-5"/>
          <w:sz w:val="24"/>
          <w:szCs w:val="24"/>
        </w:rPr>
        <w:t>出价格调整要求，或者解除合同。</w:t>
      </w:r>
    </w:p>
    <w:p w14:paraId="09ABD6B9">
      <w:pPr>
        <w:pStyle w:val="2"/>
        <w:spacing w:before="1" w:line="220" w:lineRule="auto"/>
        <w:ind w:left="493"/>
        <w:rPr>
          <w:sz w:val="24"/>
          <w:szCs w:val="24"/>
        </w:rPr>
      </w:pPr>
      <w:r>
        <w:rPr>
          <w:spacing w:val="-4"/>
          <w:sz w:val="24"/>
          <w:szCs w:val="24"/>
        </w:rPr>
        <w:t>7.4 测量放线</w:t>
      </w:r>
    </w:p>
    <w:p w14:paraId="6E3CB753">
      <w:pPr>
        <w:pStyle w:val="2"/>
        <w:spacing w:before="172" w:line="219" w:lineRule="auto"/>
        <w:ind w:left="493"/>
        <w:rPr>
          <w:sz w:val="24"/>
          <w:szCs w:val="24"/>
        </w:rPr>
      </w:pPr>
      <w:r>
        <w:rPr>
          <w:spacing w:val="-2"/>
          <w:sz w:val="24"/>
          <w:szCs w:val="24"/>
        </w:rPr>
        <w:t>7.4.1</w:t>
      </w:r>
      <w:r>
        <w:rPr>
          <w:spacing w:val="-15"/>
          <w:sz w:val="24"/>
          <w:szCs w:val="24"/>
        </w:rPr>
        <w:t xml:space="preserve"> </w:t>
      </w:r>
      <w:r>
        <w:rPr>
          <w:spacing w:val="-2"/>
          <w:sz w:val="24"/>
          <w:szCs w:val="24"/>
        </w:rPr>
        <w:t>发包人向承包人提供测量基准点、基准线和水准点及其书面资料的期限：。</w:t>
      </w:r>
    </w:p>
    <w:p w14:paraId="5CFB30AC">
      <w:pPr>
        <w:spacing w:line="219" w:lineRule="auto"/>
        <w:rPr>
          <w:sz w:val="24"/>
          <w:szCs w:val="24"/>
        </w:rPr>
        <w:sectPr>
          <w:footerReference r:id="rId38" w:type="default"/>
          <w:pgSz w:w="11900" w:h="16840"/>
          <w:pgMar w:top="1330" w:right="1131" w:bottom="907" w:left="1148" w:header="0" w:footer="632" w:gutter="0"/>
          <w:cols w:space="720" w:num="1"/>
        </w:sectPr>
      </w:pPr>
    </w:p>
    <w:p w14:paraId="23115836">
      <w:pPr>
        <w:pStyle w:val="2"/>
        <w:spacing w:before="47" w:line="221" w:lineRule="auto"/>
        <w:ind w:left="509"/>
        <w:rPr>
          <w:sz w:val="24"/>
          <w:szCs w:val="24"/>
        </w:rPr>
      </w:pPr>
      <w:r>
        <w:rPr>
          <w:spacing w:val="-6"/>
          <w:sz w:val="24"/>
          <w:szCs w:val="24"/>
        </w:rPr>
        <w:t>7.5</w:t>
      </w:r>
      <w:r>
        <w:rPr>
          <w:spacing w:val="18"/>
          <w:sz w:val="24"/>
          <w:szCs w:val="24"/>
        </w:rPr>
        <w:t xml:space="preserve"> </w:t>
      </w:r>
      <w:r>
        <w:rPr>
          <w:spacing w:val="-6"/>
          <w:sz w:val="24"/>
          <w:szCs w:val="24"/>
        </w:rPr>
        <w:t>工期延误</w:t>
      </w:r>
    </w:p>
    <w:p w14:paraId="60635424">
      <w:pPr>
        <w:pStyle w:val="2"/>
        <w:spacing w:before="171" w:line="221" w:lineRule="auto"/>
        <w:ind w:left="509"/>
        <w:rPr>
          <w:sz w:val="24"/>
          <w:szCs w:val="24"/>
        </w:rPr>
      </w:pPr>
      <w:r>
        <w:rPr>
          <w:spacing w:val="-2"/>
          <w:sz w:val="24"/>
          <w:szCs w:val="24"/>
        </w:rPr>
        <w:t>7.5.1 因发包人原因导致工期延误</w:t>
      </w:r>
    </w:p>
    <w:p w14:paraId="59EB801A">
      <w:pPr>
        <w:pStyle w:val="2"/>
        <w:tabs>
          <w:tab w:val="left" w:pos="272"/>
        </w:tabs>
        <w:spacing w:before="193" w:line="305" w:lineRule="auto"/>
        <w:ind w:firstLine="522"/>
        <w:rPr>
          <w:sz w:val="24"/>
          <w:szCs w:val="24"/>
        </w:rPr>
      </w:pPr>
      <w:r>
        <w:rPr>
          <w:spacing w:val="1"/>
          <w:sz w:val="24"/>
          <w:szCs w:val="24"/>
        </w:rPr>
        <w:t>（7）因发包人原因导致工期延误的其他情形</w:t>
      </w:r>
      <w:r>
        <w:rPr>
          <w:spacing w:val="-25"/>
          <w:sz w:val="24"/>
          <w:szCs w:val="24"/>
        </w:rPr>
        <w:t>：</w:t>
      </w:r>
      <w:r>
        <w:rPr>
          <w:spacing w:val="-25"/>
          <w:sz w:val="24"/>
          <w:szCs w:val="24"/>
          <w:u w:val="single" w:color="auto"/>
        </w:rPr>
        <w:t>（</w:t>
      </w:r>
      <w:r>
        <w:rPr>
          <w:spacing w:val="1"/>
          <w:sz w:val="24"/>
          <w:szCs w:val="24"/>
          <w:u w:val="single" w:color="auto"/>
        </w:rPr>
        <w:t>1）发包人未能按合同约定提供</w:t>
      </w:r>
      <w:r>
        <w:rPr>
          <w:sz w:val="24"/>
          <w:szCs w:val="24"/>
          <w:u w:val="single" w:color="auto"/>
        </w:rPr>
        <w:t>图纸或</w:t>
      </w:r>
      <w:r>
        <w:rPr>
          <w:spacing w:val="1"/>
          <w:sz w:val="24"/>
          <w:szCs w:val="24"/>
        </w:rPr>
        <w:t xml:space="preserve"> </w:t>
      </w:r>
      <w:r>
        <w:rPr>
          <w:sz w:val="24"/>
          <w:szCs w:val="24"/>
          <w:u w:val="single" w:color="auto"/>
        </w:rPr>
        <w:t>所提供图纸不符合合同约定的</w:t>
      </w:r>
      <w:r>
        <w:rPr>
          <w:spacing w:val="-37"/>
          <w:sz w:val="24"/>
          <w:szCs w:val="24"/>
          <w:u w:val="single" w:color="auto"/>
        </w:rPr>
        <w:t>；（</w:t>
      </w:r>
      <w:r>
        <w:rPr>
          <w:sz w:val="24"/>
          <w:szCs w:val="24"/>
          <w:u w:val="single" w:color="auto"/>
        </w:rPr>
        <w:t>2）发包人提供的测量基准点、</w:t>
      </w:r>
      <w:r>
        <w:rPr>
          <w:spacing w:val="-1"/>
          <w:sz w:val="24"/>
          <w:szCs w:val="24"/>
          <w:u w:val="single" w:color="auto"/>
        </w:rPr>
        <w:t>基准线和水准点及其书面资</w:t>
      </w:r>
      <w:r>
        <w:rPr>
          <w:spacing w:val="1"/>
          <w:sz w:val="24"/>
          <w:szCs w:val="24"/>
        </w:rPr>
        <w:t xml:space="preserve"> </w:t>
      </w:r>
      <w:r>
        <w:rPr>
          <w:spacing w:val="-2"/>
          <w:sz w:val="24"/>
          <w:szCs w:val="24"/>
          <w:u w:val="single" w:color="auto"/>
        </w:rPr>
        <w:t>料存在错误或疏漏的</w:t>
      </w:r>
      <w:r>
        <w:rPr>
          <w:spacing w:val="-20"/>
          <w:sz w:val="24"/>
          <w:szCs w:val="24"/>
          <w:u w:val="single" w:color="auto"/>
        </w:rPr>
        <w:t>；（</w:t>
      </w:r>
      <w:r>
        <w:rPr>
          <w:spacing w:val="-2"/>
          <w:sz w:val="24"/>
          <w:szCs w:val="24"/>
          <w:u w:val="single" w:color="auto"/>
        </w:rPr>
        <w:t>3）发包人未能在计划开工日期之日起</w:t>
      </w:r>
      <w:r>
        <w:rPr>
          <w:spacing w:val="-30"/>
          <w:sz w:val="24"/>
          <w:szCs w:val="24"/>
          <w:u w:val="single" w:color="auto"/>
        </w:rPr>
        <w:t xml:space="preserve"> </w:t>
      </w:r>
      <w:r>
        <w:rPr>
          <w:spacing w:val="-2"/>
          <w:sz w:val="24"/>
          <w:szCs w:val="24"/>
          <w:u w:val="single" w:color="auto"/>
        </w:rPr>
        <w:t>7</w:t>
      </w:r>
      <w:r>
        <w:rPr>
          <w:spacing w:val="-34"/>
          <w:sz w:val="24"/>
          <w:szCs w:val="24"/>
          <w:u w:val="single" w:color="auto"/>
        </w:rPr>
        <w:t xml:space="preserve"> </w:t>
      </w:r>
      <w:r>
        <w:rPr>
          <w:spacing w:val="-2"/>
          <w:sz w:val="24"/>
          <w:szCs w:val="24"/>
          <w:u w:val="single" w:color="auto"/>
        </w:rPr>
        <w:t>天内同意下达开工通知的；</w:t>
      </w:r>
      <w:r>
        <w:rPr>
          <w:sz w:val="24"/>
          <w:szCs w:val="24"/>
        </w:rPr>
        <w:t xml:space="preserve"> </w:t>
      </w:r>
      <w:r>
        <w:rPr>
          <w:sz w:val="24"/>
          <w:szCs w:val="24"/>
          <w:u w:val="single" w:color="auto"/>
        </w:rPr>
        <w:tab/>
      </w:r>
      <w:r>
        <w:rPr>
          <w:spacing w:val="-5"/>
          <w:sz w:val="24"/>
          <w:szCs w:val="24"/>
          <w:u w:val="single" w:color="auto"/>
        </w:rPr>
        <w:t>（4）发包人未能按合同约定日期支付工程预付款、进度款或竣工结算款的</w:t>
      </w:r>
      <w:r>
        <w:rPr>
          <w:spacing w:val="-23"/>
          <w:sz w:val="24"/>
          <w:szCs w:val="24"/>
          <w:u w:val="single" w:color="auto"/>
        </w:rPr>
        <w:t>；（</w:t>
      </w:r>
      <w:r>
        <w:rPr>
          <w:spacing w:val="-5"/>
          <w:sz w:val="24"/>
          <w:szCs w:val="24"/>
          <w:u w:val="single" w:color="auto"/>
        </w:rPr>
        <w:t>5）监理人未</w:t>
      </w:r>
      <w:r>
        <w:rPr>
          <w:sz w:val="24"/>
          <w:szCs w:val="24"/>
        </w:rPr>
        <w:t xml:space="preserve"> </w:t>
      </w:r>
      <w:r>
        <w:rPr>
          <w:sz w:val="24"/>
          <w:szCs w:val="24"/>
          <w:u w:val="single" w:color="auto"/>
        </w:rPr>
        <w:t>按合同约定发出指示、批准等文件的工期顺延</w:t>
      </w:r>
      <w:r>
        <w:rPr>
          <w:sz w:val="24"/>
          <w:szCs w:val="24"/>
        </w:rPr>
        <w:t>。</w:t>
      </w:r>
    </w:p>
    <w:p w14:paraId="4DB38B89">
      <w:pPr>
        <w:pStyle w:val="2"/>
        <w:spacing w:before="290" w:line="220" w:lineRule="auto"/>
        <w:ind w:left="509"/>
        <w:rPr>
          <w:sz w:val="24"/>
          <w:szCs w:val="24"/>
        </w:rPr>
      </w:pPr>
      <w:r>
        <w:rPr>
          <w:spacing w:val="-2"/>
          <w:sz w:val="24"/>
          <w:szCs w:val="24"/>
        </w:rPr>
        <w:t>7.5.2 因承包人原因导致工期延误</w:t>
      </w:r>
    </w:p>
    <w:p w14:paraId="0D08874A">
      <w:pPr>
        <w:pStyle w:val="2"/>
        <w:spacing w:before="191" w:line="220" w:lineRule="auto"/>
        <w:ind w:left="537"/>
        <w:rPr>
          <w:sz w:val="24"/>
          <w:szCs w:val="24"/>
        </w:rPr>
      </w:pPr>
      <w:r>
        <w:rPr>
          <w:spacing w:val="-4"/>
          <w:sz w:val="24"/>
          <w:szCs w:val="24"/>
        </w:rPr>
        <w:t>因承包人原因造成工期延误，逾期竣工违约金的计算方法为：</w:t>
      </w:r>
      <w:r>
        <w:rPr>
          <w:spacing w:val="-4"/>
          <w:sz w:val="24"/>
          <w:szCs w:val="24"/>
          <w:u w:val="single" w:color="auto"/>
        </w:rPr>
        <w:t xml:space="preserve">每天 </w:t>
      </w:r>
      <w:r>
        <w:rPr>
          <w:spacing w:val="-5"/>
          <w:sz w:val="24"/>
          <w:szCs w:val="24"/>
          <w:u w:val="single" w:color="auto"/>
        </w:rPr>
        <w:t>1000</w:t>
      </w:r>
      <w:r>
        <w:rPr>
          <w:spacing w:val="-42"/>
          <w:sz w:val="24"/>
          <w:szCs w:val="24"/>
          <w:u w:val="single" w:color="auto"/>
        </w:rPr>
        <w:t xml:space="preserve"> </w:t>
      </w:r>
      <w:r>
        <w:rPr>
          <w:spacing w:val="-5"/>
          <w:sz w:val="24"/>
          <w:szCs w:val="24"/>
          <w:u w:val="single" w:color="auto"/>
        </w:rPr>
        <w:t>元累计计算</w:t>
      </w:r>
      <w:r>
        <w:rPr>
          <w:spacing w:val="-5"/>
          <w:sz w:val="24"/>
          <w:szCs w:val="24"/>
        </w:rPr>
        <w:t>。</w:t>
      </w:r>
    </w:p>
    <w:p w14:paraId="6C00B055">
      <w:pPr>
        <w:pStyle w:val="2"/>
        <w:spacing w:before="174" w:line="220" w:lineRule="auto"/>
        <w:ind w:left="537"/>
        <w:rPr>
          <w:sz w:val="24"/>
          <w:szCs w:val="24"/>
        </w:rPr>
      </w:pPr>
      <w:r>
        <w:rPr>
          <w:spacing w:val="-4"/>
          <w:sz w:val="24"/>
          <w:szCs w:val="24"/>
        </w:rPr>
        <w:t>因承包人原因造成工期延误，逾期竣工违约金的上限：</w:t>
      </w:r>
      <w:r>
        <w:rPr>
          <w:spacing w:val="-4"/>
          <w:sz w:val="24"/>
          <w:szCs w:val="24"/>
          <w:u w:val="single" w:color="auto"/>
        </w:rPr>
        <w:t>10 万元</w:t>
      </w:r>
      <w:r>
        <w:rPr>
          <w:spacing w:val="-4"/>
          <w:sz w:val="24"/>
          <w:szCs w:val="24"/>
        </w:rPr>
        <w:t>。</w:t>
      </w:r>
    </w:p>
    <w:p w14:paraId="03C5DD6E">
      <w:pPr>
        <w:pStyle w:val="2"/>
        <w:spacing w:before="151" w:line="220" w:lineRule="auto"/>
        <w:ind w:left="509"/>
        <w:rPr>
          <w:sz w:val="24"/>
          <w:szCs w:val="24"/>
        </w:rPr>
      </w:pPr>
      <w:r>
        <w:rPr>
          <w:spacing w:val="-3"/>
          <w:sz w:val="24"/>
          <w:szCs w:val="24"/>
        </w:rPr>
        <w:t>7.6 不利物质条件</w:t>
      </w:r>
    </w:p>
    <w:p w14:paraId="69A8436C">
      <w:pPr>
        <w:pStyle w:val="2"/>
        <w:spacing w:before="175" w:line="220" w:lineRule="auto"/>
        <w:ind w:left="508"/>
        <w:rPr>
          <w:sz w:val="24"/>
          <w:szCs w:val="24"/>
        </w:rPr>
      </w:pPr>
      <w:r>
        <w:rPr>
          <w:spacing w:val="-4"/>
          <w:sz w:val="24"/>
          <w:szCs w:val="24"/>
        </w:rPr>
        <w:t>不利物质条件的其他情形和有关约定：</w:t>
      </w:r>
      <w:r>
        <w:rPr>
          <w:spacing w:val="-4"/>
          <w:sz w:val="24"/>
          <w:szCs w:val="24"/>
          <w:u w:val="single" w:color="auto"/>
        </w:rPr>
        <w:t>按通用条款 7.6</w:t>
      </w:r>
      <w:r>
        <w:rPr>
          <w:spacing w:val="-27"/>
          <w:sz w:val="24"/>
          <w:szCs w:val="24"/>
          <w:u w:val="single" w:color="auto"/>
        </w:rPr>
        <w:t xml:space="preserve"> </w:t>
      </w:r>
      <w:r>
        <w:rPr>
          <w:spacing w:val="-4"/>
          <w:sz w:val="24"/>
          <w:szCs w:val="24"/>
          <w:u w:val="single" w:color="auto"/>
        </w:rPr>
        <w:t>款执行</w:t>
      </w:r>
      <w:r>
        <w:rPr>
          <w:spacing w:val="-4"/>
          <w:sz w:val="24"/>
          <w:szCs w:val="24"/>
        </w:rPr>
        <w:t>。</w:t>
      </w:r>
    </w:p>
    <w:p w14:paraId="54A6A183">
      <w:pPr>
        <w:pStyle w:val="2"/>
        <w:spacing w:before="172" w:line="220" w:lineRule="auto"/>
        <w:ind w:left="509"/>
        <w:rPr>
          <w:sz w:val="24"/>
          <w:szCs w:val="24"/>
        </w:rPr>
      </w:pPr>
      <w:r>
        <w:rPr>
          <w:spacing w:val="-5"/>
          <w:sz w:val="24"/>
          <w:szCs w:val="24"/>
        </w:rPr>
        <w:t>7.7</w:t>
      </w:r>
      <w:r>
        <w:rPr>
          <w:spacing w:val="-26"/>
          <w:sz w:val="24"/>
          <w:szCs w:val="24"/>
        </w:rPr>
        <w:t xml:space="preserve"> </w:t>
      </w:r>
      <w:r>
        <w:rPr>
          <w:spacing w:val="-5"/>
          <w:sz w:val="24"/>
          <w:szCs w:val="24"/>
        </w:rPr>
        <w:t>异常恶劣的气候条件</w:t>
      </w:r>
    </w:p>
    <w:p w14:paraId="4FE41625">
      <w:pPr>
        <w:pStyle w:val="2"/>
        <w:spacing w:before="175" w:line="220" w:lineRule="auto"/>
        <w:ind w:left="508"/>
        <w:rPr>
          <w:sz w:val="24"/>
          <w:szCs w:val="24"/>
        </w:rPr>
      </w:pPr>
      <w:r>
        <w:rPr>
          <w:spacing w:val="-2"/>
          <w:sz w:val="24"/>
          <w:szCs w:val="24"/>
        </w:rPr>
        <w:t>发包人和承包人同意以下情形视为异常恶劣的气候条件：</w:t>
      </w:r>
    </w:p>
    <w:p w14:paraId="10A76B14">
      <w:pPr>
        <w:pStyle w:val="2"/>
        <w:spacing w:before="172" w:line="220" w:lineRule="auto"/>
        <w:ind w:left="522"/>
        <w:rPr>
          <w:sz w:val="24"/>
          <w:szCs w:val="24"/>
        </w:rPr>
      </w:pPr>
      <w:r>
        <w:rPr>
          <w:spacing w:val="-10"/>
          <w:sz w:val="24"/>
          <w:szCs w:val="24"/>
        </w:rPr>
        <w:t>（1）</w:t>
      </w:r>
      <w:r>
        <w:rPr>
          <w:spacing w:val="-53"/>
          <w:sz w:val="24"/>
          <w:szCs w:val="24"/>
        </w:rPr>
        <w:t xml:space="preserve"> </w:t>
      </w:r>
      <w:r>
        <w:rPr>
          <w:spacing w:val="-69"/>
          <w:sz w:val="24"/>
          <w:szCs w:val="24"/>
          <w:u w:val="single" w:color="auto"/>
        </w:rPr>
        <w:t xml:space="preserve"> </w:t>
      </w:r>
      <w:r>
        <w:rPr>
          <w:spacing w:val="-10"/>
          <w:sz w:val="24"/>
          <w:szCs w:val="24"/>
          <w:u w:val="single" w:color="auto"/>
        </w:rPr>
        <w:t>日气温超过</w:t>
      </w:r>
      <w:r>
        <w:rPr>
          <w:spacing w:val="-36"/>
          <w:sz w:val="24"/>
          <w:szCs w:val="24"/>
          <w:u w:val="single" w:color="auto"/>
        </w:rPr>
        <w:t xml:space="preserve"> </w:t>
      </w:r>
      <w:r>
        <w:rPr>
          <w:spacing w:val="-10"/>
          <w:sz w:val="24"/>
          <w:szCs w:val="24"/>
          <w:u w:val="single" w:color="auto"/>
        </w:rPr>
        <w:t>37</w:t>
      </w:r>
      <w:r>
        <w:rPr>
          <w:spacing w:val="-53"/>
          <w:sz w:val="24"/>
          <w:szCs w:val="24"/>
          <w:u w:val="single" w:color="auto"/>
        </w:rPr>
        <w:t xml:space="preserve"> </w:t>
      </w:r>
      <w:r>
        <w:rPr>
          <w:spacing w:val="-10"/>
          <w:sz w:val="24"/>
          <w:szCs w:val="24"/>
          <w:u w:val="single" w:color="auto"/>
        </w:rPr>
        <w:t>摄氏度或低于零下 10</w:t>
      </w:r>
      <w:r>
        <w:rPr>
          <w:spacing w:val="-51"/>
          <w:sz w:val="24"/>
          <w:szCs w:val="24"/>
          <w:u w:val="single" w:color="auto"/>
        </w:rPr>
        <w:t xml:space="preserve"> </w:t>
      </w:r>
      <w:r>
        <w:rPr>
          <w:spacing w:val="-10"/>
          <w:sz w:val="24"/>
          <w:szCs w:val="24"/>
          <w:u w:val="single" w:color="auto"/>
        </w:rPr>
        <w:t>摄氏度；</w:t>
      </w:r>
    </w:p>
    <w:p w14:paraId="10DB2121">
      <w:pPr>
        <w:pStyle w:val="2"/>
        <w:spacing w:before="176" w:line="219" w:lineRule="auto"/>
        <w:ind w:left="522"/>
        <w:rPr>
          <w:sz w:val="24"/>
          <w:szCs w:val="24"/>
        </w:rPr>
      </w:pPr>
      <w:r>
        <w:rPr>
          <w:spacing w:val="-5"/>
          <w:sz w:val="24"/>
          <w:szCs w:val="24"/>
        </w:rPr>
        <w:t>（2）</w:t>
      </w:r>
      <w:r>
        <w:rPr>
          <w:spacing w:val="-5"/>
          <w:sz w:val="24"/>
          <w:szCs w:val="24"/>
          <w:u w:val="single" w:color="auto"/>
        </w:rPr>
        <w:t>雷电强降雨、24</w:t>
      </w:r>
      <w:r>
        <w:rPr>
          <w:spacing w:val="-27"/>
          <w:sz w:val="24"/>
          <w:szCs w:val="24"/>
          <w:u w:val="single" w:color="auto"/>
        </w:rPr>
        <w:t xml:space="preserve"> </w:t>
      </w:r>
      <w:r>
        <w:rPr>
          <w:spacing w:val="-5"/>
          <w:sz w:val="24"/>
          <w:szCs w:val="24"/>
          <w:u w:val="single" w:color="auto"/>
        </w:rPr>
        <w:t>小时内降水量达到</w:t>
      </w:r>
      <w:r>
        <w:rPr>
          <w:spacing w:val="-34"/>
          <w:sz w:val="24"/>
          <w:szCs w:val="24"/>
          <w:u w:val="single" w:color="auto"/>
        </w:rPr>
        <w:t xml:space="preserve"> </w:t>
      </w:r>
      <w:r>
        <w:rPr>
          <w:spacing w:val="-5"/>
          <w:sz w:val="24"/>
          <w:szCs w:val="24"/>
          <w:u w:val="single" w:color="auto"/>
        </w:rPr>
        <w:t>50.</w:t>
      </w:r>
      <w:r>
        <w:rPr>
          <w:spacing w:val="-6"/>
          <w:sz w:val="24"/>
          <w:szCs w:val="24"/>
          <w:u w:val="single" w:color="auto"/>
        </w:rPr>
        <w:t>0mm 的暴雨</w:t>
      </w:r>
      <w:r>
        <w:rPr>
          <w:spacing w:val="-6"/>
          <w:sz w:val="24"/>
          <w:szCs w:val="24"/>
        </w:rPr>
        <w:t>；</w:t>
      </w:r>
    </w:p>
    <w:p w14:paraId="2DC49D83">
      <w:pPr>
        <w:pStyle w:val="2"/>
        <w:spacing w:before="171" w:line="220" w:lineRule="auto"/>
        <w:ind w:left="522"/>
        <w:rPr>
          <w:sz w:val="24"/>
          <w:szCs w:val="24"/>
        </w:rPr>
      </w:pPr>
      <w:r>
        <w:rPr>
          <w:sz w:val="24"/>
          <w:szCs w:val="24"/>
        </w:rPr>
        <w:t>（3）</w:t>
      </w:r>
      <w:r>
        <w:rPr>
          <w:sz w:val="24"/>
          <w:szCs w:val="24"/>
          <w:u w:val="single" w:color="auto"/>
        </w:rPr>
        <w:t>大雪、冰雹、冰灾、龙卷风、6</w:t>
      </w:r>
      <w:r>
        <w:rPr>
          <w:spacing w:val="-32"/>
          <w:sz w:val="24"/>
          <w:szCs w:val="24"/>
          <w:u w:val="single" w:color="auto"/>
        </w:rPr>
        <w:t xml:space="preserve"> </w:t>
      </w:r>
      <w:r>
        <w:rPr>
          <w:sz w:val="24"/>
          <w:szCs w:val="24"/>
          <w:u w:val="single" w:color="auto"/>
        </w:rPr>
        <w:t>级以上大风</w:t>
      </w:r>
      <w:r>
        <w:rPr>
          <w:spacing w:val="-1"/>
          <w:sz w:val="24"/>
          <w:szCs w:val="24"/>
          <w:u w:val="single" w:color="auto"/>
        </w:rPr>
        <w:t>、雾霾等。</w:t>
      </w:r>
    </w:p>
    <w:p w14:paraId="69F6CA7F">
      <w:pPr>
        <w:pStyle w:val="2"/>
        <w:spacing w:before="174" w:line="220" w:lineRule="auto"/>
        <w:ind w:left="509"/>
        <w:rPr>
          <w:sz w:val="24"/>
          <w:szCs w:val="24"/>
        </w:rPr>
      </w:pPr>
      <w:r>
        <w:rPr>
          <w:spacing w:val="-3"/>
          <w:sz w:val="24"/>
          <w:szCs w:val="24"/>
        </w:rPr>
        <w:t>7.9 提前竣工的奖励</w:t>
      </w:r>
    </w:p>
    <w:p w14:paraId="753AC68D">
      <w:pPr>
        <w:pStyle w:val="2"/>
        <w:spacing w:before="175" w:line="220" w:lineRule="auto"/>
        <w:ind w:left="509"/>
        <w:rPr>
          <w:sz w:val="24"/>
          <w:szCs w:val="24"/>
        </w:rPr>
      </w:pPr>
      <w:r>
        <w:rPr>
          <w:sz w:val="24"/>
          <w:szCs w:val="24"/>
        </w:rPr>
        <w:t>7.9.2</w:t>
      </w:r>
      <w:r>
        <w:rPr>
          <w:spacing w:val="-27"/>
          <w:sz w:val="24"/>
          <w:szCs w:val="24"/>
        </w:rPr>
        <w:t xml:space="preserve"> </w:t>
      </w:r>
      <w:r>
        <w:rPr>
          <w:sz w:val="24"/>
          <w:szCs w:val="24"/>
        </w:rPr>
        <w:t>提前竣工的奖励：</w:t>
      </w:r>
      <w:r>
        <w:rPr>
          <w:sz w:val="24"/>
          <w:szCs w:val="24"/>
          <w:u w:val="single" w:color="auto"/>
        </w:rPr>
        <w:t>由双方协商确定。</w:t>
      </w:r>
    </w:p>
    <w:p w14:paraId="287AACD9">
      <w:pPr>
        <w:pStyle w:val="2"/>
        <w:spacing w:before="171" w:line="219" w:lineRule="auto"/>
        <w:ind w:left="502"/>
        <w:rPr>
          <w:sz w:val="24"/>
          <w:szCs w:val="24"/>
        </w:rPr>
      </w:pPr>
      <w:r>
        <w:rPr>
          <w:b/>
          <w:bCs/>
          <w:spacing w:val="-6"/>
          <w:sz w:val="24"/>
          <w:szCs w:val="24"/>
        </w:rPr>
        <w:t>8.</w:t>
      </w:r>
      <w:r>
        <w:rPr>
          <w:spacing w:val="-6"/>
          <w:sz w:val="24"/>
          <w:szCs w:val="24"/>
        </w:rPr>
        <w:t xml:space="preserve"> </w:t>
      </w:r>
      <w:r>
        <w:rPr>
          <w:b/>
          <w:bCs/>
          <w:spacing w:val="-6"/>
          <w:sz w:val="24"/>
          <w:szCs w:val="24"/>
        </w:rPr>
        <w:t>材料与设备</w:t>
      </w:r>
    </w:p>
    <w:p w14:paraId="1C98E1A0">
      <w:pPr>
        <w:pStyle w:val="2"/>
        <w:spacing w:before="176" w:line="219" w:lineRule="auto"/>
        <w:ind w:left="502"/>
        <w:rPr>
          <w:sz w:val="24"/>
          <w:szCs w:val="24"/>
        </w:rPr>
      </w:pPr>
      <w:r>
        <w:rPr>
          <w:b/>
          <w:bCs/>
          <w:spacing w:val="-6"/>
          <w:sz w:val="24"/>
          <w:szCs w:val="24"/>
        </w:rPr>
        <w:t>8.4</w:t>
      </w:r>
      <w:r>
        <w:rPr>
          <w:spacing w:val="-35"/>
          <w:sz w:val="24"/>
          <w:szCs w:val="24"/>
        </w:rPr>
        <w:t xml:space="preserve"> </w:t>
      </w:r>
      <w:r>
        <w:rPr>
          <w:b/>
          <w:bCs/>
          <w:spacing w:val="-6"/>
          <w:sz w:val="24"/>
          <w:szCs w:val="24"/>
        </w:rPr>
        <w:t>材料与工程设备的保管与使用</w:t>
      </w:r>
    </w:p>
    <w:p w14:paraId="6B8569FF">
      <w:pPr>
        <w:pStyle w:val="2"/>
        <w:spacing w:before="176" w:line="219" w:lineRule="auto"/>
        <w:ind w:left="502"/>
        <w:rPr>
          <w:sz w:val="24"/>
          <w:szCs w:val="24"/>
        </w:rPr>
      </w:pPr>
      <w:r>
        <w:rPr>
          <w:sz w:val="24"/>
          <w:szCs w:val="24"/>
        </w:rPr>
        <w:t>8.4.1</w:t>
      </w:r>
      <w:r>
        <w:rPr>
          <w:spacing w:val="-33"/>
          <w:sz w:val="24"/>
          <w:szCs w:val="24"/>
        </w:rPr>
        <w:t xml:space="preserve"> </w:t>
      </w:r>
      <w:r>
        <w:rPr>
          <w:sz w:val="24"/>
          <w:szCs w:val="24"/>
        </w:rPr>
        <w:t>发包人供应的材料设备的保管费用的承担：</w:t>
      </w:r>
      <w:r>
        <w:rPr>
          <w:sz w:val="24"/>
          <w:szCs w:val="24"/>
          <w:u w:val="single" w:color="auto"/>
        </w:rPr>
        <w:t>按通用</w:t>
      </w:r>
      <w:r>
        <w:rPr>
          <w:spacing w:val="-1"/>
          <w:sz w:val="24"/>
          <w:szCs w:val="24"/>
          <w:u w:val="single" w:color="auto"/>
        </w:rPr>
        <w:t>条款8.4.1</w:t>
      </w:r>
      <w:r>
        <w:rPr>
          <w:spacing w:val="-40"/>
          <w:sz w:val="24"/>
          <w:szCs w:val="24"/>
          <w:u w:val="single" w:color="auto"/>
        </w:rPr>
        <w:t xml:space="preserve"> </w:t>
      </w:r>
      <w:r>
        <w:rPr>
          <w:spacing w:val="-1"/>
          <w:sz w:val="24"/>
          <w:szCs w:val="24"/>
          <w:u w:val="single" w:color="auto"/>
        </w:rPr>
        <w:t>款执行</w:t>
      </w:r>
      <w:r>
        <w:rPr>
          <w:spacing w:val="-1"/>
          <w:sz w:val="24"/>
          <w:szCs w:val="24"/>
        </w:rPr>
        <w:t>。</w:t>
      </w:r>
    </w:p>
    <w:p w14:paraId="6A3059A0">
      <w:pPr>
        <w:pStyle w:val="2"/>
        <w:spacing w:before="173" w:line="220" w:lineRule="auto"/>
        <w:ind w:left="502"/>
        <w:rPr>
          <w:sz w:val="24"/>
          <w:szCs w:val="24"/>
        </w:rPr>
      </w:pPr>
      <w:r>
        <w:rPr>
          <w:b/>
          <w:bCs/>
          <w:spacing w:val="-8"/>
          <w:sz w:val="24"/>
          <w:szCs w:val="24"/>
        </w:rPr>
        <w:t>8.6</w:t>
      </w:r>
      <w:r>
        <w:rPr>
          <w:spacing w:val="8"/>
          <w:sz w:val="24"/>
          <w:szCs w:val="24"/>
        </w:rPr>
        <w:t xml:space="preserve"> </w:t>
      </w:r>
      <w:r>
        <w:rPr>
          <w:b/>
          <w:bCs/>
          <w:spacing w:val="-8"/>
          <w:sz w:val="24"/>
          <w:szCs w:val="24"/>
        </w:rPr>
        <w:t>样品</w:t>
      </w:r>
    </w:p>
    <w:p w14:paraId="0346D706">
      <w:pPr>
        <w:pStyle w:val="2"/>
        <w:spacing w:before="172" w:line="220" w:lineRule="auto"/>
        <w:ind w:left="502"/>
        <w:rPr>
          <w:sz w:val="24"/>
          <w:szCs w:val="24"/>
        </w:rPr>
      </w:pPr>
      <w:r>
        <w:rPr>
          <w:spacing w:val="-3"/>
          <w:sz w:val="24"/>
          <w:szCs w:val="24"/>
        </w:rPr>
        <w:t>8.6.1</w:t>
      </w:r>
      <w:r>
        <w:rPr>
          <w:spacing w:val="78"/>
          <w:sz w:val="24"/>
          <w:szCs w:val="24"/>
        </w:rPr>
        <w:t xml:space="preserve"> </w:t>
      </w:r>
      <w:r>
        <w:rPr>
          <w:spacing w:val="-3"/>
          <w:sz w:val="24"/>
          <w:szCs w:val="24"/>
        </w:rPr>
        <w:t>样品的报送与封存</w:t>
      </w:r>
    </w:p>
    <w:p w14:paraId="242095FE">
      <w:pPr>
        <w:pStyle w:val="2"/>
        <w:spacing w:before="176" w:line="219" w:lineRule="auto"/>
        <w:ind w:left="522"/>
        <w:rPr>
          <w:sz w:val="24"/>
          <w:szCs w:val="24"/>
        </w:rPr>
      </w:pPr>
      <w:r>
        <w:rPr>
          <w:spacing w:val="-2"/>
          <w:sz w:val="24"/>
          <w:szCs w:val="24"/>
        </w:rPr>
        <w:t>需要承包人报送样品的材料或工程设备，样品的种类、名称、规格、数量要求：。</w:t>
      </w:r>
    </w:p>
    <w:p w14:paraId="4B3C239E">
      <w:pPr>
        <w:pStyle w:val="2"/>
        <w:spacing w:before="173" w:line="220" w:lineRule="auto"/>
        <w:ind w:left="502"/>
        <w:rPr>
          <w:sz w:val="24"/>
          <w:szCs w:val="24"/>
        </w:rPr>
      </w:pPr>
      <w:r>
        <w:rPr>
          <w:spacing w:val="-2"/>
          <w:sz w:val="24"/>
          <w:szCs w:val="24"/>
        </w:rPr>
        <w:t>8.8 施工设备和临时设施</w:t>
      </w:r>
    </w:p>
    <w:p w14:paraId="087E78F6">
      <w:pPr>
        <w:pStyle w:val="2"/>
        <w:spacing w:before="173" w:line="219" w:lineRule="auto"/>
        <w:ind w:left="502"/>
        <w:rPr>
          <w:sz w:val="24"/>
          <w:szCs w:val="24"/>
        </w:rPr>
      </w:pPr>
      <w:r>
        <w:rPr>
          <w:spacing w:val="-2"/>
          <w:sz w:val="24"/>
          <w:szCs w:val="24"/>
        </w:rPr>
        <w:t>8.8.1 承包人提供的施工设备和临时设施</w:t>
      </w:r>
    </w:p>
    <w:p w14:paraId="1C0DD945">
      <w:pPr>
        <w:pStyle w:val="2"/>
        <w:spacing w:before="175" w:line="220" w:lineRule="auto"/>
        <w:ind w:left="508"/>
        <w:rPr>
          <w:sz w:val="24"/>
          <w:szCs w:val="24"/>
        </w:rPr>
      </w:pPr>
      <w:r>
        <w:rPr>
          <w:spacing w:val="-2"/>
          <w:sz w:val="24"/>
          <w:szCs w:val="24"/>
        </w:rPr>
        <w:t>关于修建临时设施费用承担的约定：</w:t>
      </w:r>
      <w:r>
        <w:rPr>
          <w:spacing w:val="-2"/>
          <w:sz w:val="24"/>
          <w:szCs w:val="24"/>
          <w:u w:val="single" w:color="auto"/>
        </w:rPr>
        <w:t>按通用条款</w:t>
      </w:r>
      <w:r>
        <w:rPr>
          <w:spacing w:val="-37"/>
          <w:sz w:val="24"/>
          <w:szCs w:val="24"/>
          <w:u w:val="single" w:color="auto"/>
        </w:rPr>
        <w:t xml:space="preserve"> </w:t>
      </w:r>
      <w:r>
        <w:rPr>
          <w:spacing w:val="-2"/>
          <w:sz w:val="24"/>
          <w:szCs w:val="24"/>
          <w:u w:val="single" w:color="auto"/>
        </w:rPr>
        <w:t>8.8</w:t>
      </w:r>
      <w:r>
        <w:rPr>
          <w:spacing w:val="-42"/>
          <w:sz w:val="24"/>
          <w:szCs w:val="24"/>
          <w:u w:val="single" w:color="auto"/>
        </w:rPr>
        <w:t xml:space="preserve"> </w:t>
      </w:r>
      <w:r>
        <w:rPr>
          <w:spacing w:val="-2"/>
          <w:sz w:val="24"/>
          <w:szCs w:val="24"/>
          <w:u w:val="single" w:color="auto"/>
        </w:rPr>
        <w:t>款执行，由承包人承担</w:t>
      </w:r>
      <w:r>
        <w:rPr>
          <w:spacing w:val="-2"/>
          <w:sz w:val="24"/>
          <w:szCs w:val="24"/>
        </w:rPr>
        <w:t>。</w:t>
      </w:r>
    </w:p>
    <w:p w14:paraId="1CC25B52">
      <w:pPr>
        <w:pStyle w:val="2"/>
        <w:spacing w:before="173" w:line="220" w:lineRule="auto"/>
        <w:ind w:left="502"/>
        <w:rPr>
          <w:sz w:val="24"/>
          <w:szCs w:val="24"/>
        </w:rPr>
      </w:pPr>
      <w:r>
        <w:rPr>
          <w:b/>
          <w:bCs/>
          <w:spacing w:val="-6"/>
          <w:sz w:val="24"/>
          <w:szCs w:val="24"/>
        </w:rPr>
        <w:t>9.</w:t>
      </w:r>
      <w:r>
        <w:rPr>
          <w:spacing w:val="-6"/>
          <w:sz w:val="24"/>
          <w:szCs w:val="24"/>
        </w:rPr>
        <w:t xml:space="preserve"> </w:t>
      </w:r>
      <w:r>
        <w:rPr>
          <w:b/>
          <w:bCs/>
          <w:spacing w:val="-6"/>
          <w:sz w:val="24"/>
          <w:szCs w:val="24"/>
        </w:rPr>
        <w:t>试验与检验</w:t>
      </w:r>
    </w:p>
    <w:p w14:paraId="09E0F6C6">
      <w:pPr>
        <w:pStyle w:val="2"/>
        <w:spacing w:before="174" w:line="222" w:lineRule="auto"/>
        <w:ind w:left="502"/>
        <w:rPr>
          <w:sz w:val="24"/>
          <w:szCs w:val="24"/>
        </w:rPr>
      </w:pPr>
      <w:r>
        <w:rPr>
          <w:spacing w:val="-4"/>
          <w:sz w:val="24"/>
          <w:szCs w:val="24"/>
        </w:rPr>
        <w:t>9.1</w:t>
      </w:r>
      <w:r>
        <w:rPr>
          <w:spacing w:val="-33"/>
          <w:sz w:val="24"/>
          <w:szCs w:val="24"/>
        </w:rPr>
        <w:t xml:space="preserve"> </w:t>
      </w:r>
      <w:r>
        <w:rPr>
          <w:spacing w:val="-4"/>
          <w:sz w:val="24"/>
          <w:szCs w:val="24"/>
        </w:rPr>
        <w:t>试验设备与试验人员</w:t>
      </w:r>
    </w:p>
    <w:p w14:paraId="6AA01447">
      <w:pPr>
        <w:pStyle w:val="2"/>
        <w:spacing w:before="172" w:line="222" w:lineRule="auto"/>
        <w:ind w:left="502"/>
        <w:rPr>
          <w:sz w:val="24"/>
          <w:szCs w:val="24"/>
        </w:rPr>
      </w:pPr>
      <w:r>
        <w:rPr>
          <w:spacing w:val="-3"/>
          <w:sz w:val="24"/>
          <w:szCs w:val="24"/>
        </w:rPr>
        <w:t>9.1.2 试验设备</w:t>
      </w:r>
    </w:p>
    <w:p w14:paraId="0457E6C4">
      <w:pPr>
        <w:spacing w:line="222" w:lineRule="auto"/>
        <w:rPr>
          <w:sz w:val="24"/>
          <w:szCs w:val="24"/>
        </w:rPr>
        <w:sectPr>
          <w:footerReference r:id="rId39" w:type="default"/>
          <w:pgSz w:w="11900" w:h="16840"/>
          <w:pgMar w:top="1309" w:right="1110" w:bottom="907" w:left="1130" w:header="0" w:footer="632" w:gutter="0"/>
          <w:cols w:space="720" w:num="1"/>
        </w:sectPr>
      </w:pPr>
    </w:p>
    <w:p w14:paraId="4F4F59A7">
      <w:pPr>
        <w:pStyle w:val="2"/>
        <w:spacing w:before="47" w:line="221" w:lineRule="auto"/>
        <w:ind w:left="476"/>
        <w:rPr>
          <w:sz w:val="24"/>
          <w:szCs w:val="24"/>
        </w:rPr>
      </w:pPr>
      <w:r>
        <w:rPr>
          <w:spacing w:val="-2"/>
          <w:sz w:val="24"/>
          <w:szCs w:val="24"/>
        </w:rPr>
        <w:t>施工现场需要配置的试验场所：</w:t>
      </w:r>
      <w:r>
        <w:rPr>
          <w:spacing w:val="-2"/>
          <w:sz w:val="24"/>
          <w:szCs w:val="24"/>
          <w:u w:val="single" w:color="auto"/>
        </w:rPr>
        <w:t>/</w:t>
      </w:r>
      <w:r>
        <w:rPr>
          <w:spacing w:val="-2"/>
          <w:sz w:val="24"/>
          <w:szCs w:val="24"/>
        </w:rPr>
        <w:t>。</w:t>
      </w:r>
    </w:p>
    <w:p w14:paraId="1E5A254E">
      <w:pPr>
        <w:pStyle w:val="2"/>
        <w:spacing w:before="171" w:line="221" w:lineRule="auto"/>
        <w:ind w:left="476"/>
        <w:rPr>
          <w:sz w:val="24"/>
          <w:szCs w:val="24"/>
        </w:rPr>
      </w:pPr>
      <w:r>
        <w:rPr>
          <w:spacing w:val="-2"/>
          <w:sz w:val="24"/>
          <w:szCs w:val="24"/>
        </w:rPr>
        <w:t>施工现场需要配备的试验设备：</w:t>
      </w:r>
      <w:r>
        <w:rPr>
          <w:spacing w:val="-2"/>
          <w:sz w:val="24"/>
          <w:szCs w:val="24"/>
          <w:u w:val="single" w:color="auto"/>
        </w:rPr>
        <w:t>/</w:t>
      </w:r>
      <w:r>
        <w:rPr>
          <w:spacing w:val="-2"/>
          <w:sz w:val="24"/>
          <w:szCs w:val="24"/>
        </w:rPr>
        <w:t>。</w:t>
      </w:r>
    </w:p>
    <w:p w14:paraId="5707EC22">
      <w:pPr>
        <w:pStyle w:val="2"/>
        <w:spacing w:before="171" w:line="220" w:lineRule="auto"/>
        <w:ind w:left="476"/>
        <w:rPr>
          <w:sz w:val="24"/>
          <w:szCs w:val="24"/>
        </w:rPr>
      </w:pPr>
      <w:r>
        <w:rPr>
          <w:spacing w:val="-2"/>
          <w:sz w:val="24"/>
          <w:szCs w:val="24"/>
        </w:rPr>
        <w:t>施工现场需要具备的其他试验条件：</w:t>
      </w:r>
      <w:r>
        <w:rPr>
          <w:spacing w:val="-2"/>
          <w:sz w:val="24"/>
          <w:szCs w:val="24"/>
          <w:u w:val="single" w:color="auto"/>
        </w:rPr>
        <w:t>/</w:t>
      </w:r>
      <w:r>
        <w:rPr>
          <w:spacing w:val="-2"/>
          <w:sz w:val="24"/>
          <w:szCs w:val="24"/>
        </w:rPr>
        <w:t>。</w:t>
      </w:r>
    </w:p>
    <w:p w14:paraId="5002ACAD">
      <w:pPr>
        <w:pStyle w:val="2"/>
        <w:spacing w:before="174" w:line="221" w:lineRule="auto"/>
        <w:ind w:left="480"/>
        <w:rPr>
          <w:sz w:val="24"/>
          <w:szCs w:val="24"/>
        </w:rPr>
      </w:pPr>
      <w:r>
        <w:rPr>
          <w:spacing w:val="-3"/>
          <w:sz w:val="24"/>
          <w:szCs w:val="24"/>
        </w:rPr>
        <w:t>9.4 现场工艺试验</w:t>
      </w:r>
    </w:p>
    <w:p w14:paraId="348BB921">
      <w:pPr>
        <w:pStyle w:val="2"/>
        <w:spacing w:before="168" w:line="221" w:lineRule="auto"/>
        <w:ind w:left="481"/>
        <w:rPr>
          <w:sz w:val="24"/>
          <w:szCs w:val="24"/>
        </w:rPr>
      </w:pPr>
      <w:r>
        <w:rPr>
          <w:spacing w:val="-1"/>
          <w:sz w:val="24"/>
          <w:szCs w:val="24"/>
        </w:rPr>
        <w:t>现场工艺试验的有关约定：</w:t>
      </w:r>
      <w:r>
        <w:rPr>
          <w:spacing w:val="-1"/>
          <w:sz w:val="24"/>
          <w:szCs w:val="24"/>
          <w:u w:val="single" w:color="auto"/>
        </w:rPr>
        <w:t xml:space="preserve">          /         </w:t>
      </w:r>
      <w:r>
        <w:rPr>
          <w:spacing w:val="-1"/>
          <w:sz w:val="24"/>
          <w:szCs w:val="24"/>
        </w:rPr>
        <w:t>。</w:t>
      </w:r>
    </w:p>
    <w:p w14:paraId="7B3CA67E">
      <w:pPr>
        <w:pStyle w:val="2"/>
        <w:spacing w:before="173" w:line="222" w:lineRule="auto"/>
        <w:ind w:left="514"/>
        <w:rPr>
          <w:sz w:val="24"/>
          <w:szCs w:val="24"/>
        </w:rPr>
      </w:pPr>
      <w:r>
        <w:rPr>
          <w:b/>
          <w:bCs/>
          <w:spacing w:val="-13"/>
          <w:sz w:val="24"/>
          <w:szCs w:val="24"/>
        </w:rPr>
        <w:t>10.</w:t>
      </w:r>
      <w:r>
        <w:rPr>
          <w:spacing w:val="9"/>
          <w:sz w:val="24"/>
          <w:szCs w:val="24"/>
        </w:rPr>
        <w:t xml:space="preserve"> </w:t>
      </w:r>
      <w:r>
        <w:rPr>
          <w:b/>
          <w:bCs/>
          <w:spacing w:val="-13"/>
          <w:sz w:val="24"/>
          <w:szCs w:val="24"/>
        </w:rPr>
        <w:t>变更</w:t>
      </w:r>
    </w:p>
    <w:p w14:paraId="776F8252">
      <w:pPr>
        <w:pStyle w:val="2"/>
        <w:spacing w:before="173" w:line="221" w:lineRule="auto"/>
        <w:ind w:left="514"/>
        <w:rPr>
          <w:sz w:val="24"/>
          <w:szCs w:val="24"/>
        </w:rPr>
      </w:pPr>
      <w:r>
        <w:rPr>
          <w:spacing w:val="-7"/>
          <w:sz w:val="24"/>
          <w:szCs w:val="24"/>
        </w:rPr>
        <w:t>10.1</w:t>
      </w:r>
      <w:r>
        <w:rPr>
          <w:spacing w:val="-44"/>
          <w:sz w:val="24"/>
          <w:szCs w:val="24"/>
        </w:rPr>
        <w:t xml:space="preserve"> </w:t>
      </w:r>
      <w:r>
        <w:rPr>
          <w:spacing w:val="-7"/>
          <w:sz w:val="24"/>
          <w:szCs w:val="24"/>
        </w:rPr>
        <w:t>变更的范围</w:t>
      </w:r>
    </w:p>
    <w:p w14:paraId="19338576">
      <w:pPr>
        <w:pStyle w:val="2"/>
        <w:spacing w:before="187" w:line="348" w:lineRule="auto"/>
        <w:ind w:firstLine="486"/>
        <w:rPr>
          <w:sz w:val="24"/>
          <w:szCs w:val="24"/>
        </w:rPr>
      </w:pPr>
      <w:r>
        <w:rPr>
          <w:spacing w:val="-3"/>
          <w:sz w:val="24"/>
          <w:szCs w:val="24"/>
        </w:rPr>
        <w:t>关于变更的范围的约定</w:t>
      </w:r>
      <w:r>
        <w:rPr>
          <w:spacing w:val="-29"/>
          <w:sz w:val="24"/>
          <w:szCs w:val="24"/>
        </w:rPr>
        <w:t>：</w:t>
      </w:r>
      <w:r>
        <w:rPr>
          <w:spacing w:val="-29"/>
          <w:sz w:val="24"/>
          <w:szCs w:val="24"/>
          <w:u w:val="single" w:color="auto"/>
        </w:rPr>
        <w:t>（</w:t>
      </w:r>
      <w:r>
        <w:rPr>
          <w:spacing w:val="-3"/>
          <w:sz w:val="24"/>
          <w:szCs w:val="24"/>
          <w:u w:val="single" w:color="auto"/>
        </w:rPr>
        <w:t>1）增加或减少合同中任何工作，或追加额外的工作</w:t>
      </w:r>
      <w:r>
        <w:rPr>
          <w:spacing w:val="-29"/>
          <w:sz w:val="24"/>
          <w:szCs w:val="24"/>
          <w:u w:val="single" w:color="auto"/>
        </w:rPr>
        <w:t>；（</w:t>
      </w:r>
      <w:r>
        <w:rPr>
          <w:spacing w:val="-4"/>
          <w:sz w:val="24"/>
          <w:szCs w:val="24"/>
          <w:u w:val="single" w:color="auto"/>
        </w:rPr>
        <w:t>2）取</w:t>
      </w:r>
      <w:r>
        <w:rPr>
          <w:spacing w:val="3"/>
          <w:sz w:val="24"/>
          <w:szCs w:val="24"/>
        </w:rPr>
        <w:t xml:space="preserve"> </w:t>
      </w:r>
      <w:r>
        <w:rPr>
          <w:spacing w:val="-13"/>
          <w:sz w:val="24"/>
          <w:szCs w:val="24"/>
          <w:u w:val="single" w:color="auto"/>
        </w:rPr>
        <w:t>消合同</w:t>
      </w:r>
      <w:r>
        <w:rPr>
          <w:spacing w:val="-12"/>
          <w:sz w:val="24"/>
          <w:szCs w:val="24"/>
          <w:u w:val="single" w:color="auto"/>
        </w:rPr>
        <w:t>中任何工作，但转由他人实施的工作除外</w:t>
      </w:r>
      <w:r>
        <w:rPr>
          <w:spacing w:val="-38"/>
          <w:sz w:val="24"/>
          <w:szCs w:val="24"/>
          <w:u w:val="single" w:color="auto"/>
        </w:rPr>
        <w:t>；（</w:t>
      </w:r>
      <w:r>
        <w:rPr>
          <w:spacing w:val="-12"/>
          <w:sz w:val="24"/>
          <w:szCs w:val="24"/>
          <w:u w:val="single" w:color="auto"/>
        </w:rPr>
        <w:t>3）改变合同中任何工作的质量标准或其他</w:t>
      </w:r>
      <w:r>
        <w:rPr>
          <w:spacing w:val="-9"/>
          <w:sz w:val="24"/>
          <w:szCs w:val="24"/>
          <w:u w:val="single" w:color="auto"/>
        </w:rPr>
        <w:t>特</w:t>
      </w:r>
      <w:r>
        <w:rPr>
          <w:sz w:val="24"/>
          <w:szCs w:val="24"/>
        </w:rPr>
        <w:t xml:space="preserve"> </w:t>
      </w:r>
      <w:r>
        <w:rPr>
          <w:spacing w:val="-5"/>
          <w:sz w:val="24"/>
          <w:szCs w:val="24"/>
          <w:u w:val="single" w:color="auto"/>
        </w:rPr>
        <w:t>性</w:t>
      </w:r>
      <w:r>
        <w:rPr>
          <w:spacing w:val="-24"/>
          <w:sz w:val="24"/>
          <w:szCs w:val="24"/>
          <w:u w:val="single" w:color="auto"/>
        </w:rPr>
        <w:t>；（</w:t>
      </w:r>
      <w:r>
        <w:rPr>
          <w:spacing w:val="-5"/>
          <w:sz w:val="24"/>
          <w:szCs w:val="24"/>
          <w:u w:val="single" w:color="auto"/>
        </w:rPr>
        <w:t>4）改变工程的时间安排或实施顺序</w:t>
      </w:r>
      <w:r>
        <w:rPr>
          <w:spacing w:val="-5"/>
          <w:sz w:val="24"/>
          <w:szCs w:val="24"/>
        </w:rPr>
        <w:t>。</w:t>
      </w:r>
    </w:p>
    <w:p w14:paraId="1733D822">
      <w:pPr>
        <w:pStyle w:val="2"/>
        <w:spacing w:before="1" w:line="218" w:lineRule="auto"/>
        <w:ind w:left="514"/>
        <w:rPr>
          <w:sz w:val="24"/>
          <w:szCs w:val="24"/>
        </w:rPr>
      </w:pPr>
      <w:r>
        <w:rPr>
          <w:spacing w:val="-6"/>
          <w:sz w:val="24"/>
          <w:szCs w:val="24"/>
        </w:rPr>
        <w:t>10.4 变更估价</w:t>
      </w:r>
    </w:p>
    <w:p w14:paraId="7682110D">
      <w:pPr>
        <w:pStyle w:val="2"/>
        <w:spacing w:before="176" w:line="219" w:lineRule="auto"/>
        <w:ind w:left="514"/>
        <w:rPr>
          <w:sz w:val="24"/>
          <w:szCs w:val="24"/>
        </w:rPr>
      </w:pPr>
      <w:r>
        <w:rPr>
          <w:spacing w:val="-5"/>
          <w:sz w:val="24"/>
          <w:szCs w:val="24"/>
        </w:rPr>
        <w:t>10.4.1 变更估价原则</w:t>
      </w:r>
    </w:p>
    <w:p w14:paraId="292ED582">
      <w:pPr>
        <w:pStyle w:val="2"/>
        <w:spacing w:before="173" w:line="219" w:lineRule="auto"/>
        <w:ind w:left="486"/>
        <w:rPr>
          <w:sz w:val="24"/>
          <w:szCs w:val="24"/>
        </w:rPr>
      </w:pPr>
      <w:r>
        <w:rPr>
          <w:spacing w:val="-3"/>
          <w:sz w:val="24"/>
          <w:szCs w:val="24"/>
        </w:rPr>
        <w:t>关于变更估价的约定:。</w:t>
      </w:r>
    </w:p>
    <w:p w14:paraId="6FC513FB">
      <w:pPr>
        <w:pStyle w:val="2"/>
        <w:spacing w:before="177" w:line="220" w:lineRule="auto"/>
        <w:ind w:left="514"/>
        <w:rPr>
          <w:sz w:val="24"/>
          <w:szCs w:val="24"/>
        </w:rPr>
      </w:pPr>
      <w:r>
        <w:rPr>
          <w:spacing w:val="-6"/>
          <w:sz w:val="24"/>
          <w:szCs w:val="24"/>
        </w:rPr>
        <w:t>10.5</w:t>
      </w:r>
      <w:r>
        <w:rPr>
          <w:spacing w:val="-35"/>
          <w:sz w:val="24"/>
          <w:szCs w:val="24"/>
        </w:rPr>
        <w:t xml:space="preserve"> </w:t>
      </w:r>
      <w:r>
        <w:rPr>
          <w:spacing w:val="-6"/>
          <w:sz w:val="24"/>
          <w:szCs w:val="24"/>
        </w:rPr>
        <w:t>承包人的合理化建议</w:t>
      </w:r>
    </w:p>
    <w:p w14:paraId="0EC1330B">
      <w:pPr>
        <w:pStyle w:val="2"/>
        <w:spacing w:before="172" w:line="220" w:lineRule="auto"/>
        <w:ind w:left="486"/>
        <w:rPr>
          <w:sz w:val="24"/>
          <w:szCs w:val="24"/>
        </w:rPr>
      </w:pPr>
      <w:r>
        <w:rPr>
          <w:spacing w:val="-2"/>
          <w:sz w:val="24"/>
          <w:szCs w:val="24"/>
        </w:rPr>
        <w:t>发包人审批承包人合理化建议的期限：</w:t>
      </w:r>
      <w:r>
        <w:rPr>
          <w:spacing w:val="-2"/>
          <w:sz w:val="24"/>
          <w:szCs w:val="24"/>
          <w:u w:val="single" w:color="auto"/>
        </w:rPr>
        <w:t>/</w:t>
      </w:r>
      <w:r>
        <w:rPr>
          <w:spacing w:val="-2"/>
          <w:sz w:val="24"/>
          <w:szCs w:val="24"/>
        </w:rPr>
        <w:t>。</w:t>
      </w:r>
    </w:p>
    <w:p w14:paraId="77E3E108">
      <w:pPr>
        <w:pStyle w:val="2"/>
        <w:spacing w:before="195" w:line="345" w:lineRule="auto"/>
        <w:ind w:left="5" w:right="24" w:firstLine="472"/>
        <w:rPr>
          <w:sz w:val="24"/>
          <w:szCs w:val="24"/>
        </w:rPr>
      </w:pPr>
      <w:r>
        <w:rPr>
          <w:sz w:val="24"/>
          <w:szCs w:val="24"/>
        </w:rPr>
        <w:t>承包人提出的合理化建议降低了合同价格或者提高了工程经济效益的奖励的方法和金额</w:t>
      </w:r>
      <w:r>
        <w:rPr>
          <w:spacing w:val="11"/>
          <w:sz w:val="24"/>
          <w:szCs w:val="24"/>
        </w:rPr>
        <w:t xml:space="preserve"> </w:t>
      </w:r>
      <w:r>
        <w:rPr>
          <w:spacing w:val="-6"/>
          <w:sz w:val="24"/>
          <w:szCs w:val="24"/>
        </w:rPr>
        <w:t>为：。</w:t>
      </w:r>
    </w:p>
    <w:p w14:paraId="16B239C0">
      <w:pPr>
        <w:pStyle w:val="2"/>
        <w:spacing w:before="1" w:line="218" w:lineRule="auto"/>
        <w:ind w:left="514"/>
        <w:rPr>
          <w:sz w:val="24"/>
          <w:szCs w:val="24"/>
        </w:rPr>
      </w:pPr>
      <w:r>
        <w:rPr>
          <w:spacing w:val="-10"/>
          <w:sz w:val="24"/>
          <w:szCs w:val="24"/>
        </w:rPr>
        <w:t>10.7</w:t>
      </w:r>
      <w:r>
        <w:rPr>
          <w:spacing w:val="27"/>
          <w:sz w:val="24"/>
          <w:szCs w:val="24"/>
        </w:rPr>
        <w:t xml:space="preserve"> </w:t>
      </w:r>
      <w:r>
        <w:rPr>
          <w:spacing w:val="-10"/>
          <w:sz w:val="24"/>
          <w:szCs w:val="24"/>
        </w:rPr>
        <w:t>暂估价</w:t>
      </w:r>
    </w:p>
    <w:p w14:paraId="4472683E">
      <w:pPr>
        <w:pStyle w:val="2"/>
        <w:spacing w:before="173" w:line="219" w:lineRule="auto"/>
        <w:ind w:left="494"/>
        <w:rPr>
          <w:sz w:val="24"/>
          <w:szCs w:val="24"/>
        </w:rPr>
      </w:pPr>
      <w:r>
        <w:rPr>
          <w:spacing w:val="-3"/>
          <w:sz w:val="24"/>
          <w:szCs w:val="24"/>
        </w:rPr>
        <w:t>暂估价材料和工程设备的明细详见附件 11：《暂估价一览</w:t>
      </w:r>
      <w:r>
        <w:rPr>
          <w:spacing w:val="-4"/>
          <w:sz w:val="24"/>
          <w:szCs w:val="24"/>
        </w:rPr>
        <w:t>表》。</w:t>
      </w:r>
    </w:p>
    <w:p w14:paraId="5644F031">
      <w:pPr>
        <w:pStyle w:val="2"/>
        <w:spacing w:before="174" w:line="219" w:lineRule="auto"/>
        <w:ind w:left="514"/>
        <w:rPr>
          <w:sz w:val="24"/>
          <w:szCs w:val="24"/>
        </w:rPr>
      </w:pPr>
      <w:r>
        <w:rPr>
          <w:spacing w:val="-4"/>
          <w:sz w:val="24"/>
          <w:szCs w:val="24"/>
        </w:rPr>
        <w:t>10.7.1 依法必须招标的暂估价项目</w:t>
      </w:r>
    </w:p>
    <w:p w14:paraId="1BA3CE43">
      <w:pPr>
        <w:pStyle w:val="2"/>
        <w:spacing w:before="176" w:line="219" w:lineRule="auto"/>
        <w:ind w:left="419"/>
        <w:rPr>
          <w:sz w:val="24"/>
          <w:szCs w:val="24"/>
        </w:rPr>
      </w:pPr>
      <w:r>
        <w:rPr>
          <w:sz w:val="24"/>
          <w:szCs w:val="24"/>
        </w:rPr>
        <w:t>对于依法必须招标的暂估价项目</w:t>
      </w:r>
      <w:r>
        <w:rPr>
          <w:sz w:val="24"/>
          <w:szCs w:val="24"/>
          <w:u w:val="single" w:color="auto"/>
        </w:rPr>
        <w:t>由发包人依法</w:t>
      </w:r>
      <w:r>
        <w:rPr>
          <w:spacing w:val="-1"/>
          <w:sz w:val="24"/>
          <w:szCs w:val="24"/>
          <w:u w:val="single" w:color="auto"/>
        </w:rPr>
        <w:t>进行招标确定暂估价供应商或分包人</w:t>
      </w:r>
      <w:r>
        <w:rPr>
          <w:spacing w:val="-1"/>
          <w:sz w:val="24"/>
          <w:szCs w:val="24"/>
        </w:rPr>
        <w:t>。</w:t>
      </w:r>
    </w:p>
    <w:p w14:paraId="1823767A">
      <w:pPr>
        <w:pStyle w:val="2"/>
        <w:spacing w:before="174" w:line="219" w:lineRule="auto"/>
        <w:ind w:left="459"/>
        <w:rPr>
          <w:sz w:val="24"/>
          <w:szCs w:val="24"/>
        </w:rPr>
      </w:pPr>
      <w:r>
        <w:rPr>
          <w:spacing w:val="-3"/>
          <w:sz w:val="24"/>
          <w:szCs w:val="24"/>
        </w:rPr>
        <w:t>10.7.2 不属于依法必须招标的暂估</w:t>
      </w:r>
      <w:r>
        <w:rPr>
          <w:spacing w:val="-4"/>
          <w:sz w:val="24"/>
          <w:szCs w:val="24"/>
        </w:rPr>
        <w:t>价项目</w:t>
      </w:r>
    </w:p>
    <w:p w14:paraId="47EB61F5">
      <w:pPr>
        <w:pStyle w:val="2"/>
        <w:spacing w:before="196" w:line="346" w:lineRule="auto"/>
        <w:ind w:left="10" w:right="21" w:firstLine="466"/>
        <w:rPr>
          <w:sz w:val="24"/>
          <w:szCs w:val="24"/>
        </w:rPr>
      </w:pPr>
      <w:r>
        <w:rPr>
          <w:sz w:val="24"/>
          <w:szCs w:val="24"/>
        </w:rPr>
        <w:t>对于不属于依法必须招标的暂估价项目</w:t>
      </w:r>
      <w:r>
        <w:rPr>
          <w:sz w:val="24"/>
          <w:szCs w:val="24"/>
          <w:u w:val="single" w:color="auto"/>
        </w:rPr>
        <w:t>由发包人、承包人、监理和监督单位共同询价确</w:t>
      </w:r>
      <w:r>
        <w:rPr>
          <w:spacing w:val="14"/>
          <w:sz w:val="24"/>
          <w:szCs w:val="24"/>
        </w:rPr>
        <w:t xml:space="preserve"> </w:t>
      </w:r>
      <w:r>
        <w:rPr>
          <w:spacing w:val="-3"/>
          <w:sz w:val="24"/>
          <w:szCs w:val="24"/>
          <w:u w:val="single" w:color="auto"/>
        </w:rPr>
        <w:t>定暂估价供应商或分包人</w:t>
      </w:r>
      <w:r>
        <w:rPr>
          <w:spacing w:val="-3"/>
          <w:sz w:val="24"/>
          <w:szCs w:val="24"/>
        </w:rPr>
        <w:t>。</w:t>
      </w:r>
    </w:p>
    <w:p w14:paraId="279354C0">
      <w:pPr>
        <w:pStyle w:val="2"/>
        <w:spacing w:line="220" w:lineRule="auto"/>
        <w:ind w:left="514"/>
        <w:rPr>
          <w:sz w:val="24"/>
          <w:szCs w:val="24"/>
        </w:rPr>
      </w:pPr>
      <w:r>
        <w:rPr>
          <w:spacing w:val="-9"/>
          <w:sz w:val="24"/>
          <w:szCs w:val="24"/>
        </w:rPr>
        <w:t>10.8</w:t>
      </w:r>
      <w:r>
        <w:rPr>
          <w:spacing w:val="27"/>
          <w:sz w:val="24"/>
          <w:szCs w:val="24"/>
        </w:rPr>
        <w:t xml:space="preserve"> </w:t>
      </w:r>
      <w:r>
        <w:rPr>
          <w:spacing w:val="-9"/>
          <w:sz w:val="24"/>
          <w:szCs w:val="24"/>
        </w:rPr>
        <w:t>暂列金额</w:t>
      </w:r>
    </w:p>
    <w:p w14:paraId="473AE137">
      <w:pPr>
        <w:pStyle w:val="2"/>
        <w:spacing w:before="173" w:line="220" w:lineRule="auto"/>
        <w:ind w:left="480"/>
        <w:rPr>
          <w:sz w:val="24"/>
          <w:szCs w:val="24"/>
        </w:rPr>
      </w:pPr>
      <w:r>
        <w:rPr>
          <w:spacing w:val="-2"/>
          <w:sz w:val="24"/>
          <w:szCs w:val="24"/>
        </w:rPr>
        <w:t>合同当事人关于暂列金额使用的约定：。</w:t>
      </w:r>
    </w:p>
    <w:p w14:paraId="3A13A73C">
      <w:pPr>
        <w:pStyle w:val="2"/>
        <w:spacing w:before="171" w:line="219" w:lineRule="auto"/>
        <w:ind w:left="514"/>
        <w:rPr>
          <w:sz w:val="24"/>
          <w:szCs w:val="24"/>
        </w:rPr>
      </w:pPr>
      <w:r>
        <w:rPr>
          <w:b/>
          <w:bCs/>
          <w:spacing w:val="-12"/>
          <w:sz w:val="24"/>
          <w:szCs w:val="24"/>
        </w:rPr>
        <w:t>11.</w:t>
      </w:r>
      <w:r>
        <w:rPr>
          <w:spacing w:val="19"/>
          <w:sz w:val="24"/>
          <w:szCs w:val="24"/>
        </w:rPr>
        <w:t xml:space="preserve"> </w:t>
      </w:r>
      <w:r>
        <w:rPr>
          <w:b/>
          <w:bCs/>
          <w:spacing w:val="-12"/>
          <w:sz w:val="24"/>
          <w:szCs w:val="24"/>
        </w:rPr>
        <w:t>价格调整</w:t>
      </w:r>
    </w:p>
    <w:p w14:paraId="6944E6E4">
      <w:pPr>
        <w:pStyle w:val="2"/>
        <w:spacing w:before="174" w:line="219" w:lineRule="auto"/>
        <w:ind w:left="514"/>
        <w:rPr>
          <w:sz w:val="24"/>
          <w:szCs w:val="24"/>
        </w:rPr>
      </w:pPr>
      <w:r>
        <w:rPr>
          <w:b/>
          <w:bCs/>
          <w:spacing w:val="-7"/>
          <w:sz w:val="24"/>
          <w:szCs w:val="24"/>
        </w:rPr>
        <w:t>11.1</w:t>
      </w:r>
      <w:r>
        <w:rPr>
          <w:spacing w:val="-7"/>
          <w:sz w:val="24"/>
          <w:szCs w:val="24"/>
        </w:rPr>
        <w:t xml:space="preserve"> </w:t>
      </w:r>
      <w:r>
        <w:rPr>
          <w:b/>
          <w:bCs/>
          <w:spacing w:val="-7"/>
          <w:sz w:val="24"/>
          <w:szCs w:val="24"/>
        </w:rPr>
        <w:t>市场价格波动引起的调整</w:t>
      </w:r>
    </w:p>
    <w:p w14:paraId="6437616D">
      <w:pPr>
        <w:pStyle w:val="2"/>
        <w:spacing w:before="174" w:line="219" w:lineRule="auto"/>
        <w:ind w:left="491"/>
        <w:rPr>
          <w:sz w:val="24"/>
          <w:szCs w:val="24"/>
        </w:rPr>
      </w:pPr>
      <w:r>
        <w:rPr>
          <w:spacing w:val="-2"/>
          <w:sz w:val="24"/>
          <w:szCs w:val="24"/>
        </w:rPr>
        <w:t>市场价格波动是否调整合同价格的约定：</w:t>
      </w:r>
      <w:r>
        <w:rPr>
          <w:spacing w:val="-2"/>
          <w:sz w:val="24"/>
          <w:szCs w:val="24"/>
          <w:u w:val="single" w:color="auto"/>
        </w:rPr>
        <w:t>/</w:t>
      </w:r>
      <w:r>
        <w:rPr>
          <w:spacing w:val="123"/>
          <w:sz w:val="24"/>
          <w:szCs w:val="24"/>
          <w:u w:val="single" w:color="auto"/>
        </w:rPr>
        <w:t xml:space="preserve"> </w:t>
      </w:r>
      <w:r>
        <w:rPr>
          <w:spacing w:val="-2"/>
          <w:sz w:val="24"/>
          <w:szCs w:val="24"/>
        </w:rPr>
        <w:t>。</w:t>
      </w:r>
    </w:p>
    <w:p w14:paraId="3DACD49B">
      <w:pPr>
        <w:pStyle w:val="2"/>
        <w:spacing w:before="176" w:line="219" w:lineRule="auto"/>
        <w:ind w:left="515"/>
        <w:rPr>
          <w:sz w:val="24"/>
          <w:szCs w:val="24"/>
        </w:rPr>
      </w:pPr>
      <w:r>
        <w:rPr>
          <w:spacing w:val="-2"/>
          <w:sz w:val="24"/>
          <w:szCs w:val="24"/>
        </w:rPr>
        <w:t>因市场价格波动调整合同价格，采用以下第</w:t>
      </w:r>
      <w:r>
        <w:rPr>
          <w:spacing w:val="-2"/>
          <w:sz w:val="24"/>
          <w:szCs w:val="24"/>
          <w:u w:val="single" w:color="auto"/>
        </w:rPr>
        <w:t>/</w:t>
      </w:r>
      <w:r>
        <w:rPr>
          <w:spacing w:val="117"/>
          <w:sz w:val="24"/>
          <w:szCs w:val="24"/>
          <w:u w:val="single" w:color="auto"/>
        </w:rPr>
        <w:t xml:space="preserve"> </w:t>
      </w:r>
      <w:r>
        <w:rPr>
          <w:spacing w:val="-100"/>
          <w:sz w:val="24"/>
          <w:szCs w:val="24"/>
        </w:rPr>
        <w:t xml:space="preserve"> </w:t>
      </w:r>
      <w:r>
        <w:rPr>
          <w:spacing w:val="-2"/>
          <w:sz w:val="24"/>
          <w:szCs w:val="24"/>
        </w:rPr>
        <w:t>种方式对合同</w:t>
      </w:r>
      <w:r>
        <w:rPr>
          <w:spacing w:val="-3"/>
          <w:sz w:val="24"/>
          <w:szCs w:val="24"/>
        </w:rPr>
        <w:t>价格进行调整：</w:t>
      </w:r>
    </w:p>
    <w:p w14:paraId="327E6D91">
      <w:pPr>
        <w:pStyle w:val="2"/>
        <w:spacing w:before="176" w:line="219" w:lineRule="auto"/>
        <w:ind w:left="480"/>
        <w:rPr>
          <w:sz w:val="24"/>
          <w:szCs w:val="24"/>
        </w:rPr>
      </w:pPr>
      <w:r>
        <w:rPr>
          <w:spacing w:val="-5"/>
          <w:sz w:val="24"/>
          <w:szCs w:val="24"/>
        </w:rPr>
        <w:t>第 1</w:t>
      </w:r>
      <w:r>
        <w:rPr>
          <w:spacing w:val="-38"/>
          <w:sz w:val="24"/>
          <w:szCs w:val="24"/>
        </w:rPr>
        <w:t xml:space="preserve"> </w:t>
      </w:r>
      <w:r>
        <w:rPr>
          <w:spacing w:val="-5"/>
          <w:sz w:val="24"/>
          <w:szCs w:val="24"/>
        </w:rPr>
        <w:t>种方式：采用价格指数进行价格调整。</w:t>
      </w:r>
    </w:p>
    <w:p w14:paraId="3377887D">
      <w:pPr>
        <w:spacing w:line="219" w:lineRule="auto"/>
        <w:rPr>
          <w:sz w:val="24"/>
          <w:szCs w:val="24"/>
        </w:rPr>
        <w:sectPr>
          <w:footerReference r:id="rId40" w:type="default"/>
          <w:pgSz w:w="11900" w:h="16840"/>
          <w:pgMar w:top="1309" w:right="1114" w:bottom="907" w:left="1151" w:header="0" w:footer="632" w:gutter="0"/>
          <w:cols w:space="720" w:num="1"/>
        </w:sectPr>
      </w:pPr>
    </w:p>
    <w:p w14:paraId="7BC0164D">
      <w:pPr>
        <w:pStyle w:val="2"/>
        <w:spacing w:before="47" w:line="219" w:lineRule="auto"/>
        <w:ind w:left="480"/>
        <w:rPr>
          <w:sz w:val="24"/>
          <w:szCs w:val="24"/>
        </w:rPr>
      </w:pPr>
      <w:r>
        <w:rPr>
          <w:spacing w:val="-4"/>
          <w:sz w:val="24"/>
          <w:szCs w:val="24"/>
        </w:rPr>
        <w:t>第</w:t>
      </w:r>
      <w:r>
        <w:rPr>
          <w:spacing w:val="-19"/>
          <w:sz w:val="24"/>
          <w:szCs w:val="24"/>
        </w:rPr>
        <w:t xml:space="preserve"> </w:t>
      </w:r>
      <w:r>
        <w:rPr>
          <w:spacing w:val="-4"/>
          <w:sz w:val="24"/>
          <w:szCs w:val="24"/>
        </w:rPr>
        <w:t>2</w:t>
      </w:r>
      <w:r>
        <w:rPr>
          <w:spacing w:val="-43"/>
          <w:sz w:val="24"/>
          <w:szCs w:val="24"/>
        </w:rPr>
        <w:t xml:space="preserve"> </w:t>
      </w:r>
      <w:r>
        <w:rPr>
          <w:spacing w:val="-4"/>
          <w:sz w:val="24"/>
          <w:szCs w:val="24"/>
        </w:rPr>
        <w:t>种方式：采用造价信息进行价格调整。</w:t>
      </w:r>
    </w:p>
    <w:p w14:paraId="241074E1">
      <w:pPr>
        <w:pStyle w:val="2"/>
        <w:spacing w:before="173" w:line="219" w:lineRule="auto"/>
        <w:ind w:left="504"/>
        <w:rPr>
          <w:sz w:val="24"/>
          <w:szCs w:val="24"/>
        </w:rPr>
      </w:pPr>
      <w:r>
        <w:rPr>
          <w:spacing w:val="-4"/>
          <w:sz w:val="24"/>
          <w:szCs w:val="24"/>
        </w:rPr>
        <w:t>（2）关于基准价格的约定：。</w:t>
      </w:r>
    </w:p>
    <w:p w14:paraId="76D63471">
      <w:pPr>
        <w:pStyle w:val="2"/>
        <w:spacing w:before="173" w:line="219" w:lineRule="auto"/>
        <w:ind w:left="517"/>
        <w:rPr>
          <w:sz w:val="24"/>
          <w:szCs w:val="24"/>
        </w:rPr>
      </w:pPr>
      <w:r>
        <w:rPr>
          <w:b/>
          <w:bCs/>
          <w:spacing w:val="-8"/>
          <w:sz w:val="24"/>
          <w:szCs w:val="24"/>
        </w:rPr>
        <w:t>12.</w:t>
      </w:r>
      <w:r>
        <w:rPr>
          <w:spacing w:val="-8"/>
          <w:sz w:val="24"/>
          <w:szCs w:val="24"/>
        </w:rPr>
        <w:t xml:space="preserve"> </w:t>
      </w:r>
      <w:r>
        <w:rPr>
          <w:b/>
          <w:bCs/>
          <w:spacing w:val="-8"/>
          <w:sz w:val="24"/>
          <w:szCs w:val="24"/>
        </w:rPr>
        <w:t>合同价格、计量与支付</w:t>
      </w:r>
    </w:p>
    <w:p w14:paraId="6A9043D7">
      <w:pPr>
        <w:pStyle w:val="2"/>
        <w:spacing w:before="176" w:line="219" w:lineRule="auto"/>
        <w:ind w:left="517"/>
        <w:rPr>
          <w:sz w:val="24"/>
          <w:szCs w:val="24"/>
        </w:rPr>
      </w:pPr>
      <w:r>
        <w:rPr>
          <w:b/>
          <w:bCs/>
          <w:spacing w:val="-8"/>
          <w:sz w:val="24"/>
          <w:szCs w:val="24"/>
        </w:rPr>
        <w:t>12.1</w:t>
      </w:r>
      <w:r>
        <w:rPr>
          <w:spacing w:val="-8"/>
          <w:sz w:val="24"/>
          <w:szCs w:val="24"/>
        </w:rPr>
        <w:t xml:space="preserve"> </w:t>
      </w:r>
      <w:r>
        <w:rPr>
          <w:b/>
          <w:bCs/>
          <w:spacing w:val="-8"/>
          <w:sz w:val="24"/>
          <w:szCs w:val="24"/>
        </w:rPr>
        <w:t>合同价格形式</w:t>
      </w:r>
    </w:p>
    <w:p w14:paraId="676B2FE4">
      <w:pPr>
        <w:pStyle w:val="2"/>
        <w:spacing w:before="173" w:line="219" w:lineRule="auto"/>
        <w:ind w:left="517"/>
        <w:rPr>
          <w:sz w:val="24"/>
          <w:szCs w:val="24"/>
        </w:rPr>
      </w:pPr>
      <w:r>
        <w:rPr>
          <w:spacing w:val="-3"/>
          <w:sz w:val="24"/>
          <w:szCs w:val="24"/>
        </w:rPr>
        <w:t>1、本合同价款采用</w:t>
      </w:r>
      <w:r>
        <w:rPr>
          <w:spacing w:val="-3"/>
          <w:sz w:val="24"/>
          <w:szCs w:val="24"/>
          <w:u w:val="single" w:color="auto"/>
        </w:rPr>
        <w:t>固定单/总价合同</w:t>
      </w:r>
      <w:r>
        <w:rPr>
          <w:spacing w:val="-3"/>
          <w:sz w:val="24"/>
          <w:szCs w:val="24"/>
        </w:rPr>
        <w:t>方式</w:t>
      </w:r>
      <w:r>
        <w:rPr>
          <w:spacing w:val="-4"/>
          <w:sz w:val="24"/>
          <w:szCs w:val="24"/>
        </w:rPr>
        <w:t>确定。</w:t>
      </w:r>
    </w:p>
    <w:p w14:paraId="5F75F452">
      <w:pPr>
        <w:pStyle w:val="2"/>
        <w:spacing w:before="174" w:line="219" w:lineRule="auto"/>
        <w:ind w:left="504"/>
        <w:rPr>
          <w:sz w:val="24"/>
          <w:szCs w:val="24"/>
        </w:rPr>
      </w:pPr>
      <w:r>
        <w:rPr>
          <w:spacing w:val="-2"/>
          <w:sz w:val="24"/>
          <w:szCs w:val="24"/>
        </w:rPr>
        <w:t>（1）采用固定总价合同，合同价款中包括的风险范围：</w:t>
      </w:r>
    </w:p>
    <w:p w14:paraId="01D85FD1">
      <w:pPr>
        <w:pStyle w:val="2"/>
        <w:spacing w:before="174" w:line="218" w:lineRule="auto"/>
        <w:ind w:left="480"/>
        <w:rPr>
          <w:sz w:val="24"/>
          <w:szCs w:val="24"/>
        </w:rPr>
      </w:pPr>
      <w:r>
        <w:rPr>
          <w:spacing w:val="-2"/>
          <w:sz w:val="24"/>
          <w:szCs w:val="24"/>
        </w:rPr>
        <w:t>①风险费用的计算方法：</w:t>
      </w:r>
      <w:r>
        <w:rPr>
          <w:spacing w:val="-2"/>
          <w:sz w:val="24"/>
          <w:szCs w:val="24"/>
          <w:u w:val="single" w:color="auto"/>
        </w:rPr>
        <w:t>/；</w:t>
      </w:r>
    </w:p>
    <w:p w14:paraId="74F131EA">
      <w:pPr>
        <w:pStyle w:val="2"/>
        <w:spacing w:before="196" w:line="252" w:lineRule="auto"/>
        <w:ind w:left="8" w:right="69" w:firstLine="470"/>
        <w:rPr>
          <w:sz w:val="24"/>
          <w:szCs w:val="24"/>
        </w:rPr>
      </w:pPr>
      <w:r>
        <w:rPr>
          <w:sz w:val="24"/>
          <w:szCs w:val="24"/>
        </w:rPr>
        <w:t>②风险范围以外合同价款调整方法：</w:t>
      </w:r>
      <w:r>
        <w:rPr>
          <w:sz w:val="24"/>
          <w:szCs w:val="24"/>
          <w:u w:val="single" w:color="auto"/>
        </w:rPr>
        <w:t>当磋商文件工程量清单中所列的工程量与实际完成</w:t>
      </w:r>
      <w:r>
        <w:rPr>
          <w:spacing w:val="15"/>
          <w:sz w:val="24"/>
          <w:szCs w:val="24"/>
        </w:rPr>
        <w:t xml:space="preserve"> </w:t>
      </w:r>
      <w:r>
        <w:rPr>
          <w:spacing w:val="-2"/>
          <w:sz w:val="24"/>
          <w:szCs w:val="24"/>
          <w:u w:val="single" w:color="auto"/>
        </w:rPr>
        <w:t>工程量不符或由于设计变更引起工程量增减时,按以下原则结算；</w:t>
      </w:r>
    </w:p>
    <w:p w14:paraId="11F6E565">
      <w:pPr>
        <w:pStyle w:val="2"/>
        <w:spacing w:before="245" w:line="219" w:lineRule="auto"/>
        <w:ind w:left="485"/>
        <w:rPr>
          <w:sz w:val="24"/>
          <w:szCs w:val="24"/>
        </w:rPr>
      </w:pPr>
      <w:r>
        <w:rPr>
          <w:spacing w:val="-1"/>
          <w:sz w:val="24"/>
          <w:szCs w:val="24"/>
        </w:rPr>
        <w:t>按照《建设工程工程量清单计价规范》（20</w:t>
      </w:r>
      <w:r>
        <w:rPr>
          <w:spacing w:val="-2"/>
          <w:sz w:val="24"/>
          <w:szCs w:val="24"/>
        </w:rPr>
        <w:t>13</w:t>
      </w:r>
      <w:r>
        <w:rPr>
          <w:spacing w:val="-28"/>
          <w:sz w:val="24"/>
          <w:szCs w:val="24"/>
        </w:rPr>
        <w:t xml:space="preserve"> </w:t>
      </w:r>
      <w:r>
        <w:rPr>
          <w:spacing w:val="-2"/>
          <w:sz w:val="24"/>
          <w:szCs w:val="24"/>
        </w:rPr>
        <w:t>年）计算规则计算增减的工程量。</w:t>
      </w:r>
    </w:p>
    <w:p w14:paraId="782B57F0">
      <w:pPr>
        <w:pStyle w:val="2"/>
        <w:spacing w:before="171" w:line="219" w:lineRule="auto"/>
        <w:ind w:left="488"/>
        <w:rPr>
          <w:sz w:val="24"/>
          <w:szCs w:val="24"/>
        </w:rPr>
      </w:pPr>
      <w:r>
        <w:rPr>
          <w:spacing w:val="-2"/>
          <w:sz w:val="24"/>
          <w:szCs w:val="24"/>
        </w:rPr>
        <w:t>工程量增减幅度在±3%以外的按中标相应项目的单价结算；</w:t>
      </w:r>
    </w:p>
    <w:p w14:paraId="7128D1F6">
      <w:pPr>
        <w:pStyle w:val="2"/>
        <w:spacing w:before="197" w:line="354" w:lineRule="auto"/>
        <w:ind w:right="88" w:firstLine="488"/>
        <w:rPr>
          <w:sz w:val="24"/>
          <w:szCs w:val="24"/>
        </w:rPr>
      </w:pPr>
      <w:r>
        <w:rPr>
          <w:sz w:val="24"/>
          <w:szCs w:val="24"/>
        </w:rPr>
        <w:t>如承包人投标文件的综合单价明显不合理，调整工程</w:t>
      </w:r>
      <w:r>
        <w:rPr>
          <w:spacing w:val="-1"/>
          <w:sz w:val="24"/>
          <w:szCs w:val="24"/>
        </w:rPr>
        <w:t>造价时按照工程招标控制价时的相</w:t>
      </w:r>
      <w:r>
        <w:rPr>
          <w:sz w:val="24"/>
          <w:szCs w:val="24"/>
        </w:rPr>
        <w:t xml:space="preserve"> </w:t>
      </w:r>
      <w:r>
        <w:rPr>
          <w:spacing w:val="-3"/>
          <w:sz w:val="24"/>
          <w:szCs w:val="24"/>
        </w:rPr>
        <w:t>应单价执行。</w:t>
      </w:r>
    </w:p>
    <w:p w14:paraId="77289615">
      <w:pPr>
        <w:pStyle w:val="2"/>
        <w:spacing w:before="1" w:line="347" w:lineRule="auto"/>
        <w:ind w:firstLine="518"/>
        <w:jc w:val="both"/>
        <w:rPr>
          <w:sz w:val="24"/>
          <w:szCs w:val="24"/>
        </w:rPr>
      </w:pPr>
      <w:r>
        <w:rPr>
          <w:spacing w:val="-5"/>
          <w:sz w:val="24"/>
          <w:szCs w:val="24"/>
        </w:rPr>
        <w:t>因变更所发生的清单缺项子目，如原清单中有类似的，可参考类似单价，无类似项目的，</w:t>
      </w:r>
      <w:r>
        <w:rPr>
          <w:sz w:val="24"/>
          <w:szCs w:val="24"/>
        </w:rPr>
        <w:t xml:space="preserve"> </w:t>
      </w:r>
      <w:r>
        <w:rPr>
          <w:spacing w:val="-1"/>
          <w:sz w:val="24"/>
          <w:szCs w:val="24"/>
        </w:rPr>
        <w:t>按《河南省房屋建筑与装饰工程预算定额》（HA 01-31-2016）。另行编制结算单价，乘以根</w:t>
      </w:r>
      <w:r>
        <w:rPr>
          <w:spacing w:val="11"/>
          <w:sz w:val="24"/>
          <w:szCs w:val="24"/>
        </w:rPr>
        <w:t xml:space="preserve"> </w:t>
      </w:r>
      <w:r>
        <w:rPr>
          <w:spacing w:val="-1"/>
          <w:sz w:val="24"/>
          <w:szCs w:val="24"/>
        </w:rPr>
        <w:t>据承包人中标价和招标控制价计算得出的优惠费率，即为结算单价。</w:t>
      </w:r>
    </w:p>
    <w:p w14:paraId="7388F9EB">
      <w:pPr>
        <w:pStyle w:val="2"/>
        <w:spacing w:line="217" w:lineRule="auto"/>
        <w:ind w:left="512"/>
        <w:rPr>
          <w:sz w:val="24"/>
          <w:szCs w:val="24"/>
        </w:rPr>
      </w:pPr>
      <w:r>
        <w:rPr>
          <w:spacing w:val="-2"/>
          <w:sz w:val="24"/>
          <w:szCs w:val="24"/>
        </w:rPr>
        <w:t>当合同双方对调整综合单价发生争议时,可提请审计部门审定。</w:t>
      </w:r>
    </w:p>
    <w:p w14:paraId="3F0E0377">
      <w:pPr>
        <w:pStyle w:val="2"/>
        <w:spacing w:before="179" w:line="220" w:lineRule="auto"/>
        <w:ind w:left="517"/>
        <w:rPr>
          <w:sz w:val="24"/>
          <w:szCs w:val="24"/>
        </w:rPr>
      </w:pPr>
      <w:r>
        <w:rPr>
          <w:b/>
          <w:bCs/>
          <w:spacing w:val="-12"/>
          <w:sz w:val="24"/>
          <w:szCs w:val="24"/>
        </w:rPr>
        <w:t>12.2</w:t>
      </w:r>
      <w:r>
        <w:rPr>
          <w:spacing w:val="16"/>
          <w:sz w:val="24"/>
          <w:szCs w:val="24"/>
        </w:rPr>
        <w:t xml:space="preserve"> </w:t>
      </w:r>
      <w:r>
        <w:rPr>
          <w:b/>
          <w:bCs/>
          <w:spacing w:val="-12"/>
          <w:sz w:val="24"/>
          <w:szCs w:val="24"/>
        </w:rPr>
        <w:t>预付款</w:t>
      </w:r>
    </w:p>
    <w:p w14:paraId="63165D48">
      <w:pPr>
        <w:pStyle w:val="2"/>
        <w:spacing w:before="174" w:line="220" w:lineRule="auto"/>
        <w:ind w:left="517"/>
        <w:rPr>
          <w:sz w:val="24"/>
          <w:szCs w:val="24"/>
        </w:rPr>
      </w:pPr>
      <w:r>
        <w:rPr>
          <w:spacing w:val="-5"/>
          <w:sz w:val="24"/>
          <w:szCs w:val="24"/>
        </w:rPr>
        <w:t>12.2.1 预付款的支付</w:t>
      </w:r>
    </w:p>
    <w:p w14:paraId="5B97C9AD">
      <w:pPr>
        <w:pStyle w:val="2"/>
        <w:spacing w:before="173" w:line="220" w:lineRule="auto"/>
        <w:ind w:left="485"/>
        <w:rPr>
          <w:sz w:val="24"/>
          <w:szCs w:val="24"/>
        </w:rPr>
      </w:pPr>
      <w:r>
        <w:rPr>
          <w:spacing w:val="-2"/>
          <w:sz w:val="24"/>
          <w:szCs w:val="24"/>
        </w:rPr>
        <w:t>预付款支付比例或金额：</w:t>
      </w:r>
      <w:r>
        <w:rPr>
          <w:spacing w:val="-2"/>
          <w:sz w:val="24"/>
          <w:szCs w:val="24"/>
          <w:u w:val="single" w:color="auto"/>
        </w:rPr>
        <w:t>/</w:t>
      </w:r>
      <w:r>
        <w:rPr>
          <w:spacing w:val="19"/>
          <w:sz w:val="24"/>
          <w:szCs w:val="24"/>
          <w:u w:val="single" w:color="auto"/>
        </w:rPr>
        <w:t xml:space="preserve">      </w:t>
      </w:r>
      <w:r>
        <w:rPr>
          <w:spacing w:val="-2"/>
          <w:sz w:val="24"/>
          <w:szCs w:val="24"/>
        </w:rPr>
        <w:t>。</w:t>
      </w:r>
    </w:p>
    <w:p w14:paraId="54FB757D">
      <w:pPr>
        <w:pStyle w:val="2"/>
        <w:spacing w:before="172" w:line="220" w:lineRule="auto"/>
        <w:ind w:left="485"/>
        <w:rPr>
          <w:sz w:val="24"/>
          <w:szCs w:val="24"/>
        </w:rPr>
      </w:pPr>
      <w:r>
        <w:rPr>
          <w:spacing w:val="-2"/>
          <w:sz w:val="24"/>
          <w:szCs w:val="24"/>
        </w:rPr>
        <w:t>预付款支付期限：</w:t>
      </w:r>
      <w:r>
        <w:rPr>
          <w:spacing w:val="-2"/>
          <w:sz w:val="24"/>
          <w:szCs w:val="24"/>
          <w:u w:val="single" w:color="auto"/>
        </w:rPr>
        <w:t>/</w:t>
      </w:r>
      <w:r>
        <w:rPr>
          <w:spacing w:val="28"/>
          <w:sz w:val="24"/>
          <w:szCs w:val="24"/>
          <w:u w:val="single" w:color="auto"/>
        </w:rPr>
        <w:t xml:space="preserve">    </w:t>
      </w:r>
      <w:r>
        <w:rPr>
          <w:spacing w:val="-2"/>
          <w:sz w:val="24"/>
          <w:szCs w:val="24"/>
        </w:rPr>
        <w:t>。</w:t>
      </w:r>
    </w:p>
    <w:p w14:paraId="0DEF0E03">
      <w:pPr>
        <w:pStyle w:val="2"/>
        <w:spacing w:before="175" w:line="220" w:lineRule="auto"/>
        <w:ind w:left="485"/>
        <w:rPr>
          <w:sz w:val="24"/>
          <w:szCs w:val="24"/>
        </w:rPr>
      </w:pPr>
      <w:r>
        <w:rPr>
          <w:spacing w:val="-3"/>
          <w:sz w:val="24"/>
          <w:szCs w:val="24"/>
        </w:rPr>
        <w:t>预付款扣回的方式：</w:t>
      </w:r>
      <w:r>
        <w:rPr>
          <w:spacing w:val="-3"/>
          <w:sz w:val="24"/>
          <w:szCs w:val="24"/>
          <w:u w:val="single" w:color="auto"/>
        </w:rPr>
        <w:t>/</w:t>
      </w:r>
      <w:r>
        <w:rPr>
          <w:spacing w:val="-3"/>
          <w:sz w:val="24"/>
          <w:szCs w:val="24"/>
        </w:rPr>
        <w:t>。</w:t>
      </w:r>
    </w:p>
    <w:p w14:paraId="76710E87">
      <w:pPr>
        <w:pStyle w:val="2"/>
        <w:spacing w:before="172" w:line="220" w:lineRule="auto"/>
        <w:ind w:left="517"/>
        <w:rPr>
          <w:sz w:val="24"/>
          <w:szCs w:val="24"/>
        </w:rPr>
      </w:pPr>
      <w:r>
        <w:rPr>
          <w:spacing w:val="-5"/>
          <w:sz w:val="24"/>
          <w:szCs w:val="24"/>
        </w:rPr>
        <w:t>12.2.2 预付款担保</w:t>
      </w:r>
    </w:p>
    <w:p w14:paraId="6C7BA36F">
      <w:pPr>
        <w:pStyle w:val="2"/>
        <w:spacing w:before="173" w:line="220" w:lineRule="auto"/>
        <w:ind w:left="480"/>
        <w:rPr>
          <w:sz w:val="24"/>
          <w:szCs w:val="24"/>
        </w:rPr>
      </w:pPr>
      <w:r>
        <w:rPr>
          <w:spacing w:val="-2"/>
          <w:sz w:val="24"/>
          <w:szCs w:val="24"/>
        </w:rPr>
        <w:t>承包人提交预付款担保的期限：</w:t>
      </w:r>
      <w:r>
        <w:rPr>
          <w:spacing w:val="-2"/>
          <w:sz w:val="24"/>
          <w:szCs w:val="24"/>
          <w:u w:val="single" w:color="auto"/>
        </w:rPr>
        <w:t xml:space="preserve"> /        </w:t>
      </w:r>
      <w:r>
        <w:rPr>
          <w:spacing w:val="-2"/>
          <w:sz w:val="24"/>
          <w:szCs w:val="24"/>
        </w:rPr>
        <w:t>。</w:t>
      </w:r>
    </w:p>
    <w:p w14:paraId="113BB7E4">
      <w:pPr>
        <w:pStyle w:val="2"/>
        <w:spacing w:before="175" w:line="220" w:lineRule="auto"/>
        <w:ind w:left="485"/>
        <w:rPr>
          <w:sz w:val="24"/>
          <w:szCs w:val="24"/>
        </w:rPr>
      </w:pPr>
      <w:r>
        <w:rPr>
          <w:spacing w:val="-2"/>
          <w:sz w:val="24"/>
          <w:szCs w:val="24"/>
        </w:rPr>
        <w:t>预付款担保的形式为：</w:t>
      </w:r>
      <w:r>
        <w:rPr>
          <w:spacing w:val="-2"/>
          <w:sz w:val="24"/>
          <w:szCs w:val="24"/>
          <w:u w:val="single" w:color="auto"/>
        </w:rPr>
        <w:t>/</w:t>
      </w:r>
      <w:r>
        <w:rPr>
          <w:spacing w:val="-2"/>
          <w:sz w:val="24"/>
          <w:szCs w:val="24"/>
        </w:rPr>
        <w:t>。</w:t>
      </w:r>
    </w:p>
    <w:p w14:paraId="12367773">
      <w:pPr>
        <w:pStyle w:val="2"/>
        <w:spacing w:before="174" w:line="222" w:lineRule="auto"/>
        <w:ind w:left="517"/>
        <w:rPr>
          <w:sz w:val="24"/>
          <w:szCs w:val="24"/>
        </w:rPr>
      </w:pPr>
      <w:r>
        <w:rPr>
          <w:b/>
          <w:bCs/>
          <w:spacing w:val="-12"/>
          <w:sz w:val="24"/>
          <w:szCs w:val="24"/>
        </w:rPr>
        <w:t>12.3</w:t>
      </w:r>
      <w:r>
        <w:rPr>
          <w:spacing w:val="9"/>
          <w:sz w:val="24"/>
          <w:szCs w:val="24"/>
        </w:rPr>
        <w:t xml:space="preserve"> </w:t>
      </w:r>
      <w:r>
        <w:rPr>
          <w:b/>
          <w:bCs/>
          <w:spacing w:val="-12"/>
          <w:sz w:val="24"/>
          <w:szCs w:val="24"/>
        </w:rPr>
        <w:t>计量</w:t>
      </w:r>
    </w:p>
    <w:p w14:paraId="0818FF26">
      <w:pPr>
        <w:pStyle w:val="2"/>
        <w:spacing w:before="170" w:line="221" w:lineRule="auto"/>
        <w:ind w:left="517"/>
        <w:rPr>
          <w:sz w:val="24"/>
          <w:szCs w:val="24"/>
        </w:rPr>
      </w:pPr>
      <w:r>
        <w:rPr>
          <w:spacing w:val="-6"/>
          <w:sz w:val="24"/>
          <w:szCs w:val="24"/>
        </w:rPr>
        <w:t>12.3.1 计量原则</w:t>
      </w:r>
    </w:p>
    <w:p w14:paraId="2D09CADF">
      <w:pPr>
        <w:pStyle w:val="2"/>
        <w:spacing w:before="171" w:line="220" w:lineRule="auto"/>
        <w:ind w:left="488"/>
        <w:rPr>
          <w:sz w:val="24"/>
          <w:szCs w:val="24"/>
        </w:rPr>
      </w:pPr>
      <w:r>
        <w:rPr>
          <w:spacing w:val="-3"/>
          <w:sz w:val="24"/>
          <w:szCs w:val="24"/>
        </w:rPr>
        <w:t>工程量计算规则：。</w:t>
      </w:r>
    </w:p>
    <w:p w14:paraId="6AB7F9F4">
      <w:pPr>
        <w:pStyle w:val="2"/>
        <w:spacing w:before="172" w:line="221" w:lineRule="auto"/>
        <w:ind w:left="517"/>
        <w:rPr>
          <w:sz w:val="24"/>
          <w:szCs w:val="24"/>
        </w:rPr>
      </w:pPr>
      <w:r>
        <w:rPr>
          <w:spacing w:val="-6"/>
          <w:sz w:val="24"/>
          <w:szCs w:val="24"/>
        </w:rPr>
        <w:t>12.3.2 计量周期</w:t>
      </w:r>
    </w:p>
    <w:p w14:paraId="068310E8">
      <w:pPr>
        <w:pStyle w:val="2"/>
        <w:spacing w:before="174" w:line="220" w:lineRule="auto"/>
        <w:ind w:left="489"/>
        <w:rPr>
          <w:sz w:val="24"/>
          <w:szCs w:val="24"/>
        </w:rPr>
      </w:pPr>
      <w:r>
        <w:rPr>
          <w:spacing w:val="-2"/>
          <w:sz w:val="24"/>
          <w:szCs w:val="24"/>
        </w:rPr>
        <w:t>关于计量周期的约定：</w:t>
      </w:r>
      <w:r>
        <w:rPr>
          <w:spacing w:val="-2"/>
          <w:sz w:val="24"/>
          <w:szCs w:val="24"/>
          <w:u w:val="single" w:color="auto"/>
        </w:rPr>
        <w:t>按形象进度付款</w:t>
      </w:r>
      <w:r>
        <w:rPr>
          <w:spacing w:val="-2"/>
          <w:sz w:val="24"/>
          <w:szCs w:val="24"/>
        </w:rPr>
        <w:t>。</w:t>
      </w:r>
    </w:p>
    <w:p w14:paraId="692B6913">
      <w:pPr>
        <w:pStyle w:val="2"/>
        <w:spacing w:before="172" w:line="219" w:lineRule="auto"/>
        <w:ind w:left="517"/>
        <w:rPr>
          <w:sz w:val="24"/>
          <w:szCs w:val="24"/>
        </w:rPr>
      </w:pPr>
      <w:r>
        <w:rPr>
          <w:spacing w:val="-4"/>
          <w:sz w:val="24"/>
          <w:szCs w:val="24"/>
        </w:rPr>
        <w:t>12.3.3 单价合同的计量</w:t>
      </w:r>
    </w:p>
    <w:p w14:paraId="5289A8A8">
      <w:pPr>
        <w:spacing w:line="219" w:lineRule="auto"/>
        <w:rPr>
          <w:sz w:val="24"/>
          <w:szCs w:val="24"/>
        </w:rPr>
        <w:sectPr>
          <w:footerReference r:id="rId41" w:type="default"/>
          <w:pgSz w:w="11900" w:h="16840"/>
          <w:pgMar w:top="1306" w:right="1066" w:bottom="907" w:left="1148" w:header="0" w:footer="632" w:gutter="0"/>
          <w:cols w:space="720" w:num="1"/>
        </w:sectPr>
      </w:pPr>
    </w:p>
    <w:p w14:paraId="3D345371">
      <w:pPr>
        <w:pStyle w:val="2"/>
        <w:spacing w:before="47" w:line="219" w:lineRule="auto"/>
        <w:ind w:left="475"/>
        <w:rPr>
          <w:sz w:val="24"/>
          <w:szCs w:val="24"/>
        </w:rPr>
      </w:pPr>
      <w:r>
        <w:rPr>
          <w:spacing w:val="-2"/>
          <w:sz w:val="24"/>
          <w:szCs w:val="24"/>
        </w:rPr>
        <w:t>关于单价合同计量的约定：</w:t>
      </w:r>
      <w:r>
        <w:rPr>
          <w:spacing w:val="-2"/>
          <w:sz w:val="24"/>
          <w:szCs w:val="24"/>
          <w:u w:val="single" w:color="auto"/>
        </w:rPr>
        <w:t>/</w:t>
      </w:r>
      <w:r>
        <w:rPr>
          <w:spacing w:val="-2"/>
          <w:sz w:val="24"/>
          <w:szCs w:val="24"/>
        </w:rPr>
        <w:t>。</w:t>
      </w:r>
    </w:p>
    <w:p w14:paraId="27FEC77E">
      <w:pPr>
        <w:pStyle w:val="2"/>
        <w:spacing w:before="173" w:line="219" w:lineRule="auto"/>
        <w:ind w:left="504"/>
        <w:rPr>
          <w:sz w:val="24"/>
          <w:szCs w:val="24"/>
        </w:rPr>
      </w:pPr>
      <w:r>
        <w:rPr>
          <w:spacing w:val="-4"/>
          <w:sz w:val="24"/>
          <w:szCs w:val="24"/>
        </w:rPr>
        <w:t>12.3.4 总价合同的计量</w:t>
      </w:r>
    </w:p>
    <w:p w14:paraId="4930A92F">
      <w:pPr>
        <w:pStyle w:val="2"/>
        <w:spacing w:before="173" w:line="219" w:lineRule="auto"/>
        <w:ind w:left="475"/>
        <w:rPr>
          <w:sz w:val="24"/>
          <w:szCs w:val="24"/>
        </w:rPr>
      </w:pPr>
      <w:r>
        <w:rPr>
          <w:spacing w:val="-4"/>
          <w:sz w:val="24"/>
          <w:szCs w:val="24"/>
        </w:rPr>
        <w:t>关于总价合同计量的约定：</w:t>
      </w:r>
      <w:r>
        <w:rPr>
          <w:spacing w:val="-4"/>
          <w:sz w:val="24"/>
          <w:szCs w:val="24"/>
          <w:u w:val="single" w:color="auto"/>
        </w:rPr>
        <w:t>按通用条款 12.3.4</w:t>
      </w:r>
      <w:r>
        <w:rPr>
          <w:spacing w:val="-35"/>
          <w:sz w:val="24"/>
          <w:szCs w:val="24"/>
          <w:u w:val="single" w:color="auto"/>
        </w:rPr>
        <w:t xml:space="preserve"> </w:t>
      </w:r>
      <w:r>
        <w:rPr>
          <w:spacing w:val="-4"/>
          <w:sz w:val="24"/>
          <w:szCs w:val="24"/>
          <w:u w:val="single" w:color="auto"/>
        </w:rPr>
        <w:t>款执行</w:t>
      </w:r>
      <w:r>
        <w:rPr>
          <w:spacing w:val="-4"/>
          <w:sz w:val="24"/>
          <w:szCs w:val="24"/>
        </w:rPr>
        <w:t>。</w:t>
      </w:r>
    </w:p>
    <w:p w14:paraId="620C4C63">
      <w:pPr>
        <w:pStyle w:val="2"/>
        <w:spacing w:before="197" w:line="253" w:lineRule="auto"/>
        <w:ind w:firstLine="504"/>
        <w:rPr>
          <w:sz w:val="24"/>
          <w:szCs w:val="24"/>
        </w:rPr>
      </w:pPr>
      <w:r>
        <w:rPr>
          <w:spacing w:val="-7"/>
          <w:sz w:val="24"/>
          <w:szCs w:val="24"/>
        </w:rPr>
        <w:t>12.3.5</w:t>
      </w:r>
      <w:r>
        <w:rPr>
          <w:spacing w:val="-27"/>
          <w:sz w:val="24"/>
          <w:szCs w:val="24"/>
        </w:rPr>
        <w:t xml:space="preserve"> </w:t>
      </w:r>
      <w:r>
        <w:rPr>
          <w:spacing w:val="-7"/>
          <w:sz w:val="24"/>
          <w:szCs w:val="24"/>
        </w:rPr>
        <w:t>总价合同采用支付分解表计量支付的，是否适用第 12.3.4 项〔总价合同的计量〕</w:t>
      </w:r>
      <w:r>
        <w:rPr>
          <w:sz w:val="24"/>
          <w:szCs w:val="24"/>
        </w:rPr>
        <w:t xml:space="preserve"> </w:t>
      </w:r>
      <w:r>
        <w:rPr>
          <w:spacing w:val="-4"/>
          <w:sz w:val="24"/>
          <w:szCs w:val="24"/>
        </w:rPr>
        <w:t>约定进行计量：。</w:t>
      </w:r>
    </w:p>
    <w:p w14:paraId="08F57B1A">
      <w:pPr>
        <w:pStyle w:val="2"/>
        <w:spacing w:before="238" w:line="219" w:lineRule="auto"/>
        <w:ind w:left="504"/>
        <w:rPr>
          <w:sz w:val="24"/>
          <w:szCs w:val="24"/>
        </w:rPr>
      </w:pPr>
      <w:r>
        <w:rPr>
          <w:spacing w:val="-5"/>
          <w:sz w:val="24"/>
          <w:szCs w:val="24"/>
        </w:rPr>
        <w:t>12.3.6</w:t>
      </w:r>
      <w:r>
        <w:rPr>
          <w:spacing w:val="-25"/>
          <w:sz w:val="24"/>
          <w:szCs w:val="24"/>
        </w:rPr>
        <w:t xml:space="preserve"> </w:t>
      </w:r>
      <w:r>
        <w:rPr>
          <w:spacing w:val="-5"/>
          <w:sz w:val="24"/>
          <w:szCs w:val="24"/>
        </w:rPr>
        <w:t>其他价格形式合同的计量</w:t>
      </w:r>
    </w:p>
    <w:p w14:paraId="7BCAFF25">
      <w:pPr>
        <w:pStyle w:val="2"/>
        <w:spacing w:before="173" w:line="219" w:lineRule="auto"/>
        <w:ind w:left="470"/>
        <w:rPr>
          <w:sz w:val="24"/>
          <w:szCs w:val="24"/>
        </w:rPr>
      </w:pPr>
      <w:r>
        <w:rPr>
          <w:spacing w:val="-2"/>
          <w:sz w:val="24"/>
          <w:szCs w:val="24"/>
        </w:rPr>
        <w:t>其他价格形式的计量方式和程序：。</w:t>
      </w:r>
    </w:p>
    <w:p w14:paraId="1ADA6C2A">
      <w:pPr>
        <w:pStyle w:val="2"/>
        <w:spacing w:before="177" w:line="220" w:lineRule="auto"/>
        <w:ind w:left="504"/>
        <w:rPr>
          <w:sz w:val="24"/>
          <w:szCs w:val="24"/>
        </w:rPr>
      </w:pPr>
      <w:r>
        <w:rPr>
          <w:b/>
          <w:bCs/>
          <w:spacing w:val="-8"/>
          <w:sz w:val="24"/>
          <w:szCs w:val="24"/>
        </w:rPr>
        <w:t>12.4</w:t>
      </w:r>
      <w:r>
        <w:rPr>
          <w:spacing w:val="-8"/>
          <w:sz w:val="24"/>
          <w:szCs w:val="24"/>
        </w:rPr>
        <w:t xml:space="preserve"> </w:t>
      </w:r>
      <w:r>
        <w:rPr>
          <w:b/>
          <w:bCs/>
          <w:spacing w:val="-8"/>
          <w:sz w:val="24"/>
          <w:szCs w:val="24"/>
        </w:rPr>
        <w:t>工程进度款支付</w:t>
      </w:r>
    </w:p>
    <w:p w14:paraId="2D910E87">
      <w:pPr>
        <w:pStyle w:val="2"/>
        <w:spacing w:before="172" w:line="220" w:lineRule="auto"/>
        <w:ind w:left="467"/>
        <w:rPr>
          <w:sz w:val="24"/>
          <w:szCs w:val="24"/>
        </w:rPr>
      </w:pPr>
      <w:r>
        <w:rPr>
          <w:spacing w:val="1"/>
          <w:sz w:val="24"/>
          <w:szCs w:val="24"/>
        </w:rPr>
        <w:t>双方约定的工程进度款支付的方式和时间：</w:t>
      </w:r>
      <w:r>
        <w:rPr>
          <w:spacing w:val="1"/>
          <w:sz w:val="24"/>
          <w:szCs w:val="24"/>
          <w:u w:val="single" w:color="auto"/>
        </w:rPr>
        <w:t>以发包人于承包方签订的合同为准。</w:t>
      </w:r>
    </w:p>
    <w:p w14:paraId="73662D48">
      <w:pPr>
        <w:pStyle w:val="2"/>
        <w:spacing w:before="175" w:line="220" w:lineRule="auto"/>
        <w:ind w:left="504"/>
        <w:rPr>
          <w:sz w:val="24"/>
          <w:szCs w:val="24"/>
        </w:rPr>
      </w:pPr>
      <w:r>
        <w:rPr>
          <w:b/>
          <w:bCs/>
          <w:spacing w:val="-9"/>
          <w:sz w:val="24"/>
          <w:szCs w:val="24"/>
        </w:rPr>
        <w:t>13.验收和工程试车</w:t>
      </w:r>
    </w:p>
    <w:p w14:paraId="2D27EFEE">
      <w:pPr>
        <w:pStyle w:val="2"/>
        <w:spacing w:before="173" w:line="220" w:lineRule="auto"/>
        <w:ind w:left="504"/>
        <w:rPr>
          <w:sz w:val="24"/>
          <w:szCs w:val="24"/>
        </w:rPr>
      </w:pPr>
      <w:r>
        <w:rPr>
          <w:b/>
          <w:bCs/>
          <w:spacing w:val="-8"/>
          <w:sz w:val="24"/>
          <w:szCs w:val="24"/>
        </w:rPr>
        <w:t>13.1</w:t>
      </w:r>
      <w:r>
        <w:rPr>
          <w:spacing w:val="-8"/>
          <w:sz w:val="24"/>
          <w:szCs w:val="24"/>
        </w:rPr>
        <w:t xml:space="preserve"> </w:t>
      </w:r>
      <w:r>
        <w:rPr>
          <w:b/>
          <w:bCs/>
          <w:spacing w:val="-8"/>
          <w:sz w:val="24"/>
          <w:szCs w:val="24"/>
        </w:rPr>
        <w:t>分部分项工程验收</w:t>
      </w:r>
    </w:p>
    <w:p w14:paraId="53A347AE">
      <w:pPr>
        <w:pStyle w:val="2"/>
        <w:spacing w:before="175" w:line="219" w:lineRule="auto"/>
        <w:ind w:left="504"/>
        <w:rPr>
          <w:sz w:val="24"/>
          <w:szCs w:val="24"/>
        </w:rPr>
      </w:pPr>
      <w:r>
        <w:rPr>
          <w:spacing w:val="-3"/>
          <w:sz w:val="24"/>
          <w:szCs w:val="24"/>
        </w:rPr>
        <w:t>13.1.2</w:t>
      </w:r>
      <w:r>
        <w:rPr>
          <w:spacing w:val="-22"/>
          <w:sz w:val="24"/>
          <w:szCs w:val="24"/>
        </w:rPr>
        <w:t xml:space="preserve"> </w:t>
      </w:r>
      <w:r>
        <w:rPr>
          <w:spacing w:val="-3"/>
          <w:sz w:val="24"/>
          <w:szCs w:val="24"/>
        </w:rPr>
        <w:t>监理人不能按时进行验收时，应提前</w:t>
      </w:r>
      <w:r>
        <w:rPr>
          <w:spacing w:val="-3"/>
          <w:sz w:val="24"/>
          <w:szCs w:val="24"/>
          <w:u w:val="single" w:color="auto"/>
        </w:rPr>
        <w:t xml:space="preserve">   24    </w:t>
      </w:r>
      <w:r>
        <w:rPr>
          <w:spacing w:val="-87"/>
          <w:sz w:val="24"/>
          <w:szCs w:val="24"/>
        </w:rPr>
        <w:t xml:space="preserve"> </w:t>
      </w:r>
      <w:r>
        <w:rPr>
          <w:spacing w:val="-3"/>
          <w:sz w:val="24"/>
          <w:szCs w:val="24"/>
        </w:rPr>
        <w:t>小时提交书面延期要求。</w:t>
      </w:r>
    </w:p>
    <w:p w14:paraId="5974871A">
      <w:pPr>
        <w:pStyle w:val="2"/>
        <w:spacing w:before="173" w:line="220" w:lineRule="auto"/>
        <w:ind w:left="475"/>
        <w:rPr>
          <w:sz w:val="24"/>
          <w:szCs w:val="24"/>
        </w:rPr>
      </w:pPr>
      <w:r>
        <w:rPr>
          <w:spacing w:val="-4"/>
          <w:sz w:val="24"/>
          <w:szCs w:val="24"/>
        </w:rPr>
        <w:t>关于延期最长不得超过：</w:t>
      </w:r>
      <w:r>
        <w:rPr>
          <w:spacing w:val="-4"/>
          <w:sz w:val="24"/>
          <w:szCs w:val="24"/>
          <w:u w:val="single" w:color="auto"/>
        </w:rPr>
        <w:t>48</w:t>
      </w:r>
      <w:r>
        <w:rPr>
          <w:spacing w:val="-23"/>
          <w:sz w:val="24"/>
          <w:szCs w:val="24"/>
          <w:u w:val="single" w:color="auto"/>
        </w:rPr>
        <w:t xml:space="preserve"> </w:t>
      </w:r>
      <w:r>
        <w:rPr>
          <w:spacing w:val="-4"/>
          <w:sz w:val="24"/>
          <w:szCs w:val="24"/>
        </w:rPr>
        <w:t>小时。</w:t>
      </w:r>
    </w:p>
    <w:p w14:paraId="01D83D7F">
      <w:pPr>
        <w:pStyle w:val="2"/>
        <w:spacing w:before="173" w:line="220" w:lineRule="auto"/>
        <w:ind w:left="504"/>
        <w:rPr>
          <w:sz w:val="24"/>
          <w:szCs w:val="24"/>
        </w:rPr>
      </w:pPr>
      <w:r>
        <w:rPr>
          <w:spacing w:val="-6"/>
          <w:sz w:val="24"/>
          <w:szCs w:val="24"/>
        </w:rPr>
        <w:t>13.2 竣工验收</w:t>
      </w:r>
    </w:p>
    <w:p w14:paraId="0D4D97F9">
      <w:pPr>
        <w:pStyle w:val="2"/>
        <w:spacing w:before="174" w:line="220" w:lineRule="auto"/>
        <w:ind w:left="504"/>
        <w:rPr>
          <w:sz w:val="24"/>
          <w:szCs w:val="24"/>
        </w:rPr>
      </w:pPr>
      <w:r>
        <w:rPr>
          <w:spacing w:val="-6"/>
          <w:sz w:val="24"/>
          <w:szCs w:val="24"/>
        </w:rPr>
        <w:t>13.2.2</w:t>
      </w:r>
      <w:r>
        <w:rPr>
          <w:spacing w:val="-38"/>
          <w:sz w:val="24"/>
          <w:szCs w:val="24"/>
        </w:rPr>
        <w:t xml:space="preserve"> </w:t>
      </w:r>
      <w:r>
        <w:rPr>
          <w:spacing w:val="-6"/>
          <w:sz w:val="24"/>
          <w:szCs w:val="24"/>
        </w:rPr>
        <w:t>竣工验收程序</w:t>
      </w:r>
    </w:p>
    <w:p w14:paraId="36C93871">
      <w:pPr>
        <w:pStyle w:val="2"/>
        <w:spacing w:before="173" w:line="220" w:lineRule="auto"/>
        <w:ind w:left="475"/>
        <w:rPr>
          <w:sz w:val="24"/>
          <w:szCs w:val="24"/>
        </w:rPr>
      </w:pPr>
      <w:r>
        <w:rPr>
          <w:spacing w:val="-4"/>
          <w:sz w:val="24"/>
          <w:szCs w:val="24"/>
        </w:rPr>
        <w:t>关于竣工验收程序的约定：</w:t>
      </w:r>
      <w:r>
        <w:rPr>
          <w:spacing w:val="-4"/>
          <w:sz w:val="24"/>
          <w:szCs w:val="24"/>
          <w:u w:val="single" w:color="auto"/>
        </w:rPr>
        <w:t>按通用条款 13.2.2</w:t>
      </w:r>
      <w:r>
        <w:rPr>
          <w:spacing w:val="-35"/>
          <w:sz w:val="24"/>
          <w:szCs w:val="24"/>
          <w:u w:val="single" w:color="auto"/>
        </w:rPr>
        <w:t xml:space="preserve"> </w:t>
      </w:r>
      <w:r>
        <w:rPr>
          <w:spacing w:val="-4"/>
          <w:sz w:val="24"/>
          <w:szCs w:val="24"/>
          <w:u w:val="single" w:color="auto"/>
        </w:rPr>
        <w:t>款执行</w:t>
      </w:r>
      <w:r>
        <w:rPr>
          <w:spacing w:val="-4"/>
          <w:sz w:val="24"/>
          <w:szCs w:val="24"/>
        </w:rPr>
        <w:t>。</w:t>
      </w:r>
    </w:p>
    <w:p w14:paraId="6B42E1B4">
      <w:pPr>
        <w:pStyle w:val="2"/>
        <w:spacing w:before="173" w:line="219" w:lineRule="auto"/>
        <w:ind w:left="475"/>
        <w:rPr>
          <w:sz w:val="24"/>
          <w:szCs w:val="24"/>
        </w:rPr>
      </w:pPr>
      <w:r>
        <w:rPr>
          <w:spacing w:val="-1"/>
          <w:sz w:val="24"/>
          <w:szCs w:val="24"/>
        </w:rPr>
        <w:t>发包人不按照本项约定组织竣工验收、颁发工程接收证书的违约金的计算方法：</w:t>
      </w:r>
      <w:r>
        <w:rPr>
          <w:spacing w:val="-1"/>
          <w:sz w:val="24"/>
          <w:szCs w:val="24"/>
          <w:u w:val="single" w:color="auto"/>
        </w:rPr>
        <w:t>/</w:t>
      </w:r>
      <w:r>
        <w:rPr>
          <w:spacing w:val="-1"/>
          <w:sz w:val="24"/>
          <w:szCs w:val="24"/>
        </w:rPr>
        <w:t>。</w:t>
      </w:r>
    </w:p>
    <w:p w14:paraId="7F26992B">
      <w:pPr>
        <w:pStyle w:val="2"/>
        <w:spacing w:before="175" w:line="220" w:lineRule="auto"/>
        <w:ind w:left="504"/>
        <w:rPr>
          <w:sz w:val="24"/>
          <w:szCs w:val="24"/>
        </w:rPr>
      </w:pPr>
      <w:r>
        <w:rPr>
          <w:spacing w:val="-5"/>
          <w:sz w:val="24"/>
          <w:szCs w:val="24"/>
        </w:rPr>
        <w:t>13.2.5</w:t>
      </w:r>
      <w:r>
        <w:rPr>
          <w:spacing w:val="-23"/>
          <w:sz w:val="24"/>
          <w:szCs w:val="24"/>
        </w:rPr>
        <w:t xml:space="preserve"> </w:t>
      </w:r>
      <w:r>
        <w:rPr>
          <w:spacing w:val="-5"/>
          <w:sz w:val="24"/>
          <w:szCs w:val="24"/>
        </w:rPr>
        <w:t>移交、接收全部与部分工程</w:t>
      </w:r>
    </w:p>
    <w:p w14:paraId="1DDD65C6">
      <w:pPr>
        <w:pStyle w:val="2"/>
        <w:spacing w:before="175" w:line="219" w:lineRule="auto"/>
        <w:ind w:left="467"/>
        <w:rPr>
          <w:sz w:val="24"/>
          <w:szCs w:val="24"/>
        </w:rPr>
      </w:pPr>
      <w:r>
        <w:rPr>
          <w:spacing w:val="-2"/>
          <w:sz w:val="24"/>
          <w:szCs w:val="24"/>
        </w:rPr>
        <w:t>承包人向发包人移交工程的期限：</w:t>
      </w:r>
      <w:r>
        <w:rPr>
          <w:spacing w:val="-2"/>
          <w:sz w:val="24"/>
          <w:szCs w:val="24"/>
          <w:u w:val="single" w:color="auto"/>
        </w:rPr>
        <w:t>在颁发工程接收证书后</w:t>
      </w:r>
      <w:r>
        <w:rPr>
          <w:spacing w:val="-31"/>
          <w:sz w:val="24"/>
          <w:szCs w:val="24"/>
          <w:u w:val="single" w:color="auto"/>
        </w:rPr>
        <w:t xml:space="preserve"> </w:t>
      </w:r>
      <w:r>
        <w:rPr>
          <w:spacing w:val="-2"/>
          <w:sz w:val="24"/>
          <w:szCs w:val="24"/>
          <w:u w:val="single" w:color="auto"/>
        </w:rPr>
        <w:t>7</w:t>
      </w:r>
      <w:r>
        <w:rPr>
          <w:spacing w:val="-31"/>
          <w:sz w:val="24"/>
          <w:szCs w:val="24"/>
          <w:u w:val="single" w:color="auto"/>
        </w:rPr>
        <w:t xml:space="preserve"> </w:t>
      </w:r>
      <w:r>
        <w:rPr>
          <w:spacing w:val="-2"/>
          <w:sz w:val="24"/>
          <w:szCs w:val="24"/>
          <w:u w:val="single" w:color="auto"/>
        </w:rPr>
        <w:t>天内完成工程</w:t>
      </w:r>
      <w:r>
        <w:rPr>
          <w:spacing w:val="-3"/>
          <w:sz w:val="24"/>
          <w:szCs w:val="24"/>
          <w:u w:val="single" w:color="auto"/>
        </w:rPr>
        <w:t>的移交</w:t>
      </w:r>
      <w:r>
        <w:rPr>
          <w:spacing w:val="-3"/>
          <w:sz w:val="24"/>
          <w:szCs w:val="24"/>
        </w:rPr>
        <w:t>。</w:t>
      </w:r>
    </w:p>
    <w:p w14:paraId="256FEBFD">
      <w:pPr>
        <w:pStyle w:val="2"/>
        <w:spacing w:before="172" w:line="219" w:lineRule="auto"/>
        <w:ind w:left="475"/>
        <w:rPr>
          <w:sz w:val="24"/>
          <w:szCs w:val="24"/>
        </w:rPr>
      </w:pPr>
      <w:r>
        <w:rPr>
          <w:spacing w:val="-1"/>
          <w:sz w:val="24"/>
          <w:szCs w:val="24"/>
        </w:rPr>
        <w:t>发包人未按本合同约定接收全部或部分工程的</w:t>
      </w:r>
      <w:r>
        <w:rPr>
          <w:spacing w:val="-2"/>
          <w:sz w:val="24"/>
          <w:szCs w:val="24"/>
        </w:rPr>
        <w:t>，违约金的计算方法为：</w:t>
      </w:r>
      <w:r>
        <w:rPr>
          <w:spacing w:val="-2"/>
          <w:sz w:val="24"/>
          <w:szCs w:val="24"/>
          <w:u w:val="single" w:color="auto"/>
        </w:rPr>
        <w:t>/</w:t>
      </w:r>
      <w:r>
        <w:rPr>
          <w:spacing w:val="-2"/>
          <w:sz w:val="24"/>
          <w:szCs w:val="24"/>
        </w:rPr>
        <w:t>。</w:t>
      </w:r>
    </w:p>
    <w:p w14:paraId="19343845">
      <w:pPr>
        <w:pStyle w:val="2"/>
        <w:spacing w:before="175" w:line="220" w:lineRule="auto"/>
        <w:ind w:left="467"/>
        <w:rPr>
          <w:sz w:val="24"/>
          <w:szCs w:val="24"/>
        </w:rPr>
      </w:pPr>
      <w:r>
        <w:rPr>
          <w:spacing w:val="-2"/>
          <w:sz w:val="24"/>
          <w:szCs w:val="24"/>
        </w:rPr>
        <w:t>承包人未按时移交工程的，违约金的计算方法为：</w:t>
      </w:r>
      <w:r>
        <w:rPr>
          <w:spacing w:val="-2"/>
          <w:sz w:val="24"/>
          <w:szCs w:val="24"/>
          <w:u w:val="single" w:color="auto"/>
        </w:rPr>
        <w:t>/</w:t>
      </w:r>
      <w:r>
        <w:rPr>
          <w:spacing w:val="-2"/>
          <w:sz w:val="24"/>
          <w:szCs w:val="24"/>
        </w:rPr>
        <w:t>。</w:t>
      </w:r>
    </w:p>
    <w:p w14:paraId="2D092F38">
      <w:pPr>
        <w:pStyle w:val="2"/>
        <w:spacing w:before="175" w:line="220" w:lineRule="auto"/>
        <w:ind w:left="504"/>
        <w:rPr>
          <w:sz w:val="24"/>
          <w:szCs w:val="24"/>
        </w:rPr>
      </w:pPr>
      <w:r>
        <w:rPr>
          <w:spacing w:val="-8"/>
          <w:sz w:val="24"/>
          <w:szCs w:val="24"/>
        </w:rPr>
        <w:t>13.3</w:t>
      </w:r>
      <w:r>
        <w:rPr>
          <w:spacing w:val="19"/>
          <w:sz w:val="24"/>
          <w:szCs w:val="24"/>
        </w:rPr>
        <w:t xml:space="preserve"> </w:t>
      </w:r>
      <w:r>
        <w:rPr>
          <w:spacing w:val="-8"/>
          <w:sz w:val="24"/>
          <w:szCs w:val="24"/>
        </w:rPr>
        <w:t>工程试车</w:t>
      </w:r>
    </w:p>
    <w:p w14:paraId="02F0CFA3">
      <w:pPr>
        <w:pStyle w:val="2"/>
        <w:spacing w:before="173" w:line="220" w:lineRule="auto"/>
        <w:ind w:left="504"/>
        <w:rPr>
          <w:sz w:val="24"/>
          <w:szCs w:val="24"/>
        </w:rPr>
      </w:pPr>
      <w:r>
        <w:rPr>
          <w:spacing w:val="-6"/>
          <w:sz w:val="24"/>
          <w:szCs w:val="24"/>
        </w:rPr>
        <w:t>13.3.1 试车程序</w:t>
      </w:r>
    </w:p>
    <w:p w14:paraId="148FCE87">
      <w:pPr>
        <w:pStyle w:val="2"/>
        <w:spacing w:before="172" w:line="220" w:lineRule="auto"/>
        <w:ind w:left="474"/>
        <w:rPr>
          <w:sz w:val="24"/>
          <w:szCs w:val="24"/>
        </w:rPr>
      </w:pPr>
      <w:r>
        <w:rPr>
          <w:spacing w:val="-5"/>
          <w:sz w:val="24"/>
          <w:szCs w:val="24"/>
        </w:rPr>
        <w:t>工程试车内容：</w:t>
      </w:r>
      <w:r>
        <w:rPr>
          <w:spacing w:val="-5"/>
          <w:sz w:val="24"/>
          <w:szCs w:val="24"/>
          <w:u w:val="single" w:color="auto"/>
        </w:rPr>
        <w:t>按通用条款 13.3.1</w:t>
      </w:r>
      <w:r>
        <w:rPr>
          <w:spacing w:val="-28"/>
          <w:sz w:val="24"/>
          <w:szCs w:val="24"/>
          <w:u w:val="single" w:color="auto"/>
        </w:rPr>
        <w:t xml:space="preserve"> </w:t>
      </w:r>
      <w:r>
        <w:rPr>
          <w:spacing w:val="-5"/>
          <w:sz w:val="24"/>
          <w:szCs w:val="24"/>
          <w:u w:val="single" w:color="auto"/>
        </w:rPr>
        <w:t>款执行</w:t>
      </w:r>
      <w:r>
        <w:rPr>
          <w:spacing w:val="-5"/>
          <w:sz w:val="24"/>
          <w:szCs w:val="24"/>
        </w:rPr>
        <w:t>。</w:t>
      </w:r>
    </w:p>
    <w:p w14:paraId="4BC5D3E7">
      <w:pPr>
        <w:pStyle w:val="2"/>
        <w:spacing w:before="175" w:line="219" w:lineRule="auto"/>
        <w:ind w:left="490"/>
        <w:rPr>
          <w:sz w:val="24"/>
          <w:szCs w:val="24"/>
        </w:rPr>
      </w:pPr>
      <w:r>
        <w:rPr>
          <w:spacing w:val="-3"/>
          <w:sz w:val="24"/>
          <w:szCs w:val="24"/>
        </w:rPr>
        <w:t>（1）单机无负荷试车费用由</w:t>
      </w:r>
      <w:r>
        <w:rPr>
          <w:spacing w:val="-3"/>
          <w:sz w:val="24"/>
          <w:szCs w:val="24"/>
          <w:u w:val="single" w:color="auto"/>
        </w:rPr>
        <w:t>承包人</w:t>
      </w:r>
      <w:r>
        <w:rPr>
          <w:spacing w:val="-3"/>
          <w:sz w:val="24"/>
          <w:szCs w:val="24"/>
        </w:rPr>
        <w:t>承担；</w:t>
      </w:r>
    </w:p>
    <w:p w14:paraId="51D9342C">
      <w:pPr>
        <w:pStyle w:val="2"/>
        <w:spacing w:before="174" w:line="220" w:lineRule="auto"/>
        <w:ind w:left="490"/>
        <w:rPr>
          <w:sz w:val="24"/>
          <w:szCs w:val="24"/>
        </w:rPr>
      </w:pPr>
      <w:r>
        <w:rPr>
          <w:spacing w:val="-3"/>
          <w:sz w:val="24"/>
          <w:szCs w:val="24"/>
        </w:rPr>
        <w:t>（2）无负荷联动试车费用由</w:t>
      </w:r>
      <w:r>
        <w:rPr>
          <w:spacing w:val="-3"/>
          <w:sz w:val="24"/>
          <w:szCs w:val="24"/>
          <w:u w:val="single" w:color="auto"/>
        </w:rPr>
        <w:t>承包人</w:t>
      </w:r>
      <w:r>
        <w:rPr>
          <w:spacing w:val="-3"/>
          <w:sz w:val="24"/>
          <w:szCs w:val="24"/>
        </w:rPr>
        <w:t>承担。</w:t>
      </w:r>
    </w:p>
    <w:p w14:paraId="74564812">
      <w:pPr>
        <w:pStyle w:val="2"/>
        <w:spacing w:before="172" w:line="220" w:lineRule="auto"/>
        <w:ind w:left="504"/>
        <w:rPr>
          <w:sz w:val="24"/>
          <w:szCs w:val="24"/>
        </w:rPr>
      </w:pPr>
      <w:r>
        <w:rPr>
          <w:spacing w:val="-6"/>
          <w:sz w:val="24"/>
          <w:szCs w:val="24"/>
        </w:rPr>
        <w:t>13.3.3 投料试车</w:t>
      </w:r>
    </w:p>
    <w:p w14:paraId="47568F23">
      <w:pPr>
        <w:pStyle w:val="2"/>
        <w:spacing w:before="175" w:line="220" w:lineRule="auto"/>
        <w:ind w:left="475"/>
        <w:rPr>
          <w:sz w:val="24"/>
          <w:szCs w:val="24"/>
        </w:rPr>
      </w:pPr>
      <w:r>
        <w:rPr>
          <w:spacing w:val="-2"/>
          <w:sz w:val="24"/>
          <w:szCs w:val="24"/>
        </w:rPr>
        <w:t>关于投料试车相关事项的约定：。</w:t>
      </w:r>
    </w:p>
    <w:p w14:paraId="659004A1">
      <w:pPr>
        <w:pStyle w:val="2"/>
        <w:spacing w:before="172" w:line="220" w:lineRule="auto"/>
        <w:ind w:left="504"/>
        <w:rPr>
          <w:sz w:val="24"/>
          <w:szCs w:val="24"/>
        </w:rPr>
      </w:pPr>
      <w:r>
        <w:rPr>
          <w:spacing w:val="-6"/>
          <w:sz w:val="24"/>
          <w:szCs w:val="24"/>
        </w:rPr>
        <w:t>13.6 竣工退场</w:t>
      </w:r>
    </w:p>
    <w:p w14:paraId="7CFADD1F">
      <w:pPr>
        <w:pStyle w:val="2"/>
        <w:spacing w:before="175" w:line="220" w:lineRule="auto"/>
        <w:ind w:left="504"/>
        <w:rPr>
          <w:sz w:val="24"/>
          <w:szCs w:val="24"/>
        </w:rPr>
      </w:pPr>
      <w:r>
        <w:rPr>
          <w:spacing w:val="-6"/>
          <w:sz w:val="24"/>
          <w:szCs w:val="24"/>
        </w:rPr>
        <w:t>13.6.1 竣工退场</w:t>
      </w:r>
    </w:p>
    <w:p w14:paraId="72F830FD">
      <w:pPr>
        <w:pStyle w:val="2"/>
        <w:spacing w:before="175" w:line="220" w:lineRule="auto"/>
        <w:ind w:left="467"/>
        <w:rPr>
          <w:sz w:val="24"/>
          <w:szCs w:val="24"/>
        </w:rPr>
      </w:pPr>
      <w:r>
        <w:rPr>
          <w:spacing w:val="-2"/>
          <w:sz w:val="24"/>
          <w:szCs w:val="24"/>
        </w:rPr>
        <w:t>承包人完成竣工退场的期限：。</w:t>
      </w:r>
    </w:p>
    <w:p w14:paraId="2891D692">
      <w:pPr>
        <w:spacing w:line="220" w:lineRule="auto"/>
        <w:rPr>
          <w:sz w:val="24"/>
          <w:szCs w:val="24"/>
        </w:rPr>
        <w:sectPr>
          <w:footerReference r:id="rId42" w:type="default"/>
          <w:pgSz w:w="11900" w:h="16840"/>
          <w:pgMar w:top="1306" w:right="1101" w:bottom="907" w:left="1162" w:header="0" w:footer="632" w:gutter="0"/>
          <w:cols w:space="720" w:num="1"/>
        </w:sectPr>
      </w:pPr>
    </w:p>
    <w:p w14:paraId="14636CD2">
      <w:pPr>
        <w:pStyle w:val="2"/>
        <w:spacing w:before="48" w:line="220" w:lineRule="auto"/>
        <w:ind w:left="513"/>
        <w:rPr>
          <w:sz w:val="24"/>
          <w:szCs w:val="24"/>
        </w:rPr>
      </w:pPr>
      <w:r>
        <w:rPr>
          <w:b/>
          <w:bCs/>
          <w:spacing w:val="-12"/>
          <w:sz w:val="24"/>
          <w:szCs w:val="24"/>
        </w:rPr>
        <w:t>14.</w:t>
      </w:r>
      <w:r>
        <w:rPr>
          <w:spacing w:val="19"/>
          <w:sz w:val="24"/>
          <w:szCs w:val="24"/>
        </w:rPr>
        <w:t xml:space="preserve"> </w:t>
      </w:r>
      <w:r>
        <w:rPr>
          <w:b/>
          <w:bCs/>
          <w:spacing w:val="-12"/>
          <w:sz w:val="24"/>
          <w:szCs w:val="24"/>
        </w:rPr>
        <w:t>竣工结算</w:t>
      </w:r>
    </w:p>
    <w:p w14:paraId="04F9E326">
      <w:pPr>
        <w:pStyle w:val="2"/>
        <w:spacing w:before="172" w:line="220" w:lineRule="auto"/>
        <w:ind w:left="513"/>
        <w:rPr>
          <w:sz w:val="24"/>
          <w:szCs w:val="24"/>
        </w:rPr>
      </w:pPr>
      <w:r>
        <w:rPr>
          <w:b/>
          <w:bCs/>
          <w:spacing w:val="-8"/>
          <w:sz w:val="24"/>
          <w:szCs w:val="24"/>
        </w:rPr>
        <w:t>14.1</w:t>
      </w:r>
      <w:r>
        <w:rPr>
          <w:spacing w:val="-8"/>
          <w:sz w:val="24"/>
          <w:szCs w:val="24"/>
        </w:rPr>
        <w:t xml:space="preserve"> </w:t>
      </w:r>
      <w:r>
        <w:rPr>
          <w:b/>
          <w:bCs/>
          <w:spacing w:val="-8"/>
          <w:sz w:val="24"/>
          <w:szCs w:val="24"/>
        </w:rPr>
        <w:t>竣工付款申请</w:t>
      </w:r>
    </w:p>
    <w:p w14:paraId="697BC620">
      <w:pPr>
        <w:pStyle w:val="2"/>
        <w:spacing w:before="172" w:line="220" w:lineRule="auto"/>
        <w:ind w:left="479"/>
        <w:rPr>
          <w:sz w:val="24"/>
          <w:szCs w:val="24"/>
        </w:rPr>
      </w:pPr>
      <w:r>
        <w:rPr>
          <w:spacing w:val="-2"/>
          <w:sz w:val="24"/>
          <w:szCs w:val="24"/>
        </w:rPr>
        <w:t>承包人提交竣工付款申请单的期限：。</w:t>
      </w:r>
    </w:p>
    <w:p w14:paraId="1ACF2314">
      <w:pPr>
        <w:pStyle w:val="2"/>
        <w:spacing w:before="192" w:line="348" w:lineRule="auto"/>
        <w:ind w:firstLine="479"/>
        <w:jc w:val="both"/>
        <w:rPr>
          <w:sz w:val="24"/>
          <w:szCs w:val="24"/>
        </w:rPr>
      </w:pPr>
      <w:r>
        <w:rPr>
          <w:spacing w:val="3"/>
          <w:sz w:val="24"/>
          <w:szCs w:val="24"/>
        </w:rPr>
        <w:t>竣工付款申请单应包括的内容</w:t>
      </w:r>
      <w:r>
        <w:rPr>
          <w:spacing w:val="-23"/>
          <w:sz w:val="24"/>
          <w:szCs w:val="24"/>
        </w:rPr>
        <w:t>：</w:t>
      </w:r>
      <w:r>
        <w:rPr>
          <w:spacing w:val="-23"/>
          <w:sz w:val="24"/>
          <w:szCs w:val="24"/>
          <w:u w:val="single" w:color="auto"/>
        </w:rPr>
        <w:t>（</w:t>
      </w:r>
      <w:r>
        <w:rPr>
          <w:spacing w:val="3"/>
          <w:sz w:val="24"/>
          <w:szCs w:val="24"/>
          <w:u w:val="single" w:color="auto"/>
        </w:rPr>
        <w:t>1）竣工结算合同价格</w:t>
      </w:r>
      <w:r>
        <w:rPr>
          <w:spacing w:val="-23"/>
          <w:sz w:val="24"/>
          <w:szCs w:val="24"/>
          <w:u w:val="single" w:color="auto"/>
        </w:rPr>
        <w:t>；（</w:t>
      </w:r>
      <w:r>
        <w:rPr>
          <w:spacing w:val="3"/>
          <w:sz w:val="24"/>
          <w:szCs w:val="24"/>
          <w:u w:val="single" w:color="auto"/>
        </w:rPr>
        <w:t>2）发包人已支付</w:t>
      </w:r>
      <w:r>
        <w:rPr>
          <w:spacing w:val="2"/>
          <w:sz w:val="24"/>
          <w:szCs w:val="24"/>
          <w:u w:val="single" w:color="auto"/>
        </w:rPr>
        <w:t>承包人的</w:t>
      </w:r>
      <w:r>
        <w:rPr>
          <w:spacing w:val="3"/>
          <w:sz w:val="24"/>
          <w:szCs w:val="24"/>
        </w:rPr>
        <w:t xml:space="preserve"> </w:t>
      </w:r>
      <w:r>
        <w:rPr>
          <w:spacing w:val="2"/>
          <w:sz w:val="24"/>
          <w:szCs w:val="24"/>
          <w:u w:val="single" w:color="auto"/>
        </w:rPr>
        <w:t>款项</w:t>
      </w:r>
      <w:r>
        <w:rPr>
          <w:spacing w:val="-30"/>
          <w:sz w:val="24"/>
          <w:szCs w:val="24"/>
          <w:u w:val="single" w:color="auto"/>
        </w:rPr>
        <w:t>；（</w:t>
      </w:r>
      <w:r>
        <w:rPr>
          <w:spacing w:val="2"/>
          <w:sz w:val="24"/>
          <w:szCs w:val="24"/>
          <w:u w:val="single" w:color="auto"/>
        </w:rPr>
        <w:t>3）应扣留的质量保证金</w:t>
      </w:r>
      <w:r>
        <w:rPr>
          <w:spacing w:val="-30"/>
          <w:sz w:val="24"/>
          <w:szCs w:val="24"/>
          <w:u w:val="single" w:color="auto"/>
        </w:rPr>
        <w:t>；（</w:t>
      </w:r>
      <w:r>
        <w:rPr>
          <w:spacing w:val="2"/>
          <w:sz w:val="24"/>
          <w:szCs w:val="24"/>
          <w:u w:val="single" w:color="auto"/>
        </w:rPr>
        <w:t>4）发包人应支付承包人的合同价款</w:t>
      </w:r>
      <w:r>
        <w:rPr>
          <w:spacing w:val="-30"/>
          <w:sz w:val="24"/>
          <w:szCs w:val="24"/>
          <w:u w:val="single" w:color="auto"/>
        </w:rPr>
        <w:t>；（</w:t>
      </w:r>
      <w:r>
        <w:rPr>
          <w:spacing w:val="2"/>
          <w:sz w:val="24"/>
          <w:szCs w:val="24"/>
          <w:u w:val="single" w:color="auto"/>
        </w:rPr>
        <w:t>5</w:t>
      </w:r>
      <w:r>
        <w:rPr>
          <w:spacing w:val="1"/>
          <w:sz w:val="24"/>
          <w:szCs w:val="24"/>
          <w:u w:val="single" w:color="auto"/>
        </w:rPr>
        <w:t>）随财政要求</w:t>
      </w:r>
      <w:r>
        <w:rPr>
          <w:spacing w:val="4"/>
          <w:sz w:val="24"/>
          <w:szCs w:val="24"/>
        </w:rPr>
        <w:t xml:space="preserve"> </w:t>
      </w:r>
      <w:r>
        <w:rPr>
          <w:spacing w:val="-6"/>
          <w:sz w:val="24"/>
          <w:szCs w:val="24"/>
          <w:u w:val="single" w:color="auto"/>
        </w:rPr>
        <w:t>而变</w:t>
      </w:r>
      <w:r>
        <w:rPr>
          <w:spacing w:val="-6"/>
          <w:sz w:val="24"/>
          <w:szCs w:val="24"/>
        </w:rPr>
        <w:t>。</w:t>
      </w:r>
    </w:p>
    <w:p w14:paraId="41ECA350">
      <w:pPr>
        <w:pStyle w:val="2"/>
        <w:spacing w:line="220" w:lineRule="auto"/>
        <w:ind w:left="513"/>
        <w:rPr>
          <w:sz w:val="24"/>
          <w:szCs w:val="24"/>
        </w:rPr>
      </w:pPr>
      <w:r>
        <w:rPr>
          <w:b/>
          <w:bCs/>
          <w:spacing w:val="-8"/>
          <w:sz w:val="24"/>
          <w:szCs w:val="24"/>
        </w:rPr>
        <w:t>14.2</w:t>
      </w:r>
      <w:r>
        <w:rPr>
          <w:spacing w:val="-8"/>
          <w:sz w:val="24"/>
          <w:szCs w:val="24"/>
        </w:rPr>
        <w:t xml:space="preserve"> </w:t>
      </w:r>
      <w:r>
        <w:rPr>
          <w:b/>
          <w:bCs/>
          <w:spacing w:val="-8"/>
          <w:sz w:val="24"/>
          <w:szCs w:val="24"/>
        </w:rPr>
        <w:t>竣工结算审核</w:t>
      </w:r>
    </w:p>
    <w:p w14:paraId="4FE26CFE">
      <w:pPr>
        <w:pStyle w:val="2"/>
        <w:spacing w:before="172" w:line="220" w:lineRule="auto"/>
        <w:ind w:left="485"/>
        <w:rPr>
          <w:sz w:val="24"/>
          <w:szCs w:val="24"/>
        </w:rPr>
      </w:pPr>
      <w:r>
        <w:rPr>
          <w:spacing w:val="-2"/>
          <w:sz w:val="24"/>
          <w:szCs w:val="24"/>
        </w:rPr>
        <w:t>发包人审批竣工付款申请单的期限：</w:t>
      </w:r>
      <w:r>
        <w:rPr>
          <w:spacing w:val="-2"/>
          <w:sz w:val="24"/>
          <w:szCs w:val="24"/>
          <w:u w:val="single" w:color="auto"/>
        </w:rPr>
        <w:t xml:space="preserve">     /    </w:t>
      </w:r>
      <w:r>
        <w:rPr>
          <w:spacing w:val="-2"/>
          <w:sz w:val="24"/>
          <w:szCs w:val="24"/>
        </w:rPr>
        <w:t>。</w:t>
      </w:r>
    </w:p>
    <w:p w14:paraId="6FF541D1">
      <w:pPr>
        <w:pStyle w:val="2"/>
        <w:spacing w:before="172" w:line="220" w:lineRule="auto"/>
        <w:ind w:left="485"/>
        <w:rPr>
          <w:sz w:val="24"/>
          <w:szCs w:val="24"/>
        </w:rPr>
      </w:pPr>
      <w:r>
        <w:rPr>
          <w:spacing w:val="-2"/>
          <w:sz w:val="24"/>
          <w:szCs w:val="24"/>
        </w:rPr>
        <w:t>发包人完成竣工付款的期限：</w:t>
      </w:r>
      <w:r>
        <w:rPr>
          <w:spacing w:val="-2"/>
          <w:sz w:val="24"/>
          <w:szCs w:val="24"/>
          <w:u w:val="single" w:color="auto"/>
        </w:rPr>
        <w:t xml:space="preserve">   /    </w:t>
      </w:r>
      <w:r>
        <w:rPr>
          <w:spacing w:val="-2"/>
          <w:sz w:val="24"/>
          <w:szCs w:val="24"/>
        </w:rPr>
        <w:t>。</w:t>
      </w:r>
    </w:p>
    <w:p w14:paraId="3EEEAE2F">
      <w:pPr>
        <w:pStyle w:val="2"/>
        <w:spacing w:before="175" w:line="219" w:lineRule="auto"/>
        <w:ind w:left="485"/>
        <w:rPr>
          <w:sz w:val="24"/>
          <w:szCs w:val="24"/>
        </w:rPr>
      </w:pPr>
      <w:r>
        <w:rPr>
          <w:spacing w:val="-2"/>
          <w:sz w:val="24"/>
          <w:szCs w:val="24"/>
        </w:rPr>
        <w:t>关于竣工付款证书异议部分复核的方式和程序：。</w:t>
      </w:r>
    </w:p>
    <w:p w14:paraId="729FDD98">
      <w:pPr>
        <w:pStyle w:val="2"/>
        <w:spacing w:before="174" w:line="220" w:lineRule="auto"/>
        <w:ind w:left="513"/>
        <w:rPr>
          <w:sz w:val="24"/>
          <w:szCs w:val="24"/>
        </w:rPr>
      </w:pPr>
      <w:r>
        <w:rPr>
          <w:b/>
          <w:bCs/>
          <w:spacing w:val="-11"/>
          <w:sz w:val="24"/>
          <w:szCs w:val="24"/>
        </w:rPr>
        <w:t>14.4</w:t>
      </w:r>
      <w:r>
        <w:rPr>
          <w:spacing w:val="15"/>
          <w:sz w:val="24"/>
          <w:szCs w:val="24"/>
        </w:rPr>
        <w:t xml:space="preserve"> </w:t>
      </w:r>
      <w:r>
        <w:rPr>
          <w:b/>
          <w:bCs/>
          <w:spacing w:val="-11"/>
          <w:sz w:val="24"/>
          <w:szCs w:val="24"/>
        </w:rPr>
        <w:t>最终结清</w:t>
      </w:r>
    </w:p>
    <w:p w14:paraId="18657D42">
      <w:pPr>
        <w:pStyle w:val="2"/>
        <w:spacing w:before="174" w:line="220" w:lineRule="auto"/>
        <w:ind w:left="513"/>
        <w:rPr>
          <w:sz w:val="24"/>
          <w:szCs w:val="24"/>
        </w:rPr>
      </w:pPr>
      <w:r>
        <w:rPr>
          <w:spacing w:val="-4"/>
          <w:sz w:val="24"/>
          <w:szCs w:val="24"/>
        </w:rPr>
        <w:t>14.4.1 最终结清申请单</w:t>
      </w:r>
    </w:p>
    <w:p w14:paraId="76104633">
      <w:pPr>
        <w:pStyle w:val="2"/>
        <w:spacing w:before="173" w:line="220" w:lineRule="auto"/>
        <w:ind w:left="479"/>
        <w:rPr>
          <w:sz w:val="24"/>
          <w:szCs w:val="24"/>
        </w:rPr>
      </w:pPr>
      <w:r>
        <w:rPr>
          <w:spacing w:val="-2"/>
          <w:sz w:val="24"/>
          <w:szCs w:val="24"/>
        </w:rPr>
        <w:t>承包人提交最终结清申请单的份数：。</w:t>
      </w:r>
    </w:p>
    <w:p w14:paraId="6E614ACA">
      <w:pPr>
        <w:pStyle w:val="2"/>
        <w:spacing w:before="172" w:line="220" w:lineRule="auto"/>
        <w:ind w:left="479"/>
        <w:rPr>
          <w:sz w:val="24"/>
          <w:szCs w:val="24"/>
        </w:rPr>
      </w:pPr>
      <w:r>
        <w:rPr>
          <w:spacing w:val="-2"/>
          <w:sz w:val="24"/>
          <w:szCs w:val="24"/>
        </w:rPr>
        <w:t>承包人提交最终结算申请单的期限：。</w:t>
      </w:r>
    </w:p>
    <w:p w14:paraId="7A98E88C">
      <w:pPr>
        <w:pStyle w:val="2"/>
        <w:spacing w:before="173" w:line="219" w:lineRule="auto"/>
        <w:ind w:left="513"/>
        <w:rPr>
          <w:sz w:val="24"/>
          <w:szCs w:val="24"/>
        </w:rPr>
      </w:pPr>
      <w:r>
        <w:rPr>
          <w:spacing w:val="-4"/>
          <w:sz w:val="24"/>
          <w:szCs w:val="24"/>
        </w:rPr>
        <w:t>14.4.2 最终结清证书和支付</w:t>
      </w:r>
    </w:p>
    <w:p w14:paraId="5B67D775">
      <w:pPr>
        <w:pStyle w:val="2"/>
        <w:spacing w:before="176" w:line="219" w:lineRule="auto"/>
        <w:ind w:left="500"/>
        <w:rPr>
          <w:sz w:val="24"/>
          <w:szCs w:val="24"/>
        </w:rPr>
      </w:pPr>
      <w:r>
        <w:rPr>
          <w:spacing w:val="-2"/>
          <w:sz w:val="24"/>
          <w:szCs w:val="24"/>
        </w:rPr>
        <w:t>（1）发包人完成最终结清申请单的审批并颁发最终结清证书的期限：。</w:t>
      </w:r>
    </w:p>
    <w:p w14:paraId="6EFFBE36">
      <w:pPr>
        <w:pStyle w:val="2"/>
        <w:spacing w:before="173" w:line="220" w:lineRule="auto"/>
        <w:ind w:left="500"/>
        <w:rPr>
          <w:sz w:val="24"/>
          <w:szCs w:val="24"/>
        </w:rPr>
      </w:pPr>
      <w:r>
        <w:rPr>
          <w:spacing w:val="-3"/>
          <w:sz w:val="24"/>
          <w:szCs w:val="24"/>
        </w:rPr>
        <w:t>（2）发包人完成支付的期限：。</w:t>
      </w:r>
    </w:p>
    <w:p w14:paraId="15D48C7E">
      <w:pPr>
        <w:pStyle w:val="2"/>
        <w:spacing w:before="173" w:line="220" w:lineRule="auto"/>
        <w:ind w:left="513"/>
        <w:rPr>
          <w:sz w:val="24"/>
          <w:szCs w:val="24"/>
        </w:rPr>
      </w:pPr>
      <w:r>
        <w:rPr>
          <w:b/>
          <w:bCs/>
          <w:spacing w:val="-8"/>
          <w:sz w:val="24"/>
          <w:szCs w:val="24"/>
        </w:rPr>
        <w:t>15.</w:t>
      </w:r>
      <w:r>
        <w:rPr>
          <w:spacing w:val="-8"/>
          <w:sz w:val="24"/>
          <w:szCs w:val="24"/>
        </w:rPr>
        <w:t xml:space="preserve"> </w:t>
      </w:r>
      <w:r>
        <w:rPr>
          <w:b/>
          <w:bCs/>
          <w:spacing w:val="-8"/>
          <w:sz w:val="24"/>
          <w:szCs w:val="24"/>
        </w:rPr>
        <w:t>缺陷责任期与保修</w:t>
      </w:r>
    </w:p>
    <w:p w14:paraId="18598C67">
      <w:pPr>
        <w:pStyle w:val="2"/>
        <w:spacing w:before="177" w:line="220" w:lineRule="auto"/>
        <w:ind w:left="513"/>
        <w:rPr>
          <w:sz w:val="24"/>
          <w:szCs w:val="24"/>
        </w:rPr>
      </w:pPr>
      <w:r>
        <w:rPr>
          <w:spacing w:val="-7"/>
          <w:sz w:val="24"/>
          <w:szCs w:val="24"/>
        </w:rPr>
        <w:t>15.2</w:t>
      </w:r>
      <w:r>
        <w:rPr>
          <w:spacing w:val="-44"/>
          <w:sz w:val="24"/>
          <w:szCs w:val="24"/>
        </w:rPr>
        <w:t xml:space="preserve"> </w:t>
      </w:r>
      <w:r>
        <w:rPr>
          <w:spacing w:val="-7"/>
          <w:sz w:val="24"/>
          <w:szCs w:val="24"/>
        </w:rPr>
        <w:t>缺陷责任期</w:t>
      </w:r>
    </w:p>
    <w:p w14:paraId="03B059F9">
      <w:pPr>
        <w:pStyle w:val="2"/>
        <w:spacing w:before="170" w:line="220" w:lineRule="auto"/>
        <w:ind w:left="479"/>
        <w:rPr>
          <w:sz w:val="24"/>
          <w:szCs w:val="24"/>
        </w:rPr>
      </w:pPr>
      <w:r>
        <w:rPr>
          <w:spacing w:val="-2"/>
          <w:sz w:val="24"/>
          <w:szCs w:val="24"/>
        </w:rPr>
        <w:t>缺陷责任期的具体期限：。</w:t>
      </w:r>
    </w:p>
    <w:p w14:paraId="3846C293">
      <w:pPr>
        <w:pStyle w:val="2"/>
        <w:spacing w:before="174" w:line="221" w:lineRule="auto"/>
        <w:ind w:left="513"/>
        <w:rPr>
          <w:sz w:val="24"/>
          <w:szCs w:val="24"/>
        </w:rPr>
      </w:pPr>
      <w:r>
        <w:rPr>
          <w:spacing w:val="-6"/>
          <w:sz w:val="24"/>
          <w:szCs w:val="24"/>
        </w:rPr>
        <w:t>15.3 质量保证金</w:t>
      </w:r>
    </w:p>
    <w:p w14:paraId="2CDA87AA">
      <w:pPr>
        <w:pStyle w:val="2"/>
        <w:spacing w:before="174" w:line="221" w:lineRule="auto"/>
        <w:ind w:left="485"/>
        <w:rPr>
          <w:sz w:val="24"/>
          <w:szCs w:val="24"/>
        </w:rPr>
      </w:pPr>
      <w:r>
        <w:rPr>
          <w:spacing w:val="-2"/>
          <w:sz w:val="24"/>
          <w:szCs w:val="24"/>
        </w:rPr>
        <w:t>关于是否扣留质量保证金的约定：。</w:t>
      </w:r>
    </w:p>
    <w:p w14:paraId="41C751AE">
      <w:pPr>
        <w:pStyle w:val="2"/>
        <w:spacing w:before="169" w:line="219" w:lineRule="auto"/>
        <w:ind w:left="513"/>
        <w:rPr>
          <w:sz w:val="24"/>
          <w:szCs w:val="24"/>
        </w:rPr>
      </w:pPr>
      <w:r>
        <w:rPr>
          <w:spacing w:val="-4"/>
          <w:sz w:val="24"/>
          <w:szCs w:val="24"/>
        </w:rPr>
        <w:t>15.3.1 承包人提供质量保证金的方式</w:t>
      </w:r>
    </w:p>
    <w:p w14:paraId="1BFC9101">
      <w:pPr>
        <w:pStyle w:val="2"/>
        <w:spacing w:before="174" w:line="219" w:lineRule="auto"/>
        <w:ind w:left="479"/>
        <w:rPr>
          <w:sz w:val="24"/>
          <w:szCs w:val="24"/>
        </w:rPr>
      </w:pPr>
      <w:r>
        <w:rPr>
          <w:spacing w:val="-5"/>
          <w:sz w:val="24"/>
          <w:szCs w:val="24"/>
        </w:rPr>
        <w:t>质量保证金采用以下第</w:t>
      </w:r>
      <w:r>
        <w:rPr>
          <w:spacing w:val="-18"/>
          <w:sz w:val="24"/>
          <w:szCs w:val="24"/>
        </w:rPr>
        <w:t xml:space="preserve"> </w:t>
      </w:r>
      <w:r>
        <w:rPr>
          <w:spacing w:val="-5"/>
          <w:sz w:val="24"/>
          <w:szCs w:val="24"/>
        </w:rPr>
        <w:t>2</w:t>
      </w:r>
      <w:r>
        <w:rPr>
          <w:spacing w:val="-46"/>
          <w:sz w:val="24"/>
          <w:szCs w:val="24"/>
        </w:rPr>
        <w:t xml:space="preserve"> </w:t>
      </w:r>
      <w:r>
        <w:rPr>
          <w:spacing w:val="-5"/>
          <w:sz w:val="24"/>
          <w:szCs w:val="24"/>
        </w:rPr>
        <w:t>种方式：</w:t>
      </w:r>
    </w:p>
    <w:p w14:paraId="63A66529">
      <w:pPr>
        <w:pStyle w:val="2"/>
        <w:spacing w:before="176" w:line="220" w:lineRule="auto"/>
        <w:ind w:left="500"/>
        <w:rPr>
          <w:sz w:val="24"/>
          <w:szCs w:val="24"/>
        </w:rPr>
      </w:pPr>
      <w:r>
        <w:rPr>
          <w:spacing w:val="-3"/>
          <w:sz w:val="24"/>
          <w:szCs w:val="24"/>
        </w:rPr>
        <w:t>（1）质量保证金保函，保证金额为：</w:t>
      </w:r>
      <w:r>
        <w:rPr>
          <w:spacing w:val="-3"/>
          <w:sz w:val="24"/>
          <w:szCs w:val="24"/>
          <w:u w:val="single" w:color="auto"/>
        </w:rPr>
        <w:t>/</w:t>
      </w:r>
      <w:r>
        <w:rPr>
          <w:spacing w:val="-3"/>
          <w:sz w:val="24"/>
          <w:szCs w:val="24"/>
        </w:rPr>
        <w:t>；</w:t>
      </w:r>
    </w:p>
    <w:p w14:paraId="14D3E5D5">
      <w:pPr>
        <w:pStyle w:val="2"/>
        <w:spacing w:before="174" w:line="221" w:lineRule="auto"/>
        <w:ind w:left="500"/>
        <w:rPr>
          <w:sz w:val="24"/>
          <w:szCs w:val="24"/>
        </w:rPr>
      </w:pPr>
      <w:r>
        <w:rPr>
          <w:spacing w:val="-5"/>
          <w:sz w:val="24"/>
          <w:szCs w:val="24"/>
        </w:rPr>
        <w:t>（2）3%的工程款。</w:t>
      </w:r>
    </w:p>
    <w:p w14:paraId="6E24F2C5">
      <w:pPr>
        <w:pStyle w:val="2"/>
        <w:spacing w:before="171" w:line="221" w:lineRule="auto"/>
        <w:ind w:left="513"/>
        <w:rPr>
          <w:sz w:val="24"/>
          <w:szCs w:val="24"/>
        </w:rPr>
      </w:pPr>
      <w:r>
        <w:rPr>
          <w:spacing w:val="-4"/>
          <w:sz w:val="24"/>
          <w:szCs w:val="24"/>
        </w:rPr>
        <w:t>15.3.2 质量保证金的扣留</w:t>
      </w:r>
    </w:p>
    <w:p w14:paraId="34FE9A02">
      <w:pPr>
        <w:pStyle w:val="2"/>
        <w:spacing w:before="175" w:line="219" w:lineRule="auto"/>
        <w:ind w:left="479"/>
        <w:rPr>
          <w:sz w:val="24"/>
          <w:szCs w:val="24"/>
        </w:rPr>
      </w:pPr>
      <w:r>
        <w:rPr>
          <w:spacing w:val="-4"/>
          <w:sz w:val="24"/>
          <w:szCs w:val="24"/>
        </w:rPr>
        <w:t>质量保证金的扣留采取以下第</w:t>
      </w:r>
      <w:r>
        <w:rPr>
          <w:spacing w:val="-24"/>
          <w:sz w:val="24"/>
          <w:szCs w:val="24"/>
        </w:rPr>
        <w:t xml:space="preserve"> </w:t>
      </w:r>
      <w:r>
        <w:rPr>
          <w:spacing w:val="-4"/>
          <w:sz w:val="24"/>
          <w:szCs w:val="24"/>
        </w:rPr>
        <w:t>2</w:t>
      </w:r>
      <w:r>
        <w:rPr>
          <w:spacing w:val="-43"/>
          <w:sz w:val="24"/>
          <w:szCs w:val="24"/>
        </w:rPr>
        <w:t xml:space="preserve"> </w:t>
      </w:r>
      <w:r>
        <w:rPr>
          <w:spacing w:val="-4"/>
          <w:sz w:val="24"/>
          <w:szCs w:val="24"/>
        </w:rPr>
        <w:t>种方式：</w:t>
      </w:r>
    </w:p>
    <w:p w14:paraId="51DF09BC">
      <w:pPr>
        <w:pStyle w:val="2"/>
        <w:spacing w:before="191" w:line="252" w:lineRule="auto"/>
        <w:ind w:left="37" w:right="9" w:firstLine="462"/>
        <w:rPr>
          <w:sz w:val="24"/>
          <w:szCs w:val="24"/>
        </w:rPr>
      </w:pPr>
      <w:r>
        <w:rPr>
          <w:spacing w:val="-4"/>
          <w:sz w:val="24"/>
          <w:szCs w:val="24"/>
        </w:rPr>
        <w:t>（1）在支付工程进度款时逐次扣留，在此情形下，质量保证金的计算基数不包括预付款</w:t>
      </w:r>
      <w:r>
        <w:rPr>
          <w:spacing w:val="18"/>
          <w:sz w:val="24"/>
          <w:szCs w:val="24"/>
        </w:rPr>
        <w:t xml:space="preserve"> </w:t>
      </w:r>
      <w:r>
        <w:rPr>
          <w:spacing w:val="-4"/>
          <w:sz w:val="24"/>
          <w:szCs w:val="24"/>
        </w:rPr>
        <w:t>的支付、扣回以及价格调整的金额；</w:t>
      </w:r>
    </w:p>
    <w:p w14:paraId="2CAAAFB4">
      <w:pPr>
        <w:pStyle w:val="2"/>
        <w:spacing w:before="246" w:line="220" w:lineRule="auto"/>
        <w:ind w:left="500"/>
        <w:rPr>
          <w:sz w:val="24"/>
          <w:szCs w:val="24"/>
        </w:rPr>
      </w:pPr>
      <w:r>
        <w:rPr>
          <w:spacing w:val="-2"/>
          <w:sz w:val="24"/>
          <w:szCs w:val="24"/>
        </w:rPr>
        <w:t>（2）工程竣工结算时一次性扣留质量保证金；</w:t>
      </w:r>
    </w:p>
    <w:p w14:paraId="3DAAF8DE">
      <w:pPr>
        <w:spacing w:line="220" w:lineRule="auto"/>
        <w:rPr>
          <w:sz w:val="24"/>
          <w:szCs w:val="24"/>
        </w:rPr>
        <w:sectPr>
          <w:footerReference r:id="rId43" w:type="default"/>
          <w:pgSz w:w="11900" w:h="16840"/>
          <w:pgMar w:top="1309" w:right="1133" w:bottom="907" w:left="1152" w:header="0" w:footer="632" w:gutter="0"/>
          <w:cols w:space="720" w:num="1"/>
        </w:sectPr>
      </w:pPr>
    </w:p>
    <w:p w14:paraId="159E2F62">
      <w:pPr>
        <w:pStyle w:val="2"/>
        <w:spacing w:before="47" w:line="221" w:lineRule="auto"/>
        <w:ind w:left="504"/>
        <w:rPr>
          <w:sz w:val="24"/>
          <w:szCs w:val="24"/>
        </w:rPr>
      </w:pPr>
      <w:r>
        <w:rPr>
          <w:spacing w:val="-4"/>
          <w:sz w:val="24"/>
          <w:szCs w:val="24"/>
        </w:rPr>
        <w:t>（3）其他扣留方式:。</w:t>
      </w:r>
    </w:p>
    <w:p w14:paraId="3D75676A">
      <w:pPr>
        <w:pStyle w:val="2"/>
        <w:spacing w:before="171" w:line="221" w:lineRule="auto"/>
        <w:ind w:left="489"/>
        <w:rPr>
          <w:sz w:val="24"/>
          <w:szCs w:val="24"/>
        </w:rPr>
      </w:pPr>
      <w:r>
        <w:rPr>
          <w:spacing w:val="-2"/>
          <w:sz w:val="24"/>
          <w:szCs w:val="24"/>
        </w:rPr>
        <w:t>关于质量保证金的补充约定：。</w:t>
      </w:r>
    </w:p>
    <w:p w14:paraId="0DE854D3">
      <w:pPr>
        <w:pStyle w:val="2"/>
        <w:spacing w:before="171" w:line="220" w:lineRule="auto"/>
        <w:ind w:left="517"/>
        <w:rPr>
          <w:sz w:val="24"/>
          <w:szCs w:val="24"/>
        </w:rPr>
      </w:pPr>
      <w:r>
        <w:rPr>
          <w:spacing w:val="-10"/>
          <w:sz w:val="24"/>
          <w:szCs w:val="24"/>
        </w:rPr>
        <w:t>15.4</w:t>
      </w:r>
      <w:r>
        <w:rPr>
          <w:spacing w:val="-43"/>
          <w:sz w:val="24"/>
          <w:szCs w:val="24"/>
        </w:rPr>
        <w:t xml:space="preserve"> </w:t>
      </w:r>
      <w:r>
        <w:rPr>
          <w:spacing w:val="-10"/>
          <w:sz w:val="24"/>
          <w:szCs w:val="24"/>
        </w:rPr>
        <w:t>保修</w:t>
      </w:r>
    </w:p>
    <w:p w14:paraId="40BE49CE">
      <w:pPr>
        <w:pStyle w:val="2"/>
        <w:spacing w:before="172" w:line="220" w:lineRule="auto"/>
        <w:ind w:left="517"/>
        <w:rPr>
          <w:sz w:val="24"/>
          <w:szCs w:val="24"/>
        </w:rPr>
      </w:pPr>
      <w:r>
        <w:rPr>
          <w:spacing w:val="-6"/>
          <w:sz w:val="24"/>
          <w:szCs w:val="24"/>
        </w:rPr>
        <w:t>15.4.1 保修责任</w:t>
      </w:r>
    </w:p>
    <w:p w14:paraId="7FA6BC89">
      <w:pPr>
        <w:pStyle w:val="2"/>
        <w:spacing w:before="172" w:line="220" w:lineRule="auto"/>
        <w:ind w:left="488"/>
        <w:rPr>
          <w:sz w:val="24"/>
          <w:szCs w:val="24"/>
        </w:rPr>
      </w:pPr>
      <w:r>
        <w:rPr>
          <w:spacing w:val="-2"/>
          <w:sz w:val="24"/>
          <w:szCs w:val="24"/>
        </w:rPr>
        <w:t>工程保修期为：</w:t>
      </w:r>
      <w:r>
        <w:rPr>
          <w:spacing w:val="-2"/>
          <w:sz w:val="24"/>
          <w:szCs w:val="24"/>
          <w:u w:val="single" w:color="auto"/>
        </w:rPr>
        <w:t>按国家规定执行</w:t>
      </w:r>
      <w:r>
        <w:rPr>
          <w:spacing w:val="-2"/>
          <w:sz w:val="24"/>
          <w:szCs w:val="24"/>
        </w:rPr>
        <w:t>。</w:t>
      </w:r>
    </w:p>
    <w:p w14:paraId="69C5CA3E">
      <w:pPr>
        <w:pStyle w:val="2"/>
        <w:spacing w:before="175" w:line="220" w:lineRule="auto"/>
        <w:ind w:left="517"/>
        <w:rPr>
          <w:sz w:val="24"/>
          <w:szCs w:val="24"/>
        </w:rPr>
      </w:pPr>
      <w:r>
        <w:rPr>
          <w:spacing w:val="-6"/>
          <w:sz w:val="24"/>
          <w:szCs w:val="24"/>
        </w:rPr>
        <w:t>15.4.3 修复通知</w:t>
      </w:r>
    </w:p>
    <w:p w14:paraId="6A5A2400">
      <w:pPr>
        <w:pStyle w:val="2"/>
        <w:spacing w:before="172" w:line="220" w:lineRule="auto"/>
        <w:ind w:left="480"/>
        <w:rPr>
          <w:sz w:val="24"/>
          <w:szCs w:val="24"/>
        </w:rPr>
      </w:pPr>
      <w:r>
        <w:rPr>
          <w:spacing w:val="-2"/>
          <w:sz w:val="24"/>
          <w:szCs w:val="24"/>
        </w:rPr>
        <w:t>承包人收到保修通知并到达工程现场的合理时间：。</w:t>
      </w:r>
    </w:p>
    <w:p w14:paraId="411D203D">
      <w:pPr>
        <w:pStyle w:val="2"/>
        <w:spacing w:before="177" w:line="225" w:lineRule="auto"/>
        <w:ind w:left="517"/>
        <w:rPr>
          <w:sz w:val="24"/>
          <w:szCs w:val="24"/>
        </w:rPr>
      </w:pPr>
      <w:r>
        <w:rPr>
          <w:b/>
          <w:bCs/>
          <w:spacing w:val="-13"/>
          <w:sz w:val="24"/>
          <w:szCs w:val="24"/>
        </w:rPr>
        <w:t>16.</w:t>
      </w:r>
      <w:r>
        <w:rPr>
          <w:spacing w:val="9"/>
          <w:sz w:val="24"/>
          <w:szCs w:val="24"/>
        </w:rPr>
        <w:t xml:space="preserve"> </w:t>
      </w:r>
      <w:r>
        <w:rPr>
          <w:b/>
          <w:bCs/>
          <w:spacing w:val="-13"/>
          <w:sz w:val="24"/>
          <w:szCs w:val="24"/>
        </w:rPr>
        <w:t>违约</w:t>
      </w:r>
    </w:p>
    <w:p w14:paraId="2ADF3EE7">
      <w:pPr>
        <w:pStyle w:val="2"/>
        <w:spacing w:before="163" w:line="221" w:lineRule="auto"/>
        <w:ind w:left="517"/>
        <w:rPr>
          <w:sz w:val="24"/>
          <w:szCs w:val="24"/>
        </w:rPr>
      </w:pPr>
      <w:r>
        <w:rPr>
          <w:b/>
          <w:bCs/>
          <w:spacing w:val="-9"/>
          <w:sz w:val="24"/>
          <w:szCs w:val="24"/>
        </w:rPr>
        <w:t>16.1</w:t>
      </w:r>
      <w:r>
        <w:rPr>
          <w:spacing w:val="-9"/>
          <w:sz w:val="24"/>
          <w:szCs w:val="24"/>
        </w:rPr>
        <w:t xml:space="preserve"> </w:t>
      </w:r>
      <w:r>
        <w:rPr>
          <w:b/>
          <w:bCs/>
          <w:spacing w:val="-9"/>
          <w:sz w:val="24"/>
          <w:szCs w:val="24"/>
        </w:rPr>
        <w:t>发包人违约</w:t>
      </w:r>
    </w:p>
    <w:p w14:paraId="34DCE3C3">
      <w:pPr>
        <w:pStyle w:val="2"/>
        <w:spacing w:before="174" w:line="221" w:lineRule="auto"/>
        <w:ind w:left="517"/>
        <w:rPr>
          <w:sz w:val="24"/>
          <w:szCs w:val="24"/>
        </w:rPr>
      </w:pPr>
      <w:r>
        <w:rPr>
          <w:spacing w:val="-6"/>
          <w:sz w:val="24"/>
          <w:szCs w:val="24"/>
        </w:rPr>
        <w:t>16.1.1</w:t>
      </w:r>
      <w:r>
        <w:rPr>
          <w:spacing w:val="-29"/>
          <w:sz w:val="24"/>
          <w:szCs w:val="24"/>
        </w:rPr>
        <w:t xml:space="preserve"> </w:t>
      </w:r>
      <w:r>
        <w:rPr>
          <w:spacing w:val="-6"/>
          <w:sz w:val="24"/>
          <w:szCs w:val="24"/>
        </w:rPr>
        <w:t>发包人违约的情形</w:t>
      </w:r>
    </w:p>
    <w:p w14:paraId="725B2E17">
      <w:pPr>
        <w:pStyle w:val="2"/>
        <w:spacing w:before="169" w:line="220" w:lineRule="auto"/>
        <w:ind w:left="489"/>
        <w:rPr>
          <w:sz w:val="24"/>
          <w:szCs w:val="24"/>
        </w:rPr>
      </w:pPr>
      <w:r>
        <w:rPr>
          <w:spacing w:val="-4"/>
          <w:sz w:val="24"/>
          <w:szCs w:val="24"/>
        </w:rPr>
        <w:t>发包人违约的其他情形：</w:t>
      </w:r>
      <w:r>
        <w:rPr>
          <w:spacing w:val="-4"/>
          <w:sz w:val="24"/>
          <w:szCs w:val="24"/>
          <w:u w:val="single" w:color="auto"/>
        </w:rPr>
        <w:t>按通用条款 16.1.1</w:t>
      </w:r>
      <w:r>
        <w:rPr>
          <w:spacing w:val="-39"/>
          <w:sz w:val="24"/>
          <w:szCs w:val="24"/>
          <w:u w:val="single" w:color="auto"/>
        </w:rPr>
        <w:t xml:space="preserve"> </w:t>
      </w:r>
      <w:r>
        <w:rPr>
          <w:spacing w:val="-4"/>
          <w:sz w:val="24"/>
          <w:szCs w:val="24"/>
          <w:u w:val="single" w:color="auto"/>
        </w:rPr>
        <w:t>款执行</w:t>
      </w:r>
      <w:r>
        <w:rPr>
          <w:spacing w:val="-4"/>
          <w:sz w:val="24"/>
          <w:szCs w:val="24"/>
        </w:rPr>
        <w:t>。</w:t>
      </w:r>
    </w:p>
    <w:p w14:paraId="78E7CA10">
      <w:pPr>
        <w:pStyle w:val="2"/>
        <w:spacing w:before="175" w:line="220" w:lineRule="auto"/>
        <w:ind w:left="517"/>
        <w:rPr>
          <w:sz w:val="24"/>
          <w:szCs w:val="24"/>
        </w:rPr>
      </w:pPr>
      <w:r>
        <w:rPr>
          <w:spacing w:val="-4"/>
          <w:sz w:val="24"/>
          <w:szCs w:val="24"/>
        </w:rPr>
        <w:t>16.1.2 发包人违约的责任</w:t>
      </w:r>
    </w:p>
    <w:p w14:paraId="0829E3EE">
      <w:pPr>
        <w:pStyle w:val="2"/>
        <w:spacing w:before="174" w:line="220" w:lineRule="auto"/>
        <w:ind w:left="489"/>
        <w:rPr>
          <w:sz w:val="24"/>
          <w:szCs w:val="24"/>
        </w:rPr>
      </w:pPr>
      <w:r>
        <w:rPr>
          <w:spacing w:val="-2"/>
          <w:sz w:val="24"/>
          <w:szCs w:val="24"/>
        </w:rPr>
        <w:t>发包人违约责任的承担方式和计算方法：</w:t>
      </w:r>
    </w:p>
    <w:p w14:paraId="494AD776">
      <w:pPr>
        <w:pStyle w:val="2"/>
        <w:spacing w:before="170" w:line="220" w:lineRule="auto"/>
        <w:ind w:left="504"/>
        <w:rPr>
          <w:sz w:val="24"/>
          <w:szCs w:val="24"/>
        </w:rPr>
      </w:pPr>
      <w:r>
        <w:rPr>
          <w:spacing w:val="-3"/>
          <w:sz w:val="24"/>
          <w:szCs w:val="24"/>
        </w:rPr>
        <w:t>（1）因发包人原因未能在计划开工日期前</w:t>
      </w:r>
      <w:r>
        <w:rPr>
          <w:spacing w:val="-4"/>
          <w:sz w:val="24"/>
          <w:szCs w:val="24"/>
        </w:rPr>
        <w:t xml:space="preserve"> 7</w:t>
      </w:r>
      <w:r>
        <w:rPr>
          <w:spacing w:val="-34"/>
          <w:sz w:val="24"/>
          <w:szCs w:val="24"/>
        </w:rPr>
        <w:t xml:space="preserve"> </w:t>
      </w:r>
      <w:r>
        <w:rPr>
          <w:spacing w:val="-4"/>
          <w:sz w:val="24"/>
          <w:szCs w:val="24"/>
        </w:rPr>
        <w:t>天内下达开工通知的违约责任：。</w:t>
      </w:r>
    </w:p>
    <w:p w14:paraId="37BBC31A">
      <w:pPr>
        <w:pStyle w:val="2"/>
        <w:spacing w:before="175" w:line="219" w:lineRule="auto"/>
        <w:ind w:left="504"/>
        <w:rPr>
          <w:sz w:val="24"/>
          <w:szCs w:val="24"/>
        </w:rPr>
      </w:pPr>
      <w:r>
        <w:rPr>
          <w:spacing w:val="-2"/>
          <w:sz w:val="24"/>
          <w:szCs w:val="24"/>
        </w:rPr>
        <w:t>（2）因发包人原因未能按合同约定支付合同价款的违约责任：。</w:t>
      </w:r>
    </w:p>
    <w:p w14:paraId="2B42F83F">
      <w:pPr>
        <w:pStyle w:val="2"/>
        <w:spacing w:before="198" w:line="252" w:lineRule="auto"/>
        <w:ind w:left="61" w:right="2" w:firstLine="443"/>
        <w:rPr>
          <w:sz w:val="24"/>
          <w:szCs w:val="24"/>
        </w:rPr>
      </w:pPr>
      <w:r>
        <w:rPr>
          <w:spacing w:val="-5"/>
          <w:sz w:val="24"/>
          <w:szCs w:val="24"/>
        </w:rPr>
        <w:t>（3）发包人违反第 10.1</w:t>
      </w:r>
      <w:r>
        <w:rPr>
          <w:spacing w:val="-38"/>
          <w:sz w:val="24"/>
          <w:szCs w:val="24"/>
        </w:rPr>
        <w:t xml:space="preserve"> </w:t>
      </w:r>
      <w:r>
        <w:rPr>
          <w:spacing w:val="-5"/>
          <w:sz w:val="24"/>
          <w:szCs w:val="24"/>
        </w:rPr>
        <w:t>款〔变更的范围〕第（2）项约定，自行实施被取消的工作或转</w:t>
      </w:r>
      <w:r>
        <w:rPr>
          <w:sz w:val="24"/>
          <w:szCs w:val="24"/>
        </w:rPr>
        <w:t xml:space="preserve"> </w:t>
      </w:r>
      <w:r>
        <w:rPr>
          <w:spacing w:val="-7"/>
          <w:sz w:val="24"/>
          <w:szCs w:val="24"/>
        </w:rPr>
        <w:t>由他人实施的违约责任：。</w:t>
      </w:r>
    </w:p>
    <w:p w14:paraId="18B57D72">
      <w:pPr>
        <w:pStyle w:val="2"/>
        <w:spacing w:before="258" w:line="254" w:lineRule="auto"/>
        <w:ind w:left="38" w:right="12" w:firstLine="465"/>
        <w:rPr>
          <w:sz w:val="24"/>
          <w:szCs w:val="24"/>
        </w:rPr>
      </w:pPr>
      <w:r>
        <w:rPr>
          <w:spacing w:val="-4"/>
          <w:sz w:val="24"/>
          <w:szCs w:val="24"/>
        </w:rPr>
        <w:t>（4）发包人提供的材料、工程设备的规格、数量或质量不符合合同约定，或因发包人原</w:t>
      </w:r>
      <w:r>
        <w:rPr>
          <w:spacing w:val="18"/>
          <w:sz w:val="24"/>
          <w:szCs w:val="24"/>
        </w:rPr>
        <w:t xml:space="preserve"> </w:t>
      </w:r>
      <w:r>
        <w:rPr>
          <w:spacing w:val="-2"/>
          <w:sz w:val="24"/>
          <w:szCs w:val="24"/>
        </w:rPr>
        <w:t>因导致交货日期延误或交货地点变更等情况的违约</w:t>
      </w:r>
      <w:r>
        <w:rPr>
          <w:spacing w:val="-3"/>
          <w:sz w:val="24"/>
          <w:szCs w:val="24"/>
        </w:rPr>
        <w:t>责任：。</w:t>
      </w:r>
    </w:p>
    <w:p w14:paraId="0597337F">
      <w:pPr>
        <w:pStyle w:val="2"/>
        <w:spacing w:before="238" w:line="220" w:lineRule="auto"/>
        <w:ind w:left="504"/>
        <w:rPr>
          <w:sz w:val="24"/>
          <w:szCs w:val="24"/>
        </w:rPr>
      </w:pPr>
      <w:r>
        <w:rPr>
          <w:spacing w:val="-2"/>
          <w:sz w:val="24"/>
          <w:szCs w:val="24"/>
        </w:rPr>
        <w:t>（5）因发包人违反合同约定造成暂停施工的违约责任：。</w:t>
      </w:r>
    </w:p>
    <w:p w14:paraId="724DDF91">
      <w:pPr>
        <w:pStyle w:val="2"/>
        <w:spacing w:before="195" w:line="253" w:lineRule="auto"/>
        <w:ind w:right="9" w:firstLine="504"/>
        <w:rPr>
          <w:sz w:val="24"/>
          <w:szCs w:val="24"/>
        </w:rPr>
      </w:pPr>
      <w:r>
        <w:rPr>
          <w:spacing w:val="-3"/>
          <w:sz w:val="24"/>
          <w:szCs w:val="24"/>
        </w:rPr>
        <w:t>（6）发包人无正当理由没有在约定期限内发出</w:t>
      </w:r>
      <w:r>
        <w:rPr>
          <w:spacing w:val="-4"/>
          <w:sz w:val="24"/>
          <w:szCs w:val="24"/>
        </w:rPr>
        <w:t>复工指示，导致承包人无法复工的违约责</w:t>
      </w:r>
      <w:r>
        <w:rPr>
          <w:sz w:val="24"/>
          <w:szCs w:val="24"/>
        </w:rPr>
        <w:t xml:space="preserve"> </w:t>
      </w:r>
      <w:r>
        <w:rPr>
          <w:spacing w:val="-4"/>
          <w:sz w:val="24"/>
          <w:szCs w:val="24"/>
        </w:rPr>
        <w:t>任：。</w:t>
      </w:r>
    </w:p>
    <w:p w14:paraId="74F5CEE0">
      <w:pPr>
        <w:pStyle w:val="2"/>
        <w:spacing w:before="241" w:line="221" w:lineRule="auto"/>
        <w:ind w:left="504"/>
        <w:rPr>
          <w:sz w:val="24"/>
          <w:szCs w:val="24"/>
        </w:rPr>
      </w:pPr>
      <w:r>
        <w:rPr>
          <w:spacing w:val="-6"/>
          <w:sz w:val="24"/>
          <w:szCs w:val="24"/>
        </w:rPr>
        <w:t>（7）其他：。</w:t>
      </w:r>
    </w:p>
    <w:p w14:paraId="6DE4030C">
      <w:pPr>
        <w:pStyle w:val="2"/>
        <w:spacing w:before="172" w:line="220" w:lineRule="auto"/>
        <w:ind w:left="517"/>
        <w:rPr>
          <w:sz w:val="24"/>
          <w:szCs w:val="24"/>
        </w:rPr>
      </w:pPr>
      <w:r>
        <w:rPr>
          <w:spacing w:val="-7"/>
          <w:sz w:val="24"/>
          <w:szCs w:val="24"/>
        </w:rPr>
        <w:t>16.1.3</w:t>
      </w:r>
      <w:r>
        <w:rPr>
          <w:spacing w:val="62"/>
          <w:sz w:val="24"/>
          <w:szCs w:val="24"/>
        </w:rPr>
        <w:t xml:space="preserve"> </w:t>
      </w:r>
      <w:r>
        <w:rPr>
          <w:spacing w:val="-7"/>
          <w:sz w:val="24"/>
          <w:szCs w:val="24"/>
        </w:rPr>
        <w:t>因发包人违约解除合同</w:t>
      </w:r>
    </w:p>
    <w:p w14:paraId="5BF59FFA">
      <w:pPr>
        <w:pStyle w:val="2"/>
        <w:spacing w:before="192" w:line="346" w:lineRule="auto"/>
        <w:ind w:firstLine="480"/>
        <w:rPr>
          <w:sz w:val="24"/>
          <w:szCs w:val="24"/>
        </w:rPr>
      </w:pPr>
      <w:r>
        <w:rPr>
          <w:spacing w:val="-5"/>
          <w:sz w:val="24"/>
          <w:szCs w:val="24"/>
        </w:rPr>
        <w:t>承包人按 16.1.1</w:t>
      </w:r>
      <w:r>
        <w:rPr>
          <w:spacing w:val="-24"/>
          <w:sz w:val="24"/>
          <w:szCs w:val="24"/>
        </w:rPr>
        <w:t xml:space="preserve"> </w:t>
      </w:r>
      <w:r>
        <w:rPr>
          <w:spacing w:val="-5"/>
          <w:sz w:val="24"/>
          <w:szCs w:val="24"/>
        </w:rPr>
        <w:t>项〔发包人违约的情形〕约定暂停施工满</w:t>
      </w:r>
      <w:r>
        <w:rPr>
          <w:spacing w:val="-5"/>
          <w:sz w:val="24"/>
          <w:szCs w:val="24"/>
          <w:u w:val="single" w:color="auto"/>
        </w:rPr>
        <w:t xml:space="preserve">  28</w:t>
      </w:r>
      <w:r>
        <w:rPr>
          <w:spacing w:val="106"/>
          <w:sz w:val="24"/>
          <w:szCs w:val="24"/>
          <w:u w:val="single" w:color="auto"/>
        </w:rPr>
        <w:t xml:space="preserve"> </w:t>
      </w:r>
      <w:r>
        <w:rPr>
          <w:spacing w:val="-89"/>
          <w:sz w:val="24"/>
          <w:szCs w:val="24"/>
        </w:rPr>
        <w:t xml:space="preserve"> </w:t>
      </w:r>
      <w:r>
        <w:rPr>
          <w:spacing w:val="-5"/>
          <w:sz w:val="24"/>
          <w:szCs w:val="24"/>
        </w:rPr>
        <w:t>天后发包人仍不纠正其</w:t>
      </w:r>
      <w:r>
        <w:rPr>
          <w:sz w:val="24"/>
          <w:szCs w:val="24"/>
        </w:rPr>
        <w:t xml:space="preserve"> </w:t>
      </w:r>
      <w:r>
        <w:rPr>
          <w:spacing w:val="-1"/>
          <w:sz w:val="24"/>
          <w:szCs w:val="24"/>
        </w:rPr>
        <w:t>违约行为并致使合同目的不能实现的，承包</w:t>
      </w:r>
      <w:r>
        <w:rPr>
          <w:spacing w:val="-2"/>
          <w:sz w:val="24"/>
          <w:szCs w:val="24"/>
        </w:rPr>
        <w:t>人有权解除合同。</w:t>
      </w:r>
    </w:p>
    <w:p w14:paraId="71700436">
      <w:pPr>
        <w:pStyle w:val="2"/>
        <w:spacing w:line="220" w:lineRule="auto"/>
        <w:ind w:left="517"/>
        <w:rPr>
          <w:sz w:val="24"/>
          <w:szCs w:val="24"/>
        </w:rPr>
      </w:pPr>
      <w:r>
        <w:rPr>
          <w:b/>
          <w:bCs/>
          <w:spacing w:val="-9"/>
          <w:sz w:val="24"/>
          <w:szCs w:val="24"/>
        </w:rPr>
        <w:t>16.2</w:t>
      </w:r>
      <w:r>
        <w:rPr>
          <w:spacing w:val="-9"/>
          <w:sz w:val="24"/>
          <w:szCs w:val="24"/>
        </w:rPr>
        <w:t xml:space="preserve"> </w:t>
      </w:r>
      <w:r>
        <w:rPr>
          <w:b/>
          <w:bCs/>
          <w:spacing w:val="-9"/>
          <w:sz w:val="24"/>
          <w:szCs w:val="24"/>
        </w:rPr>
        <w:t>承包人违约</w:t>
      </w:r>
    </w:p>
    <w:p w14:paraId="3DC152B5">
      <w:pPr>
        <w:pStyle w:val="2"/>
        <w:spacing w:before="174" w:line="220" w:lineRule="auto"/>
        <w:ind w:left="517"/>
        <w:rPr>
          <w:sz w:val="24"/>
          <w:szCs w:val="24"/>
        </w:rPr>
      </w:pPr>
      <w:r>
        <w:rPr>
          <w:spacing w:val="-4"/>
          <w:sz w:val="24"/>
          <w:szCs w:val="24"/>
        </w:rPr>
        <w:t>16.2.1 承包人违约的情形</w:t>
      </w:r>
    </w:p>
    <w:p w14:paraId="2E821895">
      <w:pPr>
        <w:pStyle w:val="2"/>
        <w:spacing w:before="170" w:line="220" w:lineRule="auto"/>
        <w:ind w:left="480"/>
        <w:rPr>
          <w:sz w:val="24"/>
          <w:szCs w:val="24"/>
        </w:rPr>
      </w:pPr>
      <w:r>
        <w:rPr>
          <w:spacing w:val="-2"/>
          <w:sz w:val="24"/>
          <w:szCs w:val="24"/>
        </w:rPr>
        <w:t>承包人违约的其他情形：。</w:t>
      </w:r>
    </w:p>
    <w:p w14:paraId="6A2F672E">
      <w:pPr>
        <w:pStyle w:val="2"/>
        <w:spacing w:before="175" w:line="220" w:lineRule="auto"/>
        <w:ind w:left="517"/>
        <w:rPr>
          <w:sz w:val="24"/>
          <w:szCs w:val="24"/>
        </w:rPr>
      </w:pPr>
      <w:r>
        <w:rPr>
          <w:spacing w:val="-5"/>
          <w:sz w:val="24"/>
          <w:szCs w:val="24"/>
        </w:rPr>
        <w:t>16.2.2</w:t>
      </w:r>
      <w:r>
        <w:rPr>
          <w:spacing w:val="-43"/>
          <w:sz w:val="24"/>
          <w:szCs w:val="24"/>
        </w:rPr>
        <w:t xml:space="preserve"> </w:t>
      </w:r>
      <w:r>
        <w:rPr>
          <w:spacing w:val="-5"/>
          <w:sz w:val="24"/>
          <w:szCs w:val="24"/>
        </w:rPr>
        <w:t>承包人违约的责任</w:t>
      </w:r>
    </w:p>
    <w:p w14:paraId="537F0148">
      <w:pPr>
        <w:pStyle w:val="2"/>
        <w:spacing w:before="175" w:line="220" w:lineRule="auto"/>
        <w:ind w:left="480"/>
        <w:rPr>
          <w:sz w:val="24"/>
          <w:szCs w:val="24"/>
        </w:rPr>
      </w:pPr>
      <w:r>
        <w:rPr>
          <w:spacing w:val="-2"/>
          <w:sz w:val="24"/>
          <w:szCs w:val="24"/>
        </w:rPr>
        <w:t>承包人违约责任的承担方式和计算方法：。</w:t>
      </w:r>
    </w:p>
    <w:p w14:paraId="62B48D92">
      <w:pPr>
        <w:spacing w:line="220" w:lineRule="auto"/>
        <w:rPr>
          <w:sz w:val="24"/>
          <w:szCs w:val="24"/>
        </w:rPr>
        <w:sectPr>
          <w:footerReference r:id="rId44" w:type="default"/>
          <w:pgSz w:w="11900" w:h="16840"/>
          <w:pgMar w:top="1309" w:right="1131" w:bottom="907" w:left="1148" w:header="0" w:footer="632" w:gutter="0"/>
          <w:cols w:space="720" w:num="1"/>
        </w:sectPr>
      </w:pPr>
    </w:p>
    <w:p w14:paraId="3F35FAE3">
      <w:pPr>
        <w:pStyle w:val="2"/>
        <w:spacing w:before="48" w:line="220" w:lineRule="auto"/>
        <w:ind w:left="461"/>
        <w:rPr>
          <w:sz w:val="24"/>
          <w:szCs w:val="24"/>
        </w:rPr>
      </w:pPr>
      <w:r>
        <w:rPr>
          <w:spacing w:val="-7"/>
          <w:sz w:val="24"/>
          <w:szCs w:val="24"/>
        </w:rPr>
        <w:t>16.2.3</w:t>
      </w:r>
      <w:r>
        <w:rPr>
          <w:spacing w:val="62"/>
          <w:sz w:val="24"/>
          <w:szCs w:val="24"/>
        </w:rPr>
        <w:t xml:space="preserve"> </w:t>
      </w:r>
      <w:r>
        <w:rPr>
          <w:spacing w:val="-7"/>
          <w:sz w:val="24"/>
          <w:szCs w:val="24"/>
        </w:rPr>
        <w:t>因承包人违约解除合同</w:t>
      </w:r>
    </w:p>
    <w:p w14:paraId="67313D42">
      <w:pPr>
        <w:pStyle w:val="2"/>
        <w:spacing w:before="172" w:line="220" w:lineRule="auto"/>
        <w:ind w:left="432"/>
        <w:rPr>
          <w:sz w:val="24"/>
          <w:szCs w:val="24"/>
        </w:rPr>
      </w:pPr>
      <w:r>
        <w:rPr>
          <w:spacing w:val="-2"/>
          <w:sz w:val="24"/>
          <w:szCs w:val="24"/>
        </w:rPr>
        <w:t>关于承包人违约解除合同的特别约定：。</w:t>
      </w:r>
    </w:p>
    <w:p w14:paraId="0199360E">
      <w:pPr>
        <w:pStyle w:val="2"/>
        <w:spacing w:before="192" w:line="345" w:lineRule="auto"/>
        <w:ind w:firstLine="432"/>
        <w:rPr>
          <w:sz w:val="24"/>
          <w:szCs w:val="24"/>
        </w:rPr>
      </w:pPr>
      <w:r>
        <w:rPr>
          <w:sz w:val="24"/>
          <w:szCs w:val="24"/>
        </w:rPr>
        <w:t>发包人继续使用承包人在施工现场的材料、设备、临时工程、承包人文件和由承包人或</w:t>
      </w:r>
      <w:r>
        <w:rPr>
          <w:spacing w:val="4"/>
          <w:sz w:val="24"/>
          <w:szCs w:val="24"/>
        </w:rPr>
        <w:t xml:space="preserve"> </w:t>
      </w:r>
      <w:r>
        <w:rPr>
          <w:spacing w:val="-4"/>
          <w:sz w:val="24"/>
          <w:szCs w:val="24"/>
        </w:rPr>
        <w:t>以其名义编制的其他文件的费用承担方式：。</w:t>
      </w:r>
    </w:p>
    <w:p w14:paraId="47E29172">
      <w:pPr>
        <w:pStyle w:val="2"/>
        <w:spacing w:line="220" w:lineRule="auto"/>
        <w:ind w:left="461"/>
        <w:rPr>
          <w:sz w:val="24"/>
          <w:szCs w:val="24"/>
        </w:rPr>
      </w:pPr>
      <w:r>
        <w:rPr>
          <w:b/>
          <w:bCs/>
          <w:spacing w:val="-12"/>
          <w:sz w:val="24"/>
          <w:szCs w:val="24"/>
        </w:rPr>
        <w:t>17.</w:t>
      </w:r>
      <w:r>
        <w:rPr>
          <w:spacing w:val="19"/>
          <w:sz w:val="24"/>
          <w:szCs w:val="24"/>
        </w:rPr>
        <w:t xml:space="preserve"> </w:t>
      </w:r>
      <w:r>
        <w:rPr>
          <w:b/>
          <w:bCs/>
          <w:spacing w:val="-12"/>
          <w:sz w:val="24"/>
          <w:szCs w:val="24"/>
        </w:rPr>
        <w:t>不可抗力</w:t>
      </w:r>
    </w:p>
    <w:p w14:paraId="4CE8C5DC">
      <w:pPr>
        <w:pStyle w:val="2"/>
        <w:spacing w:before="174" w:line="220" w:lineRule="auto"/>
        <w:ind w:left="461"/>
        <w:rPr>
          <w:sz w:val="24"/>
          <w:szCs w:val="24"/>
        </w:rPr>
      </w:pPr>
      <w:r>
        <w:rPr>
          <w:b/>
          <w:bCs/>
          <w:spacing w:val="-8"/>
          <w:sz w:val="24"/>
          <w:szCs w:val="24"/>
        </w:rPr>
        <w:t>17.1</w:t>
      </w:r>
      <w:r>
        <w:rPr>
          <w:spacing w:val="-8"/>
          <w:sz w:val="24"/>
          <w:szCs w:val="24"/>
        </w:rPr>
        <w:t xml:space="preserve"> </w:t>
      </w:r>
      <w:r>
        <w:rPr>
          <w:b/>
          <w:bCs/>
          <w:spacing w:val="-8"/>
          <w:sz w:val="24"/>
          <w:szCs w:val="24"/>
        </w:rPr>
        <w:t>不可抗力的确认</w:t>
      </w:r>
    </w:p>
    <w:p w14:paraId="6B2D09A3">
      <w:pPr>
        <w:pStyle w:val="2"/>
        <w:spacing w:before="172" w:line="220" w:lineRule="auto"/>
        <w:ind w:left="455"/>
        <w:rPr>
          <w:sz w:val="24"/>
          <w:szCs w:val="24"/>
        </w:rPr>
      </w:pPr>
      <w:r>
        <w:rPr>
          <w:spacing w:val="-2"/>
          <w:sz w:val="24"/>
          <w:szCs w:val="24"/>
        </w:rPr>
        <w:t>除通用合同条款约定的不可抗力事件之外，视为不可抗力的其他情形</w:t>
      </w:r>
      <w:r>
        <w:rPr>
          <w:spacing w:val="-3"/>
          <w:sz w:val="24"/>
          <w:szCs w:val="24"/>
        </w:rPr>
        <w:t>：。</w:t>
      </w:r>
    </w:p>
    <w:p w14:paraId="563E981B">
      <w:pPr>
        <w:pStyle w:val="2"/>
        <w:spacing w:before="172" w:line="220" w:lineRule="auto"/>
        <w:ind w:left="461"/>
        <w:rPr>
          <w:sz w:val="24"/>
          <w:szCs w:val="24"/>
        </w:rPr>
      </w:pPr>
      <w:r>
        <w:rPr>
          <w:spacing w:val="-8"/>
          <w:sz w:val="24"/>
          <w:szCs w:val="24"/>
        </w:rPr>
        <w:t>17.4</w:t>
      </w:r>
      <w:r>
        <w:rPr>
          <w:spacing w:val="56"/>
          <w:sz w:val="24"/>
          <w:szCs w:val="24"/>
        </w:rPr>
        <w:t xml:space="preserve"> </w:t>
      </w:r>
      <w:r>
        <w:rPr>
          <w:spacing w:val="-8"/>
          <w:sz w:val="24"/>
          <w:szCs w:val="24"/>
        </w:rPr>
        <w:t>因不可抗力解除合同</w:t>
      </w:r>
    </w:p>
    <w:p w14:paraId="77AFC013">
      <w:pPr>
        <w:pStyle w:val="2"/>
        <w:spacing w:before="175" w:line="220" w:lineRule="auto"/>
        <w:ind w:left="427"/>
        <w:rPr>
          <w:sz w:val="24"/>
          <w:szCs w:val="24"/>
        </w:rPr>
      </w:pPr>
      <w:r>
        <w:rPr>
          <w:spacing w:val="-1"/>
          <w:sz w:val="24"/>
          <w:szCs w:val="24"/>
        </w:rPr>
        <w:t>合同解除后，发包人应在商定或确定发包人应支付款项后天内完成款项的支付。</w:t>
      </w:r>
    </w:p>
    <w:p w14:paraId="74AAC120">
      <w:pPr>
        <w:pStyle w:val="2"/>
        <w:spacing w:before="172" w:line="221" w:lineRule="auto"/>
        <w:ind w:left="461"/>
        <w:rPr>
          <w:sz w:val="24"/>
          <w:szCs w:val="24"/>
        </w:rPr>
      </w:pPr>
      <w:r>
        <w:rPr>
          <w:b/>
          <w:bCs/>
          <w:spacing w:val="-13"/>
          <w:sz w:val="24"/>
          <w:szCs w:val="24"/>
        </w:rPr>
        <w:t>18.</w:t>
      </w:r>
      <w:r>
        <w:rPr>
          <w:spacing w:val="10"/>
          <w:sz w:val="24"/>
          <w:szCs w:val="24"/>
        </w:rPr>
        <w:t xml:space="preserve"> </w:t>
      </w:r>
      <w:r>
        <w:rPr>
          <w:b/>
          <w:bCs/>
          <w:spacing w:val="-13"/>
          <w:sz w:val="24"/>
          <w:szCs w:val="24"/>
        </w:rPr>
        <w:t>保险</w:t>
      </w:r>
    </w:p>
    <w:p w14:paraId="2407E5A0">
      <w:pPr>
        <w:pStyle w:val="2"/>
        <w:spacing w:before="171" w:line="221" w:lineRule="auto"/>
        <w:ind w:left="461"/>
        <w:rPr>
          <w:sz w:val="24"/>
          <w:szCs w:val="24"/>
        </w:rPr>
      </w:pPr>
      <w:r>
        <w:rPr>
          <w:b/>
          <w:bCs/>
          <w:spacing w:val="-11"/>
          <w:sz w:val="24"/>
          <w:szCs w:val="24"/>
        </w:rPr>
        <w:t>18.1</w:t>
      </w:r>
      <w:r>
        <w:rPr>
          <w:spacing w:val="15"/>
          <w:sz w:val="24"/>
          <w:szCs w:val="24"/>
        </w:rPr>
        <w:t xml:space="preserve"> </w:t>
      </w:r>
      <w:r>
        <w:rPr>
          <w:b/>
          <w:bCs/>
          <w:spacing w:val="-11"/>
          <w:sz w:val="24"/>
          <w:szCs w:val="24"/>
        </w:rPr>
        <w:t>工程保险</w:t>
      </w:r>
    </w:p>
    <w:p w14:paraId="07AF0514">
      <w:pPr>
        <w:pStyle w:val="2"/>
        <w:spacing w:before="174" w:line="220" w:lineRule="auto"/>
        <w:ind w:left="432"/>
        <w:rPr>
          <w:sz w:val="24"/>
          <w:szCs w:val="24"/>
        </w:rPr>
      </w:pPr>
      <w:r>
        <w:rPr>
          <w:spacing w:val="-3"/>
          <w:sz w:val="24"/>
          <w:szCs w:val="24"/>
        </w:rPr>
        <w:t>关于工程保险的特别约定：。</w:t>
      </w:r>
    </w:p>
    <w:p w14:paraId="34D4E362">
      <w:pPr>
        <w:pStyle w:val="2"/>
        <w:spacing w:before="172" w:line="221" w:lineRule="auto"/>
        <w:ind w:left="461"/>
        <w:rPr>
          <w:sz w:val="24"/>
          <w:szCs w:val="24"/>
        </w:rPr>
      </w:pPr>
      <w:r>
        <w:rPr>
          <w:spacing w:val="-6"/>
          <w:sz w:val="24"/>
          <w:szCs w:val="24"/>
        </w:rPr>
        <w:t>18.3 其他保险</w:t>
      </w:r>
    </w:p>
    <w:p w14:paraId="2C02E1AC">
      <w:pPr>
        <w:pStyle w:val="2"/>
        <w:spacing w:before="171" w:line="221" w:lineRule="auto"/>
        <w:ind w:left="432"/>
        <w:rPr>
          <w:sz w:val="24"/>
          <w:szCs w:val="24"/>
        </w:rPr>
      </w:pPr>
      <w:r>
        <w:rPr>
          <w:spacing w:val="-3"/>
          <w:sz w:val="24"/>
          <w:szCs w:val="24"/>
        </w:rPr>
        <w:t>关于其他保险的约定：。</w:t>
      </w:r>
    </w:p>
    <w:p w14:paraId="0E28FF35">
      <w:pPr>
        <w:pStyle w:val="2"/>
        <w:spacing w:before="174" w:line="220" w:lineRule="auto"/>
        <w:ind w:left="424"/>
        <w:rPr>
          <w:sz w:val="24"/>
          <w:szCs w:val="24"/>
        </w:rPr>
      </w:pPr>
      <w:r>
        <w:rPr>
          <w:spacing w:val="-2"/>
          <w:sz w:val="24"/>
          <w:szCs w:val="24"/>
        </w:rPr>
        <w:t>承包人是否应为其施工设备等办理财产保险：。</w:t>
      </w:r>
    </w:p>
    <w:p w14:paraId="23F28D52">
      <w:pPr>
        <w:pStyle w:val="2"/>
        <w:spacing w:before="172" w:line="220" w:lineRule="auto"/>
        <w:ind w:left="461"/>
        <w:rPr>
          <w:sz w:val="24"/>
          <w:szCs w:val="24"/>
        </w:rPr>
      </w:pPr>
      <w:r>
        <w:rPr>
          <w:spacing w:val="-6"/>
          <w:sz w:val="24"/>
          <w:szCs w:val="24"/>
        </w:rPr>
        <w:t>18.7 通知义务</w:t>
      </w:r>
    </w:p>
    <w:p w14:paraId="5A730C6E">
      <w:pPr>
        <w:pStyle w:val="2"/>
        <w:spacing w:before="173" w:line="220" w:lineRule="auto"/>
        <w:ind w:left="432"/>
        <w:rPr>
          <w:sz w:val="24"/>
          <w:szCs w:val="24"/>
        </w:rPr>
      </w:pPr>
      <w:r>
        <w:rPr>
          <w:spacing w:val="-2"/>
          <w:sz w:val="24"/>
          <w:szCs w:val="24"/>
        </w:rPr>
        <w:t>关于变更保险合同时的通知义务的约定：。</w:t>
      </w:r>
    </w:p>
    <w:p w14:paraId="495845F6">
      <w:pPr>
        <w:pStyle w:val="2"/>
        <w:spacing w:before="174" w:line="220" w:lineRule="auto"/>
        <w:ind w:left="431"/>
        <w:rPr>
          <w:sz w:val="24"/>
          <w:szCs w:val="24"/>
        </w:rPr>
      </w:pPr>
      <w:r>
        <w:rPr>
          <w:b/>
          <w:bCs/>
          <w:spacing w:val="-9"/>
          <w:sz w:val="24"/>
          <w:szCs w:val="24"/>
        </w:rPr>
        <w:t>20.</w:t>
      </w:r>
      <w:r>
        <w:rPr>
          <w:spacing w:val="22"/>
          <w:sz w:val="24"/>
          <w:szCs w:val="24"/>
        </w:rPr>
        <w:t xml:space="preserve"> </w:t>
      </w:r>
      <w:r>
        <w:rPr>
          <w:b/>
          <w:bCs/>
          <w:spacing w:val="-9"/>
          <w:sz w:val="24"/>
          <w:szCs w:val="24"/>
        </w:rPr>
        <w:t>争议解决</w:t>
      </w:r>
    </w:p>
    <w:p w14:paraId="6413D0F9">
      <w:pPr>
        <w:pStyle w:val="2"/>
        <w:spacing w:before="175" w:line="220" w:lineRule="auto"/>
        <w:ind w:left="431"/>
        <w:rPr>
          <w:sz w:val="24"/>
          <w:szCs w:val="24"/>
        </w:rPr>
      </w:pPr>
      <w:r>
        <w:rPr>
          <w:b/>
          <w:bCs/>
          <w:spacing w:val="-8"/>
          <w:sz w:val="24"/>
          <w:szCs w:val="24"/>
        </w:rPr>
        <w:t>20.3</w:t>
      </w:r>
      <w:r>
        <w:rPr>
          <w:spacing w:val="18"/>
          <w:sz w:val="24"/>
          <w:szCs w:val="24"/>
        </w:rPr>
        <w:t xml:space="preserve"> </w:t>
      </w:r>
      <w:r>
        <w:rPr>
          <w:b/>
          <w:bCs/>
          <w:spacing w:val="-8"/>
          <w:sz w:val="24"/>
          <w:szCs w:val="24"/>
        </w:rPr>
        <w:t>争议评审</w:t>
      </w:r>
    </w:p>
    <w:p w14:paraId="1AE07A84">
      <w:pPr>
        <w:pStyle w:val="2"/>
        <w:spacing w:before="170" w:line="220" w:lineRule="auto"/>
        <w:ind w:left="427"/>
        <w:rPr>
          <w:sz w:val="24"/>
          <w:szCs w:val="24"/>
        </w:rPr>
      </w:pPr>
      <w:r>
        <w:rPr>
          <w:spacing w:val="-2"/>
          <w:sz w:val="24"/>
          <w:szCs w:val="24"/>
        </w:rPr>
        <w:t>合同当事人是否同意将工程争议提交争议评审小组决定：。</w:t>
      </w:r>
    </w:p>
    <w:p w14:paraId="06348861">
      <w:pPr>
        <w:pStyle w:val="2"/>
        <w:spacing w:before="175" w:line="220" w:lineRule="auto"/>
        <w:ind w:left="431"/>
        <w:rPr>
          <w:sz w:val="24"/>
          <w:szCs w:val="24"/>
        </w:rPr>
      </w:pPr>
      <w:r>
        <w:rPr>
          <w:spacing w:val="-2"/>
          <w:sz w:val="24"/>
          <w:szCs w:val="24"/>
        </w:rPr>
        <w:t>20.3.1 争议评审小组的确定</w:t>
      </w:r>
    </w:p>
    <w:p w14:paraId="3FE7998E">
      <w:pPr>
        <w:pStyle w:val="2"/>
        <w:spacing w:before="175" w:line="220" w:lineRule="auto"/>
        <w:ind w:left="433"/>
        <w:rPr>
          <w:sz w:val="24"/>
          <w:szCs w:val="24"/>
        </w:rPr>
      </w:pPr>
      <w:r>
        <w:rPr>
          <w:spacing w:val="-3"/>
          <w:sz w:val="24"/>
          <w:szCs w:val="24"/>
        </w:rPr>
        <w:t>争议评审小组成员的确定：。</w:t>
      </w:r>
    </w:p>
    <w:p w14:paraId="7B96C467">
      <w:pPr>
        <w:pStyle w:val="2"/>
        <w:spacing w:before="172" w:line="220" w:lineRule="auto"/>
        <w:ind w:left="423"/>
        <w:rPr>
          <w:sz w:val="24"/>
          <w:szCs w:val="24"/>
        </w:rPr>
      </w:pPr>
      <w:r>
        <w:rPr>
          <w:spacing w:val="-2"/>
          <w:sz w:val="24"/>
          <w:szCs w:val="24"/>
        </w:rPr>
        <w:t>选定争议评审员的期限：。</w:t>
      </w:r>
    </w:p>
    <w:p w14:paraId="2A395E4A">
      <w:pPr>
        <w:pStyle w:val="2"/>
        <w:spacing w:before="173" w:line="220" w:lineRule="auto"/>
        <w:ind w:left="433"/>
        <w:rPr>
          <w:sz w:val="24"/>
          <w:szCs w:val="24"/>
        </w:rPr>
      </w:pPr>
      <w:r>
        <w:rPr>
          <w:spacing w:val="-2"/>
          <w:sz w:val="24"/>
          <w:szCs w:val="24"/>
        </w:rPr>
        <w:t>争议评审小组成员的报酬承担方式：。</w:t>
      </w:r>
    </w:p>
    <w:p w14:paraId="0BDD6F82">
      <w:pPr>
        <w:pStyle w:val="2"/>
        <w:spacing w:before="174" w:line="221" w:lineRule="auto"/>
        <w:ind w:left="427"/>
        <w:rPr>
          <w:sz w:val="24"/>
          <w:szCs w:val="24"/>
        </w:rPr>
      </w:pPr>
      <w:r>
        <w:rPr>
          <w:spacing w:val="-3"/>
          <w:sz w:val="24"/>
          <w:szCs w:val="24"/>
        </w:rPr>
        <w:t>其他事项的约定：。</w:t>
      </w:r>
    </w:p>
    <w:p w14:paraId="2FA56C6A">
      <w:pPr>
        <w:pStyle w:val="2"/>
        <w:spacing w:before="169" w:line="287" w:lineRule="auto"/>
        <w:ind w:left="427" w:right="5832" w:firstLine="4"/>
        <w:rPr>
          <w:sz w:val="24"/>
          <w:szCs w:val="24"/>
        </w:rPr>
      </w:pPr>
      <w:r>
        <w:rPr>
          <w:spacing w:val="-2"/>
          <w:sz w:val="24"/>
          <w:szCs w:val="24"/>
        </w:rPr>
        <w:t>20.3.2 争议评审小组的决定</w:t>
      </w:r>
      <w:r>
        <w:rPr>
          <w:spacing w:val="1"/>
          <w:sz w:val="24"/>
          <w:szCs w:val="24"/>
        </w:rPr>
        <w:t xml:space="preserve">   </w:t>
      </w:r>
      <w:r>
        <w:rPr>
          <w:spacing w:val="-5"/>
          <w:sz w:val="24"/>
          <w:szCs w:val="24"/>
        </w:rPr>
        <w:t>合同当事人关于本项的约定：。</w:t>
      </w:r>
    </w:p>
    <w:p w14:paraId="36CC57A5">
      <w:pPr>
        <w:pStyle w:val="2"/>
        <w:spacing w:before="175" w:line="220" w:lineRule="auto"/>
        <w:ind w:left="431"/>
        <w:rPr>
          <w:sz w:val="24"/>
          <w:szCs w:val="24"/>
        </w:rPr>
      </w:pPr>
      <w:r>
        <w:rPr>
          <w:spacing w:val="-5"/>
          <w:sz w:val="24"/>
          <w:szCs w:val="24"/>
        </w:rPr>
        <w:t>20.4</w:t>
      </w:r>
      <w:r>
        <w:rPr>
          <w:spacing w:val="-38"/>
          <w:sz w:val="24"/>
          <w:szCs w:val="24"/>
        </w:rPr>
        <w:t xml:space="preserve"> </w:t>
      </w:r>
      <w:r>
        <w:rPr>
          <w:spacing w:val="-5"/>
          <w:sz w:val="24"/>
          <w:szCs w:val="24"/>
        </w:rPr>
        <w:t>仲裁或诉讼</w:t>
      </w:r>
    </w:p>
    <w:p w14:paraId="2A7524BA">
      <w:pPr>
        <w:pStyle w:val="2"/>
        <w:spacing w:before="173" w:line="220" w:lineRule="auto"/>
        <w:ind w:left="461"/>
        <w:rPr>
          <w:sz w:val="24"/>
          <w:szCs w:val="24"/>
        </w:rPr>
      </w:pPr>
      <w:r>
        <w:rPr>
          <w:spacing w:val="-2"/>
          <w:sz w:val="24"/>
          <w:szCs w:val="24"/>
        </w:rPr>
        <w:t>因合同及合同有关事项发生的争议，按下列第</w:t>
      </w:r>
      <w:r>
        <w:rPr>
          <w:spacing w:val="-2"/>
          <w:sz w:val="24"/>
          <w:szCs w:val="24"/>
          <w:u w:val="single" w:color="auto"/>
        </w:rPr>
        <w:t>(2)</w:t>
      </w:r>
      <w:r>
        <w:rPr>
          <w:spacing w:val="-2"/>
          <w:sz w:val="24"/>
          <w:szCs w:val="24"/>
        </w:rPr>
        <w:t>种方式解决：</w:t>
      </w:r>
    </w:p>
    <w:p w14:paraId="6BB66124">
      <w:pPr>
        <w:pStyle w:val="2"/>
        <w:spacing w:before="173" w:line="219" w:lineRule="auto"/>
        <w:ind w:left="447"/>
        <w:rPr>
          <w:sz w:val="24"/>
          <w:szCs w:val="24"/>
        </w:rPr>
      </w:pPr>
      <w:r>
        <w:rPr>
          <w:spacing w:val="-3"/>
          <w:sz w:val="24"/>
          <w:szCs w:val="24"/>
        </w:rPr>
        <w:t>（1）向</w:t>
      </w:r>
      <w:r>
        <w:rPr>
          <w:spacing w:val="-3"/>
          <w:sz w:val="24"/>
          <w:szCs w:val="24"/>
          <w:u w:val="single" w:color="auto"/>
        </w:rPr>
        <w:t>工程所在地</w:t>
      </w:r>
      <w:r>
        <w:rPr>
          <w:spacing w:val="-3"/>
          <w:sz w:val="24"/>
          <w:szCs w:val="24"/>
        </w:rPr>
        <w:t>仲裁委员会申请仲裁；</w:t>
      </w:r>
    </w:p>
    <w:p w14:paraId="7A2A5E1F">
      <w:pPr>
        <w:pStyle w:val="2"/>
        <w:spacing w:before="175" w:line="221" w:lineRule="auto"/>
        <w:ind w:left="447"/>
        <w:rPr>
          <w:sz w:val="24"/>
          <w:szCs w:val="24"/>
        </w:rPr>
      </w:pPr>
      <w:r>
        <w:rPr>
          <w:spacing w:val="-3"/>
          <w:sz w:val="24"/>
          <w:szCs w:val="24"/>
        </w:rPr>
        <w:t>（2）向</w:t>
      </w:r>
      <w:r>
        <w:rPr>
          <w:spacing w:val="-3"/>
          <w:sz w:val="24"/>
          <w:szCs w:val="24"/>
          <w:u w:val="single" w:color="auto"/>
        </w:rPr>
        <w:t>工程所在地</w:t>
      </w:r>
      <w:r>
        <w:rPr>
          <w:spacing w:val="-3"/>
          <w:sz w:val="24"/>
          <w:szCs w:val="24"/>
        </w:rPr>
        <w:t>人民法院起诉。</w:t>
      </w:r>
    </w:p>
    <w:p w14:paraId="1AED7B46">
      <w:pPr>
        <w:spacing w:line="221" w:lineRule="auto"/>
        <w:rPr>
          <w:sz w:val="24"/>
          <w:szCs w:val="24"/>
        </w:rPr>
        <w:sectPr>
          <w:footerReference r:id="rId45" w:type="default"/>
          <w:pgSz w:w="11900" w:h="16840"/>
          <w:pgMar w:top="1309" w:right="1135" w:bottom="907" w:left="1205" w:header="0" w:footer="630" w:gutter="0"/>
          <w:cols w:space="720" w:num="1"/>
        </w:sectPr>
      </w:pPr>
    </w:p>
    <w:p w14:paraId="0C95EEB5">
      <w:pPr>
        <w:pStyle w:val="2"/>
        <w:spacing w:before="48" w:line="220" w:lineRule="auto"/>
        <w:ind w:left="485"/>
        <w:rPr>
          <w:sz w:val="24"/>
          <w:szCs w:val="24"/>
        </w:rPr>
      </w:pPr>
      <w:r>
        <w:rPr>
          <w:b/>
          <w:bCs/>
          <w:spacing w:val="-6"/>
          <w:sz w:val="24"/>
          <w:szCs w:val="24"/>
        </w:rPr>
        <w:t>21.</w:t>
      </w:r>
      <w:r>
        <w:rPr>
          <w:spacing w:val="-6"/>
          <w:sz w:val="24"/>
          <w:szCs w:val="24"/>
        </w:rPr>
        <w:t xml:space="preserve"> </w:t>
      </w:r>
      <w:r>
        <w:rPr>
          <w:b/>
          <w:bCs/>
          <w:spacing w:val="-6"/>
          <w:sz w:val="24"/>
          <w:szCs w:val="24"/>
        </w:rPr>
        <w:t>补充合同条款</w:t>
      </w:r>
    </w:p>
    <w:p w14:paraId="237CC07E">
      <w:pPr>
        <w:pStyle w:val="2"/>
        <w:spacing w:before="191" w:line="253" w:lineRule="auto"/>
        <w:ind w:right="2" w:firstLine="481"/>
        <w:rPr>
          <w:sz w:val="24"/>
          <w:szCs w:val="24"/>
        </w:rPr>
      </w:pPr>
      <w:r>
        <w:rPr>
          <w:spacing w:val="-2"/>
          <w:sz w:val="24"/>
          <w:szCs w:val="24"/>
        </w:rPr>
        <w:t>21.1</w:t>
      </w:r>
      <w:r>
        <w:rPr>
          <w:spacing w:val="-40"/>
          <w:sz w:val="24"/>
          <w:szCs w:val="24"/>
        </w:rPr>
        <w:t xml:space="preserve"> </w:t>
      </w:r>
      <w:r>
        <w:rPr>
          <w:spacing w:val="-2"/>
          <w:sz w:val="24"/>
          <w:szCs w:val="24"/>
        </w:rPr>
        <w:t>承包人负责相关安全措施（包含自身的人身、财产及周边的设施及人身安全</w:t>
      </w:r>
      <w:r>
        <w:rPr>
          <w:spacing w:val="2"/>
          <w:sz w:val="24"/>
          <w:szCs w:val="24"/>
        </w:rPr>
        <w:t>），</w:t>
      </w:r>
      <w:r>
        <w:rPr>
          <w:spacing w:val="-2"/>
          <w:sz w:val="24"/>
          <w:szCs w:val="24"/>
        </w:rPr>
        <w:t>按</w:t>
      </w:r>
      <w:r>
        <w:rPr>
          <w:sz w:val="24"/>
          <w:szCs w:val="24"/>
        </w:rPr>
        <w:t xml:space="preserve"> </w:t>
      </w:r>
      <w:r>
        <w:rPr>
          <w:spacing w:val="-2"/>
          <w:sz w:val="24"/>
          <w:szCs w:val="24"/>
        </w:rPr>
        <w:t>规定办理相应的各种保险并承担相应费用。</w:t>
      </w:r>
    </w:p>
    <w:p w14:paraId="5FFAE9CC">
      <w:pPr>
        <w:pStyle w:val="2"/>
        <w:spacing w:before="261" w:line="252" w:lineRule="auto"/>
        <w:ind w:right="2" w:firstLine="481"/>
        <w:rPr>
          <w:sz w:val="24"/>
          <w:szCs w:val="24"/>
        </w:rPr>
      </w:pPr>
      <w:r>
        <w:rPr>
          <w:spacing w:val="-2"/>
          <w:sz w:val="24"/>
          <w:szCs w:val="24"/>
        </w:rPr>
        <w:t>21.2</w:t>
      </w:r>
      <w:r>
        <w:rPr>
          <w:spacing w:val="-32"/>
          <w:sz w:val="24"/>
          <w:szCs w:val="24"/>
        </w:rPr>
        <w:t xml:space="preserve"> </w:t>
      </w:r>
      <w:r>
        <w:rPr>
          <w:spacing w:val="-2"/>
          <w:sz w:val="24"/>
          <w:szCs w:val="24"/>
        </w:rPr>
        <w:t>在施工过程中，因建材的供应、人工的使用等原因引起的地方关系纠纷，由承包人</w:t>
      </w:r>
      <w:r>
        <w:rPr>
          <w:sz w:val="24"/>
          <w:szCs w:val="24"/>
        </w:rPr>
        <w:t xml:space="preserve"> </w:t>
      </w:r>
      <w:r>
        <w:rPr>
          <w:spacing w:val="-4"/>
          <w:sz w:val="24"/>
          <w:szCs w:val="24"/>
        </w:rPr>
        <w:t>协调解决。</w:t>
      </w:r>
    </w:p>
    <w:p w14:paraId="4735BC2A">
      <w:pPr>
        <w:pStyle w:val="2"/>
        <w:spacing w:before="259" w:line="254" w:lineRule="auto"/>
        <w:ind w:right="2" w:firstLine="481"/>
        <w:rPr>
          <w:sz w:val="24"/>
          <w:szCs w:val="24"/>
        </w:rPr>
      </w:pPr>
      <w:r>
        <w:rPr>
          <w:spacing w:val="-2"/>
          <w:sz w:val="24"/>
          <w:szCs w:val="24"/>
        </w:rPr>
        <w:t>21.3</w:t>
      </w:r>
      <w:r>
        <w:rPr>
          <w:spacing w:val="-32"/>
          <w:sz w:val="24"/>
          <w:szCs w:val="24"/>
        </w:rPr>
        <w:t xml:space="preserve"> </w:t>
      </w:r>
      <w:r>
        <w:rPr>
          <w:spacing w:val="-2"/>
          <w:sz w:val="24"/>
          <w:szCs w:val="24"/>
        </w:rPr>
        <w:t>与相邻施工单位交叉施工时严格服从甲方组织安排，无偿提供配合，积极配合甲方</w:t>
      </w:r>
      <w:r>
        <w:rPr>
          <w:sz w:val="24"/>
          <w:szCs w:val="24"/>
        </w:rPr>
        <w:t xml:space="preserve"> </w:t>
      </w:r>
      <w:r>
        <w:rPr>
          <w:spacing w:val="-4"/>
          <w:sz w:val="24"/>
          <w:szCs w:val="24"/>
        </w:rPr>
        <w:t>开展工作。</w:t>
      </w:r>
    </w:p>
    <w:p w14:paraId="498C7878">
      <w:pPr>
        <w:pStyle w:val="2"/>
        <w:spacing w:before="239" w:line="220" w:lineRule="auto"/>
        <w:ind w:left="485"/>
        <w:rPr>
          <w:sz w:val="24"/>
          <w:szCs w:val="24"/>
        </w:rPr>
      </w:pPr>
      <w:r>
        <w:rPr>
          <w:spacing w:val="-4"/>
          <w:sz w:val="24"/>
          <w:szCs w:val="24"/>
        </w:rPr>
        <w:t>21.4 乙方负责协调周边关系，甲方配合。</w:t>
      </w:r>
    </w:p>
    <w:p w14:paraId="0AA1D3AC">
      <w:pPr>
        <w:pStyle w:val="2"/>
        <w:spacing w:before="192" w:line="254" w:lineRule="auto"/>
        <w:ind w:firstLine="485"/>
        <w:rPr>
          <w:sz w:val="24"/>
          <w:szCs w:val="24"/>
        </w:rPr>
      </w:pPr>
      <w:r>
        <w:rPr>
          <w:spacing w:val="-3"/>
          <w:sz w:val="24"/>
          <w:szCs w:val="24"/>
        </w:rPr>
        <w:t>21.5 乙方保证按照甲方要求进行安全文明施工，做到工完场清；承诺施工产生的垃圾清</w:t>
      </w:r>
      <w:r>
        <w:rPr>
          <w:spacing w:val="11"/>
          <w:sz w:val="24"/>
          <w:szCs w:val="24"/>
        </w:rPr>
        <w:t xml:space="preserve"> </w:t>
      </w:r>
      <w:r>
        <w:rPr>
          <w:spacing w:val="-2"/>
          <w:sz w:val="24"/>
          <w:szCs w:val="24"/>
        </w:rPr>
        <w:t>运至发包人指定地点不另外计取费用。</w:t>
      </w:r>
    </w:p>
    <w:p w14:paraId="16E935CA">
      <w:pPr>
        <w:pStyle w:val="2"/>
        <w:spacing w:before="236" w:line="220" w:lineRule="auto"/>
        <w:ind w:left="485"/>
        <w:rPr>
          <w:sz w:val="24"/>
          <w:szCs w:val="24"/>
        </w:rPr>
      </w:pPr>
      <w:r>
        <w:rPr>
          <w:spacing w:val="-2"/>
          <w:sz w:val="24"/>
          <w:szCs w:val="24"/>
        </w:rPr>
        <w:t>21.6</w:t>
      </w:r>
      <w:r>
        <w:rPr>
          <w:spacing w:val="-34"/>
          <w:sz w:val="24"/>
          <w:szCs w:val="24"/>
        </w:rPr>
        <w:t xml:space="preserve"> </w:t>
      </w:r>
      <w:r>
        <w:rPr>
          <w:spacing w:val="-2"/>
          <w:sz w:val="24"/>
          <w:szCs w:val="24"/>
        </w:rPr>
        <w:t>在工程交工后乙方定期的回访保修确保甲方满意。</w:t>
      </w:r>
    </w:p>
    <w:p w14:paraId="46D78A00">
      <w:pPr>
        <w:pStyle w:val="2"/>
        <w:spacing w:before="178" w:line="220" w:lineRule="auto"/>
        <w:ind w:left="485"/>
        <w:rPr>
          <w:sz w:val="24"/>
          <w:szCs w:val="24"/>
        </w:rPr>
      </w:pPr>
      <w:r>
        <w:rPr>
          <w:spacing w:val="-2"/>
          <w:sz w:val="24"/>
          <w:szCs w:val="24"/>
        </w:rPr>
        <w:t>21.7</w:t>
      </w:r>
      <w:r>
        <w:rPr>
          <w:spacing w:val="-40"/>
          <w:sz w:val="24"/>
          <w:szCs w:val="24"/>
        </w:rPr>
        <w:t xml:space="preserve"> </w:t>
      </w:r>
      <w:r>
        <w:rPr>
          <w:spacing w:val="-2"/>
          <w:sz w:val="24"/>
          <w:szCs w:val="24"/>
        </w:rPr>
        <w:t>保证按正常施工进度连续施工至竣工验收。</w:t>
      </w:r>
    </w:p>
    <w:p w14:paraId="77385387">
      <w:pPr>
        <w:pStyle w:val="2"/>
        <w:spacing w:before="172" w:line="220" w:lineRule="auto"/>
        <w:ind w:left="485"/>
        <w:rPr>
          <w:sz w:val="24"/>
          <w:szCs w:val="24"/>
        </w:rPr>
      </w:pPr>
      <w:r>
        <w:rPr>
          <w:spacing w:val="-2"/>
          <w:sz w:val="24"/>
          <w:szCs w:val="24"/>
        </w:rPr>
        <w:t>21.8</w:t>
      </w:r>
      <w:r>
        <w:rPr>
          <w:spacing w:val="-34"/>
          <w:sz w:val="24"/>
          <w:szCs w:val="24"/>
        </w:rPr>
        <w:t xml:space="preserve"> </w:t>
      </w:r>
      <w:r>
        <w:rPr>
          <w:spacing w:val="-2"/>
          <w:sz w:val="24"/>
          <w:szCs w:val="24"/>
        </w:rPr>
        <w:t>在工程施工过程中，乙方保证决不拖欠农民工工资。</w:t>
      </w:r>
    </w:p>
    <w:p w14:paraId="16F4FA4E">
      <w:pPr>
        <w:pStyle w:val="2"/>
        <w:spacing w:before="172" w:line="221" w:lineRule="auto"/>
        <w:ind w:left="485"/>
        <w:rPr>
          <w:sz w:val="24"/>
          <w:szCs w:val="24"/>
        </w:rPr>
      </w:pPr>
      <w:r>
        <w:rPr>
          <w:spacing w:val="-5"/>
          <w:sz w:val="24"/>
          <w:szCs w:val="24"/>
        </w:rPr>
        <w:t>21.9 乙方要服从甲方现场协调指挥。</w:t>
      </w:r>
    </w:p>
    <w:p w14:paraId="422CA95F">
      <w:pPr>
        <w:pStyle w:val="2"/>
        <w:spacing w:before="171" w:line="219" w:lineRule="auto"/>
        <w:ind w:left="485"/>
        <w:rPr>
          <w:sz w:val="24"/>
          <w:szCs w:val="24"/>
        </w:rPr>
      </w:pPr>
      <w:r>
        <w:rPr>
          <w:spacing w:val="-1"/>
          <w:sz w:val="24"/>
          <w:szCs w:val="24"/>
        </w:rPr>
        <w:t>21.10</w:t>
      </w:r>
      <w:r>
        <w:rPr>
          <w:spacing w:val="-28"/>
          <w:sz w:val="24"/>
          <w:szCs w:val="24"/>
        </w:rPr>
        <w:t xml:space="preserve"> </w:t>
      </w:r>
      <w:r>
        <w:rPr>
          <w:spacing w:val="-1"/>
          <w:sz w:val="24"/>
          <w:szCs w:val="24"/>
        </w:rPr>
        <w:t>对于主材甲方有权认质认价，对于</w:t>
      </w:r>
      <w:r>
        <w:rPr>
          <w:spacing w:val="-2"/>
          <w:sz w:val="24"/>
          <w:szCs w:val="24"/>
        </w:rPr>
        <w:t>不符合甲方要求的甲方有权要求乙方更换。</w:t>
      </w:r>
    </w:p>
    <w:p w14:paraId="3C5FAC68">
      <w:pPr>
        <w:spacing w:line="219" w:lineRule="auto"/>
        <w:rPr>
          <w:sz w:val="24"/>
          <w:szCs w:val="24"/>
        </w:rPr>
        <w:sectPr>
          <w:footerReference r:id="rId46" w:type="default"/>
          <w:pgSz w:w="11900" w:h="16840"/>
          <w:pgMar w:top="1309" w:right="1133" w:bottom="907" w:left="1151" w:header="0" w:footer="630" w:gutter="0"/>
          <w:cols w:space="720" w:num="1"/>
        </w:sectPr>
      </w:pPr>
    </w:p>
    <w:p w14:paraId="3F7EF5E9">
      <w:pPr>
        <w:spacing w:line="253" w:lineRule="auto"/>
        <w:rPr>
          <w:rFonts w:ascii="Arial"/>
          <w:sz w:val="21"/>
        </w:rPr>
      </w:pPr>
    </w:p>
    <w:p w14:paraId="66FBD216">
      <w:pPr>
        <w:spacing w:line="254" w:lineRule="auto"/>
        <w:rPr>
          <w:rFonts w:ascii="Arial"/>
          <w:sz w:val="21"/>
        </w:rPr>
      </w:pPr>
    </w:p>
    <w:p w14:paraId="52F0604B">
      <w:pPr>
        <w:pStyle w:val="2"/>
        <w:spacing w:before="91" w:line="220" w:lineRule="auto"/>
        <w:ind w:left="3457"/>
        <w:outlineLvl w:val="0"/>
        <w:rPr>
          <w:sz w:val="28"/>
          <w:szCs w:val="28"/>
        </w:rPr>
      </w:pPr>
      <w:bookmarkStart w:id="6" w:name="bookmark5"/>
      <w:bookmarkEnd w:id="6"/>
      <w:r>
        <w:rPr>
          <w:b/>
          <w:bCs/>
          <w:spacing w:val="-5"/>
          <w:sz w:val="28"/>
          <w:szCs w:val="28"/>
        </w:rPr>
        <w:t>第五章</w:t>
      </w:r>
      <w:r>
        <w:rPr>
          <w:spacing w:val="-5"/>
          <w:sz w:val="28"/>
          <w:szCs w:val="28"/>
        </w:rPr>
        <w:t xml:space="preserve">   </w:t>
      </w:r>
      <w:r>
        <w:rPr>
          <w:b/>
          <w:bCs/>
          <w:spacing w:val="-5"/>
          <w:sz w:val="28"/>
          <w:szCs w:val="28"/>
        </w:rPr>
        <w:t>评审标准</w:t>
      </w:r>
    </w:p>
    <w:p w14:paraId="4117E28A">
      <w:pPr>
        <w:pStyle w:val="2"/>
        <w:spacing w:before="266" w:line="220" w:lineRule="auto"/>
        <w:ind w:left="3667"/>
        <w:outlineLvl w:val="1"/>
        <w:rPr>
          <w:sz w:val="28"/>
          <w:szCs w:val="28"/>
        </w:rPr>
      </w:pPr>
      <w:r>
        <w:rPr>
          <w:b/>
          <w:bCs/>
          <w:spacing w:val="-7"/>
          <w:sz w:val="28"/>
          <w:szCs w:val="28"/>
        </w:rPr>
        <w:t>评标办法前附表</w:t>
      </w:r>
    </w:p>
    <w:p w14:paraId="6A44347C">
      <w:pPr>
        <w:spacing w:line="103" w:lineRule="auto"/>
        <w:rPr>
          <w:rFonts w:ascii="Arial"/>
          <w:sz w:val="2"/>
        </w:rPr>
      </w:pPr>
    </w:p>
    <w:tbl>
      <w:tblPr>
        <w:tblStyle w:val="5"/>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242"/>
        <w:gridCol w:w="1750"/>
        <w:gridCol w:w="5417"/>
      </w:tblGrid>
      <w:tr w14:paraId="5DACF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089" w:type="dxa"/>
            <w:gridSpan w:val="2"/>
            <w:vAlign w:val="top"/>
          </w:tcPr>
          <w:p w14:paraId="4CE30366">
            <w:pPr>
              <w:pStyle w:val="6"/>
              <w:spacing w:before="238" w:line="220" w:lineRule="auto"/>
              <w:ind w:left="374"/>
            </w:pPr>
            <w:r>
              <w:rPr>
                <w:spacing w:val="-5"/>
              </w:rPr>
              <w:t>2.1</w:t>
            </w:r>
            <w:r>
              <w:rPr>
                <w:spacing w:val="-46"/>
              </w:rPr>
              <w:t xml:space="preserve"> </w:t>
            </w:r>
            <w:r>
              <w:rPr>
                <w:spacing w:val="-5"/>
              </w:rPr>
              <w:t>初步评审</w:t>
            </w:r>
          </w:p>
        </w:tc>
        <w:tc>
          <w:tcPr>
            <w:tcW w:w="1750" w:type="dxa"/>
            <w:vAlign w:val="top"/>
          </w:tcPr>
          <w:p w14:paraId="1DB48D0A">
            <w:pPr>
              <w:pStyle w:val="6"/>
              <w:spacing w:before="238" w:line="220" w:lineRule="auto"/>
              <w:ind w:left="407"/>
            </w:pPr>
            <w:r>
              <w:rPr>
                <w:spacing w:val="-4"/>
              </w:rPr>
              <w:t>评审因素</w:t>
            </w:r>
          </w:p>
        </w:tc>
        <w:tc>
          <w:tcPr>
            <w:tcW w:w="5417" w:type="dxa"/>
            <w:vAlign w:val="top"/>
          </w:tcPr>
          <w:p w14:paraId="1C90C582">
            <w:pPr>
              <w:pStyle w:val="6"/>
              <w:spacing w:before="238" w:line="221" w:lineRule="auto"/>
              <w:ind w:left="2241"/>
            </w:pPr>
            <w:r>
              <w:rPr>
                <w:spacing w:val="-4"/>
              </w:rPr>
              <w:t>评审标准</w:t>
            </w:r>
          </w:p>
        </w:tc>
      </w:tr>
      <w:tr w14:paraId="15DBF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847" w:type="dxa"/>
            <w:vMerge w:val="restart"/>
            <w:tcBorders>
              <w:bottom w:val="nil"/>
            </w:tcBorders>
            <w:vAlign w:val="top"/>
          </w:tcPr>
          <w:p w14:paraId="23EE6FF9">
            <w:pPr>
              <w:spacing w:line="245" w:lineRule="auto"/>
              <w:rPr>
                <w:rFonts w:ascii="Arial"/>
                <w:sz w:val="21"/>
              </w:rPr>
            </w:pPr>
          </w:p>
          <w:p w14:paraId="58E3E184">
            <w:pPr>
              <w:spacing w:line="244" w:lineRule="auto"/>
              <w:rPr>
                <w:rFonts w:ascii="Arial"/>
                <w:sz w:val="21"/>
              </w:rPr>
            </w:pPr>
          </w:p>
          <w:p w14:paraId="36DF466E">
            <w:pPr>
              <w:spacing w:line="245" w:lineRule="auto"/>
              <w:rPr>
                <w:rFonts w:ascii="Arial"/>
                <w:sz w:val="21"/>
              </w:rPr>
            </w:pPr>
          </w:p>
          <w:p w14:paraId="5F426DC0">
            <w:pPr>
              <w:spacing w:line="245" w:lineRule="auto"/>
              <w:rPr>
                <w:rFonts w:ascii="Arial"/>
                <w:sz w:val="21"/>
              </w:rPr>
            </w:pPr>
          </w:p>
          <w:p w14:paraId="032D3064">
            <w:pPr>
              <w:spacing w:line="245" w:lineRule="auto"/>
              <w:rPr>
                <w:rFonts w:ascii="Arial"/>
                <w:sz w:val="21"/>
              </w:rPr>
            </w:pPr>
          </w:p>
          <w:p w14:paraId="24F44708">
            <w:pPr>
              <w:spacing w:line="245" w:lineRule="auto"/>
              <w:rPr>
                <w:rFonts w:ascii="Arial"/>
                <w:sz w:val="21"/>
              </w:rPr>
            </w:pPr>
          </w:p>
          <w:p w14:paraId="65CF8680">
            <w:pPr>
              <w:spacing w:line="245" w:lineRule="auto"/>
              <w:rPr>
                <w:rFonts w:ascii="Arial"/>
                <w:sz w:val="21"/>
              </w:rPr>
            </w:pPr>
          </w:p>
          <w:p w14:paraId="5F793AC0">
            <w:pPr>
              <w:spacing w:line="245" w:lineRule="auto"/>
              <w:rPr>
                <w:rFonts w:ascii="Arial"/>
                <w:sz w:val="21"/>
              </w:rPr>
            </w:pPr>
          </w:p>
          <w:p w14:paraId="04162801">
            <w:pPr>
              <w:spacing w:line="245" w:lineRule="auto"/>
              <w:rPr>
                <w:rFonts w:ascii="Arial"/>
                <w:sz w:val="21"/>
              </w:rPr>
            </w:pPr>
          </w:p>
          <w:p w14:paraId="5B904A07">
            <w:pPr>
              <w:spacing w:line="245" w:lineRule="auto"/>
              <w:rPr>
                <w:rFonts w:ascii="Arial"/>
                <w:sz w:val="21"/>
              </w:rPr>
            </w:pPr>
          </w:p>
          <w:p w14:paraId="28BBA553">
            <w:pPr>
              <w:spacing w:line="245" w:lineRule="auto"/>
              <w:rPr>
                <w:rFonts w:ascii="Arial"/>
                <w:sz w:val="21"/>
              </w:rPr>
            </w:pPr>
          </w:p>
          <w:p w14:paraId="109591FE">
            <w:pPr>
              <w:spacing w:line="245" w:lineRule="auto"/>
              <w:rPr>
                <w:rFonts w:ascii="Arial"/>
                <w:sz w:val="21"/>
              </w:rPr>
            </w:pPr>
          </w:p>
          <w:p w14:paraId="7FD309F3">
            <w:pPr>
              <w:spacing w:line="245" w:lineRule="auto"/>
              <w:rPr>
                <w:rFonts w:ascii="Arial"/>
                <w:sz w:val="21"/>
              </w:rPr>
            </w:pPr>
          </w:p>
          <w:p w14:paraId="5415D4EF">
            <w:pPr>
              <w:spacing w:line="245" w:lineRule="auto"/>
              <w:rPr>
                <w:rFonts w:ascii="Arial"/>
                <w:sz w:val="21"/>
              </w:rPr>
            </w:pPr>
          </w:p>
          <w:p w14:paraId="5E349516">
            <w:pPr>
              <w:spacing w:line="245" w:lineRule="auto"/>
              <w:rPr>
                <w:rFonts w:ascii="Arial"/>
                <w:sz w:val="21"/>
              </w:rPr>
            </w:pPr>
          </w:p>
          <w:p w14:paraId="6E9F3FC4">
            <w:pPr>
              <w:spacing w:line="245" w:lineRule="auto"/>
              <w:rPr>
                <w:rFonts w:ascii="Arial"/>
                <w:sz w:val="21"/>
              </w:rPr>
            </w:pPr>
          </w:p>
          <w:p w14:paraId="113FB96E">
            <w:pPr>
              <w:spacing w:line="245" w:lineRule="auto"/>
              <w:rPr>
                <w:rFonts w:ascii="Arial"/>
                <w:sz w:val="21"/>
              </w:rPr>
            </w:pPr>
          </w:p>
          <w:p w14:paraId="71CBF1D7">
            <w:pPr>
              <w:spacing w:line="245" w:lineRule="auto"/>
              <w:rPr>
                <w:rFonts w:ascii="Arial"/>
                <w:sz w:val="21"/>
              </w:rPr>
            </w:pPr>
          </w:p>
          <w:p w14:paraId="7FD96DB6">
            <w:pPr>
              <w:spacing w:line="245" w:lineRule="auto"/>
              <w:rPr>
                <w:rFonts w:ascii="Arial"/>
                <w:sz w:val="21"/>
              </w:rPr>
            </w:pPr>
          </w:p>
          <w:p w14:paraId="17BF0443">
            <w:pPr>
              <w:spacing w:line="245" w:lineRule="auto"/>
              <w:rPr>
                <w:rFonts w:ascii="Arial"/>
                <w:sz w:val="21"/>
              </w:rPr>
            </w:pPr>
          </w:p>
          <w:p w14:paraId="5F0D2D0A">
            <w:pPr>
              <w:spacing w:line="245" w:lineRule="auto"/>
              <w:rPr>
                <w:rFonts w:ascii="Arial"/>
                <w:sz w:val="21"/>
              </w:rPr>
            </w:pPr>
          </w:p>
          <w:p w14:paraId="350989A9">
            <w:pPr>
              <w:spacing w:line="245" w:lineRule="auto"/>
              <w:rPr>
                <w:rFonts w:ascii="Arial"/>
                <w:sz w:val="21"/>
              </w:rPr>
            </w:pPr>
          </w:p>
          <w:p w14:paraId="1E8041C9">
            <w:pPr>
              <w:spacing w:line="245" w:lineRule="auto"/>
              <w:rPr>
                <w:rFonts w:ascii="Arial"/>
                <w:sz w:val="21"/>
              </w:rPr>
            </w:pPr>
          </w:p>
          <w:p w14:paraId="2C3D5C9D">
            <w:pPr>
              <w:spacing w:line="245" w:lineRule="auto"/>
              <w:rPr>
                <w:rFonts w:ascii="Arial"/>
                <w:sz w:val="21"/>
              </w:rPr>
            </w:pPr>
          </w:p>
          <w:p w14:paraId="6FFEA947">
            <w:pPr>
              <w:pStyle w:val="6"/>
              <w:spacing w:before="79"/>
              <w:ind w:left="141"/>
            </w:pPr>
            <w:r>
              <w:rPr>
                <w:spacing w:val="-4"/>
              </w:rPr>
              <w:t>2.1.1</w:t>
            </w:r>
          </w:p>
        </w:tc>
        <w:tc>
          <w:tcPr>
            <w:tcW w:w="1242" w:type="dxa"/>
            <w:vMerge w:val="restart"/>
            <w:tcBorders>
              <w:bottom w:val="nil"/>
            </w:tcBorders>
            <w:vAlign w:val="top"/>
          </w:tcPr>
          <w:p w14:paraId="112E7AD8">
            <w:pPr>
              <w:spacing w:line="246" w:lineRule="auto"/>
              <w:rPr>
                <w:rFonts w:ascii="Arial"/>
                <w:sz w:val="21"/>
              </w:rPr>
            </w:pPr>
          </w:p>
          <w:p w14:paraId="5D543063">
            <w:pPr>
              <w:spacing w:line="246" w:lineRule="auto"/>
              <w:rPr>
                <w:rFonts w:ascii="Arial"/>
                <w:sz w:val="21"/>
              </w:rPr>
            </w:pPr>
          </w:p>
          <w:p w14:paraId="31F15627">
            <w:pPr>
              <w:spacing w:line="246" w:lineRule="auto"/>
              <w:rPr>
                <w:rFonts w:ascii="Arial"/>
                <w:sz w:val="21"/>
              </w:rPr>
            </w:pPr>
          </w:p>
          <w:p w14:paraId="32534FB9">
            <w:pPr>
              <w:spacing w:line="247" w:lineRule="auto"/>
              <w:rPr>
                <w:rFonts w:ascii="Arial"/>
                <w:sz w:val="21"/>
              </w:rPr>
            </w:pPr>
          </w:p>
          <w:p w14:paraId="64628143">
            <w:pPr>
              <w:spacing w:line="247" w:lineRule="auto"/>
              <w:rPr>
                <w:rFonts w:ascii="Arial"/>
                <w:sz w:val="21"/>
              </w:rPr>
            </w:pPr>
          </w:p>
          <w:p w14:paraId="50259890">
            <w:pPr>
              <w:spacing w:line="247" w:lineRule="auto"/>
              <w:rPr>
                <w:rFonts w:ascii="Arial"/>
                <w:sz w:val="21"/>
              </w:rPr>
            </w:pPr>
          </w:p>
          <w:p w14:paraId="62163EC3">
            <w:pPr>
              <w:spacing w:line="247" w:lineRule="auto"/>
              <w:rPr>
                <w:rFonts w:ascii="Arial"/>
                <w:sz w:val="21"/>
              </w:rPr>
            </w:pPr>
          </w:p>
          <w:p w14:paraId="64E7DF33">
            <w:pPr>
              <w:spacing w:line="247" w:lineRule="auto"/>
              <w:rPr>
                <w:rFonts w:ascii="Arial"/>
                <w:sz w:val="21"/>
              </w:rPr>
            </w:pPr>
          </w:p>
          <w:p w14:paraId="70281A18">
            <w:pPr>
              <w:spacing w:line="247" w:lineRule="auto"/>
              <w:rPr>
                <w:rFonts w:ascii="Arial"/>
                <w:sz w:val="21"/>
              </w:rPr>
            </w:pPr>
          </w:p>
          <w:p w14:paraId="0D5D9051">
            <w:pPr>
              <w:spacing w:line="247" w:lineRule="auto"/>
              <w:rPr>
                <w:rFonts w:ascii="Arial"/>
                <w:sz w:val="21"/>
              </w:rPr>
            </w:pPr>
          </w:p>
          <w:p w14:paraId="5D7CB3F0">
            <w:pPr>
              <w:spacing w:line="247" w:lineRule="auto"/>
              <w:rPr>
                <w:rFonts w:ascii="Arial"/>
                <w:sz w:val="21"/>
              </w:rPr>
            </w:pPr>
          </w:p>
          <w:p w14:paraId="1E6F298C">
            <w:pPr>
              <w:spacing w:line="247" w:lineRule="auto"/>
              <w:rPr>
                <w:rFonts w:ascii="Arial"/>
                <w:sz w:val="21"/>
              </w:rPr>
            </w:pPr>
          </w:p>
          <w:p w14:paraId="257E67F5">
            <w:pPr>
              <w:spacing w:line="247" w:lineRule="auto"/>
              <w:rPr>
                <w:rFonts w:ascii="Arial"/>
                <w:sz w:val="21"/>
              </w:rPr>
            </w:pPr>
          </w:p>
          <w:p w14:paraId="686FE28A">
            <w:pPr>
              <w:spacing w:line="247" w:lineRule="auto"/>
              <w:rPr>
                <w:rFonts w:ascii="Arial"/>
                <w:sz w:val="21"/>
              </w:rPr>
            </w:pPr>
          </w:p>
          <w:p w14:paraId="4F601E6C">
            <w:pPr>
              <w:spacing w:line="247" w:lineRule="auto"/>
              <w:rPr>
                <w:rFonts w:ascii="Arial"/>
                <w:sz w:val="21"/>
              </w:rPr>
            </w:pPr>
          </w:p>
          <w:p w14:paraId="343C5F66">
            <w:pPr>
              <w:spacing w:line="247" w:lineRule="auto"/>
              <w:rPr>
                <w:rFonts w:ascii="Arial"/>
                <w:sz w:val="21"/>
              </w:rPr>
            </w:pPr>
          </w:p>
          <w:p w14:paraId="775F8B24">
            <w:pPr>
              <w:spacing w:line="247" w:lineRule="auto"/>
              <w:rPr>
                <w:rFonts w:ascii="Arial"/>
                <w:sz w:val="21"/>
              </w:rPr>
            </w:pPr>
          </w:p>
          <w:p w14:paraId="2CA43048">
            <w:pPr>
              <w:spacing w:line="247" w:lineRule="auto"/>
              <w:rPr>
                <w:rFonts w:ascii="Arial"/>
                <w:sz w:val="21"/>
              </w:rPr>
            </w:pPr>
          </w:p>
          <w:p w14:paraId="4E1F8A22">
            <w:pPr>
              <w:spacing w:line="247" w:lineRule="auto"/>
              <w:rPr>
                <w:rFonts w:ascii="Arial"/>
                <w:sz w:val="21"/>
              </w:rPr>
            </w:pPr>
          </w:p>
          <w:p w14:paraId="6E17E9AE">
            <w:pPr>
              <w:spacing w:line="247" w:lineRule="auto"/>
              <w:rPr>
                <w:rFonts w:ascii="Arial"/>
                <w:sz w:val="21"/>
              </w:rPr>
            </w:pPr>
          </w:p>
          <w:p w14:paraId="1586B9D5">
            <w:pPr>
              <w:spacing w:line="247" w:lineRule="auto"/>
              <w:rPr>
                <w:rFonts w:ascii="Arial"/>
                <w:sz w:val="21"/>
              </w:rPr>
            </w:pPr>
          </w:p>
          <w:p w14:paraId="2F6D7264">
            <w:pPr>
              <w:spacing w:line="247" w:lineRule="auto"/>
              <w:rPr>
                <w:rFonts w:ascii="Arial"/>
                <w:sz w:val="21"/>
              </w:rPr>
            </w:pPr>
          </w:p>
          <w:p w14:paraId="248C1728">
            <w:pPr>
              <w:spacing w:line="247" w:lineRule="auto"/>
              <w:rPr>
                <w:rFonts w:ascii="Arial"/>
                <w:sz w:val="21"/>
              </w:rPr>
            </w:pPr>
          </w:p>
          <w:p w14:paraId="359D5A58">
            <w:pPr>
              <w:pStyle w:val="6"/>
              <w:spacing w:before="78" w:line="314" w:lineRule="auto"/>
              <w:ind w:left="299" w:right="142" w:hanging="114"/>
            </w:pPr>
            <w:r>
              <w:rPr>
                <w:spacing w:val="-13"/>
              </w:rPr>
              <w:t>资格性评</w:t>
            </w:r>
            <w:r>
              <w:t xml:space="preserve"> </w:t>
            </w:r>
            <w:r>
              <w:rPr>
                <w:spacing w:val="-9"/>
              </w:rPr>
              <w:t>审标准</w:t>
            </w:r>
          </w:p>
        </w:tc>
        <w:tc>
          <w:tcPr>
            <w:tcW w:w="1750" w:type="dxa"/>
            <w:vAlign w:val="top"/>
          </w:tcPr>
          <w:p w14:paraId="395EDC80">
            <w:pPr>
              <w:pStyle w:val="6"/>
              <w:spacing w:before="161" w:line="271" w:lineRule="auto"/>
              <w:ind w:left="119" w:right="119" w:firstLine="5"/>
              <w:jc w:val="both"/>
            </w:pPr>
            <w:r>
              <w:rPr>
                <w:spacing w:val="10"/>
              </w:rPr>
              <w:t>落实政府采购</w:t>
            </w:r>
            <w:r>
              <w:t xml:space="preserve"> </w:t>
            </w:r>
            <w:r>
              <w:rPr>
                <w:spacing w:val="10"/>
              </w:rPr>
              <w:t>政策满足的资</w:t>
            </w:r>
            <w:r>
              <w:rPr>
                <w:spacing w:val="4"/>
              </w:rPr>
              <w:t xml:space="preserve"> </w:t>
            </w:r>
            <w:r>
              <w:rPr>
                <w:spacing w:val="-4"/>
              </w:rPr>
              <w:t>格要求</w:t>
            </w:r>
          </w:p>
        </w:tc>
        <w:tc>
          <w:tcPr>
            <w:tcW w:w="5417" w:type="dxa"/>
            <w:vAlign w:val="top"/>
          </w:tcPr>
          <w:p w14:paraId="3DC42567">
            <w:pPr>
              <w:pStyle w:val="6"/>
              <w:spacing w:before="161" w:line="271" w:lineRule="auto"/>
              <w:ind w:left="121" w:right="100"/>
              <w:jc w:val="both"/>
            </w:pPr>
            <w:r>
              <w:rPr>
                <w:spacing w:val="-5"/>
              </w:rPr>
              <w:t>根据《政府采购促进中小企业发展管理办法》（财</w:t>
            </w:r>
            <w:r>
              <w:rPr>
                <w:spacing w:val="18"/>
              </w:rPr>
              <w:t xml:space="preserve"> </w:t>
            </w:r>
            <w:r>
              <w:rPr>
                <w:spacing w:val="1"/>
              </w:rPr>
              <w:t>库〔2020〕46 号）规定，本项目专门面</w:t>
            </w:r>
            <w:r>
              <w:t xml:space="preserve">向中小企 </w:t>
            </w:r>
            <w:r>
              <w:rPr>
                <w:spacing w:val="-2"/>
              </w:rPr>
              <w:t>业采购,同时响应人须提供《中小企业声明函》</w:t>
            </w:r>
          </w:p>
        </w:tc>
      </w:tr>
      <w:tr w14:paraId="36A11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7" w:type="dxa"/>
            <w:vMerge w:val="continue"/>
            <w:tcBorders>
              <w:top w:val="nil"/>
              <w:bottom w:val="nil"/>
            </w:tcBorders>
            <w:vAlign w:val="top"/>
          </w:tcPr>
          <w:p w14:paraId="4812482F">
            <w:pPr>
              <w:rPr>
                <w:rFonts w:ascii="Arial"/>
                <w:sz w:val="21"/>
              </w:rPr>
            </w:pPr>
          </w:p>
        </w:tc>
        <w:tc>
          <w:tcPr>
            <w:tcW w:w="1242" w:type="dxa"/>
            <w:vMerge w:val="continue"/>
            <w:tcBorders>
              <w:top w:val="nil"/>
              <w:bottom w:val="nil"/>
            </w:tcBorders>
            <w:vAlign w:val="top"/>
          </w:tcPr>
          <w:p w14:paraId="16F0D0CC">
            <w:pPr>
              <w:rPr>
                <w:rFonts w:ascii="Arial"/>
                <w:sz w:val="21"/>
              </w:rPr>
            </w:pPr>
          </w:p>
        </w:tc>
        <w:tc>
          <w:tcPr>
            <w:tcW w:w="1750" w:type="dxa"/>
            <w:vAlign w:val="top"/>
          </w:tcPr>
          <w:p w14:paraId="2EA544F9">
            <w:pPr>
              <w:spacing w:line="449" w:lineRule="auto"/>
              <w:rPr>
                <w:rFonts w:ascii="Arial"/>
                <w:sz w:val="21"/>
              </w:rPr>
            </w:pPr>
          </w:p>
          <w:p w14:paraId="0B77B7D9">
            <w:pPr>
              <w:pStyle w:val="6"/>
              <w:spacing w:before="78" w:line="220" w:lineRule="auto"/>
              <w:ind w:left="135"/>
            </w:pPr>
            <w:r>
              <w:rPr>
                <w:spacing w:val="-7"/>
              </w:rPr>
              <w:t>营业执照</w:t>
            </w:r>
          </w:p>
        </w:tc>
        <w:tc>
          <w:tcPr>
            <w:tcW w:w="5417" w:type="dxa"/>
            <w:vAlign w:val="top"/>
          </w:tcPr>
          <w:p w14:paraId="0D1EF77F">
            <w:pPr>
              <w:pStyle w:val="6"/>
              <w:spacing w:before="152" w:line="267" w:lineRule="auto"/>
              <w:ind w:left="127" w:right="88" w:hanging="6"/>
              <w:jc w:val="both"/>
            </w:pPr>
            <w:r>
              <w:rPr>
                <w:spacing w:val="7"/>
              </w:rPr>
              <w:t>在中华人民共和国境内注册的独立法人并具有履</w:t>
            </w:r>
            <w:r>
              <w:rPr>
                <w:spacing w:val="13"/>
              </w:rPr>
              <w:t xml:space="preserve"> </w:t>
            </w:r>
            <w:r>
              <w:rPr>
                <w:spacing w:val="-4"/>
              </w:rPr>
              <w:t>行合同能力的施工企业，具有独立企业法人资格，</w:t>
            </w:r>
            <w:r>
              <w:rPr>
                <w:spacing w:val="2"/>
              </w:rPr>
              <w:t xml:space="preserve"> </w:t>
            </w:r>
            <w:r>
              <w:rPr>
                <w:spacing w:val="-2"/>
              </w:rPr>
              <w:t>持有国家工商行政管理部门核发的有效营业执照</w:t>
            </w:r>
          </w:p>
        </w:tc>
      </w:tr>
      <w:tr w14:paraId="0898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7" w:type="dxa"/>
            <w:vMerge w:val="continue"/>
            <w:tcBorders>
              <w:top w:val="nil"/>
              <w:bottom w:val="nil"/>
            </w:tcBorders>
            <w:vAlign w:val="top"/>
          </w:tcPr>
          <w:p w14:paraId="5DB77D9D">
            <w:pPr>
              <w:rPr>
                <w:rFonts w:ascii="Arial"/>
                <w:sz w:val="21"/>
              </w:rPr>
            </w:pPr>
          </w:p>
        </w:tc>
        <w:tc>
          <w:tcPr>
            <w:tcW w:w="1242" w:type="dxa"/>
            <w:vMerge w:val="continue"/>
            <w:tcBorders>
              <w:top w:val="nil"/>
              <w:bottom w:val="nil"/>
            </w:tcBorders>
            <w:vAlign w:val="top"/>
          </w:tcPr>
          <w:p w14:paraId="653904FB">
            <w:pPr>
              <w:rPr>
                <w:rFonts w:ascii="Arial"/>
                <w:sz w:val="21"/>
              </w:rPr>
            </w:pPr>
          </w:p>
        </w:tc>
        <w:tc>
          <w:tcPr>
            <w:tcW w:w="1750" w:type="dxa"/>
            <w:vAlign w:val="top"/>
          </w:tcPr>
          <w:p w14:paraId="1AEE998C">
            <w:pPr>
              <w:spacing w:line="448" w:lineRule="auto"/>
              <w:rPr>
                <w:rFonts w:ascii="Arial"/>
                <w:sz w:val="21"/>
              </w:rPr>
            </w:pPr>
          </w:p>
          <w:p w14:paraId="7D9F01C2">
            <w:pPr>
              <w:pStyle w:val="6"/>
              <w:spacing w:before="78" w:line="220" w:lineRule="auto"/>
              <w:ind w:left="129"/>
            </w:pPr>
            <w:r>
              <w:rPr>
                <w:spacing w:val="-5"/>
              </w:rPr>
              <w:t>企业资质能力</w:t>
            </w:r>
          </w:p>
        </w:tc>
        <w:tc>
          <w:tcPr>
            <w:tcW w:w="5417" w:type="dxa"/>
            <w:vAlign w:val="top"/>
          </w:tcPr>
          <w:p w14:paraId="39636A47">
            <w:pPr>
              <w:pStyle w:val="6"/>
              <w:spacing w:before="150" w:line="296" w:lineRule="auto"/>
              <w:ind w:left="121" w:right="70" w:firstLine="25"/>
            </w:pPr>
            <w:r>
              <w:rPr>
                <w:spacing w:val="-4"/>
              </w:rPr>
              <w:t>响应人须具备建筑工程施工总承包叁级（含叁级）</w:t>
            </w:r>
            <w:r>
              <w:rPr>
                <w:spacing w:val="1"/>
              </w:rPr>
              <w:t xml:space="preserve"> </w:t>
            </w:r>
            <w:r>
              <w:rPr>
                <w:spacing w:val="-4"/>
              </w:rPr>
              <w:t>及以上资质及有效的安全生产许可证，具备相应的</w:t>
            </w:r>
          </w:p>
          <w:p w14:paraId="62161239">
            <w:pPr>
              <w:pStyle w:val="6"/>
              <w:spacing w:line="210" w:lineRule="auto"/>
              <w:ind w:left="121"/>
            </w:pPr>
            <w:r>
              <w:rPr>
                <w:spacing w:val="-4"/>
              </w:rPr>
              <w:t>施工能力</w:t>
            </w:r>
          </w:p>
        </w:tc>
      </w:tr>
      <w:tr w14:paraId="05B8F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847" w:type="dxa"/>
            <w:vMerge w:val="continue"/>
            <w:tcBorders>
              <w:top w:val="nil"/>
              <w:bottom w:val="nil"/>
            </w:tcBorders>
            <w:vAlign w:val="top"/>
          </w:tcPr>
          <w:p w14:paraId="1B0708EC">
            <w:pPr>
              <w:rPr>
                <w:rFonts w:ascii="Arial"/>
                <w:sz w:val="21"/>
              </w:rPr>
            </w:pPr>
          </w:p>
        </w:tc>
        <w:tc>
          <w:tcPr>
            <w:tcW w:w="1242" w:type="dxa"/>
            <w:vMerge w:val="continue"/>
            <w:tcBorders>
              <w:top w:val="nil"/>
              <w:bottom w:val="nil"/>
            </w:tcBorders>
            <w:vAlign w:val="top"/>
          </w:tcPr>
          <w:p w14:paraId="496DB317">
            <w:pPr>
              <w:rPr>
                <w:rFonts w:ascii="Arial"/>
                <w:sz w:val="21"/>
              </w:rPr>
            </w:pPr>
          </w:p>
        </w:tc>
        <w:tc>
          <w:tcPr>
            <w:tcW w:w="1750" w:type="dxa"/>
            <w:vAlign w:val="top"/>
          </w:tcPr>
          <w:p w14:paraId="3AE6ECAA">
            <w:pPr>
              <w:spacing w:line="323" w:lineRule="auto"/>
              <w:rPr>
                <w:rFonts w:ascii="Arial"/>
                <w:sz w:val="21"/>
              </w:rPr>
            </w:pPr>
          </w:p>
          <w:p w14:paraId="49614417">
            <w:pPr>
              <w:spacing w:line="323" w:lineRule="auto"/>
              <w:rPr>
                <w:rFonts w:ascii="Arial"/>
                <w:sz w:val="21"/>
              </w:rPr>
            </w:pPr>
          </w:p>
          <w:p w14:paraId="28CA2505">
            <w:pPr>
              <w:pStyle w:val="6"/>
              <w:spacing w:before="78" w:line="221" w:lineRule="auto"/>
              <w:ind w:left="129"/>
            </w:pPr>
            <w:r>
              <w:rPr>
                <w:spacing w:val="-6"/>
              </w:rPr>
              <w:t>项目经理</w:t>
            </w:r>
          </w:p>
        </w:tc>
        <w:tc>
          <w:tcPr>
            <w:tcW w:w="5417" w:type="dxa"/>
            <w:vAlign w:val="top"/>
          </w:tcPr>
          <w:p w14:paraId="358411FB">
            <w:pPr>
              <w:pStyle w:val="6"/>
              <w:spacing w:before="152" w:line="277" w:lineRule="auto"/>
              <w:ind w:left="127" w:right="100" w:firstLine="4"/>
              <w:jc w:val="both"/>
            </w:pPr>
            <w:r>
              <w:rPr>
                <w:spacing w:val="5"/>
              </w:rPr>
              <w:t>须具备建筑工程专业贰级(含贰级)以上注册建造</w:t>
            </w:r>
            <w:r>
              <w:rPr>
                <w:spacing w:val="17"/>
              </w:rPr>
              <w:t xml:space="preserve"> </w:t>
            </w:r>
            <w:r>
              <w:rPr>
                <w:spacing w:val="-5"/>
              </w:rPr>
              <w:t>师执业资格和安全生产考核合格证，与投标单位签</w:t>
            </w:r>
            <w:r>
              <w:rPr>
                <w:spacing w:val="13"/>
              </w:rPr>
              <w:t xml:space="preserve"> </w:t>
            </w:r>
            <w:r>
              <w:rPr>
                <w:spacing w:val="6"/>
              </w:rPr>
              <w:t>订劳动合同且未在其他在建工程项目中担任项目</w:t>
            </w:r>
            <w:r>
              <w:rPr>
                <w:spacing w:val="5"/>
              </w:rPr>
              <w:t xml:space="preserve"> </w:t>
            </w:r>
            <w:r>
              <w:rPr>
                <w:spacing w:val="-2"/>
              </w:rPr>
              <w:t>经理，已参加社会保险（近三个月任意一个月）</w:t>
            </w:r>
          </w:p>
        </w:tc>
      </w:tr>
      <w:tr w14:paraId="7B95D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47" w:type="dxa"/>
            <w:vMerge w:val="continue"/>
            <w:tcBorders>
              <w:top w:val="nil"/>
              <w:bottom w:val="nil"/>
            </w:tcBorders>
            <w:vAlign w:val="top"/>
          </w:tcPr>
          <w:p w14:paraId="60C7B969">
            <w:pPr>
              <w:rPr>
                <w:rFonts w:ascii="Arial"/>
                <w:sz w:val="21"/>
              </w:rPr>
            </w:pPr>
          </w:p>
        </w:tc>
        <w:tc>
          <w:tcPr>
            <w:tcW w:w="1242" w:type="dxa"/>
            <w:vMerge w:val="continue"/>
            <w:tcBorders>
              <w:top w:val="nil"/>
              <w:bottom w:val="nil"/>
            </w:tcBorders>
            <w:vAlign w:val="top"/>
          </w:tcPr>
          <w:p w14:paraId="3223FF5B">
            <w:pPr>
              <w:rPr>
                <w:rFonts w:ascii="Arial"/>
                <w:sz w:val="21"/>
              </w:rPr>
            </w:pPr>
          </w:p>
        </w:tc>
        <w:tc>
          <w:tcPr>
            <w:tcW w:w="1750" w:type="dxa"/>
            <w:vAlign w:val="top"/>
          </w:tcPr>
          <w:p w14:paraId="6E06A403">
            <w:pPr>
              <w:spacing w:line="451" w:lineRule="auto"/>
              <w:rPr>
                <w:rFonts w:ascii="Arial"/>
                <w:sz w:val="21"/>
              </w:rPr>
            </w:pPr>
          </w:p>
          <w:p w14:paraId="1A1EBB4C">
            <w:pPr>
              <w:pStyle w:val="6"/>
              <w:spacing w:before="78" w:line="220" w:lineRule="auto"/>
              <w:ind w:left="124"/>
            </w:pPr>
            <w:r>
              <w:rPr>
                <w:spacing w:val="-5"/>
              </w:rPr>
              <w:t>财务状况</w:t>
            </w:r>
          </w:p>
        </w:tc>
        <w:tc>
          <w:tcPr>
            <w:tcW w:w="5417" w:type="dxa"/>
            <w:vAlign w:val="top"/>
          </w:tcPr>
          <w:p w14:paraId="4CD0A346">
            <w:pPr>
              <w:pStyle w:val="6"/>
              <w:spacing w:before="153" w:line="267" w:lineRule="auto"/>
              <w:ind w:left="122" w:right="100" w:firstLine="9"/>
              <w:jc w:val="both"/>
            </w:pPr>
            <w:r>
              <w:t>具有良好的财务状况且没有 处于被责令停业，提</w:t>
            </w:r>
            <w:r>
              <w:rPr>
                <w:spacing w:val="11"/>
              </w:rPr>
              <w:t xml:space="preserve"> </w:t>
            </w:r>
            <w:r>
              <w:rPr>
                <w:spacing w:val="-5"/>
              </w:rPr>
              <w:t>供近三年任意一年财务审计报告（新成立的企业从</w:t>
            </w:r>
            <w:r>
              <w:rPr>
                <w:spacing w:val="18"/>
              </w:rPr>
              <w:t xml:space="preserve"> </w:t>
            </w:r>
            <w:r>
              <w:rPr>
                <w:spacing w:val="-3"/>
              </w:rPr>
              <w:t>成立之日起计算）</w:t>
            </w:r>
          </w:p>
        </w:tc>
      </w:tr>
      <w:tr w14:paraId="75F4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847" w:type="dxa"/>
            <w:vMerge w:val="continue"/>
            <w:tcBorders>
              <w:top w:val="nil"/>
              <w:bottom w:val="nil"/>
            </w:tcBorders>
            <w:vAlign w:val="top"/>
          </w:tcPr>
          <w:p w14:paraId="3DE36894">
            <w:pPr>
              <w:rPr>
                <w:rFonts w:ascii="Arial"/>
                <w:sz w:val="21"/>
              </w:rPr>
            </w:pPr>
          </w:p>
        </w:tc>
        <w:tc>
          <w:tcPr>
            <w:tcW w:w="1242" w:type="dxa"/>
            <w:vMerge w:val="continue"/>
            <w:tcBorders>
              <w:top w:val="nil"/>
              <w:bottom w:val="nil"/>
            </w:tcBorders>
            <w:vAlign w:val="top"/>
          </w:tcPr>
          <w:p w14:paraId="6A0FEAAF">
            <w:pPr>
              <w:rPr>
                <w:rFonts w:ascii="Arial"/>
                <w:sz w:val="21"/>
              </w:rPr>
            </w:pPr>
          </w:p>
        </w:tc>
        <w:tc>
          <w:tcPr>
            <w:tcW w:w="1750" w:type="dxa"/>
            <w:vAlign w:val="top"/>
          </w:tcPr>
          <w:p w14:paraId="34B15B9A">
            <w:pPr>
              <w:spacing w:line="335" w:lineRule="auto"/>
              <w:rPr>
                <w:rFonts w:ascii="Arial"/>
                <w:sz w:val="21"/>
              </w:rPr>
            </w:pPr>
          </w:p>
          <w:p w14:paraId="1CB0662C">
            <w:pPr>
              <w:spacing w:line="335" w:lineRule="auto"/>
              <w:rPr>
                <w:rFonts w:ascii="Arial"/>
                <w:sz w:val="21"/>
              </w:rPr>
            </w:pPr>
          </w:p>
          <w:p w14:paraId="0A2BDCFE">
            <w:pPr>
              <w:pStyle w:val="6"/>
              <w:spacing w:before="78" w:line="310" w:lineRule="auto"/>
              <w:ind w:left="159" w:right="121" w:hanging="34"/>
            </w:pPr>
            <w:r>
              <w:rPr>
                <w:spacing w:val="9"/>
              </w:rPr>
              <w:t>依法缴纳税收</w:t>
            </w:r>
            <w:r>
              <w:rPr>
                <w:spacing w:val="3"/>
              </w:rPr>
              <w:t xml:space="preserve"> </w:t>
            </w:r>
            <w:r>
              <w:rPr>
                <w:spacing w:val="-10"/>
              </w:rPr>
              <w:t>的证明资料</w:t>
            </w:r>
          </w:p>
        </w:tc>
        <w:tc>
          <w:tcPr>
            <w:tcW w:w="5417" w:type="dxa"/>
            <w:vAlign w:val="top"/>
          </w:tcPr>
          <w:p w14:paraId="3E5264BA">
            <w:pPr>
              <w:pStyle w:val="6"/>
              <w:spacing w:before="146" w:line="284" w:lineRule="auto"/>
              <w:ind w:left="122" w:right="97" w:firstLine="8"/>
              <w:jc w:val="both"/>
            </w:pPr>
            <w:r>
              <w:rPr>
                <w:spacing w:val="-5"/>
              </w:rPr>
              <w:t>须提供企业近三个月任意一个月（新成立的企业从</w:t>
            </w:r>
            <w:r>
              <w:rPr>
                <w:spacing w:val="11"/>
              </w:rPr>
              <w:t xml:space="preserve"> </w:t>
            </w:r>
            <w:r>
              <w:rPr>
                <w:spacing w:val="-5"/>
              </w:rPr>
              <w:t>成立之日起计算）依法缴纳税收的证明资料：主要</w:t>
            </w:r>
            <w:r>
              <w:rPr>
                <w:spacing w:val="18"/>
              </w:rPr>
              <w:t xml:space="preserve"> </w:t>
            </w:r>
            <w:r>
              <w:rPr>
                <w:spacing w:val="6"/>
              </w:rPr>
              <w:t>是指缴纳增值税或企业所得税或企业附加税的缴</w:t>
            </w:r>
            <w:r>
              <w:rPr>
                <w:spacing w:val="9"/>
              </w:rPr>
              <w:t xml:space="preserve"> </w:t>
            </w:r>
            <w:r>
              <w:rPr>
                <w:spacing w:val="-5"/>
              </w:rPr>
              <w:t>费证明，依法免税的投标响应人，应提供相应文件</w:t>
            </w:r>
            <w:r>
              <w:rPr>
                <w:spacing w:val="18"/>
              </w:rPr>
              <w:t xml:space="preserve"> </w:t>
            </w:r>
            <w:r>
              <w:rPr>
                <w:spacing w:val="-3"/>
              </w:rPr>
              <w:t>证明其依法免税</w:t>
            </w:r>
          </w:p>
        </w:tc>
      </w:tr>
      <w:tr w14:paraId="2757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847" w:type="dxa"/>
            <w:vMerge w:val="continue"/>
            <w:tcBorders>
              <w:top w:val="nil"/>
              <w:bottom w:val="nil"/>
            </w:tcBorders>
            <w:vAlign w:val="top"/>
          </w:tcPr>
          <w:p w14:paraId="2A84E6B6">
            <w:pPr>
              <w:rPr>
                <w:rFonts w:ascii="Arial"/>
                <w:sz w:val="21"/>
              </w:rPr>
            </w:pPr>
          </w:p>
        </w:tc>
        <w:tc>
          <w:tcPr>
            <w:tcW w:w="1242" w:type="dxa"/>
            <w:vMerge w:val="continue"/>
            <w:tcBorders>
              <w:top w:val="nil"/>
              <w:bottom w:val="nil"/>
            </w:tcBorders>
            <w:vAlign w:val="top"/>
          </w:tcPr>
          <w:p w14:paraId="0C6597C9">
            <w:pPr>
              <w:rPr>
                <w:rFonts w:ascii="Arial"/>
                <w:sz w:val="21"/>
              </w:rPr>
            </w:pPr>
          </w:p>
        </w:tc>
        <w:tc>
          <w:tcPr>
            <w:tcW w:w="1750" w:type="dxa"/>
            <w:vAlign w:val="top"/>
          </w:tcPr>
          <w:p w14:paraId="642387DD">
            <w:pPr>
              <w:spacing w:line="472" w:lineRule="auto"/>
              <w:rPr>
                <w:rFonts w:ascii="Arial"/>
                <w:sz w:val="21"/>
              </w:rPr>
            </w:pPr>
          </w:p>
          <w:p w14:paraId="78582566">
            <w:pPr>
              <w:pStyle w:val="6"/>
              <w:spacing w:before="78" w:line="313" w:lineRule="auto"/>
              <w:ind w:left="120" w:right="121" w:firstLine="4"/>
            </w:pPr>
            <w:r>
              <w:rPr>
                <w:spacing w:val="9"/>
              </w:rPr>
              <w:t>无行贿犯罪查</w:t>
            </w:r>
            <w:r>
              <w:rPr>
                <w:spacing w:val="3"/>
              </w:rPr>
              <w:t xml:space="preserve"> </w:t>
            </w:r>
            <w:r>
              <w:t>询</w:t>
            </w:r>
          </w:p>
        </w:tc>
        <w:tc>
          <w:tcPr>
            <w:tcW w:w="5417" w:type="dxa"/>
            <w:vAlign w:val="top"/>
          </w:tcPr>
          <w:p w14:paraId="1BFDF43E">
            <w:pPr>
              <w:pStyle w:val="6"/>
              <w:spacing w:before="152" w:line="277" w:lineRule="auto"/>
              <w:ind w:left="121" w:right="100" w:firstLine="5"/>
              <w:jc w:val="both"/>
            </w:pPr>
            <w:r>
              <w:rPr>
                <w:spacing w:val="-1"/>
              </w:rPr>
              <w:t>参加政府采购活动前</w:t>
            </w:r>
            <w:r>
              <w:rPr>
                <w:spacing w:val="-27"/>
              </w:rPr>
              <w:t xml:space="preserve"> </w:t>
            </w:r>
            <w:r>
              <w:rPr>
                <w:spacing w:val="-1"/>
              </w:rPr>
              <w:t>3</w:t>
            </w:r>
            <w:r>
              <w:rPr>
                <w:spacing w:val="-41"/>
              </w:rPr>
              <w:t xml:space="preserve"> </w:t>
            </w:r>
            <w:r>
              <w:rPr>
                <w:spacing w:val="-1"/>
              </w:rPr>
              <w:t>年内无行贿犯罪记录</w:t>
            </w:r>
            <w:r>
              <w:rPr>
                <w:spacing w:val="-61"/>
                <w:w w:val="97"/>
              </w:rPr>
              <w:t>，（</w:t>
            </w:r>
            <w:r>
              <w:rPr>
                <w:spacing w:val="-1"/>
              </w:rPr>
              <w:t>开</w:t>
            </w:r>
            <w:r>
              <w:t xml:space="preserve"> </w:t>
            </w:r>
            <w:r>
              <w:rPr>
                <w:spacing w:val="-5"/>
              </w:rPr>
              <w:t>标时提供《中国裁判文书网》查询结果网页截图或</w:t>
            </w:r>
            <w:r>
              <w:rPr>
                <w:spacing w:val="18"/>
              </w:rPr>
              <w:t xml:space="preserve"> </w:t>
            </w:r>
            <w:r>
              <w:rPr>
                <w:spacing w:val="6"/>
              </w:rPr>
              <w:t>企业自行承诺的无行贿犯罪承诺书，查询&lt;承诺&gt;</w:t>
            </w:r>
            <w:r>
              <w:rPr>
                <w:spacing w:val="7"/>
              </w:rPr>
              <w:t xml:space="preserve"> </w:t>
            </w:r>
            <w:r>
              <w:rPr>
                <w:spacing w:val="-2"/>
              </w:rPr>
              <w:t>对象为“企业，法定代表人，项目经理</w:t>
            </w:r>
            <w:r>
              <w:rPr>
                <w:spacing w:val="-31"/>
              </w:rPr>
              <w:t xml:space="preserve"> </w:t>
            </w:r>
            <w:r>
              <w:rPr>
                <w:spacing w:val="-2"/>
              </w:rPr>
              <w:t>”）</w:t>
            </w:r>
          </w:p>
        </w:tc>
      </w:tr>
      <w:tr w14:paraId="5D2D2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47" w:type="dxa"/>
            <w:vMerge w:val="continue"/>
            <w:tcBorders>
              <w:top w:val="nil"/>
            </w:tcBorders>
            <w:vAlign w:val="top"/>
          </w:tcPr>
          <w:p w14:paraId="29B02D57">
            <w:pPr>
              <w:rPr>
                <w:rFonts w:ascii="Arial"/>
                <w:sz w:val="21"/>
              </w:rPr>
            </w:pPr>
          </w:p>
        </w:tc>
        <w:tc>
          <w:tcPr>
            <w:tcW w:w="1242" w:type="dxa"/>
            <w:vMerge w:val="continue"/>
            <w:tcBorders>
              <w:top w:val="nil"/>
            </w:tcBorders>
            <w:vAlign w:val="top"/>
          </w:tcPr>
          <w:p w14:paraId="52A9293F">
            <w:pPr>
              <w:rPr>
                <w:rFonts w:ascii="Arial"/>
                <w:sz w:val="21"/>
              </w:rPr>
            </w:pPr>
          </w:p>
        </w:tc>
        <w:tc>
          <w:tcPr>
            <w:tcW w:w="1750" w:type="dxa"/>
            <w:vAlign w:val="top"/>
          </w:tcPr>
          <w:p w14:paraId="7D36C08D">
            <w:pPr>
              <w:spacing w:line="475" w:lineRule="auto"/>
              <w:rPr>
                <w:rFonts w:ascii="Arial"/>
                <w:sz w:val="21"/>
              </w:rPr>
            </w:pPr>
          </w:p>
          <w:p w14:paraId="03A73845">
            <w:pPr>
              <w:pStyle w:val="6"/>
              <w:spacing w:before="78" w:line="311" w:lineRule="auto"/>
              <w:ind w:left="125" w:right="119"/>
              <w:jc w:val="both"/>
            </w:pPr>
            <w:r>
              <w:rPr>
                <w:spacing w:val="10"/>
              </w:rPr>
              <w:t>无商业贿赂和</w:t>
            </w:r>
            <w:r>
              <w:t xml:space="preserve"> </w:t>
            </w:r>
            <w:r>
              <w:rPr>
                <w:spacing w:val="9"/>
              </w:rPr>
              <w:t>不正当竞争行</w:t>
            </w:r>
            <w:r>
              <w:rPr>
                <w:spacing w:val="4"/>
              </w:rPr>
              <w:t xml:space="preserve"> </w:t>
            </w:r>
            <w:r>
              <w:t>为</w:t>
            </w:r>
          </w:p>
        </w:tc>
        <w:tc>
          <w:tcPr>
            <w:tcW w:w="5417" w:type="dxa"/>
            <w:vAlign w:val="top"/>
          </w:tcPr>
          <w:p w14:paraId="146B5BCF">
            <w:pPr>
              <w:pStyle w:val="6"/>
              <w:spacing w:before="153" w:line="284" w:lineRule="auto"/>
              <w:ind w:left="122" w:right="100" w:firstLine="4"/>
              <w:jc w:val="both"/>
            </w:pPr>
            <w:r>
              <w:rPr>
                <w:spacing w:val="-7"/>
              </w:rPr>
              <w:t>参加政府采购活动前</w:t>
            </w:r>
            <w:r>
              <w:rPr>
                <w:spacing w:val="-18"/>
              </w:rPr>
              <w:t xml:space="preserve"> </w:t>
            </w:r>
            <w:r>
              <w:rPr>
                <w:spacing w:val="-7"/>
              </w:rPr>
              <w:t>3</w:t>
            </w:r>
            <w:r>
              <w:rPr>
                <w:spacing w:val="-45"/>
              </w:rPr>
              <w:t xml:space="preserve"> </w:t>
            </w:r>
            <w:r>
              <w:rPr>
                <w:spacing w:val="-7"/>
              </w:rPr>
              <w:t>年内无商业贿赂、不正当竞</w:t>
            </w:r>
            <w:r>
              <w:t xml:space="preserve"> </w:t>
            </w:r>
            <w:r>
              <w:rPr>
                <w:spacing w:val="-5"/>
              </w:rPr>
              <w:t>争行为、骗取中标、严重违约及重大工程质量等问</w:t>
            </w:r>
            <w:r>
              <w:rPr>
                <w:spacing w:val="18"/>
              </w:rPr>
              <w:t xml:space="preserve"> </w:t>
            </w:r>
            <w:r>
              <w:rPr>
                <w:spacing w:val="-5"/>
              </w:rPr>
              <w:t>题，提供企业注册地工商管理部门出具的无商业贿</w:t>
            </w:r>
            <w:r>
              <w:rPr>
                <w:spacing w:val="18"/>
              </w:rPr>
              <w:t xml:space="preserve"> </w:t>
            </w:r>
            <w:r>
              <w:rPr>
                <w:spacing w:val="-5"/>
              </w:rPr>
              <w:t>赂和不正当竞争行为的查询证明（若当地工商管理</w:t>
            </w:r>
            <w:r>
              <w:rPr>
                <w:spacing w:val="18"/>
              </w:rPr>
              <w:t xml:space="preserve"> </w:t>
            </w:r>
            <w:r>
              <w:rPr>
                <w:spacing w:val="-5"/>
              </w:rPr>
              <w:t>部门不办理此项业务，投标人须自行出具本企业无</w:t>
            </w:r>
          </w:p>
        </w:tc>
      </w:tr>
    </w:tbl>
    <w:p w14:paraId="48BC2347">
      <w:pPr>
        <w:spacing w:line="217" w:lineRule="exact"/>
        <w:rPr>
          <w:rFonts w:ascii="Arial"/>
          <w:sz w:val="18"/>
        </w:rPr>
      </w:pPr>
    </w:p>
    <w:p w14:paraId="15236F85">
      <w:pPr>
        <w:spacing w:line="217" w:lineRule="exact"/>
        <w:rPr>
          <w:rFonts w:ascii="Arial" w:hAnsi="Arial" w:eastAsia="Arial" w:cs="Arial"/>
          <w:sz w:val="18"/>
          <w:szCs w:val="18"/>
        </w:rPr>
        <w:sectPr>
          <w:footerReference r:id="rId47" w:type="default"/>
          <w:pgSz w:w="11900" w:h="16840"/>
          <w:pgMar w:top="1431" w:right="1320" w:bottom="907" w:left="1317" w:header="0" w:footer="632" w:gutter="0"/>
          <w:cols w:space="720" w:num="1"/>
        </w:sectPr>
      </w:pPr>
    </w:p>
    <w:tbl>
      <w:tblPr>
        <w:tblStyle w:val="5"/>
        <w:tblW w:w="9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242"/>
        <w:gridCol w:w="1750"/>
        <w:gridCol w:w="5422"/>
      </w:tblGrid>
      <w:tr w14:paraId="2697D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47" w:type="dxa"/>
            <w:vMerge w:val="restart"/>
            <w:tcBorders>
              <w:top w:val="nil"/>
              <w:bottom w:val="nil"/>
            </w:tcBorders>
            <w:vAlign w:val="top"/>
          </w:tcPr>
          <w:p w14:paraId="561955C9">
            <w:pPr>
              <w:rPr>
                <w:rFonts w:ascii="Arial"/>
                <w:sz w:val="21"/>
              </w:rPr>
            </w:pPr>
          </w:p>
        </w:tc>
        <w:tc>
          <w:tcPr>
            <w:tcW w:w="1242" w:type="dxa"/>
            <w:vMerge w:val="restart"/>
            <w:tcBorders>
              <w:top w:val="nil"/>
              <w:bottom w:val="nil"/>
            </w:tcBorders>
            <w:vAlign w:val="top"/>
          </w:tcPr>
          <w:p w14:paraId="44481548">
            <w:pPr>
              <w:rPr>
                <w:rFonts w:ascii="Arial"/>
                <w:sz w:val="21"/>
              </w:rPr>
            </w:pPr>
          </w:p>
        </w:tc>
        <w:tc>
          <w:tcPr>
            <w:tcW w:w="1750" w:type="dxa"/>
            <w:vAlign w:val="top"/>
          </w:tcPr>
          <w:p w14:paraId="2B7F261B">
            <w:pPr>
              <w:rPr>
                <w:rFonts w:ascii="Arial"/>
                <w:sz w:val="21"/>
              </w:rPr>
            </w:pPr>
          </w:p>
        </w:tc>
        <w:tc>
          <w:tcPr>
            <w:tcW w:w="5422" w:type="dxa"/>
            <w:vAlign w:val="top"/>
          </w:tcPr>
          <w:p w14:paraId="1EFDC9BD">
            <w:pPr>
              <w:pStyle w:val="6"/>
              <w:spacing w:before="135" w:line="219" w:lineRule="auto"/>
              <w:ind w:left="132"/>
            </w:pPr>
            <w:r>
              <w:rPr>
                <w:spacing w:val="-2"/>
              </w:rPr>
              <w:t>商业贿赂和不正当竞争行为承诺书）</w:t>
            </w:r>
          </w:p>
        </w:tc>
      </w:tr>
      <w:tr w14:paraId="0C3C5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847" w:type="dxa"/>
            <w:vMerge w:val="continue"/>
            <w:tcBorders>
              <w:top w:val="nil"/>
              <w:bottom w:val="nil"/>
            </w:tcBorders>
            <w:vAlign w:val="top"/>
          </w:tcPr>
          <w:p w14:paraId="5B4F2BC5">
            <w:pPr>
              <w:rPr>
                <w:rFonts w:ascii="Arial"/>
                <w:sz w:val="21"/>
              </w:rPr>
            </w:pPr>
          </w:p>
        </w:tc>
        <w:tc>
          <w:tcPr>
            <w:tcW w:w="1242" w:type="dxa"/>
            <w:vMerge w:val="continue"/>
            <w:tcBorders>
              <w:top w:val="nil"/>
              <w:bottom w:val="nil"/>
            </w:tcBorders>
            <w:vAlign w:val="top"/>
          </w:tcPr>
          <w:p w14:paraId="66C6FB00">
            <w:pPr>
              <w:rPr>
                <w:rFonts w:ascii="Arial"/>
                <w:sz w:val="21"/>
              </w:rPr>
            </w:pPr>
          </w:p>
        </w:tc>
        <w:tc>
          <w:tcPr>
            <w:tcW w:w="1750" w:type="dxa"/>
            <w:vAlign w:val="top"/>
          </w:tcPr>
          <w:p w14:paraId="122A86DF">
            <w:pPr>
              <w:spacing w:line="254" w:lineRule="auto"/>
              <w:rPr>
                <w:rFonts w:ascii="Arial"/>
                <w:sz w:val="21"/>
              </w:rPr>
            </w:pPr>
          </w:p>
          <w:p w14:paraId="15A39B3D">
            <w:pPr>
              <w:spacing w:line="254" w:lineRule="auto"/>
              <w:rPr>
                <w:rFonts w:ascii="Arial"/>
                <w:sz w:val="21"/>
              </w:rPr>
            </w:pPr>
          </w:p>
          <w:p w14:paraId="07CBF53B">
            <w:pPr>
              <w:spacing w:line="254" w:lineRule="auto"/>
              <w:rPr>
                <w:rFonts w:ascii="Arial"/>
                <w:sz w:val="21"/>
              </w:rPr>
            </w:pPr>
          </w:p>
          <w:p w14:paraId="6DD67A28">
            <w:pPr>
              <w:spacing w:line="255" w:lineRule="auto"/>
              <w:rPr>
                <w:rFonts w:ascii="Arial"/>
                <w:sz w:val="21"/>
              </w:rPr>
            </w:pPr>
          </w:p>
          <w:p w14:paraId="3DC8AF80">
            <w:pPr>
              <w:spacing w:line="255" w:lineRule="auto"/>
              <w:rPr>
                <w:rFonts w:ascii="Arial"/>
                <w:sz w:val="21"/>
              </w:rPr>
            </w:pPr>
          </w:p>
          <w:p w14:paraId="5DC61B63">
            <w:pPr>
              <w:spacing w:line="255" w:lineRule="auto"/>
              <w:rPr>
                <w:rFonts w:ascii="Arial"/>
                <w:sz w:val="21"/>
              </w:rPr>
            </w:pPr>
          </w:p>
          <w:p w14:paraId="5F688CDA">
            <w:pPr>
              <w:spacing w:line="255" w:lineRule="auto"/>
              <w:rPr>
                <w:rFonts w:ascii="Arial"/>
                <w:sz w:val="21"/>
              </w:rPr>
            </w:pPr>
          </w:p>
          <w:p w14:paraId="0B9F1077">
            <w:pPr>
              <w:spacing w:line="255" w:lineRule="auto"/>
              <w:rPr>
                <w:rFonts w:ascii="Arial"/>
                <w:sz w:val="21"/>
              </w:rPr>
            </w:pPr>
          </w:p>
          <w:p w14:paraId="797172C4">
            <w:pPr>
              <w:pStyle w:val="6"/>
              <w:spacing w:before="78" w:line="220" w:lineRule="auto"/>
              <w:ind w:left="158"/>
            </w:pPr>
            <w:r>
              <w:rPr>
                <w:spacing w:val="-8"/>
              </w:rPr>
              <w:t>网站查询信息</w:t>
            </w:r>
          </w:p>
        </w:tc>
        <w:tc>
          <w:tcPr>
            <w:tcW w:w="5422" w:type="dxa"/>
            <w:vAlign w:val="top"/>
          </w:tcPr>
          <w:p w14:paraId="49022CC8">
            <w:pPr>
              <w:pStyle w:val="6"/>
              <w:spacing w:before="157" w:line="296" w:lineRule="auto"/>
              <w:ind w:left="94" w:firstLine="27"/>
            </w:pPr>
            <w:r>
              <w:rPr>
                <w:spacing w:val="-5"/>
              </w:rPr>
              <w:t>根据《关于在政府采购活动中查询及使用信用记录</w:t>
            </w:r>
            <w:r>
              <w:rPr>
                <w:spacing w:val="8"/>
              </w:rPr>
              <w:t xml:space="preserve">  </w:t>
            </w:r>
            <w:r>
              <w:rPr>
                <w:spacing w:val="-8"/>
              </w:rPr>
              <w:t>有关问题的通知》</w:t>
            </w:r>
            <w:r>
              <w:rPr>
                <w:spacing w:val="-70"/>
              </w:rPr>
              <w:t xml:space="preserve"> </w:t>
            </w:r>
            <w:r>
              <w:rPr>
                <w:spacing w:val="-8"/>
              </w:rPr>
              <w:t>(财库[2016]125 号)和豫财</w:t>
            </w:r>
            <w:r>
              <w:rPr>
                <w:spacing w:val="-9"/>
              </w:rPr>
              <w:t>购【2</w:t>
            </w:r>
            <w:r>
              <w:t xml:space="preserve">  016】15</w:t>
            </w:r>
            <w:r>
              <w:rPr>
                <w:spacing w:val="-24"/>
              </w:rPr>
              <w:t xml:space="preserve"> </w:t>
            </w:r>
            <w:r>
              <w:t>号的规定，企业没有被列入“信用中国</w:t>
            </w:r>
            <w:r>
              <w:rPr>
                <w:spacing w:val="-55"/>
              </w:rPr>
              <w:t xml:space="preserve"> </w:t>
            </w:r>
            <w:r>
              <w:t xml:space="preserve">” </w:t>
            </w:r>
            <w:r>
              <w:rPr>
                <w:spacing w:val="-7"/>
              </w:rPr>
              <w:t>网站的“失信被执行人</w:t>
            </w:r>
            <w:r>
              <w:rPr>
                <w:spacing w:val="-31"/>
              </w:rPr>
              <w:t xml:space="preserve"> </w:t>
            </w:r>
            <w:r>
              <w:rPr>
                <w:spacing w:val="-7"/>
              </w:rPr>
              <w:t>”、“重大税收违法失信主</w:t>
            </w:r>
            <w:r>
              <w:t xml:space="preserve">  </w:t>
            </w:r>
            <w:r>
              <w:rPr>
                <w:spacing w:val="-10"/>
              </w:rPr>
              <w:t>体</w:t>
            </w:r>
            <w:r>
              <w:rPr>
                <w:spacing w:val="-86"/>
              </w:rPr>
              <w:t xml:space="preserve"> </w:t>
            </w:r>
            <w:r>
              <w:rPr>
                <w:spacing w:val="-10"/>
              </w:rPr>
              <w:t>”及“</w:t>
            </w:r>
            <w:r>
              <w:rPr>
                <w:spacing w:val="-61"/>
              </w:rPr>
              <w:t xml:space="preserve"> </w:t>
            </w:r>
            <w:r>
              <w:rPr>
                <w:spacing w:val="-10"/>
              </w:rPr>
              <w:t>中国政府采购网</w:t>
            </w:r>
            <w:r>
              <w:rPr>
                <w:spacing w:val="-56"/>
              </w:rPr>
              <w:t xml:space="preserve"> </w:t>
            </w:r>
            <w:r>
              <w:rPr>
                <w:spacing w:val="-10"/>
              </w:rPr>
              <w:t>”网站的“政府采购严重</w:t>
            </w:r>
            <w:r>
              <w:t xml:space="preserve">  </w:t>
            </w:r>
            <w:r>
              <w:rPr>
                <w:spacing w:val="-4"/>
              </w:rPr>
              <w:t>违法失信行为记录名单</w:t>
            </w:r>
            <w:r>
              <w:rPr>
                <w:spacing w:val="-53"/>
              </w:rPr>
              <w:t xml:space="preserve"> </w:t>
            </w:r>
            <w:r>
              <w:rPr>
                <w:spacing w:val="-4"/>
              </w:rPr>
              <w:t>”的响应人</w:t>
            </w:r>
            <w:r>
              <w:rPr>
                <w:spacing w:val="-27"/>
              </w:rPr>
              <w:t>；（</w:t>
            </w:r>
            <w:r>
              <w:rPr>
                <w:spacing w:val="-4"/>
              </w:rPr>
              <w:t>查询渠道：</w:t>
            </w:r>
            <w:r>
              <w:t xml:space="preserve">  </w:t>
            </w:r>
            <w:r>
              <w:rPr>
                <w:spacing w:val="-2"/>
              </w:rPr>
              <w:t>“信用中国</w:t>
            </w:r>
            <w:r>
              <w:rPr>
                <w:spacing w:val="-86"/>
              </w:rPr>
              <w:t xml:space="preserve"> </w:t>
            </w:r>
            <w:r>
              <w:rPr>
                <w:spacing w:val="-2"/>
              </w:rPr>
              <w:t>”网站（</w:t>
            </w:r>
            <w:r>
              <w:fldChar w:fldCharType="begin"/>
            </w:r>
            <w:r>
              <w:instrText xml:space="preserve"> HYPERLINK "https://www.creditchina.gov.cn" </w:instrText>
            </w:r>
            <w:r>
              <w:fldChar w:fldCharType="separate"/>
            </w:r>
            <w:r>
              <w:rPr>
                <w:spacing w:val="-2"/>
              </w:rPr>
              <w:t>www.creditchina</w:t>
            </w:r>
            <w:r>
              <w:rPr>
                <w:spacing w:val="-3"/>
              </w:rPr>
              <w:t>.gov.cn</w:t>
            </w:r>
            <w:r>
              <w:rPr>
                <w:spacing w:val="-3"/>
              </w:rPr>
              <w:fldChar w:fldCharType="end"/>
            </w:r>
            <w:r>
              <w:rPr>
                <w:spacing w:val="-3"/>
              </w:rPr>
              <w:t>）、</w:t>
            </w:r>
            <w:r>
              <w:t xml:space="preserve"> 中国政府采购网（</w:t>
            </w:r>
            <w:r>
              <w:fldChar w:fldCharType="begin"/>
            </w:r>
            <w:r>
              <w:instrText xml:space="preserve"> HYPERLINK "https://www.ccgp.gov.cn" </w:instrText>
            </w:r>
            <w:r>
              <w:fldChar w:fldCharType="separate"/>
            </w:r>
            <w:r>
              <w:t>www.ccgp.gov.cn</w:t>
            </w:r>
            <w:r>
              <w:fldChar w:fldCharType="end"/>
            </w:r>
            <w:r>
              <w:rPr>
                <w:spacing w:val="-3"/>
              </w:rPr>
              <w:t>）</w:t>
            </w:r>
            <w:r>
              <w:rPr>
                <w:spacing w:val="-66"/>
              </w:rPr>
              <w:t xml:space="preserve"> </w:t>
            </w:r>
            <w:r>
              <w:rPr>
                <w:spacing w:val="-3"/>
              </w:rPr>
              <w:t>；</w:t>
            </w:r>
            <w:r>
              <w:t xml:space="preserve">提供网站  </w:t>
            </w:r>
            <w:r>
              <w:rPr>
                <w:spacing w:val="2"/>
              </w:rPr>
              <w:t xml:space="preserve">的查询信息截图(注：査询时间必须是磋商公告发  </w:t>
            </w:r>
            <w:r>
              <w:rPr>
                <w:spacing w:val="-3"/>
              </w:rPr>
              <w:t>布以后开标时间以前并提供网站查询网页截图，查</w:t>
            </w:r>
            <w:r>
              <w:t xml:space="preserve">  </w:t>
            </w:r>
            <w:r>
              <w:rPr>
                <w:spacing w:val="-5"/>
              </w:rPr>
              <w:t>询结果清晰可见)</w:t>
            </w:r>
          </w:p>
        </w:tc>
      </w:tr>
      <w:tr w14:paraId="34E2B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47" w:type="dxa"/>
            <w:vMerge w:val="continue"/>
            <w:tcBorders>
              <w:top w:val="nil"/>
            </w:tcBorders>
            <w:vAlign w:val="top"/>
          </w:tcPr>
          <w:p w14:paraId="5FC2CAA0">
            <w:pPr>
              <w:rPr>
                <w:rFonts w:ascii="Arial"/>
                <w:sz w:val="21"/>
              </w:rPr>
            </w:pPr>
          </w:p>
        </w:tc>
        <w:tc>
          <w:tcPr>
            <w:tcW w:w="1242" w:type="dxa"/>
            <w:vMerge w:val="continue"/>
            <w:tcBorders>
              <w:top w:val="nil"/>
            </w:tcBorders>
            <w:vAlign w:val="top"/>
          </w:tcPr>
          <w:p w14:paraId="54C3FD0C">
            <w:pPr>
              <w:rPr>
                <w:rFonts w:ascii="Arial"/>
                <w:sz w:val="21"/>
              </w:rPr>
            </w:pPr>
          </w:p>
        </w:tc>
        <w:tc>
          <w:tcPr>
            <w:tcW w:w="1750" w:type="dxa"/>
            <w:vAlign w:val="top"/>
          </w:tcPr>
          <w:p w14:paraId="5D7A7C7B">
            <w:pPr>
              <w:pStyle w:val="6"/>
              <w:spacing w:before="256" w:line="220" w:lineRule="auto"/>
              <w:ind w:left="124"/>
            </w:pPr>
            <w:r>
              <w:rPr>
                <w:spacing w:val="-5"/>
              </w:rPr>
              <w:t>其他内容</w:t>
            </w:r>
          </w:p>
        </w:tc>
        <w:tc>
          <w:tcPr>
            <w:tcW w:w="5422" w:type="dxa"/>
            <w:vAlign w:val="top"/>
          </w:tcPr>
          <w:p w14:paraId="0B85C932">
            <w:pPr>
              <w:pStyle w:val="6"/>
              <w:spacing w:before="255" w:line="219" w:lineRule="auto"/>
              <w:ind w:left="130"/>
            </w:pPr>
            <w:r>
              <w:rPr>
                <w:spacing w:val="-2"/>
              </w:rPr>
              <w:t>竞争性磋商文件及公告规定的其他资料</w:t>
            </w:r>
          </w:p>
        </w:tc>
      </w:tr>
      <w:tr w14:paraId="2C455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47" w:type="dxa"/>
            <w:vMerge w:val="restart"/>
            <w:tcBorders>
              <w:bottom w:val="nil"/>
            </w:tcBorders>
            <w:vAlign w:val="top"/>
          </w:tcPr>
          <w:p w14:paraId="1E23C03C">
            <w:pPr>
              <w:spacing w:line="254" w:lineRule="auto"/>
              <w:rPr>
                <w:rFonts w:ascii="Arial"/>
                <w:sz w:val="21"/>
              </w:rPr>
            </w:pPr>
          </w:p>
          <w:p w14:paraId="649F69AC">
            <w:pPr>
              <w:spacing w:line="254" w:lineRule="auto"/>
              <w:rPr>
                <w:rFonts w:ascii="Arial"/>
                <w:sz w:val="21"/>
              </w:rPr>
            </w:pPr>
          </w:p>
          <w:p w14:paraId="76C016E5">
            <w:pPr>
              <w:spacing w:line="254" w:lineRule="auto"/>
              <w:rPr>
                <w:rFonts w:ascii="Arial"/>
                <w:sz w:val="21"/>
              </w:rPr>
            </w:pPr>
          </w:p>
          <w:p w14:paraId="5123BAA1">
            <w:pPr>
              <w:spacing w:line="255" w:lineRule="auto"/>
              <w:rPr>
                <w:rFonts w:ascii="Arial"/>
                <w:sz w:val="21"/>
              </w:rPr>
            </w:pPr>
          </w:p>
          <w:p w14:paraId="60F9DFAA">
            <w:pPr>
              <w:spacing w:line="255" w:lineRule="auto"/>
              <w:rPr>
                <w:rFonts w:ascii="Arial"/>
                <w:sz w:val="21"/>
              </w:rPr>
            </w:pPr>
          </w:p>
          <w:p w14:paraId="73799237">
            <w:pPr>
              <w:spacing w:line="255" w:lineRule="auto"/>
              <w:rPr>
                <w:rFonts w:ascii="Arial"/>
                <w:sz w:val="21"/>
              </w:rPr>
            </w:pPr>
          </w:p>
          <w:p w14:paraId="651E3BE4">
            <w:pPr>
              <w:spacing w:line="255" w:lineRule="auto"/>
              <w:rPr>
                <w:rFonts w:ascii="Arial"/>
                <w:sz w:val="21"/>
              </w:rPr>
            </w:pPr>
          </w:p>
          <w:p w14:paraId="01064E85">
            <w:pPr>
              <w:spacing w:line="255" w:lineRule="auto"/>
              <w:rPr>
                <w:rFonts w:ascii="Arial"/>
                <w:sz w:val="21"/>
              </w:rPr>
            </w:pPr>
          </w:p>
          <w:p w14:paraId="1855FA9D">
            <w:pPr>
              <w:spacing w:line="255" w:lineRule="auto"/>
              <w:rPr>
                <w:rFonts w:ascii="Arial"/>
                <w:sz w:val="21"/>
              </w:rPr>
            </w:pPr>
          </w:p>
          <w:p w14:paraId="58292B33">
            <w:pPr>
              <w:spacing w:line="255" w:lineRule="auto"/>
              <w:rPr>
                <w:rFonts w:ascii="Arial"/>
                <w:sz w:val="21"/>
              </w:rPr>
            </w:pPr>
          </w:p>
          <w:p w14:paraId="06A4DD3B">
            <w:pPr>
              <w:spacing w:line="255" w:lineRule="auto"/>
              <w:rPr>
                <w:rFonts w:ascii="Arial"/>
                <w:sz w:val="21"/>
              </w:rPr>
            </w:pPr>
          </w:p>
          <w:p w14:paraId="59C7A244">
            <w:pPr>
              <w:spacing w:line="255" w:lineRule="auto"/>
              <w:rPr>
                <w:rFonts w:ascii="Arial"/>
                <w:sz w:val="21"/>
              </w:rPr>
            </w:pPr>
          </w:p>
          <w:p w14:paraId="64A5262F">
            <w:pPr>
              <w:spacing w:line="255" w:lineRule="auto"/>
              <w:rPr>
                <w:rFonts w:ascii="Arial"/>
                <w:sz w:val="21"/>
              </w:rPr>
            </w:pPr>
          </w:p>
          <w:p w14:paraId="26B5FD20">
            <w:pPr>
              <w:pStyle w:val="6"/>
              <w:spacing w:before="78"/>
              <w:ind w:left="141"/>
            </w:pPr>
            <w:r>
              <w:rPr>
                <w:spacing w:val="-4"/>
              </w:rPr>
              <w:t>2.1.2</w:t>
            </w:r>
          </w:p>
        </w:tc>
        <w:tc>
          <w:tcPr>
            <w:tcW w:w="1242" w:type="dxa"/>
            <w:vMerge w:val="restart"/>
            <w:tcBorders>
              <w:bottom w:val="nil"/>
            </w:tcBorders>
            <w:vAlign w:val="top"/>
          </w:tcPr>
          <w:p w14:paraId="39EE8E31">
            <w:pPr>
              <w:spacing w:line="259" w:lineRule="auto"/>
              <w:rPr>
                <w:rFonts w:ascii="Arial"/>
                <w:sz w:val="21"/>
              </w:rPr>
            </w:pPr>
          </w:p>
          <w:p w14:paraId="10400617">
            <w:pPr>
              <w:spacing w:line="259" w:lineRule="auto"/>
              <w:rPr>
                <w:rFonts w:ascii="Arial"/>
                <w:sz w:val="21"/>
              </w:rPr>
            </w:pPr>
          </w:p>
          <w:p w14:paraId="32D244E8">
            <w:pPr>
              <w:spacing w:line="259" w:lineRule="auto"/>
              <w:rPr>
                <w:rFonts w:ascii="Arial"/>
                <w:sz w:val="21"/>
              </w:rPr>
            </w:pPr>
          </w:p>
          <w:p w14:paraId="7FFAB2FA">
            <w:pPr>
              <w:spacing w:line="259" w:lineRule="auto"/>
              <w:rPr>
                <w:rFonts w:ascii="Arial"/>
                <w:sz w:val="21"/>
              </w:rPr>
            </w:pPr>
          </w:p>
          <w:p w14:paraId="25700B48">
            <w:pPr>
              <w:spacing w:line="259" w:lineRule="auto"/>
              <w:rPr>
                <w:rFonts w:ascii="Arial"/>
                <w:sz w:val="21"/>
              </w:rPr>
            </w:pPr>
          </w:p>
          <w:p w14:paraId="59440359">
            <w:pPr>
              <w:spacing w:line="259" w:lineRule="auto"/>
              <w:rPr>
                <w:rFonts w:ascii="Arial"/>
                <w:sz w:val="21"/>
              </w:rPr>
            </w:pPr>
          </w:p>
          <w:p w14:paraId="0A7125E0">
            <w:pPr>
              <w:spacing w:line="260" w:lineRule="auto"/>
              <w:rPr>
                <w:rFonts w:ascii="Arial"/>
                <w:sz w:val="21"/>
              </w:rPr>
            </w:pPr>
          </w:p>
          <w:p w14:paraId="4C340EF0">
            <w:pPr>
              <w:spacing w:line="260" w:lineRule="auto"/>
              <w:rPr>
                <w:rFonts w:ascii="Arial"/>
                <w:sz w:val="21"/>
              </w:rPr>
            </w:pPr>
          </w:p>
          <w:p w14:paraId="0B113024">
            <w:pPr>
              <w:spacing w:line="260" w:lineRule="auto"/>
              <w:rPr>
                <w:rFonts w:ascii="Arial"/>
                <w:sz w:val="21"/>
              </w:rPr>
            </w:pPr>
          </w:p>
          <w:p w14:paraId="7690E213">
            <w:pPr>
              <w:spacing w:line="260" w:lineRule="auto"/>
              <w:rPr>
                <w:rFonts w:ascii="Arial"/>
                <w:sz w:val="21"/>
              </w:rPr>
            </w:pPr>
          </w:p>
          <w:p w14:paraId="48FD3457">
            <w:pPr>
              <w:spacing w:line="260" w:lineRule="auto"/>
              <w:rPr>
                <w:rFonts w:ascii="Arial"/>
                <w:sz w:val="21"/>
              </w:rPr>
            </w:pPr>
          </w:p>
          <w:p w14:paraId="01611BC3">
            <w:pPr>
              <w:spacing w:line="260" w:lineRule="auto"/>
              <w:rPr>
                <w:rFonts w:ascii="Arial"/>
                <w:sz w:val="21"/>
              </w:rPr>
            </w:pPr>
          </w:p>
          <w:p w14:paraId="7DE90111">
            <w:pPr>
              <w:pStyle w:val="6"/>
              <w:spacing w:before="78" w:line="313" w:lineRule="auto"/>
              <w:ind w:left="287" w:right="140" w:hanging="110"/>
            </w:pPr>
            <w:r>
              <w:rPr>
                <w:spacing w:val="-11"/>
              </w:rPr>
              <w:t>响应性评</w:t>
            </w:r>
            <w:r>
              <w:rPr>
                <w:spacing w:val="2"/>
              </w:rPr>
              <w:t xml:space="preserve"> </w:t>
            </w:r>
            <w:r>
              <w:rPr>
                <w:spacing w:val="-9"/>
              </w:rPr>
              <w:t>审标准</w:t>
            </w:r>
          </w:p>
        </w:tc>
        <w:tc>
          <w:tcPr>
            <w:tcW w:w="1750" w:type="dxa"/>
            <w:vAlign w:val="top"/>
          </w:tcPr>
          <w:p w14:paraId="6FB467EE">
            <w:pPr>
              <w:spacing w:line="255" w:lineRule="auto"/>
              <w:rPr>
                <w:rFonts w:ascii="Arial"/>
                <w:sz w:val="21"/>
              </w:rPr>
            </w:pPr>
          </w:p>
          <w:p w14:paraId="2D977877">
            <w:pPr>
              <w:pStyle w:val="6"/>
              <w:spacing w:before="78" w:line="221" w:lineRule="auto"/>
              <w:ind w:left="124"/>
            </w:pPr>
            <w:r>
              <w:rPr>
                <w:spacing w:val="-5"/>
              </w:rPr>
              <w:t>质量要求</w:t>
            </w:r>
          </w:p>
        </w:tc>
        <w:tc>
          <w:tcPr>
            <w:tcW w:w="5422" w:type="dxa"/>
            <w:vAlign w:val="top"/>
          </w:tcPr>
          <w:p w14:paraId="63C95FC7">
            <w:pPr>
              <w:pStyle w:val="6"/>
              <w:spacing w:before="154" w:line="246" w:lineRule="auto"/>
              <w:ind w:left="126" w:right="124" w:hanging="5"/>
            </w:pPr>
            <w:r>
              <w:rPr>
                <w:spacing w:val="6"/>
              </w:rPr>
              <w:t>达到国家现行建设工程施工质量验收规范合格标</w:t>
            </w:r>
            <w:r>
              <w:rPr>
                <w:spacing w:val="3"/>
              </w:rPr>
              <w:t xml:space="preserve"> </w:t>
            </w:r>
            <w:r>
              <w:t>准</w:t>
            </w:r>
          </w:p>
        </w:tc>
      </w:tr>
      <w:tr w14:paraId="74776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47" w:type="dxa"/>
            <w:vMerge w:val="continue"/>
            <w:tcBorders>
              <w:top w:val="nil"/>
              <w:bottom w:val="nil"/>
            </w:tcBorders>
            <w:vAlign w:val="top"/>
          </w:tcPr>
          <w:p w14:paraId="7F12C8CE">
            <w:pPr>
              <w:rPr>
                <w:rFonts w:ascii="Arial"/>
                <w:sz w:val="21"/>
              </w:rPr>
            </w:pPr>
          </w:p>
        </w:tc>
        <w:tc>
          <w:tcPr>
            <w:tcW w:w="1242" w:type="dxa"/>
            <w:vMerge w:val="continue"/>
            <w:tcBorders>
              <w:top w:val="nil"/>
              <w:bottom w:val="nil"/>
            </w:tcBorders>
            <w:vAlign w:val="top"/>
          </w:tcPr>
          <w:p w14:paraId="4DCAD585">
            <w:pPr>
              <w:rPr>
                <w:rFonts w:ascii="Arial"/>
                <w:sz w:val="21"/>
              </w:rPr>
            </w:pPr>
          </w:p>
        </w:tc>
        <w:tc>
          <w:tcPr>
            <w:tcW w:w="1750" w:type="dxa"/>
            <w:vAlign w:val="top"/>
          </w:tcPr>
          <w:p w14:paraId="73FC7C64">
            <w:pPr>
              <w:pStyle w:val="6"/>
              <w:spacing w:before="231" w:line="221" w:lineRule="auto"/>
              <w:ind w:left="120"/>
            </w:pPr>
            <w:r>
              <w:rPr>
                <w:spacing w:val="-5"/>
              </w:rPr>
              <w:t>计划工期</w:t>
            </w:r>
          </w:p>
        </w:tc>
        <w:tc>
          <w:tcPr>
            <w:tcW w:w="5422" w:type="dxa"/>
            <w:vAlign w:val="top"/>
          </w:tcPr>
          <w:p w14:paraId="5771900E">
            <w:pPr>
              <w:pStyle w:val="6"/>
              <w:spacing w:before="231" w:line="221" w:lineRule="auto"/>
              <w:ind w:left="121"/>
            </w:pPr>
            <w:r>
              <w:rPr>
                <w:spacing w:val="-17"/>
              </w:rPr>
              <w:t>45</w:t>
            </w:r>
            <w:r>
              <w:rPr>
                <w:spacing w:val="27"/>
              </w:rPr>
              <w:t xml:space="preserve"> </w:t>
            </w:r>
            <w:r>
              <w:rPr>
                <w:spacing w:val="-17"/>
              </w:rPr>
              <w:t>日历天</w:t>
            </w:r>
          </w:p>
        </w:tc>
      </w:tr>
      <w:tr w14:paraId="4E994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47" w:type="dxa"/>
            <w:vMerge w:val="continue"/>
            <w:tcBorders>
              <w:top w:val="nil"/>
              <w:bottom w:val="nil"/>
            </w:tcBorders>
            <w:vAlign w:val="top"/>
          </w:tcPr>
          <w:p w14:paraId="4A714C77">
            <w:pPr>
              <w:rPr>
                <w:rFonts w:ascii="Arial"/>
                <w:sz w:val="21"/>
              </w:rPr>
            </w:pPr>
          </w:p>
        </w:tc>
        <w:tc>
          <w:tcPr>
            <w:tcW w:w="1242" w:type="dxa"/>
            <w:vMerge w:val="continue"/>
            <w:tcBorders>
              <w:top w:val="nil"/>
              <w:bottom w:val="nil"/>
            </w:tcBorders>
            <w:vAlign w:val="top"/>
          </w:tcPr>
          <w:p w14:paraId="7864ED92">
            <w:pPr>
              <w:rPr>
                <w:rFonts w:ascii="Arial"/>
                <w:sz w:val="21"/>
              </w:rPr>
            </w:pPr>
          </w:p>
        </w:tc>
        <w:tc>
          <w:tcPr>
            <w:tcW w:w="1750" w:type="dxa"/>
            <w:vAlign w:val="top"/>
          </w:tcPr>
          <w:p w14:paraId="7CF25BFD">
            <w:pPr>
              <w:pStyle w:val="6"/>
              <w:spacing w:before="238" w:line="221" w:lineRule="auto"/>
              <w:ind w:left="119"/>
            </w:pPr>
            <w:r>
              <w:rPr>
                <w:spacing w:val="-4"/>
              </w:rPr>
              <w:t>磋商有效期</w:t>
            </w:r>
          </w:p>
        </w:tc>
        <w:tc>
          <w:tcPr>
            <w:tcW w:w="5422" w:type="dxa"/>
            <w:vAlign w:val="top"/>
          </w:tcPr>
          <w:p w14:paraId="4F3F093A">
            <w:pPr>
              <w:pStyle w:val="6"/>
              <w:spacing w:before="236" w:line="219" w:lineRule="auto"/>
              <w:ind w:left="127"/>
            </w:pPr>
            <w:r>
              <w:rPr>
                <w:spacing w:val="-7"/>
              </w:rPr>
              <w:t>符合第二章“响应人须知</w:t>
            </w:r>
            <w:r>
              <w:rPr>
                <w:spacing w:val="-40"/>
              </w:rPr>
              <w:t xml:space="preserve"> </w:t>
            </w:r>
            <w:r>
              <w:rPr>
                <w:spacing w:val="-7"/>
              </w:rPr>
              <w:t>”规定</w:t>
            </w:r>
          </w:p>
        </w:tc>
      </w:tr>
      <w:tr w14:paraId="6CE3C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47" w:type="dxa"/>
            <w:vMerge w:val="continue"/>
            <w:tcBorders>
              <w:top w:val="nil"/>
              <w:bottom w:val="nil"/>
            </w:tcBorders>
            <w:vAlign w:val="top"/>
          </w:tcPr>
          <w:p w14:paraId="0A6E1FB9">
            <w:pPr>
              <w:rPr>
                <w:rFonts w:ascii="Arial"/>
                <w:sz w:val="21"/>
              </w:rPr>
            </w:pPr>
          </w:p>
        </w:tc>
        <w:tc>
          <w:tcPr>
            <w:tcW w:w="1242" w:type="dxa"/>
            <w:vMerge w:val="continue"/>
            <w:tcBorders>
              <w:top w:val="nil"/>
              <w:bottom w:val="nil"/>
            </w:tcBorders>
            <w:vAlign w:val="top"/>
          </w:tcPr>
          <w:p w14:paraId="1FCE15D3">
            <w:pPr>
              <w:rPr>
                <w:rFonts w:ascii="Arial"/>
                <w:sz w:val="21"/>
              </w:rPr>
            </w:pPr>
          </w:p>
        </w:tc>
        <w:tc>
          <w:tcPr>
            <w:tcW w:w="1750" w:type="dxa"/>
            <w:vAlign w:val="top"/>
          </w:tcPr>
          <w:p w14:paraId="0943FE3D">
            <w:pPr>
              <w:pStyle w:val="6"/>
              <w:spacing w:before="155" w:line="246" w:lineRule="auto"/>
              <w:ind w:left="163" w:right="123" w:hanging="44"/>
            </w:pPr>
            <w:r>
              <w:rPr>
                <w:spacing w:val="10"/>
              </w:rPr>
              <w:t>磋商内容及范</w:t>
            </w:r>
            <w:r>
              <w:t xml:space="preserve"> 围</w:t>
            </w:r>
          </w:p>
        </w:tc>
        <w:tc>
          <w:tcPr>
            <w:tcW w:w="5422" w:type="dxa"/>
            <w:vAlign w:val="top"/>
          </w:tcPr>
          <w:p w14:paraId="2B5CEF92">
            <w:pPr>
              <w:spacing w:line="253" w:lineRule="auto"/>
              <w:rPr>
                <w:rFonts w:ascii="Arial"/>
                <w:sz w:val="21"/>
              </w:rPr>
            </w:pPr>
          </w:p>
          <w:p w14:paraId="2055DD8D">
            <w:pPr>
              <w:pStyle w:val="6"/>
              <w:spacing w:before="78" w:line="219" w:lineRule="auto"/>
              <w:ind w:left="127"/>
            </w:pPr>
            <w:r>
              <w:rPr>
                <w:spacing w:val="-7"/>
              </w:rPr>
              <w:t>符合第二章“响应人须知</w:t>
            </w:r>
            <w:r>
              <w:rPr>
                <w:spacing w:val="-40"/>
              </w:rPr>
              <w:t xml:space="preserve"> </w:t>
            </w:r>
            <w:r>
              <w:rPr>
                <w:spacing w:val="-7"/>
              </w:rPr>
              <w:t>”规定</w:t>
            </w:r>
          </w:p>
        </w:tc>
      </w:tr>
      <w:tr w14:paraId="358B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847" w:type="dxa"/>
            <w:vMerge w:val="continue"/>
            <w:tcBorders>
              <w:top w:val="nil"/>
              <w:bottom w:val="nil"/>
            </w:tcBorders>
            <w:vAlign w:val="top"/>
          </w:tcPr>
          <w:p w14:paraId="6F0BFB0B">
            <w:pPr>
              <w:rPr>
                <w:rFonts w:ascii="Arial"/>
                <w:sz w:val="21"/>
              </w:rPr>
            </w:pPr>
          </w:p>
        </w:tc>
        <w:tc>
          <w:tcPr>
            <w:tcW w:w="1242" w:type="dxa"/>
            <w:vMerge w:val="continue"/>
            <w:tcBorders>
              <w:top w:val="nil"/>
              <w:bottom w:val="nil"/>
            </w:tcBorders>
            <w:vAlign w:val="top"/>
          </w:tcPr>
          <w:p w14:paraId="0F987B13">
            <w:pPr>
              <w:rPr>
                <w:rFonts w:ascii="Arial"/>
                <w:sz w:val="21"/>
              </w:rPr>
            </w:pPr>
          </w:p>
        </w:tc>
        <w:tc>
          <w:tcPr>
            <w:tcW w:w="1750" w:type="dxa"/>
            <w:vAlign w:val="top"/>
          </w:tcPr>
          <w:p w14:paraId="408EC202">
            <w:pPr>
              <w:rPr>
                <w:rFonts w:ascii="Arial"/>
                <w:sz w:val="21"/>
              </w:rPr>
            </w:pPr>
          </w:p>
          <w:p w14:paraId="7A5A36EE">
            <w:pPr>
              <w:rPr>
                <w:rFonts w:ascii="Arial"/>
                <w:sz w:val="21"/>
              </w:rPr>
            </w:pPr>
          </w:p>
          <w:p w14:paraId="54D290ED">
            <w:pPr>
              <w:spacing w:line="241" w:lineRule="auto"/>
              <w:rPr>
                <w:rFonts w:ascii="Arial"/>
                <w:sz w:val="21"/>
              </w:rPr>
            </w:pPr>
          </w:p>
          <w:p w14:paraId="6DC8C797">
            <w:pPr>
              <w:spacing w:line="241" w:lineRule="auto"/>
              <w:rPr>
                <w:rFonts w:ascii="Arial"/>
                <w:sz w:val="21"/>
              </w:rPr>
            </w:pPr>
          </w:p>
          <w:p w14:paraId="3C24C7D3">
            <w:pPr>
              <w:spacing w:line="241" w:lineRule="auto"/>
              <w:rPr>
                <w:rFonts w:ascii="Arial"/>
                <w:sz w:val="21"/>
              </w:rPr>
            </w:pPr>
          </w:p>
          <w:p w14:paraId="1B2AEC6F">
            <w:pPr>
              <w:spacing w:line="241" w:lineRule="auto"/>
              <w:rPr>
                <w:rFonts w:ascii="Arial"/>
                <w:sz w:val="21"/>
              </w:rPr>
            </w:pPr>
          </w:p>
          <w:p w14:paraId="1C6E45D0">
            <w:pPr>
              <w:pStyle w:val="6"/>
              <w:spacing w:before="78" w:line="219" w:lineRule="auto"/>
              <w:ind w:left="119"/>
            </w:pPr>
            <w:r>
              <w:rPr>
                <w:spacing w:val="-4"/>
              </w:rPr>
              <w:t>磋商报价</w:t>
            </w:r>
          </w:p>
        </w:tc>
        <w:tc>
          <w:tcPr>
            <w:tcW w:w="5422" w:type="dxa"/>
            <w:vAlign w:val="top"/>
          </w:tcPr>
          <w:p w14:paraId="339D2E26">
            <w:pPr>
              <w:pStyle w:val="6"/>
              <w:spacing w:before="131" w:line="219" w:lineRule="auto"/>
              <w:ind w:left="126"/>
            </w:pPr>
            <w:r>
              <w:rPr>
                <w:spacing w:val="-2"/>
              </w:rPr>
              <w:t>招标控制价：3303984.7</w:t>
            </w:r>
            <w:r>
              <w:rPr>
                <w:spacing w:val="-29"/>
              </w:rPr>
              <w:t xml:space="preserve"> </w:t>
            </w:r>
            <w:r>
              <w:rPr>
                <w:spacing w:val="-2"/>
              </w:rPr>
              <w:t>元</w:t>
            </w:r>
          </w:p>
          <w:p w14:paraId="35A8F39E">
            <w:pPr>
              <w:pStyle w:val="6"/>
              <w:spacing w:before="137" w:line="306" w:lineRule="auto"/>
              <w:ind w:left="126" w:right="131" w:firstLine="20"/>
            </w:pPr>
            <w:r>
              <w:rPr>
                <w:spacing w:val="4"/>
              </w:rPr>
              <w:t>响应人磋商总报价不得高于采购人公布的招标控</w:t>
            </w:r>
            <w:r>
              <w:rPr>
                <w:spacing w:val="13"/>
              </w:rPr>
              <w:t xml:space="preserve"> </w:t>
            </w:r>
            <w:r>
              <w:rPr>
                <w:spacing w:val="-2"/>
              </w:rPr>
              <w:t>制价，否则其投标将予否决。</w:t>
            </w:r>
          </w:p>
          <w:p w14:paraId="3E6F3187">
            <w:pPr>
              <w:pStyle w:val="6"/>
              <w:spacing w:before="3" w:line="283" w:lineRule="auto"/>
              <w:ind w:left="118" w:right="107" w:firstLine="4"/>
            </w:pPr>
            <w:r>
              <w:rPr>
                <w:spacing w:val="-5"/>
              </w:rPr>
              <w:t>注：磋商小组认为响应人的报价明显低于其他通过</w:t>
            </w:r>
            <w:r>
              <w:rPr>
                <w:spacing w:val="15"/>
              </w:rPr>
              <w:t xml:space="preserve"> </w:t>
            </w:r>
            <w:r>
              <w:rPr>
                <w:spacing w:val="-5"/>
              </w:rPr>
              <w:t>审查响应人的磋商报价，有可能影响工程质量或不</w:t>
            </w:r>
            <w:r>
              <w:rPr>
                <w:spacing w:val="17"/>
              </w:rPr>
              <w:t xml:space="preserve"> </w:t>
            </w:r>
            <w:r>
              <w:rPr>
                <w:spacing w:val="-5"/>
              </w:rPr>
              <w:t>能诚信履约的，应当要求其在磋商现场规定的合理</w:t>
            </w:r>
            <w:r>
              <w:rPr>
                <w:spacing w:val="17"/>
              </w:rPr>
              <w:t xml:space="preserve"> </w:t>
            </w:r>
            <w:r>
              <w:rPr>
                <w:spacing w:val="-5"/>
              </w:rPr>
              <w:t>时间内提供书面说明，或必要的材料；不能证明其</w:t>
            </w:r>
            <w:r>
              <w:rPr>
                <w:spacing w:val="17"/>
              </w:rPr>
              <w:t xml:space="preserve"> </w:t>
            </w:r>
            <w:r>
              <w:rPr>
                <w:spacing w:val="-5"/>
              </w:rPr>
              <w:t>报价合理性的，磋商小组将其视为无效投标处理。</w:t>
            </w:r>
          </w:p>
        </w:tc>
      </w:tr>
      <w:tr w14:paraId="7082A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47" w:type="dxa"/>
            <w:vMerge w:val="continue"/>
            <w:tcBorders>
              <w:top w:val="nil"/>
            </w:tcBorders>
            <w:vAlign w:val="top"/>
          </w:tcPr>
          <w:p w14:paraId="6A916617">
            <w:pPr>
              <w:rPr>
                <w:rFonts w:ascii="Arial"/>
                <w:sz w:val="21"/>
              </w:rPr>
            </w:pPr>
          </w:p>
        </w:tc>
        <w:tc>
          <w:tcPr>
            <w:tcW w:w="1242" w:type="dxa"/>
            <w:vMerge w:val="continue"/>
            <w:tcBorders>
              <w:top w:val="nil"/>
            </w:tcBorders>
            <w:vAlign w:val="top"/>
          </w:tcPr>
          <w:p w14:paraId="1CFFB69C">
            <w:pPr>
              <w:rPr>
                <w:rFonts w:ascii="Arial"/>
                <w:sz w:val="21"/>
              </w:rPr>
            </w:pPr>
          </w:p>
        </w:tc>
        <w:tc>
          <w:tcPr>
            <w:tcW w:w="1750" w:type="dxa"/>
            <w:vAlign w:val="top"/>
          </w:tcPr>
          <w:p w14:paraId="7EC7068D">
            <w:pPr>
              <w:spacing w:line="291" w:lineRule="auto"/>
              <w:rPr>
                <w:rFonts w:ascii="Arial"/>
                <w:sz w:val="21"/>
              </w:rPr>
            </w:pPr>
          </w:p>
          <w:p w14:paraId="7629B4A0">
            <w:pPr>
              <w:pStyle w:val="6"/>
              <w:spacing w:before="78" w:line="220" w:lineRule="auto"/>
              <w:ind w:left="124"/>
            </w:pPr>
            <w:r>
              <w:rPr>
                <w:spacing w:val="-5"/>
              </w:rPr>
              <w:t>其他内容</w:t>
            </w:r>
          </w:p>
        </w:tc>
        <w:tc>
          <w:tcPr>
            <w:tcW w:w="5422" w:type="dxa"/>
            <w:vAlign w:val="top"/>
          </w:tcPr>
          <w:p w14:paraId="0BCB6E27">
            <w:pPr>
              <w:spacing w:line="291" w:lineRule="auto"/>
              <w:rPr>
                <w:rFonts w:ascii="Arial"/>
                <w:sz w:val="21"/>
              </w:rPr>
            </w:pPr>
          </w:p>
          <w:p w14:paraId="38AE5CC1">
            <w:pPr>
              <w:pStyle w:val="6"/>
              <w:spacing w:before="78" w:line="220" w:lineRule="auto"/>
              <w:ind w:left="121"/>
            </w:pPr>
            <w:r>
              <w:rPr>
                <w:spacing w:val="-2"/>
              </w:rPr>
              <w:t>磋商文件规定的其他内容</w:t>
            </w:r>
          </w:p>
        </w:tc>
      </w:tr>
      <w:tr w14:paraId="6A8D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47" w:type="dxa"/>
            <w:vMerge w:val="restart"/>
            <w:tcBorders>
              <w:bottom w:val="nil"/>
            </w:tcBorders>
            <w:vAlign w:val="top"/>
          </w:tcPr>
          <w:p w14:paraId="42DED20E">
            <w:pPr>
              <w:spacing w:line="257" w:lineRule="auto"/>
              <w:rPr>
                <w:rFonts w:ascii="Arial"/>
                <w:sz w:val="21"/>
              </w:rPr>
            </w:pPr>
          </w:p>
          <w:p w14:paraId="728E9541">
            <w:pPr>
              <w:spacing w:line="258" w:lineRule="auto"/>
              <w:rPr>
                <w:rFonts w:ascii="Arial"/>
                <w:sz w:val="21"/>
              </w:rPr>
            </w:pPr>
          </w:p>
          <w:p w14:paraId="72555B67">
            <w:pPr>
              <w:pStyle w:val="6"/>
              <w:spacing w:before="78"/>
              <w:ind w:left="129"/>
            </w:pPr>
            <w:r>
              <w:rPr>
                <w:spacing w:val="-4"/>
              </w:rPr>
              <w:t>2.1.3</w:t>
            </w:r>
          </w:p>
        </w:tc>
        <w:tc>
          <w:tcPr>
            <w:tcW w:w="1242" w:type="dxa"/>
            <w:vMerge w:val="restart"/>
            <w:tcBorders>
              <w:bottom w:val="nil"/>
            </w:tcBorders>
            <w:vAlign w:val="top"/>
          </w:tcPr>
          <w:p w14:paraId="6E699D61">
            <w:pPr>
              <w:spacing w:line="316" w:lineRule="auto"/>
              <w:rPr>
                <w:rFonts w:ascii="Arial"/>
                <w:sz w:val="21"/>
              </w:rPr>
            </w:pPr>
          </w:p>
          <w:p w14:paraId="15AF07D2">
            <w:pPr>
              <w:pStyle w:val="6"/>
              <w:spacing w:before="78" w:line="313" w:lineRule="auto"/>
              <w:ind w:left="287" w:right="142" w:hanging="129"/>
            </w:pPr>
            <w:r>
              <w:rPr>
                <w:spacing w:val="-7"/>
              </w:rPr>
              <w:t>形式性评</w:t>
            </w:r>
            <w:r>
              <w:rPr>
                <w:spacing w:val="2"/>
              </w:rPr>
              <w:t xml:space="preserve"> </w:t>
            </w:r>
            <w:r>
              <w:rPr>
                <w:spacing w:val="-9"/>
              </w:rPr>
              <w:t>审标准</w:t>
            </w:r>
          </w:p>
        </w:tc>
        <w:tc>
          <w:tcPr>
            <w:tcW w:w="1750" w:type="dxa"/>
            <w:vAlign w:val="top"/>
          </w:tcPr>
          <w:p w14:paraId="4985A011">
            <w:pPr>
              <w:pStyle w:val="6"/>
              <w:spacing w:before="256" w:line="222" w:lineRule="auto"/>
              <w:ind w:left="145"/>
            </w:pPr>
            <w:r>
              <w:rPr>
                <w:spacing w:val="-8"/>
              </w:rPr>
              <w:t>响应人名称</w:t>
            </w:r>
          </w:p>
        </w:tc>
        <w:tc>
          <w:tcPr>
            <w:tcW w:w="5422" w:type="dxa"/>
            <w:vAlign w:val="top"/>
          </w:tcPr>
          <w:p w14:paraId="3F0550CF">
            <w:pPr>
              <w:pStyle w:val="6"/>
              <w:spacing w:before="254" w:line="219" w:lineRule="auto"/>
              <w:ind w:left="132"/>
            </w:pPr>
            <w:r>
              <w:rPr>
                <w:spacing w:val="-2"/>
              </w:rPr>
              <w:t>与营业执照、资质证书等名称一致</w:t>
            </w:r>
          </w:p>
        </w:tc>
      </w:tr>
      <w:tr w14:paraId="35DFE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47" w:type="dxa"/>
            <w:vMerge w:val="continue"/>
            <w:tcBorders>
              <w:top w:val="nil"/>
              <w:bottom w:val="nil"/>
            </w:tcBorders>
            <w:vAlign w:val="top"/>
          </w:tcPr>
          <w:p w14:paraId="721F7F97">
            <w:pPr>
              <w:rPr>
                <w:rFonts w:ascii="Arial"/>
                <w:sz w:val="21"/>
              </w:rPr>
            </w:pPr>
          </w:p>
        </w:tc>
        <w:tc>
          <w:tcPr>
            <w:tcW w:w="1242" w:type="dxa"/>
            <w:vMerge w:val="continue"/>
            <w:tcBorders>
              <w:top w:val="nil"/>
              <w:bottom w:val="nil"/>
            </w:tcBorders>
            <w:vAlign w:val="top"/>
          </w:tcPr>
          <w:p w14:paraId="12D8B798">
            <w:pPr>
              <w:rPr>
                <w:rFonts w:ascii="Arial"/>
                <w:sz w:val="21"/>
              </w:rPr>
            </w:pPr>
          </w:p>
        </w:tc>
        <w:tc>
          <w:tcPr>
            <w:tcW w:w="1750" w:type="dxa"/>
            <w:vAlign w:val="top"/>
          </w:tcPr>
          <w:p w14:paraId="64C5E4DB">
            <w:pPr>
              <w:pStyle w:val="6"/>
              <w:spacing w:before="258" w:line="219" w:lineRule="auto"/>
              <w:ind w:left="120"/>
            </w:pPr>
            <w:r>
              <w:rPr>
                <w:spacing w:val="-5"/>
              </w:rPr>
              <w:t>签字盖章</w:t>
            </w:r>
          </w:p>
        </w:tc>
        <w:tc>
          <w:tcPr>
            <w:tcW w:w="5422" w:type="dxa"/>
            <w:vAlign w:val="top"/>
          </w:tcPr>
          <w:p w14:paraId="0D942C13">
            <w:pPr>
              <w:pStyle w:val="6"/>
              <w:spacing w:before="258" w:line="219" w:lineRule="auto"/>
              <w:ind w:left="127"/>
            </w:pPr>
            <w:r>
              <w:rPr>
                <w:spacing w:val="-7"/>
              </w:rPr>
              <w:t>符合第二章“响应人须知</w:t>
            </w:r>
            <w:r>
              <w:rPr>
                <w:spacing w:val="-40"/>
              </w:rPr>
              <w:t xml:space="preserve"> </w:t>
            </w:r>
            <w:r>
              <w:rPr>
                <w:spacing w:val="-7"/>
              </w:rPr>
              <w:t>”规定</w:t>
            </w:r>
          </w:p>
        </w:tc>
      </w:tr>
    </w:tbl>
    <w:p w14:paraId="181E1775">
      <w:pPr>
        <w:rPr>
          <w:rFonts w:ascii="Arial"/>
          <w:sz w:val="21"/>
        </w:rPr>
      </w:pPr>
    </w:p>
    <w:p w14:paraId="3EB4406D">
      <w:pPr>
        <w:rPr>
          <w:rFonts w:ascii="Arial" w:hAnsi="Arial" w:eastAsia="Arial" w:cs="Arial"/>
          <w:sz w:val="21"/>
          <w:szCs w:val="21"/>
        </w:rPr>
        <w:sectPr>
          <w:footerReference r:id="rId48" w:type="default"/>
          <w:pgSz w:w="11900" w:h="16840"/>
          <w:pgMar w:top="1179" w:right="1316" w:bottom="907" w:left="1317" w:header="0" w:footer="630" w:gutter="0"/>
          <w:cols w:space="720" w:num="1"/>
        </w:sectPr>
      </w:pPr>
    </w:p>
    <w:tbl>
      <w:tblPr>
        <w:tblStyle w:val="5"/>
        <w:tblW w:w="9256"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242"/>
        <w:gridCol w:w="1750"/>
        <w:gridCol w:w="5417"/>
      </w:tblGrid>
      <w:tr w14:paraId="12D6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47" w:type="dxa"/>
            <w:vMerge w:val="restart"/>
            <w:tcBorders>
              <w:top w:val="nil"/>
              <w:bottom w:val="nil"/>
            </w:tcBorders>
            <w:vAlign w:val="top"/>
          </w:tcPr>
          <w:p w14:paraId="3207249D">
            <w:pPr>
              <w:rPr>
                <w:rFonts w:ascii="Arial"/>
                <w:sz w:val="21"/>
              </w:rPr>
            </w:pPr>
          </w:p>
        </w:tc>
        <w:tc>
          <w:tcPr>
            <w:tcW w:w="1242" w:type="dxa"/>
            <w:vMerge w:val="restart"/>
            <w:tcBorders>
              <w:top w:val="nil"/>
              <w:bottom w:val="nil"/>
            </w:tcBorders>
            <w:vAlign w:val="top"/>
          </w:tcPr>
          <w:p w14:paraId="1C943F45">
            <w:pPr>
              <w:rPr>
                <w:rFonts w:ascii="Arial"/>
                <w:sz w:val="21"/>
              </w:rPr>
            </w:pPr>
          </w:p>
        </w:tc>
        <w:tc>
          <w:tcPr>
            <w:tcW w:w="1750" w:type="dxa"/>
            <w:vAlign w:val="top"/>
          </w:tcPr>
          <w:p w14:paraId="5D3EBB83">
            <w:pPr>
              <w:pStyle w:val="6"/>
              <w:spacing w:before="165" w:line="251" w:lineRule="auto"/>
              <w:ind w:left="118" w:right="125"/>
            </w:pPr>
            <w:r>
              <w:rPr>
                <w:spacing w:val="10"/>
              </w:rPr>
              <w:t>磋商响应性文</w:t>
            </w:r>
            <w:r>
              <w:t xml:space="preserve"> </w:t>
            </w:r>
            <w:r>
              <w:rPr>
                <w:spacing w:val="-4"/>
              </w:rPr>
              <w:t>件格式</w:t>
            </w:r>
          </w:p>
        </w:tc>
        <w:tc>
          <w:tcPr>
            <w:tcW w:w="5417" w:type="dxa"/>
            <w:vAlign w:val="top"/>
          </w:tcPr>
          <w:p w14:paraId="4CE3FEEC">
            <w:pPr>
              <w:spacing w:line="266" w:lineRule="auto"/>
              <w:rPr>
                <w:rFonts w:ascii="Arial"/>
                <w:sz w:val="21"/>
              </w:rPr>
            </w:pPr>
          </w:p>
          <w:p w14:paraId="71B68BB2">
            <w:pPr>
              <w:pStyle w:val="6"/>
              <w:spacing w:before="78" w:line="220" w:lineRule="auto"/>
              <w:ind w:left="128"/>
            </w:pPr>
            <w:r>
              <w:rPr>
                <w:spacing w:val="-3"/>
              </w:rPr>
              <w:t>符合磋商文件格式要求</w:t>
            </w:r>
          </w:p>
        </w:tc>
      </w:tr>
      <w:tr w14:paraId="0FC88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47" w:type="dxa"/>
            <w:vMerge w:val="continue"/>
            <w:tcBorders>
              <w:top w:val="nil"/>
            </w:tcBorders>
            <w:vAlign w:val="top"/>
          </w:tcPr>
          <w:p w14:paraId="46DC91E8">
            <w:pPr>
              <w:rPr>
                <w:rFonts w:ascii="Arial"/>
                <w:sz w:val="21"/>
              </w:rPr>
            </w:pPr>
          </w:p>
        </w:tc>
        <w:tc>
          <w:tcPr>
            <w:tcW w:w="1242" w:type="dxa"/>
            <w:vMerge w:val="continue"/>
            <w:tcBorders>
              <w:top w:val="nil"/>
            </w:tcBorders>
            <w:vAlign w:val="top"/>
          </w:tcPr>
          <w:p w14:paraId="247B33DE">
            <w:pPr>
              <w:rPr>
                <w:rFonts w:ascii="Arial"/>
                <w:sz w:val="21"/>
              </w:rPr>
            </w:pPr>
          </w:p>
        </w:tc>
        <w:tc>
          <w:tcPr>
            <w:tcW w:w="1750" w:type="dxa"/>
            <w:vAlign w:val="top"/>
          </w:tcPr>
          <w:p w14:paraId="26757199">
            <w:pPr>
              <w:pStyle w:val="6"/>
              <w:spacing w:before="304" w:line="219" w:lineRule="auto"/>
              <w:ind w:left="117"/>
            </w:pPr>
            <w:r>
              <w:rPr>
                <w:spacing w:val="2"/>
              </w:rPr>
              <w:t>报价唯一</w:t>
            </w:r>
          </w:p>
        </w:tc>
        <w:tc>
          <w:tcPr>
            <w:tcW w:w="5417" w:type="dxa"/>
            <w:vAlign w:val="top"/>
          </w:tcPr>
          <w:p w14:paraId="006F8B76">
            <w:pPr>
              <w:pStyle w:val="6"/>
              <w:spacing w:before="304" w:line="219" w:lineRule="auto"/>
              <w:ind w:left="152"/>
            </w:pPr>
            <w:r>
              <w:rPr>
                <w:spacing w:val="-6"/>
              </w:rPr>
              <w:t>只能有一个有效报价</w:t>
            </w:r>
          </w:p>
        </w:tc>
      </w:tr>
    </w:tbl>
    <w:p w14:paraId="2C4219A9">
      <w:pPr>
        <w:spacing w:line="268" w:lineRule="auto"/>
        <w:rPr>
          <w:rFonts w:ascii="Arial"/>
          <w:sz w:val="21"/>
        </w:rPr>
      </w:pPr>
    </w:p>
    <w:p w14:paraId="39E8E872">
      <w:pPr>
        <w:spacing w:line="269" w:lineRule="auto"/>
        <w:rPr>
          <w:rFonts w:ascii="Arial"/>
          <w:sz w:val="21"/>
        </w:rPr>
      </w:pPr>
    </w:p>
    <w:p w14:paraId="139AD830">
      <w:pPr>
        <w:spacing w:line="269" w:lineRule="auto"/>
        <w:rPr>
          <w:rFonts w:ascii="Arial"/>
          <w:sz w:val="21"/>
        </w:rPr>
      </w:pPr>
    </w:p>
    <w:p w14:paraId="087D9B2D">
      <w:pPr>
        <w:pStyle w:val="2"/>
        <w:spacing w:before="78" w:line="221" w:lineRule="auto"/>
        <w:ind w:left="492"/>
        <w:rPr>
          <w:sz w:val="24"/>
          <w:szCs w:val="24"/>
        </w:rPr>
      </w:pPr>
      <w:r>
        <w:rPr>
          <w:b/>
          <w:bCs/>
          <w:spacing w:val="-14"/>
          <w:sz w:val="24"/>
          <w:szCs w:val="24"/>
        </w:rPr>
        <w:t>1.评标方法</w:t>
      </w:r>
    </w:p>
    <w:p w14:paraId="591086DC">
      <w:pPr>
        <w:spacing w:line="249" w:lineRule="auto"/>
        <w:rPr>
          <w:rFonts w:ascii="Arial"/>
          <w:sz w:val="21"/>
        </w:rPr>
      </w:pPr>
    </w:p>
    <w:p w14:paraId="43CEA609">
      <w:pPr>
        <w:pStyle w:val="2"/>
        <w:spacing w:before="78" w:line="462" w:lineRule="auto"/>
        <w:ind w:left="12" w:firstLine="446"/>
        <w:rPr>
          <w:sz w:val="24"/>
          <w:szCs w:val="24"/>
        </w:rPr>
      </w:pPr>
      <w:r>
        <w:rPr>
          <w:spacing w:val="-10"/>
          <w:sz w:val="24"/>
          <w:szCs w:val="24"/>
        </w:rPr>
        <w:t>本次评标先进行资格审查。通过资格审查的供应商进行下一步的综合得分评</w:t>
      </w:r>
      <w:r>
        <w:rPr>
          <w:spacing w:val="-11"/>
          <w:sz w:val="24"/>
          <w:szCs w:val="24"/>
        </w:rPr>
        <w:t>审。形式评审、</w:t>
      </w:r>
      <w:r>
        <w:rPr>
          <w:sz w:val="24"/>
          <w:szCs w:val="24"/>
        </w:rPr>
        <w:t xml:space="preserve"> </w:t>
      </w:r>
      <w:r>
        <w:rPr>
          <w:spacing w:val="-10"/>
          <w:sz w:val="24"/>
          <w:szCs w:val="24"/>
        </w:rPr>
        <w:t>资格评审、响应性评审未合格的按无效标处理。</w:t>
      </w:r>
    </w:p>
    <w:p w14:paraId="231F7123">
      <w:pPr>
        <w:pStyle w:val="2"/>
        <w:spacing w:before="2" w:line="456" w:lineRule="auto"/>
        <w:ind w:right="27" w:firstLine="459"/>
        <w:jc w:val="both"/>
        <w:rPr>
          <w:sz w:val="24"/>
          <w:szCs w:val="24"/>
        </w:rPr>
      </w:pPr>
      <w:r>
        <w:rPr>
          <w:spacing w:val="-11"/>
          <w:sz w:val="24"/>
          <w:szCs w:val="24"/>
        </w:rPr>
        <w:t>本次评标采用综合评分法。竞争性磋商小组对满足磋商文件实质性要求的响应文件，按照本</w:t>
      </w:r>
      <w:r>
        <w:rPr>
          <w:spacing w:val="6"/>
          <w:sz w:val="24"/>
          <w:szCs w:val="24"/>
        </w:rPr>
        <w:t xml:space="preserve"> </w:t>
      </w:r>
      <w:r>
        <w:rPr>
          <w:spacing w:val="-11"/>
          <w:sz w:val="24"/>
          <w:szCs w:val="24"/>
        </w:rPr>
        <w:t>章规定的评分标准进行打分，并按得分由高到低顺序推荐成交候选人，或根据采购人授权直接确</w:t>
      </w:r>
      <w:r>
        <w:rPr>
          <w:spacing w:val="5"/>
          <w:sz w:val="24"/>
          <w:szCs w:val="24"/>
        </w:rPr>
        <w:t xml:space="preserve"> </w:t>
      </w:r>
      <w:r>
        <w:rPr>
          <w:spacing w:val="-11"/>
          <w:sz w:val="24"/>
          <w:szCs w:val="24"/>
        </w:rPr>
        <w:t>定成交响应人，但报价低于国家规定的除外。最终评分相等时，以最终报价低的优先；最终报价</w:t>
      </w:r>
      <w:r>
        <w:rPr>
          <w:spacing w:val="5"/>
          <w:sz w:val="24"/>
          <w:szCs w:val="24"/>
        </w:rPr>
        <w:t xml:space="preserve"> </w:t>
      </w:r>
      <w:r>
        <w:rPr>
          <w:spacing w:val="-8"/>
          <w:sz w:val="24"/>
          <w:szCs w:val="24"/>
        </w:rPr>
        <w:t>也相等的，由采购人自行确定。</w:t>
      </w:r>
    </w:p>
    <w:p w14:paraId="319BC248">
      <w:pPr>
        <w:pStyle w:val="2"/>
        <w:spacing w:before="1" w:line="220" w:lineRule="auto"/>
        <w:ind w:left="461"/>
        <w:rPr>
          <w:sz w:val="24"/>
          <w:szCs w:val="24"/>
        </w:rPr>
      </w:pPr>
      <w:r>
        <w:rPr>
          <w:b/>
          <w:bCs/>
          <w:spacing w:val="-10"/>
          <w:sz w:val="24"/>
          <w:szCs w:val="24"/>
        </w:rPr>
        <w:t>2.</w:t>
      </w:r>
      <w:r>
        <w:rPr>
          <w:spacing w:val="-10"/>
          <w:sz w:val="24"/>
          <w:szCs w:val="24"/>
        </w:rPr>
        <w:t xml:space="preserve"> </w:t>
      </w:r>
      <w:r>
        <w:rPr>
          <w:b/>
          <w:bCs/>
          <w:spacing w:val="-10"/>
          <w:sz w:val="24"/>
          <w:szCs w:val="24"/>
        </w:rPr>
        <w:t>评审标准</w:t>
      </w:r>
    </w:p>
    <w:p w14:paraId="6A44739E">
      <w:pPr>
        <w:pStyle w:val="2"/>
        <w:spacing w:before="310" w:line="220" w:lineRule="auto"/>
        <w:ind w:left="461"/>
        <w:rPr>
          <w:sz w:val="24"/>
          <w:szCs w:val="24"/>
        </w:rPr>
      </w:pPr>
      <w:r>
        <w:rPr>
          <w:spacing w:val="-7"/>
          <w:sz w:val="24"/>
          <w:szCs w:val="24"/>
        </w:rPr>
        <w:t>2.1 初步评审标准</w:t>
      </w:r>
    </w:p>
    <w:p w14:paraId="3ED83788">
      <w:pPr>
        <w:pStyle w:val="2"/>
        <w:spacing w:before="311" w:line="219" w:lineRule="auto"/>
        <w:ind w:left="461"/>
        <w:rPr>
          <w:sz w:val="24"/>
          <w:szCs w:val="24"/>
        </w:rPr>
      </w:pPr>
      <w:r>
        <w:rPr>
          <w:spacing w:val="-7"/>
          <w:sz w:val="24"/>
          <w:szCs w:val="24"/>
        </w:rPr>
        <w:t>2.1.1 形式评审标准：见评标办法前附表。</w:t>
      </w:r>
    </w:p>
    <w:p w14:paraId="0B1DDC6D">
      <w:pPr>
        <w:pStyle w:val="2"/>
        <w:spacing w:before="315" w:line="219" w:lineRule="auto"/>
        <w:ind w:left="461"/>
        <w:rPr>
          <w:sz w:val="24"/>
          <w:szCs w:val="24"/>
        </w:rPr>
      </w:pPr>
      <w:r>
        <w:rPr>
          <w:spacing w:val="-7"/>
          <w:sz w:val="24"/>
          <w:szCs w:val="24"/>
        </w:rPr>
        <w:t>2.1.2 资格评审标准：见评标办法前附表。</w:t>
      </w:r>
    </w:p>
    <w:p w14:paraId="461BE0CD">
      <w:pPr>
        <w:pStyle w:val="2"/>
        <w:spacing w:before="315" w:line="219" w:lineRule="auto"/>
        <w:ind w:left="461"/>
        <w:rPr>
          <w:sz w:val="24"/>
          <w:szCs w:val="24"/>
        </w:rPr>
      </w:pPr>
      <w:r>
        <w:rPr>
          <w:spacing w:val="-7"/>
          <w:sz w:val="24"/>
          <w:szCs w:val="24"/>
        </w:rPr>
        <w:t>2.1.3 响应性评审标准：见评标办法前附表。</w:t>
      </w:r>
    </w:p>
    <w:p w14:paraId="2B5BB18E">
      <w:pPr>
        <w:pStyle w:val="2"/>
        <w:spacing w:before="315" w:line="220" w:lineRule="auto"/>
        <w:ind w:left="461"/>
        <w:rPr>
          <w:sz w:val="24"/>
          <w:szCs w:val="24"/>
        </w:rPr>
      </w:pPr>
      <w:r>
        <w:rPr>
          <w:spacing w:val="-7"/>
          <w:sz w:val="24"/>
          <w:szCs w:val="24"/>
        </w:rPr>
        <w:t>2.2 分值构成与评分标准</w:t>
      </w:r>
    </w:p>
    <w:p w14:paraId="0CB912DA">
      <w:pPr>
        <w:pStyle w:val="2"/>
        <w:spacing w:before="314" w:line="220" w:lineRule="auto"/>
        <w:ind w:left="461"/>
        <w:rPr>
          <w:sz w:val="24"/>
          <w:szCs w:val="24"/>
        </w:rPr>
      </w:pPr>
      <w:r>
        <w:rPr>
          <w:spacing w:val="-7"/>
          <w:sz w:val="24"/>
          <w:szCs w:val="24"/>
        </w:rPr>
        <w:t>2.2.1 分值构成</w:t>
      </w:r>
    </w:p>
    <w:p w14:paraId="4BB24AE7">
      <w:pPr>
        <w:pStyle w:val="2"/>
        <w:spacing w:before="312" w:line="219" w:lineRule="auto"/>
        <w:ind w:left="479"/>
        <w:rPr>
          <w:sz w:val="24"/>
          <w:szCs w:val="24"/>
        </w:rPr>
      </w:pPr>
      <w:r>
        <w:rPr>
          <w:spacing w:val="-10"/>
          <w:sz w:val="24"/>
          <w:szCs w:val="24"/>
        </w:rPr>
        <w:t>（1）商务部分：见评标办法前附表；</w:t>
      </w:r>
    </w:p>
    <w:p w14:paraId="36E6B500">
      <w:pPr>
        <w:pStyle w:val="2"/>
        <w:spacing w:before="316" w:line="219" w:lineRule="auto"/>
        <w:ind w:left="479"/>
        <w:rPr>
          <w:sz w:val="24"/>
          <w:szCs w:val="24"/>
        </w:rPr>
      </w:pPr>
      <w:r>
        <w:rPr>
          <w:spacing w:val="-10"/>
          <w:sz w:val="24"/>
          <w:szCs w:val="24"/>
        </w:rPr>
        <w:t>（2）综合部分：见评标办法前附表；</w:t>
      </w:r>
    </w:p>
    <w:p w14:paraId="1522069D">
      <w:pPr>
        <w:pStyle w:val="2"/>
        <w:spacing w:before="312" w:line="219" w:lineRule="auto"/>
        <w:ind w:left="479"/>
        <w:rPr>
          <w:sz w:val="24"/>
          <w:szCs w:val="24"/>
        </w:rPr>
      </w:pPr>
      <w:r>
        <w:rPr>
          <w:spacing w:val="-10"/>
          <w:sz w:val="24"/>
          <w:szCs w:val="24"/>
        </w:rPr>
        <w:t>（3）技术部分：见评标办法前附表；</w:t>
      </w:r>
    </w:p>
    <w:p w14:paraId="5A0B77AF">
      <w:pPr>
        <w:pStyle w:val="2"/>
        <w:spacing w:before="317" w:line="221" w:lineRule="auto"/>
        <w:ind w:left="461"/>
        <w:rPr>
          <w:sz w:val="24"/>
          <w:szCs w:val="24"/>
        </w:rPr>
      </w:pPr>
      <w:r>
        <w:rPr>
          <w:spacing w:val="-7"/>
          <w:sz w:val="24"/>
          <w:szCs w:val="24"/>
        </w:rPr>
        <w:t>2.2.4</w:t>
      </w:r>
      <w:r>
        <w:rPr>
          <w:spacing w:val="-49"/>
          <w:sz w:val="24"/>
          <w:szCs w:val="24"/>
        </w:rPr>
        <w:t xml:space="preserve"> </w:t>
      </w:r>
      <w:r>
        <w:rPr>
          <w:spacing w:val="-7"/>
          <w:sz w:val="24"/>
          <w:szCs w:val="24"/>
        </w:rPr>
        <w:t>评分标准</w:t>
      </w:r>
    </w:p>
    <w:p w14:paraId="6919C158">
      <w:pPr>
        <w:pStyle w:val="2"/>
        <w:spacing w:before="311" w:line="219" w:lineRule="auto"/>
        <w:ind w:left="479"/>
        <w:rPr>
          <w:sz w:val="24"/>
          <w:szCs w:val="24"/>
        </w:rPr>
      </w:pPr>
      <w:r>
        <w:rPr>
          <w:spacing w:val="-10"/>
          <w:sz w:val="24"/>
          <w:szCs w:val="24"/>
        </w:rPr>
        <w:t>（1）商务部分：见评标办法前附表；</w:t>
      </w:r>
    </w:p>
    <w:p w14:paraId="40788670">
      <w:pPr>
        <w:pStyle w:val="2"/>
        <w:spacing w:before="313" w:line="219" w:lineRule="auto"/>
        <w:ind w:left="479"/>
        <w:rPr>
          <w:sz w:val="24"/>
          <w:szCs w:val="24"/>
        </w:rPr>
      </w:pPr>
      <w:r>
        <w:rPr>
          <w:spacing w:val="-10"/>
          <w:sz w:val="24"/>
          <w:szCs w:val="24"/>
        </w:rPr>
        <w:t>（2）综合部分：见评标办法前附表；</w:t>
      </w:r>
    </w:p>
    <w:p w14:paraId="4CE7A514">
      <w:pPr>
        <w:spacing w:line="219" w:lineRule="auto"/>
        <w:rPr>
          <w:sz w:val="24"/>
          <w:szCs w:val="24"/>
        </w:rPr>
        <w:sectPr>
          <w:footerReference r:id="rId49" w:type="default"/>
          <w:pgSz w:w="11900" w:h="16840"/>
          <w:pgMar w:top="1179" w:right="1087" w:bottom="907" w:left="1158" w:header="0" w:footer="632" w:gutter="0"/>
          <w:cols w:space="720" w:num="1"/>
        </w:sectPr>
      </w:pPr>
    </w:p>
    <w:p w14:paraId="521E50A6">
      <w:pPr>
        <w:pStyle w:val="2"/>
        <w:spacing w:before="48" w:line="219" w:lineRule="auto"/>
        <w:ind w:left="492"/>
        <w:rPr>
          <w:sz w:val="24"/>
          <w:szCs w:val="24"/>
        </w:rPr>
      </w:pPr>
      <w:r>
        <w:rPr>
          <w:spacing w:val="-10"/>
          <w:sz w:val="24"/>
          <w:szCs w:val="24"/>
        </w:rPr>
        <w:t>（3）技术部分：见评标办法前附表；</w:t>
      </w:r>
    </w:p>
    <w:p w14:paraId="7DC96378">
      <w:pPr>
        <w:pStyle w:val="2"/>
        <w:spacing w:before="314" w:line="221" w:lineRule="auto"/>
        <w:ind w:left="478"/>
        <w:rPr>
          <w:sz w:val="24"/>
          <w:szCs w:val="24"/>
        </w:rPr>
      </w:pPr>
      <w:r>
        <w:rPr>
          <w:b/>
          <w:bCs/>
          <w:spacing w:val="-11"/>
          <w:sz w:val="24"/>
          <w:szCs w:val="24"/>
        </w:rPr>
        <w:t>3.评标程序</w:t>
      </w:r>
    </w:p>
    <w:p w14:paraId="503EB5DB">
      <w:pPr>
        <w:pStyle w:val="2"/>
        <w:spacing w:before="310" w:line="220" w:lineRule="auto"/>
        <w:ind w:left="478"/>
        <w:rPr>
          <w:sz w:val="24"/>
          <w:szCs w:val="24"/>
        </w:rPr>
      </w:pPr>
      <w:r>
        <w:rPr>
          <w:spacing w:val="-8"/>
          <w:sz w:val="24"/>
          <w:szCs w:val="24"/>
        </w:rPr>
        <w:t>3.1 初步评审</w:t>
      </w:r>
    </w:p>
    <w:p w14:paraId="11844AEE">
      <w:pPr>
        <w:spacing w:line="253" w:lineRule="auto"/>
        <w:rPr>
          <w:rFonts w:ascii="Arial"/>
          <w:sz w:val="21"/>
        </w:rPr>
      </w:pPr>
    </w:p>
    <w:p w14:paraId="2A43F5FD">
      <w:pPr>
        <w:pStyle w:val="2"/>
        <w:spacing w:before="78" w:line="281" w:lineRule="auto"/>
        <w:ind w:left="18" w:right="4" w:firstLine="458"/>
        <w:rPr>
          <w:sz w:val="24"/>
          <w:szCs w:val="24"/>
        </w:rPr>
      </w:pPr>
      <w:r>
        <w:rPr>
          <w:spacing w:val="-9"/>
          <w:sz w:val="24"/>
          <w:szCs w:val="24"/>
        </w:rPr>
        <w:t>3.1.1</w:t>
      </w:r>
      <w:r>
        <w:rPr>
          <w:spacing w:val="-55"/>
          <w:sz w:val="24"/>
          <w:szCs w:val="24"/>
        </w:rPr>
        <w:t xml:space="preserve"> </w:t>
      </w:r>
      <w:r>
        <w:rPr>
          <w:spacing w:val="-9"/>
          <w:sz w:val="24"/>
          <w:szCs w:val="24"/>
        </w:rPr>
        <w:t>竞争性磋商小组依据本章规定的评审标准对响应文件进行</w:t>
      </w:r>
      <w:r>
        <w:rPr>
          <w:spacing w:val="-10"/>
          <w:sz w:val="24"/>
          <w:szCs w:val="24"/>
        </w:rPr>
        <w:t>初步评审。有一项不符合评</w:t>
      </w:r>
      <w:r>
        <w:rPr>
          <w:sz w:val="24"/>
          <w:szCs w:val="24"/>
        </w:rPr>
        <w:t xml:space="preserve"> </w:t>
      </w:r>
      <w:r>
        <w:rPr>
          <w:spacing w:val="-9"/>
          <w:sz w:val="24"/>
          <w:szCs w:val="24"/>
        </w:rPr>
        <w:t>审标准的，作废标处理。</w:t>
      </w:r>
    </w:p>
    <w:p w14:paraId="6BADA1ED">
      <w:pPr>
        <w:spacing w:line="366" w:lineRule="auto"/>
        <w:rPr>
          <w:rFonts w:ascii="Arial"/>
          <w:sz w:val="21"/>
        </w:rPr>
      </w:pPr>
    </w:p>
    <w:p w14:paraId="0FB8ED3C">
      <w:pPr>
        <w:pStyle w:val="2"/>
        <w:spacing w:before="79" w:line="221" w:lineRule="auto"/>
        <w:ind w:left="478"/>
        <w:rPr>
          <w:sz w:val="24"/>
          <w:szCs w:val="24"/>
        </w:rPr>
      </w:pPr>
      <w:r>
        <w:rPr>
          <w:spacing w:val="-8"/>
          <w:sz w:val="24"/>
          <w:szCs w:val="24"/>
        </w:rPr>
        <w:t>3.1.2 响应人有以下情形之一的，其投标作废标处理：</w:t>
      </w:r>
    </w:p>
    <w:p w14:paraId="70E6AB17">
      <w:pPr>
        <w:pStyle w:val="2"/>
        <w:spacing w:before="311" w:line="219" w:lineRule="auto"/>
        <w:ind w:left="492"/>
        <w:rPr>
          <w:sz w:val="24"/>
          <w:szCs w:val="24"/>
        </w:rPr>
      </w:pPr>
      <w:r>
        <w:rPr>
          <w:spacing w:val="-9"/>
          <w:sz w:val="24"/>
          <w:szCs w:val="24"/>
        </w:rPr>
        <w:t>（1）串通投标或弄虚作假或有其他违法行为的；</w:t>
      </w:r>
    </w:p>
    <w:p w14:paraId="293D9A69">
      <w:pPr>
        <w:pStyle w:val="2"/>
        <w:spacing w:before="315" w:line="220" w:lineRule="auto"/>
        <w:ind w:left="492"/>
        <w:rPr>
          <w:sz w:val="24"/>
          <w:szCs w:val="24"/>
        </w:rPr>
      </w:pPr>
      <w:r>
        <w:rPr>
          <w:spacing w:val="-9"/>
          <w:sz w:val="24"/>
          <w:szCs w:val="24"/>
        </w:rPr>
        <w:t>（2）不按竞争性磋商小组要求澄清、说明或补正的。</w:t>
      </w:r>
    </w:p>
    <w:p w14:paraId="1DA05F33">
      <w:pPr>
        <w:spacing w:line="251" w:lineRule="auto"/>
        <w:rPr>
          <w:rFonts w:ascii="Arial"/>
          <w:sz w:val="21"/>
        </w:rPr>
      </w:pPr>
    </w:p>
    <w:p w14:paraId="3D4AB640">
      <w:pPr>
        <w:pStyle w:val="2"/>
        <w:spacing w:before="78" w:line="456" w:lineRule="auto"/>
        <w:ind w:left="27" w:firstLine="450"/>
        <w:jc w:val="both"/>
        <w:rPr>
          <w:sz w:val="24"/>
          <w:szCs w:val="24"/>
        </w:rPr>
      </w:pPr>
      <w:r>
        <w:rPr>
          <w:spacing w:val="-9"/>
          <w:sz w:val="24"/>
          <w:szCs w:val="24"/>
        </w:rPr>
        <w:t>3.1.3</w:t>
      </w:r>
      <w:r>
        <w:rPr>
          <w:spacing w:val="-57"/>
          <w:sz w:val="24"/>
          <w:szCs w:val="24"/>
        </w:rPr>
        <w:t xml:space="preserve"> </w:t>
      </w:r>
      <w:r>
        <w:rPr>
          <w:spacing w:val="-9"/>
          <w:sz w:val="24"/>
          <w:szCs w:val="24"/>
        </w:rPr>
        <w:t>投标报价有算术错误的，竞争性磋商小组按以下原则对报价进</w:t>
      </w:r>
      <w:r>
        <w:rPr>
          <w:spacing w:val="-10"/>
          <w:sz w:val="24"/>
          <w:szCs w:val="24"/>
        </w:rPr>
        <w:t>行修正，修正的价格经</w:t>
      </w:r>
      <w:r>
        <w:rPr>
          <w:sz w:val="24"/>
          <w:szCs w:val="24"/>
        </w:rPr>
        <w:t xml:space="preserve"> </w:t>
      </w:r>
      <w:r>
        <w:rPr>
          <w:spacing w:val="-11"/>
          <w:sz w:val="24"/>
          <w:szCs w:val="24"/>
        </w:rPr>
        <w:t>响应人书面确认后具有约束力。响应人不接受修正价格的，其投标作废标</w:t>
      </w:r>
      <w:r>
        <w:rPr>
          <w:spacing w:val="-12"/>
          <w:sz w:val="24"/>
          <w:szCs w:val="24"/>
        </w:rPr>
        <w:t>处理。响应文件中填报</w:t>
      </w:r>
      <w:r>
        <w:rPr>
          <w:sz w:val="24"/>
          <w:szCs w:val="24"/>
        </w:rPr>
        <w:t xml:space="preserve"> </w:t>
      </w:r>
      <w:r>
        <w:rPr>
          <w:spacing w:val="-8"/>
          <w:sz w:val="24"/>
          <w:szCs w:val="24"/>
        </w:rPr>
        <w:t>的投标报价、工期、质量目标前后不一致时，以磋</w:t>
      </w:r>
      <w:r>
        <w:rPr>
          <w:spacing w:val="-9"/>
          <w:sz w:val="24"/>
          <w:szCs w:val="24"/>
        </w:rPr>
        <w:t>商响应书中填报的相应内容为准。</w:t>
      </w:r>
    </w:p>
    <w:p w14:paraId="73B5C7B5">
      <w:pPr>
        <w:pStyle w:val="2"/>
        <w:spacing w:line="220" w:lineRule="auto"/>
        <w:ind w:left="552"/>
        <w:rPr>
          <w:sz w:val="24"/>
          <w:szCs w:val="24"/>
        </w:rPr>
      </w:pPr>
      <w:r>
        <w:rPr>
          <w:spacing w:val="-10"/>
          <w:sz w:val="24"/>
          <w:szCs w:val="24"/>
        </w:rPr>
        <w:t>(1）响应文件中的大写金额与小写金额不一致的，以大写金额</w:t>
      </w:r>
      <w:r>
        <w:rPr>
          <w:spacing w:val="-11"/>
          <w:sz w:val="24"/>
          <w:szCs w:val="24"/>
        </w:rPr>
        <w:t>为准；</w:t>
      </w:r>
    </w:p>
    <w:p w14:paraId="4AB0D546">
      <w:pPr>
        <w:spacing w:line="253" w:lineRule="auto"/>
        <w:rPr>
          <w:rFonts w:ascii="Arial"/>
          <w:sz w:val="21"/>
        </w:rPr>
      </w:pPr>
    </w:p>
    <w:p w14:paraId="463E3182">
      <w:pPr>
        <w:pStyle w:val="2"/>
        <w:spacing w:before="79" w:line="280" w:lineRule="auto"/>
        <w:ind w:left="5" w:right="16" w:firstLine="546"/>
        <w:rPr>
          <w:sz w:val="24"/>
          <w:szCs w:val="24"/>
        </w:rPr>
      </w:pPr>
      <w:r>
        <w:rPr>
          <w:spacing w:val="-13"/>
          <w:sz w:val="24"/>
          <w:szCs w:val="24"/>
        </w:rPr>
        <w:t>(2）总价金额与依据单价计算出的结果不一致的，以单价金额为准修正总价，但单价金额小</w:t>
      </w:r>
      <w:r>
        <w:rPr>
          <w:sz w:val="24"/>
          <w:szCs w:val="24"/>
        </w:rPr>
        <w:t xml:space="preserve"> </w:t>
      </w:r>
      <w:r>
        <w:rPr>
          <w:spacing w:val="-8"/>
          <w:sz w:val="24"/>
          <w:szCs w:val="24"/>
        </w:rPr>
        <w:t>数点有明显错误的除外。</w:t>
      </w:r>
    </w:p>
    <w:p w14:paraId="6DC66BBD">
      <w:pPr>
        <w:spacing w:line="370" w:lineRule="auto"/>
        <w:rPr>
          <w:rFonts w:ascii="Arial"/>
          <w:sz w:val="21"/>
        </w:rPr>
      </w:pPr>
    </w:p>
    <w:p w14:paraId="3BD37F77">
      <w:pPr>
        <w:pStyle w:val="2"/>
        <w:spacing w:before="78" w:line="221" w:lineRule="auto"/>
        <w:ind w:left="478"/>
        <w:rPr>
          <w:sz w:val="24"/>
          <w:szCs w:val="24"/>
        </w:rPr>
      </w:pPr>
      <w:r>
        <w:rPr>
          <w:spacing w:val="-8"/>
          <w:sz w:val="24"/>
          <w:szCs w:val="24"/>
        </w:rPr>
        <w:t>3.2 详细评审</w:t>
      </w:r>
    </w:p>
    <w:p w14:paraId="2E76B040">
      <w:pPr>
        <w:spacing w:line="252" w:lineRule="auto"/>
        <w:rPr>
          <w:rFonts w:ascii="Arial"/>
          <w:sz w:val="21"/>
        </w:rPr>
      </w:pPr>
    </w:p>
    <w:p w14:paraId="09D9709B">
      <w:pPr>
        <w:pStyle w:val="2"/>
        <w:spacing w:before="78" w:line="280" w:lineRule="auto"/>
        <w:ind w:right="2" w:firstLine="475"/>
        <w:rPr>
          <w:sz w:val="24"/>
          <w:szCs w:val="24"/>
        </w:rPr>
      </w:pPr>
      <w:r>
        <w:rPr>
          <w:spacing w:val="-10"/>
          <w:sz w:val="24"/>
          <w:szCs w:val="24"/>
        </w:rPr>
        <w:t>3.2.1 竞争性磋商小组按本章规定的量化因素和分值进行打分</w:t>
      </w:r>
      <w:r>
        <w:rPr>
          <w:spacing w:val="-11"/>
          <w:sz w:val="24"/>
          <w:szCs w:val="24"/>
        </w:rPr>
        <w:t>，并计算出综合评估得分。每</w:t>
      </w:r>
      <w:r>
        <w:rPr>
          <w:sz w:val="24"/>
          <w:szCs w:val="24"/>
        </w:rPr>
        <w:t xml:space="preserve"> </w:t>
      </w:r>
      <w:r>
        <w:rPr>
          <w:spacing w:val="-8"/>
          <w:sz w:val="24"/>
          <w:szCs w:val="24"/>
        </w:rPr>
        <w:t>个响应人最终得分为各评委打分的算术平均值。</w:t>
      </w:r>
    </w:p>
    <w:p w14:paraId="3DF52B9B">
      <w:pPr>
        <w:spacing w:line="367" w:lineRule="auto"/>
        <w:rPr>
          <w:rFonts w:ascii="Arial"/>
          <w:sz w:val="21"/>
        </w:rPr>
      </w:pPr>
    </w:p>
    <w:p w14:paraId="50C62501">
      <w:pPr>
        <w:pStyle w:val="2"/>
        <w:spacing w:before="79" w:line="219" w:lineRule="auto"/>
        <w:ind w:left="552"/>
        <w:rPr>
          <w:sz w:val="24"/>
          <w:szCs w:val="24"/>
        </w:rPr>
      </w:pPr>
      <w:r>
        <w:rPr>
          <w:spacing w:val="-10"/>
          <w:sz w:val="24"/>
          <w:szCs w:val="24"/>
        </w:rPr>
        <w:t>(1）按本章详细评审标准规定的评审因素和分值对报价部分计算出得分</w:t>
      </w:r>
      <w:r>
        <w:rPr>
          <w:spacing w:val="-59"/>
          <w:sz w:val="24"/>
          <w:szCs w:val="24"/>
        </w:rPr>
        <w:t xml:space="preserve"> </w:t>
      </w:r>
      <w:r>
        <w:rPr>
          <w:spacing w:val="-10"/>
          <w:sz w:val="24"/>
          <w:szCs w:val="24"/>
        </w:rPr>
        <w:t>A；</w:t>
      </w:r>
    </w:p>
    <w:p w14:paraId="61171AFC">
      <w:pPr>
        <w:pStyle w:val="2"/>
        <w:spacing w:before="316" w:line="219" w:lineRule="auto"/>
        <w:ind w:left="552"/>
        <w:rPr>
          <w:sz w:val="24"/>
          <w:szCs w:val="24"/>
        </w:rPr>
      </w:pPr>
      <w:r>
        <w:rPr>
          <w:spacing w:val="-10"/>
          <w:sz w:val="24"/>
          <w:szCs w:val="24"/>
        </w:rPr>
        <w:t>(2）按本章详细评审标准规定的评审因素和分值对综合部分计算出得分</w:t>
      </w:r>
      <w:r>
        <w:rPr>
          <w:spacing w:val="-59"/>
          <w:sz w:val="24"/>
          <w:szCs w:val="24"/>
        </w:rPr>
        <w:t xml:space="preserve"> </w:t>
      </w:r>
      <w:r>
        <w:rPr>
          <w:spacing w:val="-10"/>
          <w:sz w:val="24"/>
          <w:szCs w:val="24"/>
        </w:rPr>
        <w:t>B；</w:t>
      </w:r>
    </w:p>
    <w:p w14:paraId="77625186">
      <w:pPr>
        <w:pStyle w:val="2"/>
        <w:spacing w:before="315" w:line="219" w:lineRule="auto"/>
        <w:ind w:left="552"/>
        <w:rPr>
          <w:sz w:val="24"/>
          <w:szCs w:val="24"/>
        </w:rPr>
      </w:pPr>
      <w:r>
        <w:rPr>
          <w:spacing w:val="-10"/>
          <w:sz w:val="24"/>
          <w:szCs w:val="24"/>
        </w:rPr>
        <w:t>(3）按本章详细评审标准规定的评审因素和分值对技术部分计算出得分</w:t>
      </w:r>
      <w:r>
        <w:rPr>
          <w:spacing w:val="-59"/>
          <w:sz w:val="24"/>
          <w:szCs w:val="24"/>
        </w:rPr>
        <w:t xml:space="preserve"> </w:t>
      </w:r>
      <w:r>
        <w:rPr>
          <w:spacing w:val="-10"/>
          <w:sz w:val="24"/>
          <w:szCs w:val="24"/>
        </w:rPr>
        <w:t>C；</w:t>
      </w:r>
    </w:p>
    <w:p w14:paraId="5C58A528">
      <w:pPr>
        <w:pStyle w:val="2"/>
        <w:spacing w:before="315" w:line="220" w:lineRule="auto"/>
        <w:ind w:left="478"/>
        <w:rPr>
          <w:sz w:val="24"/>
          <w:szCs w:val="24"/>
        </w:rPr>
      </w:pPr>
      <w:r>
        <w:rPr>
          <w:spacing w:val="-6"/>
          <w:sz w:val="24"/>
          <w:szCs w:val="24"/>
        </w:rPr>
        <w:t>3.2.2 评分分值计算保留小数点后两位，小</w:t>
      </w:r>
      <w:r>
        <w:rPr>
          <w:spacing w:val="-7"/>
          <w:sz w:val="24"/>
          <w:szCs w:val="24"/>
        </w:rPr>
        <w:t>数点后第三位“四舍五入”。</w:t>
      </w:r>
    </w:p>
    <w:p w14:paraId="12EEF5CC">
      <w:pPr>
        <w:pStyle w:val="2"/>
        <w:spacing w:before="314" w:line="220" w:lineRule="auto"/>
        <w:ind w:left="478"/>
        <w:rPr>
          <w:sz w:val="24"/>
          <w:szCs w:val="24"/>
        </w:rPr>
      </w:pPr>
      <w:r>
        <w:rPr>
          <w:spacing w:val="-8"/>
          <w:sz w:val="24"/>
          <w:szCs w:val="24"/>
        </w:rPr>
        <w:t>3.2.3 响应人得分=A 十</w:t>
      </w:r>
      <w:r>
        <w:rPr>
          <w:spacing w:val="-42"/>
          <w:sz w:val="24"/>
          <w:szCs w:val="24"/>
        </w:rPr>
        <w:t xml:space="preserve"> </w:t>
      </w:r>
      <w:r>
        <w:rPr>
          <w:spacing w:val="-8"/>
          <w:sz w:val="24"/>
          <w:szCs w:val="24"/>
        </w:rPr>
        <w:t>B 十</w:t>
      </w:r>
      <w:r>
        <w:rPr>
          <w:spacing w:val="-65"/>
          <w:sz w:val="24"/>
          <w:szCs w:val="24"/>
        </w:rPr>
        <w:t xml:space="preserve"> </w:t>
      </w:r>
      <w:r>
        <w:rPr>
          <w:spacing w:val="-8"/>
          <w:sz w:val="24"/>
          <w:szCs w:val="24"/>
        </w:rPr>
        <w:t>C 。</w:t>
      </w:r>
    </w:p>
    <w:p w14:paraId="4C617D54">
      <w:pPr>
        <w:spacing w:line="254" w:lineRule="auto"/>
        <w:rPr>
          <w:rFonts w:ascii="Arial"/>
          <w:sz w:val="21"/>
        </w:rPr>
      </w:pPr>
    </w:p>
    <w:p w14:paraId="5D504902">
      <w:pPr>
        <w:pStyle w:val="2"/>
        <w:spacing w:before="78" w:line="278" w:lineRule="auto"/>
        <w:ind w:right="4" w:firstLine="478"/>
        <w:rPr>
          <w:sz w:val="24"/>
          <w:szCs w:val="24"/>
        </w:rPr>
      </w:pPr>
      <w:r>
        <w:rPr>
          <w:spacing w:val="-10"/>
          <w:sz w:val="24"/>
          <w:szCs w:val="24"/>
        </w:rPr>
        <w:t>3.2.4 竞争性磋商小组发现响应人的报价明显低于</w:t>
      </w:r>
      <w:r>
        <w:rPr>
          <w:spacing w:val="-11"/>
          <w:sz w:val="24"/>
          <w:szCs w:val="24"/>
        </w:rPr>
        <w:t>其他投标报价，或者在设有拦标价时明显</w:t>
      </w:r>
      <w:r>
        <w:rPr>
          <w:sz w:val="24"/>
          <w:szCs w:val="24"/>
        </w:rPr>
        <w:t xml:space="preserve"> </w:t>
      </w:r>
      <w:r>
        <w:rPr>
          <w:spacing w:val="-11"/>
          <w:sz w:val="24"/>
          <w:szCs w:val="24"/>
        </w:rPr>
        <w:t>低于拦标价，使得其投标报价可能低于其个别成本的，应当要求该响应人作出书面说明并提供相</w:t>
      </w:r>
    </w:p>
    <w:p w14:paraId="7FFDAD01">
      <w:pPr>
        <w:spacing w:line="278" w:lineRule="auto"/>
        <w:rPr>
          <w:sz w:val="24"/>
          <w:szCs w:val="24"/>
        </w:rPr>
        <w:sectPr>
          <w:footerReference r:id="rId50" w:type="default"/>
          <w:pgSz w:w="11900" w:h="16840"/>
          <w:pgMar w:top="1419" w:right="1114" w:bottom="907" w:left="1148" w:header="0" w:footer="632" w:gutter="0"/>
          <w:cols w:space="720" w:num="1"/>
        </w:sectPr>
      </w:pPr>
    </w:p>
    <w:p w14:paraId="47D9305D">
      <w:pPr>
        <w:pStyle w:val="2"/>
        <w:spacing w:before="56" w:line="453" w:lineRule="auto"/>
        <w:ind w:right="12"/>
        <w:rPr>
          <w:sz w:val="24"/>
          <w:szCs w:val="24"/>
        </w:rPr>
      </w:pPr>
      <w:r>
        <w:rPr>
          <w:spacing w:val="-11"/>
          <w:sz w:val="24"/>
          <w:szCs w:val="24"/>
        </w:rPr>
        <w:t>应的证明材料。响应人不能合理说明或者不能提供相应证明材料的，由竞争性磋商小组认定该响</w:t>
      </w:r>
      <w:r>
        <w:rPr>
          <w:sz w:val="24"/>
          <w:szCs w:val="24"/>
        </w:rPr>
        <w:t xml:space="preserve"> </w:t>
      </w:r>
      <w:r>
        <w:rPr>
          <w:spacing w:val="-8"/>
          <w:sz w:val="24"/>
          <w:szCs w:val="24"/>
        </w:rPr>
        <w:t>应人以低于成本报价竞标，其投标作废标处理。</w:t>
      </w:r>
    </w:p>
    <w:p w14:paraId="5C0EF107">
      <w:pPr>
        <w:pStyle w:val="2"/>
        <w:spacing w:line="220" w:lineRule="auto"/>
        <w:ind w:left="475"/>
        <w:rPr>
          <w:sz w:val="24"/>
          <w:szCs w:val="24"/>
        </w:rPr>
      </w:pPr>
      <w:r>
        <w:rPr>
          <w:spacing w:val="-9"/>
          <w:sz w:val="24"/>
          <w:szCs w:val="24"/>
        </w:rPr>
        <w:t>3.3 响应文件的澄清和补正</w:t>
      </w:r>
    </w:p>
    <w:p w14:paraId="0113781D">
      <w:pPr>
        <w:spacing w:line="254" w:lineRule="auto"/>
        <w:rPr>
          <w:rFonts w:ascii="Arial"/>
          <w:sz w:val="21"/>
        </w:rPr>
      </w:pPr>
    </w:p>
    <w:p w14:paraId="69E4FE79">
      <w:pPr>
        <w:pStyle w:val="2"/>
        <w:spacing w:before="78" w:line="326" w:lineRule="auto"/>
        <w:ind w:left="38" w:firstLine="433"/>
        <w:rPr>
          <w:sz w:val="24"/>
          <w:szCs w:val="24"/>
        </w:rPr>
      </w:pPr>
      <w:r>
        <w:rPr>
          <w:spacing w:val="-10"/>
          <w:sz w:val="24"/>
          <w:szCs w:val="24"/>
        </w:rPr>
        <w:t>3.3.1 在评标过程中，竞争性磋商小组可以书面形式要求</w:t>
      </w:r>
      <w:r>
        <w:rPr>
          <w:spacing w:val="-11"/>
          <w:sz w:val="24"/>
          <w:szCs w:val="24"/>
        </w:rPr>
        <w:t>响应人对所提交响应文件中不明确</w:t>
      </w:r>
      <w:r>
        <w:rPr>
          <w:sz w:val="24"/>
          <w:szCs w:val="24"/>
        </w:rPr>
        <w:t xml:space="preserve"> </w:t>
      </w:r>
      <w:r>
        <w:rPr>
          <w:spacing w:val="-12"/>
          <w:sz w:val="24"/>
          <w:szCs w:val="24"/>
        </w:rPr>
        <w:t>的内容进行书面澄清或说明，或者对细微偏差进行补正。竞争性磋商小组不接受响应人主动提出</w:t>
      </w:r>
      <w:r>
        <w:rPr>
          <w:spacing w:val="15"/>
          <w:sz w:val="24"/>
          <w:szCs w:val="24"/>
        </w:rPr>
        <w:t xml:space="preserve"> </w:t>
      </w:r>
      <w:r>
        <w:rPr>
          <w:spacing w:val="-11"/>
          <w:sz w:val="24"/>
          <w:szCs w:val="24"/>
        </w:rPr>
        <w:t>的澄清、说明或补正。</w:t>
      </w:r>
    </w:p>
    <w:p w14:paraId="3961AE5A">
      <w:pPr>
        <w:spacing w:line="440" w:lineRule="auto"/>
        <w:rPr>
          <w:rFonts w:ascii="Arial"/>
          <w:sz w:val="21"/>
        </w:rPr>
      </w:pPr>
    </w:p>
    <w:p w14:paraId="1AFE7E8D">
      <w:pPr>
        <w:pStyle w:val="2"/>
        <w:spacing w:before="78" w:line="280" w:lineRule="auto"/>
        <w:ind w:left="1" w:right="2" w:firstLine="470"/>
        <w:rPr>
          <w:sz w:val="24"/>
          <w:szCs w:val="24"/>
        </w:rPr>
      </w:pPr>
      <w:r>
        <w:rPr>
          <w:spacing w:val="-9"/>
          <w:sz w:val="24"/>
          <w:szCs w:val="24"/>
        </w:rPr>
        <w:t>3.3.2</w:t>
      </w:r>
      <w:r>
        <w:rPr>
          <w:spacing w:val="-62"/>
          <w:sz w:val="24"/>
          <w:szCs w:val="24"/>
        </w:rPr>
        <w:t xml:space="preserve"> </w:t>
      </w:r>
      <w:r>
        <w:rPr>
          <w:spacing w:val="-9"/>
          <w:sz w:val="24"/>
          <w:szCs w:val="24"/>
        </w:rPr>
        <w:t>澄清、说明和补正不得改变响应文件的实质性内容（算术性错误修正的除</w:t>
      </w:r>
      <w:r>
        <w:rPr>
          <w:spacing w:val="-10"/>
          <w:sz w:val="24"/>
          <w:szCs w:val="24"/>
        </w:rPr>
        <w:t>外）。响应</w:t>
      </w:r>
      <w:r>
        <w:rPr>
          <w:sz w:val="24"/>
          <w:szCs w:val="24"/>
        </w:rPr>
        <w:t xml:space="preserve"> </w:t>
      </w:r>
      <w:r>
        <w:rPr>
          <w:spacing w:val="-8"/>
          <w:sz w:val="24"/>
          <w:szCs w:val="24"/>
        </w:rPr>
        <w:t>人的书面澄清、说明和补正属于响应文件的组成部分。</w:t>
      </w:r>
    </w:p>
    <w:p w14:paraId="0E3CC954">
      <w:pPr>
        <w:spacing w:line="390" w:lineRule="auto"/>
        <w:rPr>
          <w:rFonts w:ascii="Arial"/>
          <w:sz w:val="21"/>
        </w:rPr>
      </w:pPr>
    </w:p>
    <w:p w14:paraId="4D9FB5AB">
      <w:pPr>
        <w:pStyle w:val="2"/>
        <w:spacing w:before="78" w:line="280" w:lineRule="auto"/>
        <w:ind w:right="2" w:firstLine="475"/>
        <w:rPr>
          <w:sz w:val="24"/>
          <w:szCs w:val="24"/>
        </w:rPr>
      </w:pPr>
      <w:r>
        <w:rPr>
          <w:spacing w:val="-10"/>
          <w:sz w:val="24"/>
          <w:szCs w:val="24"/>
        </w:rPr>
        <w:t>3.3.3 竞争性磋商小组对响应人提交的澄清、说明</w:t>
      </w:r>
      <w:r>
        <w:rPr>
          <w:spacing w:val="-11"/>
          <w:sz w:val="24"/>
          <w:szCs w:val="24"/>
        </w:rPr>
        <w:t>或补正有疑问的，可以要求响应人进一步</w:t>
      </w:r>
      <w:r>
        <w:rPr>
          <w:sz w:val="24"/>
          <w:szCs w:val="24"/>
        </w:rPr>
        <w:t xml:space="preserve"> </w:t>
      </w:r>
      <w:r>
        <w:rPr>
          <w:spacing w:val="-8"/>
          <w:sz w:val="24"/>
          <w:szCs w:val="24"/>
        </w:rPr>
        <w:t>澄清、说明或补正，直至满足竞争性磋商小组的要求。</w:t>
      </w:r>
    </w:p>
    <w:p w14:paraId="354BAB5A">
      <w:pPr>
        <w:spacing w:line="370" w:lineRule="auto"/>
        <w:rPr>
          <w:rFonts w:ascii="Arial"/>
          <w:sz w:val="21"/>
        </w:rPr>
      </w:pPr>
    </w:p>
    <w:p w14:paraId="7D5196B0">
      <w:pPr>
        <w:pStyle w:val="2"/>
        <w:spacing w:before="78" w:line="220" w:lineRule="auto"/>
        <w:ind w:left="475"/>
        <w:rPr>
          <w:sz w:val="24"/>
          <w:szCs w:val="24"/>
        </w:rPr>
      </w:pPr>
      <w:r>
        <w:rPr>
          <w:spacing w:val="-9"/>
          <w:sz w:val="24"/>
          <w:szCs w:val="24"/>
        </w:rPr>
        <w:t>3.4</w:t>
      </w:r>
      <w:r>
        <w:rPr>
          <w:spacing w:val="-46"/>
          <w:sz w:val="24"/>
          <w:szCs w:val="24"/>
        </w:rPr>
        <w:t xml:space="preserve"> </w:t>
      </w:r>
      <w:r>
        <w:rPr>
          <w:spacing w:val="-9"/>
          <w:sz w:val="24"/>
          <w:szCs w:val="24"/>
        </w:rPr>
        <w:t>定标办法</w:t>
      </w:r>
    </w:p>
    <w:p w14:paraId="62EC34F5">
      <w:pPr>
        <w:pStyle w:val="2"/>
        <w:spacing w:before="311" w:line="220" w:lineRule="auto"/>
        <w:ind w:left="475"/>
        <w:rPr>
          <w:sz w:val="24"/>
          <w:szCs w:val="24"/>
        </w:rPr>
      </w:pPr>
      <w:r>
        <w:rPr>
          <w:spacing w:val="-8"/>
          <w:sz w:val="24"/>
          <w:szCs w:val="24"/>
        </w:rPr>
        <w:t>3.4.1 竞争性磋商小组按照上述办法打分，最后按照各响应人最终得分从高到低排序。</w:t>
      </w:r>
    </w:p>
    <w:p w14:paraId="4B39DF42">
      <w:pPr>
        <w:spacing w:line="253" w:lineRule="auto"/>
        <w:rPr>
          <w:rFonts w:ascii="Arial"/>
          <w:sz w:val="21"/>
        </w:rPr>
      </w:pPr>
    </w:p>
    <w:p w14:paraId="5CC4EC19">
      <w:pPr>
        <w:pStyle w:val="2"/>
        <w:spacing w:before="78" w:line="327" w:lineRule="auto"/>
        <w:ind w:firstLine="475"/>
        <w:rPr>
          <w:sz w:val="24"/>
          <w:szCs w:val="24"/>
        </w:rPr>
      </w:pPr>
      <w:r>
        <w:rPr>
          <w:spacing w:val="-10"/>
          <w:sz w:val="24"/>
          <w:szCs w:val="24"/>
        </w:rPr>
        <w:t>3.4.2</w:t>
      </w:r>
      <w:r>
        <w:rPr>
          <w:spacing w:val="-42"/>
          <w:sz w:val="24"/>
          <w:szCs w:val="24"/>
        </w:rPr>
        <w:t xml:space="preserve"> </w:t>
      </w:r>
      <w:r>
        <w:rPr>
          <w:spacing w:val="-10"/>
          <w:sz w:val="24"/>
          <w:szCs w:val="24"/>
        </w:rPr>
        <w:t>竞争性磋商小组完成评标后，应当向采购人提交书面评标报告。向采购人推荐</w:t>
      </w:r>
      <w:r>
        <w:rPr>
          <w:spacing w:val="-53"/>
          <w:sz w:val="24"/>
          <w:szCs w:val="24"/>
        </w:rPr>
        <w:t xml:space="preserve"> </w:t>
      </w:r>
      <w:r>
        <w:rPr>
          <w:spacing w:val="-10"/>
          <w:sz w:val="24"/>
          <w:szCs w:val="24"/>
        </w:rPr>
        <w:t>3</w:t>
      </w:r>
      <w:r>
        <w:rPr>
          <w:spacing w:val="-50"/>
          <w:sz w:val="24"/>
          <w:szCs w:val="24"/>
        </w:rPr>
        <w:t xml:space="preserve"> </w:t>
      </w:r>
      <w:r>
        <w:rPr>
          <w:spacing w:val="-10"/>
          <w:sz w:val="24"/>
          <w:szCs w:val="24"/>
        </w:rPr>
        <w:t>名成</w:t>
      </w:r>
      <w:r>
        <w:rPr>
          <w:sz w:val="24"/>
          <w:szCs w:val="24"/>
        </w:rPr>
        <w:t xml:space="preserve"> </w:t>
      </w:r>
      <w:r>
        <w:rPr>
          <w:spacing w:val="-11"/>
          <w:sz w:val="24"/>
          <w:szCs w:val="24"/>
        </w:rPr>
        <w:t>交候选人，得分最高的响应人为第一成交候选人，得分第二的响应人为第二成交候选人。得分第</w:t>
      </w:r>
      <w:r>
        <w:rPr>
          <w:sz w:val="24"/>
          <w:szCs w:val="24"/>
        </w:rPr>
        <w:t xml:space="preserve"> </w:t>
      </w:r>
      <w:r>
        <w:rPr>
          <w:spacing w:val="-8"/>
          <w:sz w:val="24"/>
          <w:szCs w:val="24"/>
        </w:rPr>
        <w:t>三的响应人为第三成交候选人。</w:t>
      </w:r>
    </w:p>
    <w:p w14:paraId="27818589">
      <w:pPr>
        <w:spacing w:line="438" w:lineRule="auto"/>
        <w:rPr>
          <w:rFonts w:ascii="Arial"/>
          <w:sz w:val="21"/>
        </w:rPr>
      </w:pPr>
    </w:p>
    <w:p w14:paraId="5BD7E15C">
      <w:pPr>
        <w:pStyle w:val="2"/>
        <w:spacing w:before="79" w:line="327" w:lineRule="auto"/>
        <w:ind w:right="2" w:firstLine="475"/>
        <w:rPr>
          <w:sz w:val="24"/>
          <w:szCs w:val="24"/>
        </w:rPr>
      </w:pPr>
      <w:r>
        <w:rPr>
          <w:spacing w:val="-9"/>
          <w:sz w:val="24"/>
          <w:szCs w:val="24"/>
        </w:rPr>
        <w:t>3.4.3</w:t>
      </w:r>
      <w:r>
        <w:rPr>
          <w:spacing w:val="-59"/>
          <w:sz w:val="24"/>
          <w:szCs w:val="24"/>
        </w:rPr>
        <w:t xml:space="preserve"> </w:t>
      </w:r>
      <w:r>
        <w:rPr>
          <w:spacing w:val="-9"/>
          <w:sz w:val="24"/>
          <w:szCs w:val="24"/>
        </w:rPr>
        <w:t>按响应人得分由高到低排序，采购人应当确定排名第一的成</w:t>
      </w:r>
      <w:r>
        <w:rPr>
          <w:spacing w:val="-10"/>
          <w:sz w:val="24"/>
          <w:szCs w:val="24"/>
        </w:rPr>
        <w:t>交候选人为成交人。排名</w:t>
      </w:r>
      <w:r>
        <w:rPr>
          <w:sz w:val="24"/>
          <w:szCs w:val="24"/>
        </w:rPr>
        <w:t xml:space="preserve"> </w:t>
      </w:r>
      <w:r>
        <w:rPr>
          <w:spacing w:val="-11"/>
          <w:sz w:val="24"/>
          <w:szCs w:val="24"/>
        </w:rPr>
        <w:t>第一的成交候选人放弃中标、因不可抗力提出不能履行合同或者磋商文件规定应当提交履约响应</w:t>
      </w:r>
      <w:r>
        <w:rPr>
          <w:sz w:val="24"/>
          <w:szCs w:val="24"/>
        </w:rPr>
        <w:t xml:space="preserve"> </w:t>
      </w:r>
      <w:r>
        <w:rPr>
          <w:spacing w:val="-8"/>
          <w:sz w:val="24"/>
          <w:szCs w:val="24"/>
        </w:rPr>
        <w:t>人而在规定的期限内未能提交的，采购人可确定另一名成交候选人为成交人。</w:t>
      </w:r>
    </w:p>
    <w:p w14:paraId="5CEE8074">
      <w:pPr>
        <w:spacing w:line="444" w:lineRule="auto"/>
        <w:rPr>
          <w:rFonts w:ascii="Arial"/>
          <w:sz w:val="21"/>
        </w:rPr>
      </w:pPr>
    </w:p>
    <w:p w14:paraId="63CB75B8">
      <w:pPr>
        <w:pStyle w:val="2"/>
        <w:spacing w:before="78" w:line="279" w:lineRule="auto"/>
        <w:ind w:right="2" w:firstLine="475"/>
        <w:rPr>
          <w:sz w:val="24"/>
          <w:szCs w:val="24"/>
        </w:rPr>
      </w:pPr>
      <w:r>
        <w:rPr>
          <w:spacing w:val="-12"/>
          <w:sz w:val="24"/>
          <w:szCs w:val="24"/>
        </w:rPr>
        <w:t>3.4.4 成交人确定后，面向社会公示，公示期为 1</w:t>
      </w:r>
      <w:r>
        <w:rPr>
          <w:spacing w:val="-40"/>
          <w:sz w:val="24"/>
          <w:szCs w:val="24"/>
        </w:rPr>
        <w:t xml:space="preserve"> </w:t>
      </w:r>
      <w:r>
        <w:rPr>
          <w:spacing w:val="-12"/>
          <w:sz w:val="24"/>
          <w:szCs w:val="24"/>
        </w:rPr>
        <w:t>个工作日，采购人向成交响应人签发成交</w:t>
      </w:r>
      <w:r>
        <w:rPr>
          <w:sz w:val="24"/>
          <w:szCs w:val="24"/>
        </w:rPr>
        <w:t xml:space="preserve"> </w:t>
      </w:r>
      <w:r>
        <w:rPr>
          <w:spacing w:val="-9"/>
          <w:sz w:val="24"/>
          <w:szCs w:val="24"/>
        </w:rPr>
        <w:t>通知书，采购人与成交响应人应自成交通知书签发之日起</w:t>
      </w:r>
      <w:r>
        <w:rPr>
          <w:spacing w:val="-18"/>
          <w:sz w:val="24"/>
          <w:szCs w:val="24"/>
        </w:rPr>
        <w:t xml:space="preserve"> </w:t>
      </w:r>
      <w:r>
        <w:rPr>
          <w:spacing w:val="-9"/>
          <w:sz w:val="24"/>
          <w:szCs w:val="24"/>
        </w:rPr>
        <w:t>1</w:t>
      </w:r>
      <w:r>
        <w:rPr>
          <w:spacing w:val="-53"/>
          <w:sz w:val="24"/>
          <w:szCs w:val="24"/>
        </w:rPr>
        <w:t xml:space="preserve"> </w:t>
      </w:r>
      <w:r>
        <w:rPr>
          <w:spacing w:val="-9"/>
          <w:sz w:val="24"/>
          <w:szCs w:val="24"/>
        </w:rPr>
        <w:t>个工作日内签定合同。</w:t>
      </w:r>
    </w:p>
    <w:p w14:paraId="35630718">
      <w:pPr>
        <w:spacing w:line="371" w:lineRule="auto"/>
        <w:rPr>
          <w:rFonts w:ascii="Arial"/>
          <w:sz w:val="21"/>
        </w:rPr>
      </w:pPr>
    </w:p>
    <w:p w14:paraId="2932BBC8">
      <w:pPr>
        <w:pStyle w:val="2"/>
        <w:spacing w:before="78" w:line="221" w:lineRule="auto"/>
        <w:ind w:left="462"/>
        <w:rPr>
          <w:sz w:val="24"/>
          <w:szCs w:val="24"/>
        </w:rPr>
      </w:pPr>
      <w:r>
        <w:rPr>
          <w:b/>
          <w:bCs/>
          <w:spacing w:val="-9"/>
          <w:sz w:val="24"/>
          <w:szCs w:val="24"/>
        </w:rPr>
        <w:t>4.</w:t>
      </w:r>
      <w:r>
        <w:rPr>
          <w:spacing w:val="-9"/>
          <w:sz w:val="24"/>
          <w:szCs w:val="24"/>
        </w:rPr>
        <w:t xml:space="preserve"> </w:t>
      </w:r>
      <w:r>
        <w:rPr>
          <w:b/>
          <w:bCs/>
          <w:spacing w:val="-9"/>
          <w:sz w:val="24"/>
          <w:szCs w:val="24"/>
        </w:rPr>
        <w:t>评标注意事项</w:t>
      </w:r>
    </w:p>
    <w:p w14:paraId="7DCA0FDB">
      <w:pPr>
        <w:pStyle w:val="2"/>
        <w:spacing w:before="313" w:line="220" w:lineRule="auto"/>
        <w:ind w:left="470"/>
        <w:rPr>
          <w:sz w:val="24"/>
          <w:szCs w:val="24"/>
        </w:rPr>
      </w:pPr>
      <w:r>
        <w:rPr>
          <w:spacing w:val="-8"/>
          <w:sz w:val="24"/>
          <w:szCs w:val="24"/>
        </w:rPr>
        <w:t>竞争性磋商小组应按下列原则进行评分汇总统计：</w:t>
      </w:r>
    </w:p>
    <w:p w14:paraId="4AEB814E">
      <w:pPr>
        <w:pStyle w:val="2"/>
        <w:spacing w:before="314" w:line="220" w:lineRule="auto"/>
        <w:ind w:left="500"/>
        <w:rPr>
          <w:sz w:val="24"/>
          <w:szCs w:val="24"/>
        </w:rPr>
      </w:pPr>
      <w:r>
        <w:rPr>
          <w:spacing w:val="-9"/>
          <w:sz w:val="24"/>
          <w:szCs w:val="24"/>
        </w:rPr>
        <w:t>1、分数计算过程中，保留两位小数，小数点后第三位四舍五入。</w:t>
      </w:r>
    </w:p>
    <w:p w14:paraId="211B01E2">
      <w:pPr>
        <w:pStyle w:val="2"/>
        <w:spacing w:before="312" w:line="220" w:lineRule="auto"/>
        <w:ind w:left="470"/>
        <w:rPr>
          <w:sz w:val="24"/>
          <w:szCs w:val="24"/>
        </w:rPr>
      </w:pPr>
      <w:r>
        <w:rPr>
          <w:spacing w:val="-8"/>
          <w:sz w:val="24"/>
          <w:szCs w:val="24"/>
        </w:rPr>
        <w:t>2、分数汇总时，将所有评委打分取算术平均值作为该响应人的最终得分。</w:t>
      </w:r>
    </w:p>
    <w:p w14:paraId="370727EE">
      <w:pPr>
        <w:spacing w:line="220" w:lineRule="auto"/>
        <w:rPr>
          <w:sz w:val="24"/>
          <w:szCs w:val="24"/>
        </w:rPr>
        <w:sectPr>
          <w:footerReference r:id="rId51" w:type="default"/>
          <w:pgSz w:w="11900" w:h="16840"/>
          <w:pgMar w:top="1431" w:right="1116" w:bottom="907" w:left="1151" w:header="0" w:footer="630" w:gutter="0"/>
          <w:cols w:space="720" w:num="1"/>
        </w:sectPr>
      </w:pPr>
    </w:p>
    <w:p w14:paraId="662919C4">
      <w:pPr>
        <w:pStyle w:val="2"/>
        <w:spacing w:before="47" w:line="219" w:lineRule="auto"/>
        <w:ind w:left="478"/>
        <w:rPr>
          <w:sz w:val="24"/>
          <w:szCs w:val="24"/>
        </w:rPr>
      </w:pPr>
      <w:r>
        <w:rPr>
          <w:b/>
          <w:bCs/>
          <w:spacing w:val="-11"/>
          <w:sz w:val="24"/>
          <w:szCs w:val="24"/>
        </w:rPr>
        <w:t>5.评标报告</w:t>
      </w:r>
    </w:p>
    <w:p w14:paraId="529DAE77">
      <w:pPr>
        <w:spacing w:line="254" w:lineRule="auto"/>
        <w:rPr>
          <w:rFonts w:ascii="Arial"/>
          <w:sz w:val="21"/>
        </w:rPr>
      </w:pPr>
    </w:p>
    <w:p w14:paraId="6E02DF9C">
      <w:pPr>
        <w:pStyle w:val="2"/>
        <w:spacing w:before="78" w:line="462" w:lineRule="auto"/>
        <w:ind w:left="8" w:right="4" w:firstLine="463"/>
        <w:rPr>
          <w:sz w:val="24"/>
          <w:szCs w:val="24"/>
        </w:rPr>
      </w:pPr>
      <w:r>
        <w:rPr>
          <w:spacing w:val="-11"/>
          <w:sz w:val="24"/>
          <w:szCs w:val="24"/>
        </w:rPr>
        <w:t>竞争性磋商小组根据响应人须知前附表的规定向采购人提交评标报告。评标报告应当</w:t>
      </w:r>
      <w:r>
        <w:rPr>
          <w:spacing w:val="-12"/>
          <w:sz w:val="24"/>
          <w:szCs w:val="24"/>
        </w:rPr>
        <w:t>由全体</w:t>
      </w:r>
      <w:r>
        <w:rPr>
          <w:sz w:val="24"/>
          <w:szCs w:val="24"/>
        </w:rPr>
        <w:t xml:space="preserve"> </w:t>
      </w:r>
      <w:r>
        <w:rPr>
          <w:spacing w:val="-8"/>
          <w:sz w:val="24"/>
          <w:szCs w:val="24"/>
        </w:rPr>
        <w:t>竞争性磋商小组成员签字，并于评标结束后抄送有关行政监督部门。</w:t>
      </w:r>
    </w:p>
    <w:p w14:paraId="49AFC224">
      <w:pPr>
        <w:pStyle w:val="2"/>
        <w:spacing w:before="2" w:line="461" w:lineRule="auto"/>
        <w:ind w:firstLine="465"/>
        <w:jc w:val="both"/>
        <w:rPr>
          <w:sz w:val="24"/>
          <w:szCs w:val="24"/>
        </w:rPr>
      </w:pPr>
      <w:r>
        <w:rPr>
          <w:spacing w:val="-12"/>
          <w:sz w:val="24"/>
          <w:szCs w:val="24"/>
        </w:rPr>
        <w:t>对</w:t>
      </w:r>
      <w:r>
        <w:rPr>
          <w:spacing w:val="-11"/>
          <w:sz w:val="24"/>
          <w:szCs w:val="24"/>
        </w:rPr>
        <w:t>评标结论具有异议的，竞争性磋商小组成员可以书面方式阐述其不同意见和理由。竞争</w:t>
      </w:r>
      <w:r>
        <w:rPr>
          <w:spacing w:val="-10"/>
          <w:sz w:val="24"/>
          <w:szCs w:val="24"/>
        </w:rPr>
        <w:t>性</w:t>
      </w:r>
      <w:r>
        <w:rPr>
          <w:spacing w:val="8"/>
          <w:sz w:val="24"/>
          <w:szCs w:val="24"/>
        </w:rPr>
        <w:t xml:space="preserve"> </w:t>
      </w:r>
      <w:r>
        <w:rPr>
          <w:spacing w:val="-12"/>
          <w:sz w:val="24"/>
          <w:szCs w:val="24"/>
        </w:rPr>
        <w:t>磋</w:t>
      </w:r>
      <w:r>
        <w:rPr>
          <w:spacing w:val="-11"/>
          <w:sz w:val="24"/>
          <w:szCs w:val="24"/>
        </w:rPr>
        <w:t>商小组成员拒绝在评标报告上签字且不陈述其不同意见和理由的，视为同意评标结论。竞争</w:t>
      </w:r>
      <w:r>
        <w:rPr>
          <w:spacing w:val="-10"/>
          <w:sz w:val="24"/>
          <w:szCs w:val="24"/>
        </w:rPr>
        <w:t>性</w:t>
      </w:r>
      <w:r>
        <w:rPr>
          <w:spacing w:val="15"/>
          <w:sz w:val="24"/>
          <w:szCs w:val="24"/>
        </w:rPr>
        <w:t xml:space="preserve"> </w:t>
      </w:r>
      <w:r>
        <w:rPr>
          <w:spacing w:val="-8"/>
          <w:sz w:val="24"/>
          <w:szCs w:val="24"/>
        </w:rPr>
        <w:t>磋商小组应当对此作出书面说明并记录在案。</w:t>
      </w:r>
    </w:p>
    <w:p w14:paraId="1B6DF759">
      <w:pPr>
        <w:spacing w:line="461" w:lineRule="auto"/>
        <w:rPr>
          <w:sz w:val="24"/>
          <w:szCs w:val="24"/>
        </w:rPr>
        <w:sectPr>
          <w:footerReference r:id="rId52" w:type="default"/>
          <w:pgSz w:w="11900" w:h="16840"/>
          <w:pgMar w:top="1419" w:right="1116" w:bottom="907" w:left="1148" w:header="0" w:footer="632" w:gutter="0"/>
          <w:cols w:space="720" w:num="1"/>
        </w:sectPr>
      </w:pPr>
    </w:p>
    <w:p w14:paraId="50AF1E25">
      <w:pPr>
        <w:pStyle w:val="2"/>
        <w:spacing w:before="57" w:line="221" w:lineRule="auto"/>
        <w:ind w:left="4121"/>
        <w:outlineLvl w:val="0"/>
        <w:rPr>
          <w:sz w:val="28"/>
          <w:szCs w:val="28"/>
        </w:rPr>
      </w:pPr>
      <w:r>
        <w:rPr>
          <w:b/>
          <w:bCs/>
          <w:spacing w:val="-8"/>
          <w:sz w:val="28"/>
          <w:szCs w:val="28"/>
        </w:rPr>
        <w:t>详细评审标准</w:t>
      </w:r>
    </w:p>
    <w:p w14:paraId="5C6F7CA3">
      <w:pPr>
        <w:spacing w:before="52"/>
      </w:pPr>
    </w:p>
    <w:p w14:paraId="4753D590">
      <w:pPr>
        <w:spacing w:before="52"/>
      </w:pPr>
    </w:p>
    <w:p w14:paraId="041734F0">
      <w:pPr>
        <w:spacing w:before="51"/>
      </w:pPr>
    </w:p>
    <w:tbl>
      <w:tblPr>
        <w:tblStyle w:val="5"/>
        <w:tblW w:w="10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419"/>
        <w:gridCol w:w="7628"/>
      </w:tblGrid>
      <w:tr w14:paraId="4E052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72" w:type="dxa"/>
            <w:gridSpan w:val="2"/>
            <w:vAlign w:val="top"/>
          </w:tcPr>
          <w:p w14:paraId="7D6BD1C9">
            <w:pPr>
              <w:pStyle w:val="6"/>
              <w:spacing w:before="167" w:line="216" w:lineRule="auto"/>
              <w:ind w:left="775"/>
            </w:pPr>
            <w:r>
              <w:rPr>
                <w:spacing w:val="-5"/>
              </w:rPr>
              <w:t>条款内容</w:t>
            </w:r>
          </w:p>
        </w:tc>
        <w:tc>
          <w:tcPr>
            <w:tcW w:w="7628" w:type="dxa"/>
            <w:vAlign w:val="top"/>
          </w:tcPr>
          <w:p w14:paraId="7F9CBD3E">
            <w:pPr>
              <w:pStyle w:val="6"/>
              <w:spacing w:before="167" w:line="216" w:lineRule="auto"/>
              <w:ind w:left="3350"/>
            </w:pPr>
            <w:r>
              <w:rPr>
                <w:spacing w:val="-5"/>
              </w:rPr>
              <w:t>编列内容</w:t>
            </w:r>
          </w:p>
        </w:tc>
      </w:tr>
      <w:tr w14:paraId="4CFA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2472" w:type="dxa"/>
            <w:gridSpan w:val="2"/>
            <w:vAlign w:val="top"/>
          </w:tcPr>
          <w:p w14:paraId="232AC934">
            <w:pPr>
              <w:spacing w:line="318" w:lineRule="auto"/>
              <w:rPr>
                <w:rFonts w:ascii="Arial"/>
                <w:sz w:val="21"/>
              </w:rPr>
            </w:pPr>
          </w:p>
          <w:p w14:paraId="31485D2F">
            <w:pPr>
              <w:pStyle w:val="6"/>
              <w:spacing w:before="78" w:line="344" w:lineRule="auto"/>
              <w:ind w:left="130" w:right="124"/>
            </w:pPr>
            <w:r>
              <w:rPr>
                <w:spacing w:val="2"/>
              </w:rPr>
              <w:t>分值构成（总分</w:t>
            </w:r>
            <w:r>
              <w:rPr>
                <w:spacing w:val="31"/>
              </w:rPr>
              <w:t xml:space="preserve"> </w:t>
            </w:r>
            <w:r>
              <w:rPr>
                <w:spacing w:val="2"/>
              </w:rPr>
              <w:t>100</w:t>
            </w:r>
            <w:r>
              <w:t xml:space="preserve"> </w:t>
            </w:r>
            <w:r>
              <w:rPr>
                <w:spacing w:val="-7"/>
              </w:rPr>
              <w:t>分）</w:t>
            </w:r>
          </w:p>
        </w:tc>
        <w:tc>
          <w:tcPr>
            <w:tcW w:w="7628" w:type="dxa"/>
            <w:vAlign w:val="top"/>
          </w:tcPr>
          <w:p w14:paraId="233E5D29">
            <w:pPr>
              <w:pStyle w:val="6"/>
              <w:spacing w:before="160" w:line="219" w:lineRule="auto"/>
              <w:ind w:left="125"/>
            </w:pPr>
            <w:r>
              <w:rPr>
                <w:spacing w:val="-3"/>
              </w:rPr>
              <w:t>投标报价：30</w:t>
            </w:r>
            <w:r>
              <w:rPr>
                <w:spacing w:val="-35"/>
              </w:rPr>
              <w:t xml:space="preserve"> </w:t>
            </w:r>
            <w:r>
              <w:rPr>
                <w:spacing w:val="-3"/>
              </w:rPr>
              <w:t>分</w:t>
            </w:r>
          </w:p>
          <w:p w14:paraId="60B1504B">
            <w:pPr>
              <w:pStyle w:val="6"/>
              <w:spacing w:before="155" w:line="220" w:lineRule="auto"/>
              <w:ind w:left="123"/>
            </w:pPr>
            <w:r>
              <w:rPr>
                <w:spacing w:val="-3"/>
              </w:rPr>
              <w:t>技术部分：50</w:t>
            </w:r>
            <w:r>
              <w:rPr>
                <w:spacing w:val="-36"/>
              </w:rPr>
              <w:t xml:space="preserve"> </w:t>
            </w:r>
            <w:r>
              <w:rPr>
                <w:spacing w:val="-3"/>
              </w:rPr>
              <w:t>分</w:t>
            </w:r>
          </w:p>
          <w:p w14:paraId="6F975854">
            <w:pPr>
              <w:pStyle w:val="6"/>
              <w:spacing w:before="151" w:line="212" w:lineRule="auto"/>
              <w:ind w:left="129"/>
            </w:pPr>
            <w:r>
              <w:rPr>
                <w:spacing w:val="-3"/>
              </w:rPr>
              <w:t>商务部分：20</w:t>
            </w:r>
            <w:r>
              <w:rPr>
                <w:spacing w:val="-39"/>
              </w:rPr>
              <w:t xml:space="preserve"> </w:t>
            </w:r>
            <w:r>
              <w:rPr>
                <w:spacing w:val="-3"/>
              </w:rPr>
              <w:t>分</w:t>
            </w:r>
          </w:p>
        </w:tc>
      </w:tr>
      <w:tr w14:paraId="07FD3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2" w:type="dxa"/>
            <w:gridSpan w:val="2"/>
            <w:vAlign w:val="top"/>
          </w:tcPr>
          <w:p w14:paraId="39C4C304">
            <w:pPr>
              <w:spacing w:line="301" w:lineRule="auto"/>
              <w:rPr>
                <w:rFonts w:ascii="Arial"/>
                <w:sz w:val="21"/>
              </w:rPr>
            </w:pPr>
          </w:p>
          <w:p w14:paraId="77BD51CA">
            <w:pPr>
              <w:pStyle w:val="6"/>
              <w:spacing w:before="78" w:line="219" w:lineRule="auto"/>
              <w:ind w:left="128"/>
            </w:pPr>
            <w:r>
              <w:rPr>
                <w:spacing w:val="-3"/>
              </w:rPr>
              <w:t>招标采购预算</w:t>
            </w:r>
          </w:p>
        </w:tc>
        <w:tc>
          <w:tcPr>
            <w:tcW w:w="7628" w:type="dxa"/>
            <w:vAlign w:val="top"/>
          </w:tcPr>
          <w:p w14:paraId="0B2437CD">
            <w:pPr>
              <w:pStyle w:val="6"/>
              <w:spacing w:before="180" w:line="267" w:lineRule="auto"/>
              <w:ind w:left="129" w:right="105" w:hanging="6"/>
            </w:pPr>
            <w:r>
              <w:rPr>
                <w:spacing w:val="-2"/>
              </w:rPr>
              <w:t>本项目设招标采购预算，响应人的总报价超出采购预算的采购人不予接</w:t>
            </w:r>
            <w:r>
              <w:rPr>
                <w:spacing w:val="14"/>
              </w:rPr>
              <w:t xml:space="preserve"> </w:t>
            </w:r>
            <w:r>
              <w:rPr>
                <w:spacing w:val="-4"/>
              </w:rPr>
              <w:t>受且按无效标处理。</w:t>
            </w:r>
          </w:p>
        </w:tc>
      </w:tr>
      <w:tr w14:paraId="73AE8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2" w:type="dxa"/>
            <w:gridSpan w:val="2"/>
            <w:vAlign w:val="top"/>
          </w:tcPr>
          <w:p w14:paraId="3F4A876F">
            <w:pPr>
              <w:pStyle w:val="6"/>
              <w:spacing w:before="180" w:line="267" w:lineRule="auto"/>
              <w:ind w:left="125" w:right="683" w:hanging="1"/>
            </w:pPr>
            <w:r>
              <w:rPr>
                <w:spacing w:val="-3"/>
              </w:rPr>
              <w:t>评标基准值计算</w:t>
            </w:r>
            <w:r>
              <w:t xml:space="preserve"> </w:t>
            </w:r>
            <w:r>
              <w:rPr>
                <w:spacing w:val="-6"/>
              </w:rPr>
              <w:t>方法</w:t>
            </w:r>
          </w:p>
        </w:tc>
        <w:tc>
          <w:tcPr>
            <w:tcW w:w="7628" w:type="dxa"/>
            <w:vAlign w:val="top"/>
          </w:tcPr>
          <w:p w14:paraId="05056320">
            <w:pPr>
              <w:pStyle w:val="6"/>
              <w:spacing w:before="162" w:line="219" w:lineRule="auto"/>
              <w:ind w:left="157"/>
            </w:pPr>
            <w:r>
              <w:rPr>
                <w:spacing w:val="-2"/>
              </w:rPr>
              <w:t>1、低于采购预算且通过初步评审的有效响应人报价为有效报价。</w:t>
            </w:r>
          </w:p>
          <w:p w14:paraId="7E8F8E9E">
            <w:pPr>
              <w:pStyle w:val="6"/>
              <w:spacing w:before="152" w:line="212" w:lineRule="auto"/>
              <w:ind w:left="125"/>
            </w:pPr>
            <w:r>
              <w:rPr>
                <w:spacing w:val="-2"/>
              </w:rPr>
              <w:t>2、评标基准价=满足磋商文件要求的最低有效报价为基准价</w:t>
            </w:r>
          </w:p>
        </w:tc>
      </w:tr>
      <w:tr w14:paraId="730B4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vAlign w:val="top"/>
          </w:tcPr>
          <w:p w14:paraId="431AF579">
            <w:pPr>
              <w:pStyle w:val="6"/>
              <w:spacing w:before="280" w:line="221" w:lineRule="auto"/>
              <w:ind w:left="179"/>
            </w:pPr>
            <w:r>
              <w:rPr>
                <w:spacing w:val="-4"/>
              </w:rPr>
              <w:t>评审项</w:t>
            </w:r>
          </w:p>
        </w:tc>
        <w:tc>
          <w:tcPr>
            <w:tcW w:w="1419" w:type="dxa"/>
            <w:vAlign w:val="top"/>
          </w:tcPr>
          <w:p w14:paraId="2D14F7BE">
            <w:pPr>
              <w:pStyle w:val="6"/>
              <w:spacing w:before="278" w:line="220" w:lineRule="auto"/>
              <w:ind w:left="245"/>
            </w:pPr>
            <w:r>
              <w:rPr>
                <w:spacing w:val="-5"/>
              </w:rPr>
              <w:t>编列内容</w:t>
            </w:r>
          </w:p>
        </w:tc>
        <w:tc>
          <w:tcPr>
            <w:tcW w:w="7628" w:type="dxa"/>
            <w:vAlign w:val="top"/>
          </w:tcPr>
          <w:p w14:paraId="3C5BA7F5">
            <w:pPr>
              <w:pStyle w:val="6"/>
              <w:spacing w:before="280" w:line="221" w:lineRule="auto"/>
              <w:ind w:left="3344"/>
            </w:pPr>
            <w:r>
              <w:rPr>
                <w:spacing w:val="-4"/>
              </w:rPr>
              <w:t>评审方法</w:t>
            </w:r>
          </w:p>
        </w:tc>
      </w:tr>
      <w:tr w14:paraId="7A906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1053" w:type="dxa"/>
            <w:vAlign w:val="top"/>
          </w:tcPr>
          <w:p w14:paraId="7DDA6A4D">
            <w:pPr>
              <w:spacing w:line="268" w:lineRule="auto"/>
              <w:rPr>
                <w:rFonts w:ascii="Arial"/>
                <w:sz w:val="21"/>
              </w:rPr>
            </w:pPr>
          </w:p>
          <w:p w14:paraId="1A93EBAB">
            <w:pPr>
              <w:spacing w:line="269" w:lineRule="auto"/>
              <w:rPr>
                <w:rFonts w:ascii="Arial"/>
                <w:sz w:val="21"/>
              </w:rPr>
            </w:pPr>
          </w:p>
          <w:p w14:paraId="2F1E462E">
            <w:pPr>
              <w:spacing w:line="269" w:lineRule="auto"/>
              <w:rPr>
                <w:rFonts w:ascii="Arial"/>
                <w:sz w:val="21"/>
              </w:rPr>
            </w:pPr>
          </w:p>
          <w:p w14:paraId="51F6ADCE">
            <w:pPr>
              <w:spacing w:line="269" w:lineRule="auto"/>
              <w:rPr>
                <w:rFonts w:ascii="Arial"/>
                <w:sz w:val="21"/>
              </w:rPr>
            </w:pPr>
          </w:p>
          <w:p w14:paraId="5EE0DF8D">
            <w:pPr>
              <w:spacing w:line="269" w:lineRule="auto"/>
              <w:rPr>
                <w:rFonts w:ascii="Arial"/>
                <w:sz w:val="21"/>
              </w:rPr>
            </w:pPr>
          </w:p>
          <w:p w14:paraId="197144DC">
            <w:pPr>
              <w:spacing w:line="269" w:lineRule="auto"/>
              <w:rPr>
                <w:rFonts w:ascii="Arial"/>
                <w:sz w:val="21"/>
              </w:rPr>
            </w:pPr>
          </w:p>
          <w:p w14:paraId="3310CEAE">
            <w:pPr>
              <w:pStyle w:val="6"/>
              <w:spacing w:before="78" w:line="220" w:lineRule="auto"/>
              <w:ind w:left="185"/>
            </w:pPr>
            <w:r>
              <w:rPr>
                <w:spacing w:val="-6"/>
              </w:rPr>
              <w:t>投标报</w:t>
            </w:r>
          </w:p>
          <w:p w14:paraId="51D3FF12">
            <w:pPr>
              <w:pStyle w:val="6"/>
              <w:spacing w:before="152" w:line="219" w:lineRule="auto"/>
              <w:ind w:left="183"/>
            </w:pPr>
            <w:r>
              <w:rPr>
                <w:spacing w:val="-5"/>
              </w:rPr>
              <w:t>价（30</w:t>
            </w:r>
          </w:p>
          <w:p w14:paraId="0E22560E">
            <w:pPr>
              <w:pStyle w:val="6"/>
              <w:spacing w:before="154" w:line="221" w:lineRule="auto"/>
              <w:ind w:left="305"/>
            </w:pPr>
            <w:r>
              <w:rPr>
                <w:spacing w:val="-7"/>
              </w:rPr>
              <w:t>分）</w:t>
            </w:r>
          </w:p>
        </w:tc>
        <w:tc>
          <w:tcPr>
            <w:tcW w:w="1419" w:type="dxa"/>
            <w:vAlign w:val="top"/>
          </w:tcPr>
          <w:p w14:paraId="6976C17A">
            <w:pPr>
              <w:spacing w:line="261" w:lineRule="auto"/>
              <w:rPr>
                <w:rFonts w:ascii="Arial"/>
                <w:sz w:val="21"/>
              </w:rPr>
            </w:pPr>
          </w:p>
          <w:p w14:paraId="0E1978FD">
            <w:pPr>
              <w:spacing w:line="261" w:lineRule="auto"/>
              <w:rPr>
                <w:rFonts w:ascii="Arial"/>
                <w:sz w:val="21"/>
              </w:rPr>
            </w:pPr>
          </w:p>
          <w:p w14:paraId="02449B00">
            <w:pPr>
              <w:spacing w:line="261" w:lineRule="auto"/>
              <w:rPr>
                <w:rFonts w:ascii="Arial"/>
                <w:sz w:val="21"/>
              </w:rPr>
            </w:pPr>
          </w:p>
          <w:p w14:paraId="03E2B71F">
            <w:pPr>
              <w:spacing w:line="261" w:lineRule="auto"/>
              <w:rPr>
                <w:rFonts w:ascii="Arial"/>
                <w:sz w:val="21"/>
              </w:rPr>
            </w:pPr>
          </w:p>
          <w:p w14:paraId="371EB7EB">
            <w:pPr>
              <w:spacing w:line="261" w:lineRule="auto"/>
              <w:rPr>
                <w:rFonts w:ascii="Arial"/>
                <w:sz w:val="21"/>
              </w:rPr>
            </w:pPr>
          </w:p>
          <w:p w14:paraId="56456FE2">
            <w:pPr>
              <w:spacing w:line="262" w:lineRule="auto"/>
              <w:rPr>
                <w:rFonts w:ascii="Arial"/>
                <w:sz w:val="21"/>
              </w:rPr>
            </w:pPr>
          </w:p>
          <w:p w14:paraId="48776DDC">
            <w:pPr>
              <w:spacing w:line="262" w:lineRule="auto"/>
              <w:rPr>
                <w:rFonts w:ascii="Arial"/>
                <w:sz w:val="21"/>
              </w:rPr>
            </w:pPr>
          </w:p>
          <w:p w14:paraId="3F0FC70E">
            <w:pPr>
              <w:pStyle w:val="6"/>
              <w:spacing w:before="78" w:line="219" w:lineRule="auto"/>
              <w:ind w:left="123"/>
            </w:pPr>
            <w:r>
              <w:rPr>
                <w:spacing w:val="-21"/>
              </w:rPr>
              <w:t>投标报价（3</w:t>
            </w:r>
          </w:p>
          <w:p w14:paraId="656AB35C">
            <w:pPr>
              <w:pStyle w:val="6"/>
              <w:spacing w:before="157" w:line="221" w:lineRule="auto"/>
              <w:ind w:left="394"/>
            </w:pPr>
            <w:r>
              <w:rPr>
                <w:spacing w:val="-8"/>
              </w:rPr>
              <w:t>0</w:t>
            </w:r>
            <w:r>
              <w:rPr>
                <w:spacing w:val="-46"/>
              </w:rPr>
              <w:t xml:space="preserve"> </w:t>
            </w:r>
            <w:r>
              <w:rPr>
                <w:spacing w:val="-8"/>
              </w:rPr>
              <w:t>分）</w:t>
            </w:r>
          </w:p>
        </w:tc>
        <w:tc>
          <w:tcPr>
            <w:tcW w:w="7628" w:type="dxa"/>
            <w:vAlign w:val="top"/>
          </w:tcPr>
          <w:p w14:paraId="37CD11DB">
            <w:pPr>
              <w:pStyle w:val="6"/>
              <w:spacing w:before="183" w:line="248" w:lineRule="auto"/>
              <w:ind w:left="135" w:right="115" w:firstLine="22"/>
            </w:pPr>
            <w:r>
              <w:rPr>
                <w:spacing w:val="1"/>
              </w:rPr>
              <w:t>1、价格分采用低价优先法计算，即满足磋商文件通过资格性和符</w:t>
            </w:r>
            <w:r>
              <w:t xml:space="preserve">合性 </w:t>
            </w:r>
            <w:r>
              <w:rPr>
                <w:spacing w:val="-4"/>
              </w:rPr>
              <w:t>审查且价格最低的投标报价为评标基准价，其价格得分为满分 30</w:t>
            </w:r>
            <w:r>
              <w:rPr>
                <w:spacing w:val="-22"/>
              </w:rPr>
              <w:t xml:space="preserve"> </w:t>
            </w:r>
            <w:r>
              <w:rPr>
                <w:spacing w:val="-4"/>
              </w:rPr>
              <w:t>分。</w:t>
            </w:r>
          </w:p>
          <w:p w14:paraId="698A8619">
            <w:pPr>
              <w:pStyle w:val="6"/>
              <w:spacing w:before="209" w:line="219" w:lineRule="auto"/>
              <w:ind w:left="125"/>
            </w:pPr>
            <w:r>
              <w:rPr>
                <w:spacing w:val="-2"/>
              </w:rPr>
              <w:t>2、其他响应人的价格分统一按照下列公式计算：</w:t>
            </w:r>
          </w:p>
          <w:p w14:paraId="2DD97115">
            <w:pPr>
              <w:pStyle w:val="6"/>
              <w:spacing w:before="154" w:line="219" w:lineRule="auto"/>
              <w:ind w:left="125"/>
            </w:pPr>
            <w:r>
              <w:rPr>
                <w:spacing w:val="-2"/>
              </w:rPr>
              <w:t>投标报价得分=(评标基准价／投标报价)×30%*100</w:t>
            </w:r>
          </w:p>
          <w:p w14:paraId="6B108989">
            <w:pPr>
              <w:pStyle w:val="6"/>
              <w:spacing w:before="179" w:line="314" w:lineRule="auto"/>
              <w:ind w:left="120" w:right="103"/>
              <w:jc w:val="both"/>
            </w:pPr>
            <w:r>
              <w:rPr>
                <w:spacing w:val="-1"/>
              </w:rPr>
              <w:t>注：价格分计算保留小数点后二位。在评标过</w:t>
            </w:r>
            <w:r>
              <w:rPr>
                <w:spacing w:val="-2"/>
              </w:rPr>
              <w:t>程中，磋商小组发现响应</w:t>
            </w:r>
            <w:r>
              <w:t xml:space="preserve"> </w:t>
            </w:r>
            <w:r>
              <w:rPr>
                <w:spacing w:val="6"/>
              </w:rPr>
              <w:t>人的报价明显低于成本价时或明显低于其他通过初步审查响应人的报</w:t>
            </w:r>
            <w:r>
              <w:rPr>
                <w:spacing w:val="10"/>
              </w:rPr>
              <w:t xml:space="preserve"> </w:t>
            </w:r>
            <w:r>
              <w:rPr>
                <w:spacing w:val="-2"/>
              </w:rPr>
              <w:t>价，有可能影响产品质量或者不能诚信履约的，磋商小组可向该响应人</w:t>
            </w:r>
            <w:r>
              <w:rPr>
                <w:spacing w:val="17"/>
              </w:rPr>
              <w:t xml:space="preserve"> </w:t>
            </w:r>
            <w:r>
              <w:rPr>
                <w:spacing w:val="-2"/>
              </w:rPr>
              <w:t>提出询问，要求该响应人作出书面说明并提供相关证明材料。响应人不</w:t>
            </w:r>
            <w:r>
              <w:rPr>
                <w:spacing w:val="17"/>
              </w:rPr>
              <w:t xml:space="preserve"> </w:t>
            </w:r>
            <w:r>
              <w:rPr>
                <w:spacing w:val="-2"/>
              </w:rPr>
              <w:t>能合理说明及不能提供相关证明材料的，磋商小组认定该响应人以低于</w:t>
            </w:r>
            <w:r>
              <w:rPr>
                <w:spacing w:val="17"/>
              </w:rPr>
              <w:t xml:space="preserve"> </w:t>
            </w:r>
            <w:r>
              <w:rPr>
                <w:spacing w:val="-2"/>
              </w:rPr>
              <w:t>成本价恶意竞标，其响应作废标处理</w:t>
            </w:r>
          </w:p>
        </w:tc>
      </w:tr>
      <w:tr w14:paraId="5AFF5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1053" w:type="dxa"/>
            <w:vMerge w:val="restart"/>
            <w:tcBorders>
              <w:bottom w:val="nil"/>
            </w:tcBorders>
            <w:vAlign w:val="top"/>
          </w:tcPr>
          <w:p w14:paraId="6ACEE03A">
            <w:pPr>
              <w:spacing w:line="262" w:lineRule="auto"/>
              <w:rPr>
                <w:rFonts w:ascii="Arial"/>
                <w:sz w:val="21"/>
              </w:rPr>
            </w:pPr>
          </w:p>
          <w:p w14:paraId="2648D806">
            <w:pPr>
              <w:spacing w:line="263" w:lineRule="auto"/>
              <w:rPr>
                <w:rFonts w:ascii="Arial"/>
                <w:sz w:val="21"/>
              </w:rPr>
            </w:pPr>
          </w:p>
          <w:p w14:paraId="65E3DF05">
            <w:pPr>
              <w:spacing w:line="263" w:lineRule="auto"/>
              <w:rPr>
                <w:rFonts w:ascii="Arial"/>
                <w:sz w:val="21"/>
              </w:rPr>
            </w:pPr>
          </w:p>
          <w:p w14:paraId="5724E9B1">
            <w:pPr>
              <w:spacing w:line="263" w:lineRule="auto"/>
              <w:rPr>
                <w:rFonts w:ascii="Arial"/>
                <w:sz w:val="21"/>
              </w:rPr>
            </w:pPr>
          </w:p>
          <w:p w14:paraId="17B9D485">
            <w:pPr>
              <w:spacing w:line="263" w:lineRule="auto"/>
              <w:rPr>
                <w:rFonts w:ascii="Arial"/>
                <w:sz w:val="21"/>
              </w:rPr>
            </w:pPr>
          </w:p>
          <w:p w14:paraId="4B7E01B0">
            <w:pPr>
              <w:spacing w:line="263" w:lineRule="auto"/>
              <w:rPr>
                <w:rFonts w:ascii="Arial"/>
                <w:sz w:val="21"/>
              </w:rPr>
            </w:pPr>
          </w:p>
          <w:p w14:paraId="1BA687AC">
            <w:pPr>
              <w:spacing w:line="263" w:lineRule="auto"/>
              <w:rPr>
                <w:rFonts w:ascii="Arial"/>
                <w:sz w:val="21"/>
              </w:rPr>
            </w:pPr>
          </w:p>
          <w:p w14:paraId="5803BB43">
            <w:pPr>
              <w:pStyle w:val="6"/>
              <w:spacing w:before="78" w:line="220" w:lineRule="auto"/>
              <w:ind w:left="183"/>
            </w:pPr>
            <w:r>
              <w:rPr>
                <w:spacing w:val="-6"/>
              </w:rPr>
              <w:t>技术部</w:t>
            </w:r>
          </w:p>
          <w:p w14:paraId="4F8AD337">
            <w:pPr>
              <w:pStyle w:val="6"/>
              <w:spacing w:before="155" w:line="221" w:lineRule="auto"/>
              <w:ind w:left="185"/>
            </w:pPr>
            <w:r>
              <w:rPr>
                <w:spacing w:val="-5"/>
              </w:rPr>
              <w:t>分（50</w:t>
            </w:r>
          </w:p>
          <w:p w14:paraId="4EA67965">
            <w:pPr>
              <w:pStyle w:val="6"/>
              <w:spacing w:before="149" w:line="221" w:lineRule="auto"/>
              <w:ind w:left="305"/>
            </w:pPr>
            <w:r>
              <w:rPr>
                <w:spacing w:val="-7"/>
              </w:rPr>
              <w:t>分）</w:t>
            </w:r>
          </w:p>
        </w:tc>
        <w:tc>
          <w:tcPr>
            <w:tcW w:w="1419" w:type="dxa"/>
            <w:vAlign w:val="top"/>
          </w:tcPr>
          <w:p w14:paraId="25831D01">
            <w:pPr>
              <w:spacing w:line="247" w:lineRule="auto"/>
              <w:rPr>
                <w:rFonts w:ascii="Arial"/>
                <w:sz w:val="21"/>
              </w:rPr>
            </w:pPr>
          </w:p>
          <w:p w14:paraId="242F54E8">
            <w:pPr>
              <w:spacing w:line="248" w:lineRule="auto"/>
              <w:rPr>
                <w:rFonts w:ascii="Arial"/>
                <w:sz w:val="21"/>
              </w:rPr>
            </w:pPr>
          </w:p>
          <w:p w14:paraId="23572B9E">
            <w:pPr>
              <w:spacing w:line="248" w:lineRule="auto"/>
              <w:rPr>
                <w:rFonts w:ascii="Arial"/>
                <w:sz w:val="21"/>
              </w:rPr>
            </w:pPr>
          </w:p>
          <w:p w14:paraId="1AABF7E9">
            <w:pPr>
              <w:pStyle w:val="6"/>
              <w:spacing w:before="78" w:line="220" w:lineRule="auto"/>
              <w:ind w:left="176"/>
            </w:pPr>
            <w:r>
              <w:rPr>
                <w:spacing w:val="-13"/>
              </w:rPr>
              <w:t>内容完整性</w:t>
            </w:r>
          </w:p>
          <w:p w14:paraId="1EEE248C">
            <w:pPr>
              <w:pStyle w:val="6"/>
              <w:spacing w:before="152" w:line="221" w:lineRule="auto"/>
              <w:ind w:left="142"/>
            </w:pPr>
            <w:r>
              <w:rPr>
                <w:spacing w:val="-8"/>
              </w:rPr>
              <w:t>（0-4</w:t>
            </w:r>
            <w:r>
              <w:rPr>
                <w:spacing w:val="-43"/>
              </w:rPr>
              <w:t xml:space="preserve"> </w:t>
            </w:r>
            <w:r>
              <w:rPr>
                <w:spacing w:val="-8"/>
              </w:rPr>
              <w:t>分）</w:t>
            </w:r>
          </w:p>
        </w:tc>
        <w:tc>
          <w:tcPr>
            <w:tcW w:w="7628" w:type="dxa"/>
            <w:vAlign w:val="top"/>
          </w:tcPr>
          <w:p w14:paraId="61C95650">
            <w:pPr>
              <w:pStyle w:val="6"/>
              <w:spacing w:before="186" w:line="330" w:lineRule="auto"/>
              <w:ind w:left="119" w:right="120" w:firstLine="25"/>
            </w:pPr>
            <w:r>
              <w:rPr>
                <w:spacing w:val="-3"/>
              </w:rPr>
              <w:t>响应文件编制的主要内容完整、科学、对各专业工程叙述切实可行的得</w:t>
            </w:r>
            <w:r>
              <w:rPr>
                <w:spacing w:val="10"/>
              </w:rPr>
              <w:t xml:space="preserve"> </w:t>
            </w:r>
            <w:r>
              <w:rPr>
                <w:spacing w:val="-7"/>
              </w:rPr>
              <w:t>4</w:t>
            </w:r>
            <w:r>
              <w:rPr>
                <w:spacing w:val="-43"/>
              </w:rPr>
              <w:t xml:space="preserve"> </w:t>
            </w:r>
            <w:r>
              <w:rPr>
                <w:spacing w:val="-7"/>
              </w:rPr>
              <w:t>分；</w:t>
            </w:r>
          </w:p>
          <w:p w14:paraId="206BEE2C">
            <w:pPr>
              <w:pStyle w:val="6"/>
              <w:spacing w:line="220" w:lineRule="auto"/>
              <w:ind w:left="144"/>
            </w:pPr>
            <w:r>
              <w:rPr>
                <w:spacing w:val="-4"/>
              </w:rPr>
              <w:t>响应文件主要内容大致完整，满足磋商文件要求得</w:t>
            </w:r>
            <w:r>
              <w:rPr>
                <w:spacing w:val="-24"/>
              </w:rPr>
              <w:t xml:space="preserve"> </w:t>
            </w:r>
            <w:r>
              <w:rPr>
                <w:spacing w:val="-4"/>
              </w:rPr>
              <w:t>3</w:t>
            </w:r>
            <w:r>
              <w:rPr>
                <w:spacing w:val="-38"/>
              </w:rPr>
              <w:t xml:space="preserve"> </w:t>
            </w:r>
            <w:r>
              <w:rPr>
                <w:spacing w:val="-4"/>
              </w:rPr>
              <w:t>分；</w:t>
            </w:r>
          </w:p>
          <w:p w14:paraId="05757D17">
            <w:pPr>
              <w:pStyle w:val="6"/>
              <w:spacing w:before="150" w:line="274" w:lineRule="auto"/>
              <w:ind w:left="129" w:right="3019" w:firstLine="15"/>
            </w:pPr>
            <w:r>
              <w:rPr>
                <w:spacing w:val="-9"/>
              </w:rPr>
              <w:t>响应文件基本满足磋商文件要求的得</w:t>
            </w:r>
            <w:r>
              <w:rPr>
                <w:spacing w:val="-13"/>
              </w:rPr>
              <w:t xml:space="preserve"> </w:t>
            </w:r>
            <w:r>
              <w:rPr>
                <w:spacing w:val="-9"/>
              </w:rPr>
              <w:t>2</w:t>
            </w:r>
            <w:r>
              <w:rPr>
                <w:spacing w:val="-39"/>
              </w:rPr>
              <w:t xml:space="preserve"> </w:t>
            </w:r>
            <w:r>
              <w:rPr>
                <w:spacing w:val="-9"/>
              </w:rPr>
              <w:t>分；</w:t>
            </w:r>
            <w:r>
              <w:t xml:space="preserve"> </w:t>
            </w:r>
            <w:r>
              <w:rPr>
                <w:spacing w:val="-3"/>
              </w:rPr>
              <w:t>不符合磋商文件要求不得分。</w:t>
            </w:r>
          </w:p>
        </w:tc>
      </w:tr>
      <w:tr w14:paraId="0DEF8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1053" w:type="dxa"/>
            <w:vMerge w:val="continue"/>
            <w:tcBorders>
              <w:top w:val="nil"/>
            </w:tcBorders>
            <w:vAlign w:val="top"/>
          </w:tcPr>
          <w:p w14:paraId="3CB7367F">
            <w:pPr>
              <w:rPr>
                <w:rFonts w:ascii="Arial"/>
                <w:sz w:val="21"/>
              </w:rPr>
            </w:pPr>
          </w:p>
        </w:tc>
        <w:tc>
          <w:tcPr>
            <w:tcW w:w="1419" w:type="dxa"/>
            <w:vAlign w:val="top"/>
          </w:tcPr>
          <w:p w14:paraId="7AA0AD2E">
            <w:pPr>
              <w:spacing w:line="262" w:lineRule="auto"/>
              <w:rPr>
                <w:rFonts w:ascii="Arial"/>
                <w:sz w:val="21"/>
              </w:rPr>
            </w:pPr>
          </w:p>
          <w:p w14:paraId="60FC9841">
            <w:pPr>
              <w:spacing w:line="263" w:lineRule="auto"/>
              <w:rPr>
                <w:rFonts w:ascii="Arial"/>
                <w:sz w:val="21"/>
              </w:rPr>
            </w:pPr>
          </w:p>
          <w:p w14:paraId="6E350456">
            <w:pPr>
              <w:pStyle w:val="6"/>
              <w:spacing w:before="78" w:line="221" w:lineRule="auto"/>
              <w:ind w:left="119"/>
            </w:pPr>
            <w:r>
              <w:rPr>
                <w:spacing w:val="-4"/>
              </w:rPr>
              <w:t>施工方案与</w:t>
            </w:r>
          </w:p>
          <w:p w14:paraId="44E73DD4">
            <w:pPr>
              <w:pStyle w:val="6"/>
              <w:spacing w:before="152" w:line="220" w:lineRule="auto"/>
              <w:ind w:left="119"/>
            </w:pPr>
            <w:r>
              <w:rPr>
                <w:spacing w:val="-19"/>
              </w:rPr>
              <w:t>技术措施（0</w:t>
            </w:r>
          </w:p>
          <w:p w14:paraId="5CE2D772">
            <w:pPr>
              <w:pStyle w:val="6"/>
              <w:spacing w:before="152" w:line="221" w:lineRule="auto"/>
              <w:ind w:left="327"/>
            </w:pPr>
            <w:r>
              <w:rPr>
                <w:spacing w:val="-6"/>
              </w:rPr>
              <w:t>-8</w:t>
            </w:r>
            <w:r>
              <w:rPr>
                <w:spacing w:val="-45"/>
              </w:rPr>
              <w:t xml:space="preserve"> </w:t>
            </w:r>
            <w:r>
              <w:rPr>
                <w:spacing w:val="-6"/>
              </w:rPr>
              <w:t>分）</w:t>
            </w:r>
          </w:p>
        </w:tc>
        <w:tc>
          <w:tcPr>
            <w:tcW w:w="7628" w:type="dxa"/>
            <w:vAlign w:val="top"/>
          </w:tcPr>
          <w:p w14:paraId="018D9218">
            <w:pPr>
              <w:pStyle w:val="6"/>
              <w:spacing w:before="186" w:line="339" w:lineRule="auto"/>
              <w:ind w:left="119" w:right="105"/>
            </w:pPr>
            <w:r>
              <w:rPr>
                <w:spacing w:val="-2"/>
              </w:rPr>
              <w:t>施工方案总体安排完整、科学运用先进、流水段的划分、各项交叉作业</w:t>
            </w:r>
            <w:r>
              <w:rPr>
                <w:spacing w:val="18"/>
              </w:rPr>
              <w:t xml:space="preserve"> </w:t>
            </w:r>
            <w:r>
              <w:rPr>
                <w:spacing w:val="-1"/>
              </w:rPr>
              <w:t>切合实际得8</w:t>
            </w:r>
            <w:r>
              <w:rPr>
                <w:spacing w:val="-21"/>
              </w:rPr>
              <w:t xml:space="preserve"> </w:t>
            </w:r>
            <w:r>
              <w:rPr>
                <w:spacing w:val="-1"/>
              </w:rPr>
              <w:t>分；</w:t>
            </w:r>
          </w:p>
          <w:p w14:paraId="56ABABD4">
            <w:pPr>
              <w:pStyle w:val="6"/>
              <w:spacing w:before="1" w:line="328" w:lineRule="auto"/>
              <w:ind w:left="125" w:right="141" w:hanging="6"/>
            </w:pPr>
            <w:r>
              <w:rPr>
                <w:spacing w:val="-2"/>
              </w:rPr>
              <w:t>施工方案安排大体上符合项目特点、施工工艺及机械符合施工要求得</w:t>
            </w:r>
            <w:r>
              <w:rPr>
                <w:spacing w:val="-17"/>
              </w:rPr>
              <w:t xml:space="preserve"> </w:t>
            </w:r>
            <w:r>
              <w:rPr>
                <w:spacing w:val="-2"/>
              </w:rPr>
              <w:t>5</w:t>
            </w:r>
            <w:r>
              <w:t xml:space="preserve"> </w:t>
            </w:r>
            <w:r>
              <w:rPr>
                <w:spacing w:val="-7"/>
              </w:rPr>
              <w:t>分；</w:t>
            </w:r>
          </w:p>
          <w:p w14:paraId="4270A98A">
            <w:pPr>
              <w:pStyle w:val="6"/>
              <w:spacing w:before="1" w:line="211" w:lineRule="auto"/>
              <w:ind w:left="119"/>
            </w:pPr>
            <w:r>
              <w:rPr>
                <w:spacing w:val="-4"/>
              </w:rPr>
              <w:t>施工方案总体安排简略、欠完善的得</w:t>
            </w:r>
            <w:r>
              <w:rPr>
                <w:spacing w:val="-21"/>
              </w:rPr>
              <w:t xml:space="preserve"> </w:t>
            </w:r>
            <w:r>
              <w:rPr>
                <w:spacing w:val="-4"/>
              </w:rPr>
              <w:t>2</w:t>
            </w:r>
            <w:r>
              <w:rPr>
                <w:spacing w:val="-39"/>
              </w:rPr>
              <w:t xml:space="preserve"> </w:t>
            </w:r>
            <w:r>
              <w:rPr>
                <w:spacing w:val="-4"/>
              </w:rPr>
              <w:t>分 ；</w:t>
            </w:r>
          </w:p>
        </w:tc>
      </w:tr>
    </w:tbl>
    <w:p w14:paraId="2C629945">
      <w:pPr>
        <w:spacing w:line="201" w:lineRule="exact"/>
        <w:rPr>
          <w:rFonts w:ascii="Arial"/>
          <w:sz w:val="17"/>
        </w:rPr>
      </w:pPr>
    </w:p>
    <w:p w14:paraId="1F5A8807">
      <w:pPr>
        <w:spacing w:line="201" w:lineRule="exact"/>
        <w:rPr>
          <w:rFonts w:ascii="Arial" w:hAnsi="Arial" w:eastAsia="Arial" w:cs="Arial"/>
          <w:sz w:val="17"/>
          <w:szCs w:val="17"/>
        </w:rPr>
        <w:sectPr>
          <w:footerReference r:id="rId53" w:type="default"/>
          <w:pgSz w:w="11900" w:h="16840"/>
          <w:pgMar w:top="1361" w:right="784" w:bottom="907" w:left="1009" w:header="0" w:footer="632" w:gutter="0"/>
          <w:cols w:space="720" w:num="1"/>
        </w:sectPr>
      </w:pPr>
    </w:p>
    <w:tbl>
      <w:tblPr>
        <w:tblStyle w:val="5"/>
        <w:tblW w:w="10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419"/>
        <w:gridCol w:w="7628"/>
      </w:tblGrid>
      <w:tr w14:paraId="2752E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53" w:type="dxa"/>
            <w:vMerge w:val="restart"/>
            <w:tcBorders>
              <w:bottom w:val="nil"/>
            </w:tcBorders>
            <w:vAlign w:val="top"/>
          </w:tcPr>
          <w:p w14:paraId="0C1F8A8C">
            <w:pPr>
              <w:rPr>
                <w:rFonts w:ascii="Arial"/>
                <w:sz w:val="21"/>
              </w:rPr>
            </w:pPr>
          </w:p>
        </w:tc>
        <w:tc>
          <w:tcPr>
            <w:tcW w:w="1419" w:type="dxa"/>
            <w:vAlign w:val="top"/>
          </w:tcPr>
          <w:p w14:paraId="5379A6F2">
            <w:pPr>
              <w:rPr>
                <w:rFonts w:ascii="Arial"/>
                <w:sz w:val="21"/>
              </w:rPr>
            </w:pPr>
          </w:p>
        </w:tc>
        <w:tc>
          <w:tcPr>
            <w:tcW w:w="7628" w:type="dxa"/>
            <w:vAlign w:val="top"/>
          </w:tcPr>
          <w:p w14:paraId="106F8088">
            <w:pPr>
              <w:pStyle w:val="6"/>
              <w:spacing w:before="166" w:line="220" w:lineRule="auto"/>
              <w:ind w:left="120"/>
            </w:pPr>
            <w:r>
              <w:rPr>
                <w:spacing w:val="-4"/>
              </w:rPr>
              <w:t>缺项不得分</w:t>
            </w:r>
          </w:p>
        </w:tc>
      </w:tr>
      <w:tr w14:paraId="28CE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1053" w:type="dxa"/>
            <w:vMerge w:val="continue"/>
            <w:tcBorders>
              <w:top w:val="nil"/>
              <w:bottom w:val="nil"/>
            </w:tcBorders>
            <w:vAlign w:val="top"/>
          </w:tcPr>
          <w:p w14:paraId="443B518E">
            <w:pPr>
              <w:rPr>
                <w:rFonts w:ascii="Arial"/>
                <w:sz w:val="21"/>
              </w:rPr>
            </w:pPr>
          </w:p>
        </w:tc>
        <w:tc>
          <w:tcPr>
            <w:tcW w:w="1419" w:type="dxa"/>
            <w:vAlign w:val="top"/>
          </w:tcPr>
          <w:p w14:paraId="5971A5DB">
            <w:pPr>
              <w:spacing w:line="258" w:lineRule="auto"/>
              <w:rPr>
                <w:rFonts w:ascii="Arial"/>
                <w:sz w:val="21"/>
              </w:rPr>
            </w:pPr>
          </w:p>
          <w:p w14:paraId="7A07EB43">
            <w:pPr>
              <w:spacing w:line="259" w:lineRule="auto"/>
              <w:rPr>
                <w:rFonts w:ascii="Arial"/>
                <w:sz w:val="21"/>
              </w:rPr>
            </w:pPr>
          </w:p>
          <w:p w14:paraId="07A5D44D">
            <w:pPr>
              <w:pStyle w:val="6"/>
              <w:spacing w:before="78" w:line="220" w:lineRule="auto"/>
              <w:ind w:left="124"/>
            </w:pPr>
            <w:r>
              <w:rPr>
                <w:spacing w:val="-4"/>
              </w:rPr>
              <w:t>质量管理体</w:t>
            </w:r>
          </w:p>
          <w:p w14:paraId="1340B3B9">
            <w:pPr>
              <w:pStyle w:val="6"/>
              <w:spacing w:before="152" w:line="221" w:lineRule="auto"/>
              <w:ind w:left="128"/>
            </w:pPr>
            <w:r>
              <w:rPr>
                <w:spacing w:val="-21"/>
              </w:rPr>
              <w:t>系与措施（0</w:t>
            </w:r>
          </w:p>
          <w:p w14:paraId="2226B6CB">
            <w:pPr>
              <w:pStyle w:val="6"/>
              <w:spacing w:before="154" w:line="221" w:lineRule="auto"/>
              <w:ind w:left="327"/>
            </w:pPr>
            <w:r>
              <w:rPr>
                <w:spacing w:val="-6"/>
              </w:rPr>
              <w:t>-8</w:t>
            </w:r>
            <w:r>
              <w:rPr>
                <w:spacing w:val="-45"/>
              </w:rPr>
              <w:t xml:space="preserve"> </w:t>
            </w:r>
            <w:r>
              <w:rPr>
                <w:spacing w:val="-6"/>
              </w:rPr>
              <w:t>分）</w:t>
            </w:r>
          </w:p>
        </w:tc>
        <w:tc>
          <w:tcPr>
            <w:tcW w:w="7628" w:type="dxa"/>
            <w:vAlign w:val="top"/>
          </w:tcPr>
          <w:p w14:paraId="331ACF4D">
            <w:pPr>
              <w:pStyle w:val="6"/>
              <w:spacing w:before="178" w:line="338" w:lineRule="auto"/>
              <w:ind w:left="130" w:right="105" w:hanging="7"/>
            </w:pPr>
            <w:r>
              <w:rPr>
                <w:spacing w:val="-2"/>
              </w:rPr>
              <w:t>质量管理组织机构形式合理，质量保证措施完整得力、经济、安全、切</w:t>
            </w:r>
            <w:r>
              <w:rPr>
                <w:spacing w:val="14"/>
              </w:rPr>
              <w:t xml:space="preserve"> </w:t>
            </w:r>
            <w:r>
              <w:rPr>
                <w:spacing w:val="-1"/>
              </w:rPr>
              <w:t>实可行的得8</w:t>
            </w:r>
            <w:r>
              <w:rPr>
                <w:spacing w:val="-33"/>
              </w:rPr>
              <w:t xml:space="preserve"> </w:t>
            </w:r>
            <w:r>
              <w:rPr>
                <w:spacing w:val="-1"/>
              </w:rPr>
              <w:t>分；</w:t>
            </w:r>
          </w:p>
          <w:p w14:paraId="1FA73CCD">
            <w:pPr>
              <w:pStyle w:val="6"/>
              <w:spacing w:line="291" w:lineRule="auto"/>
              <w:ind w:left="123" w:right="105"/>
            </w:pPr>
            <w:r>
              <w:rPr>
                <w:spacing w:val="-3"/>
              </w:rPr>
              <w:t>质量管理组织机构形式大体上合理，质量保证措施大致完整的得</w:t>
            </w:r>
            <w:r>
              <w:rPr>
                <w:spacing w:val="-34"/>
              </w:rPr>
              <w:t xml:space="preserve"> </w:t>
            </w:r>
            <w:r>
              <w:rPr>
                <w:spacing w:val="-4"/>
              </w:rPr>
              <w:t>5</w:t>
            </w:r>
            <w:r>
              <w:rPr>
                <w:spacing w:val="-38"/>
              </w:rPr>
              <w:t xml:space="preserve"> </w:t>
            </w:r>
            <w:r>
              <w:rPr>
                <w:spacing w:val="-4"/>
              </w:rPr>
              <w:t>分；</w:t>
            </w:r>
            <w:r>
              <w:t xml:space="preserve"> </w:t>
            </w:r>
            <w:r>
              <w:rPr>
                <w:spacing w:val="-3"/>
              </w:rPr>
              <w:t>质量管理组织机构形式不太明确，措施简略、欠完善的得</w:t>
            </w:r>
            <w:r>
              <w:rPr>
                <w:spacing w:val="-37"/>
              </w:rPr>
              <w:t xml:space="preserve"> </w:t>
            </w:r>
            <w:r>
              <w:rPr>
                <w:spacing w:val="-3"/>
              </w:rPr>
              <w:t>2</w:t>
            </w:r>
            <w:r>
              <w:rPr>
                <w:spacing w:val="-38"/>
              </w:rPr>
              <w:t xml:space="preserve"> </w:t>
            </w:r>
            <w:r>
              <w:rPr>
                <w:spacing w:val="-3"/>
              </w:rPr>
              <w:t>分；缺项不</w:t>
            </w:r>
            <w:r>
              <w:t xml:space="preserve"> </w:t>
            </w:r>
            <w:r>
              <w:rPr>
                <w:spacing w:val="-6"/>
              </w:rPr>
              <w:t>得分</w:t>
            </w:r>
          </w:p>
        </w:tc>
      </w:tr>
      <w:tr w14:paraId="05C0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053" w:type="dxa"/>
            <w:vMerge w:val="continue"/>
            <w:tcBorders>
              <w:top w:val="nil"/>
              <w:bottom w:val="nil"/>
            </w:tcBorders>
            <w:vAlign w:val="top"/>
          </w:tcPr>
          <w:p w14:paraId="05D02968">
            <w:pPr>
              <w:rPr>
                <w:rFonts w:ascii="Arial"/>
                <w:sz w:val="21"/>
              </w:rPr>
            </w:pPr>
          </w:p>
        </w:tc>
        <w:tc>
          <w:tcPr>
            <w:tcW w:w="1419" w:type="dxa"/>
            <w:vAlign w:val="top"/>
          </w:tcPr>
          <w:p w14:paraId="57164DA0">
            <w:pPr>
              <w:spacing w:line="300" w:lineRule="auto"/>
              <w:rPr>
                <w:rFonts w:ascii="Arial"/>
                <w:sz w:val="21"/>
              </w:rPr>
            </w:pPr>
          </w:p>
          <w:p w14:paraId="6288BFFD">
            <w:pPr>
              <w:pStyle w:val="6"/>
              <w:spacing w:before="78" w:line="220" w:lineRule="auto"/>
              <w:ind w:left="130"/>
            </w:pPr>
            <w:r>
              <w:rPr>
                <w:spacing w:val="-5"/>
              </w:rPr>
              <w:t>安全管理体</w:t>
            </w:r>
          </w:p>
          <w:p w14:paraId="3781AFEC">
            <w:pPr>
              <w:pStyle w:val="6"/>
              <w:spacing w:before="155" w:line="221" w:lineRule="auto"/>
              <w:ind w:left="128"/>
            </w:pPr>
            <w:r>
              <w:rPr>
                <w:spacing w:val="-21"/>
              </w:rPr>
              <w:t>系与措施（0</w:t>
            </w:r>
          </w:p>
          <w:p w14:paraId="6027C6E4">
            <w:pPr>
              <w:pStyle w:val="6"/>
              <w:spacing w:before="149" w:line="221" w:lineRule="auto"/>
              <w:ind w:left="327"/>
            </w:pPr>
            <w:r>
              <w:rPr>
                <w:spacing w:val="-6"/>
              </w:rPr>
              <w:t>-6</w:t>
            </w:r>
            <w:r>
              <w:rPr>
                <w:spacing w:val="-45"/>
              </w:rPr>
              <w:t xml:space="preserve"> </w:t>
            </w:r>
            <w:r>
              <w:rPr>
                <w:spacing w:val="-6"/>
              </w:rPr>
              <w:t>分）</w:t>
            </w:r>
          </w:p>
        </w:tc>
        <w:tc>
          <w:tcPr>
            <w:tcW w:w="7628" w:type="dxa"/>
            <w:vAlign w:val="top"/>
          </w:tcPr>
          <w:p w14:paraId="56C845E2">
            <w:pPr>
              <w:pStyle w:val="6"/>
              <w:spacing w:before="184" w:line="332" w:lineRule="auto"/>
              <w:ind w:left="129" w:right="557"/>
              <w:jc w:val="both"/>
            </w:pPr>
            <w:r>
              <w:rPr>
                <w:spacing w:val="-3"/>
              </w:rPr>
              <w:t>安全管理体系和措施合理完整、安全管理制度严谨可行的得</w:t>
            </w:r>
            <w:r>
              <w:rPr>
                <w:spacing w:val="-23"/>
              </w:rPr>
              <w:t xml:space="preserve"> </w:t>
            </w:r>
            <w:r>
              <w:rPr>
                <w:spacing w:val="-3"/>
              </w:rPr>
              <w:t>6</w:t>
            </w:r>
            <w:r>
              <w:rPr>
                <w:spacing w:val="-35"/>
              </w:rPr>
              <w:t xml:space="preserve"> </w:t>
            </w:r>
            <w:r>
              <w:rPr>
                <w:spacing w:val="-3"/>
              </w:rPr>
              <w:t>分；</w:t>
            </w:r>
            <w:r>
              <w:t xml:space="preserve"> </w:t>
            </w:r>
            <w:r>
              <w:rPr>
                <w:spacing w:val="-6"/>
              </w:rPr>
              <w:t>安全管理体系和措施大致合理、安全管理制度较为可行的得</w:t>
            </w:r>
            <w:r>
              <w:rPr>
                <w:spacing w:val="-45"/>
              </w:rPr>
              <w:t xml:space="preserve"> </w:t>
            </w:r>
            <w:r>
              <w:rPr>
                <w:spacing w:val="-6"/>
              </w:rPr>
              <w:t>4</w:t>
            </w:r>
            <w:r>
              <w:rPr>
                <w:spacing w:val="-40"/>
              </w:rPr>
              <w:t xml:space="preserve"> </w:t>
            </w:r>
            <w:r>
              <w:rPr>
                <w:spacing w:val="-6"/>
              </w:rPr>
              <w:t>分 ；</w:t>
            </w:r>
            <w:r>
              <w:t xml:space="preserve"> </w:t>
            </w:r>
            <w:r>
              <w:rPr>
                <w:spacing w:val="-4"/>
              </w:rPr>
              <w:t>安全管理体系和措施简略、欠完善的得</w:t>
            </w:r>
            <w:r>
              <w:rPr>
                <w:spacing w:val="-29"/>
              </w:rPr>
              <w:t xml:space="preserve"> </w:t>
            </w:r>
            <w:r>
              <w:rPr>
                <w:spacing w:val="-4"/>
              </w:rPr>
              <w:t>2</w:t>
            </w:r>
            <w:r>
              <w:rPr>
                <w:spacing w:val="-39"/>
              </w:rPr>
              <w:t xml:space="preserve"> </w:t>
            </w:r>
            <w:r>
              <w:rPr>
                <w:spacing w:val="-4"/>
              </w:rPr>
              <w:t>分；</w:t>
            </w:r>
          </w:p>
          <w:p w14:paraId="17C98155">
            <w:pPr>
              <w:pStyle w:val="6"/>
              <w:spacing w:line="210" w:lineRule="auto"/>
              <w:ind w:left="120"/>
            </w:pPr>
            <w:r>
              <w:rPr>
                <w:spacing w:val="-4"/>
              </w:rPr>
              <w:t>缺项不得分</w:t>
            </w:r>
          </w:p>
        </w:tc>
      </w:tr>
      <w:tr w14:paraId="1789F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053" w:type="dxa"/>
            <w:vMerge w:val="continue"/>
            <w:tcBorders>
              <w:top w:val="nil"/>
              <w:bottom w:val="nil"/>
            </w:tcBorders>
            <w:vAlign w:val="top"/>
          </w:tcPr>
          <w:p w14:paraId="6C14E0BE">
            <w:pPr>
              <w:rPr>
                <w:rFonts w:ascii="Arial"/>
                <w:sz w:val="21"/>
              </w:rPr>
            </w:pPr>
          </w:p>
        </w:tc>
        <w:tc>
          <w:tcPr>
            <w:tcW w:w="1419" w:type="dxa"/>
            <w:vAlign w:val="top"/>
          </w:tcPr>
          <w:p w14:paraId="62B75524">
            <w:pPr>
              <w:spacing w:line="254" w:lineRule="auto"/>
              <w:rPr>
                <w:rFonts w:ascii="Arial"/>
                <w:sz w:val="21"/>
              </w:rPr>
            </w:pPr>
          </w:p>
          <w:p w14:paraId="6E439525">
            <w:pPr>
              <w:spacing w:line="254" w:lineRule="auto"/>
              <w:rPr>
                <w:rFonts w:ascii="Arial"/>
                <w:sz w:val="21"/>
              </w:rPr>
            </w:pPr>
          </w:p>
          <w:p w14:paraId="1E2BF1F3">
            <w:pPr>
              <w:spacing w:line="254" w:lineRule="auto"/>
              <w:rPr>
                <w:rFonts w:ascii="Arial"/>
                <w:sz w:val="21"/>
              </w:rPr>
            </w:pPr>
          </w:p>
          <w:p w14:paraId="7249C855">
            <w:pPr>
              <w:pStyle w:val="6"/>
              <w:spacing w:before="78" w:line="341" w:lineRule="auto"/>
              <w:ind w:left="114" w:right="85" w:firstLine="9"/>
              <w:jc w:val="both"/>
            </w:pPr>
            <w:r>
              <w:rPr>
                <w:spacing w:val="-3"/>
              </w:rPr>
              <w:t>工程进度计</w:t>
            </w:r>
            <w:r>
              <w:rPr>
                <w:spacing w:val="1"/>
              </w:rPr>
              <w:t xml:space="preserve"> </w:t>
            </w:r>
            <w:r>
              <w:rPr>
                <w:spacing w:val="-18"/>
              </w:rPr>
              <w:t>划与措施（0</w:t>
            </w:r>
            <w:r>
              <w:rPr>
                <w:spacing w:val="1"/>
              </w:rPr>
              <w:t xml:space="preserve"> </w:t>
            </w:r>
            <w:r>
              <w:rPr>
                <w:spacing w:val="-6"/>
              </w:rPr>
              <w:t>-5</w:t>
            </w:r>
            <w:r>
              <w:rPr>
                <w:spacing w:val="-43"/>
              </w:rPr>
              <w:t xml:space="preserve"> </w:t>
            </w:r>
            <w:r>
              <w:rPr>
                <w:spacing w:val="-6"/>
              </w:rPr>
              <w:t>分）</w:t>
            </w:r>
          </w:p>
        </w:tc>
        <w:tc>
          <w:tcPr>
            <w:tcW w:w="7628" w:type="dxa"/>
            <w:vAlign w:val="top"/>
          </w:tcPr>
          <w:p w14:paraId="15173987">
            <w:pPr>
              <w:pStyle w:val="6"/>
              <w:spacing w:before="181" w:line="339" w:lineRule="auto"/>
              <w:ind w:left="129" w:right="108" w:hanging="4"/>
            </w:pPr>
            <w:r>
              <w:rPr>
                <w:spacing w:val="-2"/>
              </w:rPr>
              <w:t>工期承诺优于磋商文件要求，工期保证措施科学、合理且有针对性的得</w:t>
            </w:r>
            <w:r>
              <w:rPr>
                <w:spacing w:val="10"/>
              </w:rPr>
              <w:t xml:space="preserve"> </w:t>
            </w:r>
            <w:r>
              <w:rPr>
                <w:spacing w:val="-9"/>
              </w:rPr>
              <w:t>5</w:t>
            </w:r>
            <w:r>
              <w:rPr>
                <w:spacing w:val="-46"/>
              </w:rPr>
              <w:t xml:space="preserve"> </w:t>
            </w:r>
            <w:r>
              <w:rPr>
                <w:spacing w:val="-9"/>
              </w:rPr>
              <w:t>分；</w:t>
            </w:r>
          </w:p>
          <w:p w14:paraId="04FCD1F4">
            <w:pPr>
              <w:pStyle w:val="6"/>
              <w:spacing w:before="1" w:line="328" w:lineRule="auto"/>
              <w:ind w:left="158" w:right="108" w:hanging="33"/>
            </w:pPr>
            <w:r>
              <w:rPr>
                <w:spacing w:val="-2"/>
              </w:rPr>
              <w:t>工期承诺满足磋商文件要求，工期保证措施大致科学、合理、有针对性</w:t>
            </w:r>
            <w:r>
              <w:rPr>
                <w:spacing w:val="10"/>
              </w:rPr>
              <w:t xml:space="preserve"> </w:t>
            </w:r>
            <w:r>
              <w:rPr>
                <w:spacing w:val="-14"/>
              </w:rPr>
              <w:t>的得</w:t>
            </w:r>
            <w:r>
              <w:rPr>
                <w:spacing w:val="-40"/>
              </w:rPr>
              <w:t xml:space="preserve"> </w:t>
            </w:r>
            <w:r>
              <w:rPr>
                <w:spacing w:val="-14"/>
              </w:rPr>
              <w:t>3</w:t>
            </w:r>
            <w:r>
              <w:rPr>
                <w:spacing w:val="-48"/>
              </w:rPr>
              <w:t xml:space="preserve"> </w:t>
            </w:r>
            <w:r>
              <w:rPr>
                <w:spacing w:val="-14"/>
              </w:rPr>
              <w:t>分；</w:t>
            </w:r>
          </w:p>
          <w:p w14:paraId="6DC176B8">
            <w:pPr>
              <w:pStyle w:val="6"/>
              <w:spacing w:line="219" w:lineRule="auto"/>
              <w:ind w:left="125"/>
            </w:pPr>
            <w:r>
              <w:rPr>
                <w:spacing w:val="-6"/>
              </w:rPr>
              <w:t>工程进度计划简略、欠完善的得 1</w:t>
            </w:r>
            <w:r>
              <w:rPr>
                <w:spacing w:val="-31"/>
              </w:rPr>
              <w:t xml:space="preserve"> </w:t>
            </w:r>
            <w:r>
              <w:rPr>
                <w:spacing w:val="-6"/>
              </w:rPr>
              <w:t>分；</w:t>
            </w:r>
          </w:p>
          <w:p w14:paraId="39621EA1">
            <w:pPr>
              <w:pStyle w:val="6"/>
              <w:spacing w:before="153" w:line="213" w:lineRule="auto"/>
              <w:ind w:left="120"/>
            </w:pPr>
            <w:r>
              <w:rPr>
                <w:spacing w:val="-4"/>
              </w:rPr>
              <w:t>缺项不得分</w:t>
            </w:r>
          </w:p>
        </w:tc>
      </w:tr>
      <w:tr w14:paraId="56F6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053" w:type="dxa"/>
            <w:vMerge w:val="continue"/>
            <w:tcBorders>
              <w:top w:val="nil"/>
              <w:bottom w:val="nil"/>
            </w:tcBorders>
            <w:vAlign w:val="top"/>
          </w:tcPr>
          <w:p w14:paraId="6D453225">
            <w:pPr>
              <w:rPr>
                <w:rFonts w:ascii="Arial"/>
                <w:sz w:val="21"/>
              </w:rPr>
            </w:pPr>
          </w:p>
        </w:tc>
        <w:tc>
          <w:tcPr>
            <w:tcW w:w="1419" w:type="dxa"/>
            <w:vAlign w:val="top"/>
          </w:tcPr>
          <w:p w14:paraId="1CEAB7BE">
            <w:pPr>
              <w:rPr>
                <w:rFonts w:ascii="Arial"/>
                <w:sz w:val="21"/>
              </w:rPr>
            </w:pPr>
          </w:p>
          <w:p w14:paraId="5B83D41F">
            <w:pPr>
              <w:rPr>
                <w:rFonts w:ascii="Arial"/>
                <w:sz w:val="21"/>
              </w:rPr>
            </w:pPr>
          </w:p>
          <w:p w14:paraId="4C6B5042">
            <w:pPr>
              <w:rPr>
                <w:rFonts w:ascii="Arial"/>
                <w:sz w:val="21"/>
              </w:rPr>
            </w:pPr>
          </w:p>
          <w:p w14:paraId="4ED6D056">
            <w:pPr>
              <w:spacing w:line="241" w:lineRule="auto"/>
              <w:rPr>
                <w:rFonts w:ascii="Arial"/>
                <w:sz w:val="21"/>
              </w:rPr>
            </w:pPr>
          </w:p>
          <w:p w14:paraId="6C195CCB">
            <w:pPr>
              <w:spacing w:line="241" w:lineRule="auto"/>
              <w:rPr>
                <w:rFonts w:ascii="Arial"/>
                <w:sz w:val="21"/>
              </w:rPr>
            </w:pPr>
          </w:p>
          <w:p w14:paraId="72BEFB75">
            <w:pPr>
              <w:pStyle w:val="6"/>
              <w:spacing w:before="78" w:line="342" w:lineRule="auto"/>
              <w:ind w:left="117" w:right="20" w:firstLine="20"/>
            </w:pPr>
            <w:r>
              <w:rPr>
                <w:spacing w:val="-8"/>
              </w:rPr>
              <w:t>资源配备计</w:t>
            </w:r>
            <w:r>
              <w:rPr>
                <w:spacing w:val="2"/>
              </w:rPr>
              <w:t xml:space="preserve"> </w:t>
            </w:r>
            <w:r>
              <w:rPr>
                <w:spacing w:val="-16"/>
              </w:rPr>
              <w:t>划（0-6</w:t>
            </w:r>
            <w:r>
              <w:rPr>
                <w:spacing w:val="-53"/>
              </w:rPr>
              <w:t xml:space="preserve"> </w:t>
            </w:r>
            <w:r>
              <w:rPr>
                <w:spacing w:val="-16"/>
              </w:rPr>
              <w:t>分）</w:t>
            </w:r>
          </w:p>
        </w:tc>
        <w:tc>
          <w:tcPr>
            <w:tcW w:w="7628" w:type="dxa"/>
            <w:vAlign w:val="top"/>
          </w:tcPr>
          <w:p w14:paraId="6545CA36">
            <w:pPr>
              <w:pStyle w:val="6"/>
              <w:spacing w:before="182" w:line="340" w:lineRule="auto"/>
              <w:ind w:left="119" w:right="108"/>
            </w:pPr>
            <w:r>
              <w:rPr>
                <w:spacing w:val="-2"/>
              </w:rPr>
              <w:t>拟投入资源配备，根据机械设备配备计划、主要材料配备及进场计划表</w:t>
            </w:r>
            <w:r>
              <w:rPr>
                <w:spacing w:val="15"/>
              </w:rPr>
              <w:t xml:space="preserve"> </w:t>
            </w:r>
            <w:r>
              <w:rPr>
                <w:spacing w:val="-3"/>
              </w:rPr>
              <w:t>达、劳动力配备及进场计划表达完整齐全情况得</w:t>
            </w:r>
            <w:r>
              <w:rPr>
                <w:spacing w:val="-25"/>
              </w:rPr>
              <w:t xml:space="preserve"> </w:t>
            </w:r>
            <w:r>
              <w:rPr>
                <w:spacing w:val="-3"/>
              </w:rPr>
              <w:t>6</w:t>
            </w:r>
            <w:r>
              <w:rPr>
                <w:spacing w:val="-38"/>
              </w:rPr>
              <w:t xml:space="preserve"> </w:t>
            </w:r>
            <w:r>
              <w:rPr>
                <w:spacing w:val="-4"/>
              </w:rPr>
              <w:t>分；</w:t>
            </w:r>
          </w:p>
          <w:p w14:paraId="6F13BB8E">
            <w:pPr>
              <w:pStyle w:val="6"/>
              <w:spacing w:before="2" w:line="336" w:lineRule="auto"/>
              <w:ind w:left="116" w:right="108" w:firstLine="4"/>
            </w:pPr>
            <w:r>
              <w:rPr>
                <w:spacing w:val="-2"/>
              </w:rPr>
              <w:t>根据机械设备配备计划、主要材料配备及进场计划表达、劳动力配备及</w:t>
            </w:r>
            <w:r>
              <w:rPr>
                <w:spacing w:val="15"/>
              </w:rPr>
              <w:t xml:space="preserve"> </w:t>
            </w:r>
            <w:r>
              <w:rPr>
                <w:spacing w:val="-4"/>
              </w:rPr>
              <w:t>进场计划基本满足项目要求的得</w:t>
            </w:r>
            <w:r>
              <w:rPr>
                <w:spacing w:val="-28"/>
              </w:rPr>
              <w:t xml:space="preserve"> </w:t>
            </w:r>
            <w:r>
              <w:rPr>
                <w:spacing w:val="-4"/>
              </w:rPr>
              <w:t>4</w:t>
            </w:r>
            <w:r>
              <w:rPr>
                <w:spacing w:val="-38"/>
              </w:rPr>
              <w:t xml:space="preserve"> </w:t>
            </w:r>
            <w:r>
              <w:rPr>
                <w:spacing w:val="-4"/>
              </w:rPr>
              <w:t>分；</w:t>
            </w:r>
          </w:p>
          <w:p w14:paraId="1521086D">
            <w:pPr>
              <w:pStyle w:val="6"/>
              <w:spacing w:before="1" w:line="328" w:lineRule="auto"/>
              <w:ind w:left="116" w:right="108" w:firstLine="4"/>
            </w:pPr>
            <w:r>
              <w:rPr>
                <w:spacing w:val="-2"/>
              </w:rPr>
              <w:t>根据机械设备配备计划、主要材料配备及进场计划表达、劳动力配备及</w:t>
            </w:r>
            <w:r>
              <w:rPr>
                <w:spacing w:val="15"/>
              </w:rPr>
              <w:t xml:space="preserve"> </w:t>
            </w:r>
            <w:r>
              <w:rPr>
                <w:spacing w:val="-5"/>
              </w:rPr>
              <w:t>进场计划简略、欠完善的得</w:t>
            </w:r>
            <w:r>
              <w:rPr>
                <w:spacing w:val="-18"/>
              </w:rPr>
              <w:t xml:space="preserve"> </w:t>
            </w:r>
            <w:r>
              <w:rPr>
                <w:spacing w:val="-5"/>
              </w:rPr>
              <w:t>2</w:t>
            </w:r>
            <w:r>
              <w:rPr>
                <w:spacing w:val="-38"/>
              </w:rPr>
              <w:t xml:space="preserve"> </w:t>
            </w:r>
            <w:r>
              <w:rPr>
                <w:spacing w:val="-5"/>
              </w:rPr>
              <w:t>分；</w:t>
            </w:r>
          </w:p>
          <w:p w14:paraId="76B99482">
            <w:pPr>
              <w:pStyle w:val="6"/>
              <w:spacing w:line="212" w:lineRule="auto"/>
              <w:ind w:left="120"/>
            </w:pPr>
            <w:r>
              <w:rPr>
                <w:spacing w:val="-4"/>
              </w:rPr>
              <w:t>缺项不得分</w:t>
            </w:r>
          </w:p>
        </w:tc>
      </w:tr>
      <w:tr w14:paraId="6157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1053" w:type="dxa"/>
            <w:vMerge w:val="continue"/>
            <w:tcBorders>
              <w:top w:val="nil"/>
              <w:bottom w:val="nil"/>
            </w:tcBorders>
            <w:vAlign w:val="top"/>
          </w:tcPr>
          <w:p w14:paraId="1C80510E">
            <w:pPr>
              <w:rPr>
                <w:rFonts w:ascii="Arial"/>
                <w:sz w:val="21"/>
              </w:rPr>
            </w:pPr>
          </w:p>
        </w:tc>
        <w:tc>
          <w:tcPr>
            <w:tcW w:w="1419" w:type="dxa"/>
            <w:vAlign w:val="top"/>
          </w:tcPr>
          <w:p w14:paraId="710C8456">
            <w:pPr>
              <w:spacing w:line="255" w:lineRule="auto"/>
              <w:rPr>
                <w:rFonts w:ascii="Arial"/>
                <w:sz w:val="21"/>
              </w:rPr>
            </w:pPr>
          </w:p>
          <w:p w14:paraId="3DE63B42">
            <w:pPr>
              <w:spacing w:line="255" w:lineRule="auto"/>
              <w:rPr>
                <w:rFonts w:ascii="Arial"/>
                <w:sz w:val="21"/>
              </w:rPr>
            </w:pPr>
          </w:p>
          <w:p w14:paraId="7432BA3E">
            <w:pPr>
              <w:spacing w:line="256" w:lineRule="auto"/>
              <w:rPr>
                <w:rFonts w:ascii="Arial"/>
                <w:sz w:val="21"/>
              </w:rPr>
            </w:pPr>
          </w:p>
          <w:p w14:paraId="066F697C">
            <w:pPr>
              <w:pStyle w:val="6"/>
              <w:spacing w:before="78" w:line="342" w:lineRule="auto"/>
              <w:ind w:left="117" w:right="20"/>
            </w:pPr>
            <w:r>
              <w:rPr>
                <w:spacing w:val="-4"/>
              </w:rPr>
              <w:t>扬尘治理措</w:t>
            </w:r>
            <w:r>
              <w:rPr>
                <w:spacing w:val="3"/>
              </w:rPr>
              <w:t xml:space="preserve"> </w:t>
            </w:r>
            <w:r>
              <w:rPr>
                <w:spacing w:val="-16"/>
              </w:rPr>
              <w:t>施（0-7</w:t>
            </w:r>
            <w:r>
              <w:rPr>
                <w:spacing w:val="-53"/>
              </w:rPr>
              <w:t xml:space="preserve"> </w:t>
            </w:r>
            <w:r>
              <w:rPr>
                <w:spacing w:val="-16"/>
              </w:rPr>
              <w:t>分）</w:t>
            </w:r>
          </w:p>
        </w:tc>
        <w:tc>
          <w:tcPr>
            <w:tcW w:w="7628" w:type="dxa"/>
            <w:vAlign w:val="top"/>
          </w:tcPr>
          <w:p w14:paraId="20E7EE13">
            <w:pPr>
              <w:pStyle w:val="6"/>
              <w:spacing w:before="185" w:line="330" w:lineRule="auto"/>
              <w:ind w:left="125" w:right="108" w:hanging="1"/>
            </w:pPr>
            <w:r>
              <w:rPr>
                <w:spacing w:val="-2"/>
              </w:rPr>
              <w:t>文明施工、环境保护管理体系及施工现场扬尘治理措施科学、合理、满</w:t>
            </w:r>
            <w:r>
              <w:rPr>
                <w:spacing w:val="11"/>
              </w:rPr>
              <w:t xml:space="preserve"> </w:t>
            </w:r>
            <w:r>
              <w:rPr>
                <w:spacing w:val="-9"/>
              </w:rPr>
              <w:t>足要求的得</w:t>
            </w:r>
            <w:r>
              <w:rPr>
                <w:spacing w:val="-22"/>
              </w:rPr>
              <w:t xml:space="preserve"> </w:t>
            </w:r>
            <w:r>
              <w:rPr>
                <w:spacing w:val="-9"/>
              </w:rPr>
              <w:t>7</w:t>
            </w:r>
            <w:r>
              <w:rPr>
                <w:spacing w:val="-43"/>
              </w:rPr>
              <w:t xml:space="preserve"> </w:t>
            </w:r>
            <w:r>
              <w:rPr>
                <w:spacing w:val="-9"/>
              </w:rPr>
              <w:t>分；</w:t>
            </w:r>
          </w:p>
          <w:p w14:paraId="21103035">
            <w:pPr>
              <w:pStyle w:val="6"/>
              <w:spacing w:line="219" w:lineRule="auto"/>
              <w:ind w:left="120"/>
            </w:pPr>
            <w:r>
              <w:rPr>
                <w:spacing w:val="-3"/>
              </w:rPr>
              <w:t>措施大致科学、合理、基本满足要求的得</w:t>
            </w:r>
            <w:r>
              <w:rPr>
                <w:spacing w:val="-35"/>
              </w:rPr>
              <w:t xml:space="preserve"> </w:t>
            </w:r>
            <w:r>
              <w:rPr>
                <w:spacing w:val="-3"/>
              </w:rPr>
              <w:t>4</w:t>
            </w:r>
            <w:r>
              <w:rPr>
                <w:spacing w:val="-38"/>
              </w:rPr>
              <w:t xml:space="preserve"> </w:t>
            </w:r>
            <w:r>
              <w:rPr>
                <w:spacing w:val="-4"/>
              </w:rPr>
              <w:t>分；</w:t>
            </w:r>
          </w:p>
          <w:p w14:paraId="56871E28">
            <w:pPr>
              <w:pStyle w:val="6"/>
              <w:spacing w:before="175" w:line="265" w:lineRule="auto"/>
              <w:ind w:left="119" w:right="2597"/>
            </w:pPr>
            <w:r>
              <w:rPr>
                <w:spacing w:val="-10"/>
              </w:rPr>
              <w:t>施工现场扬尘治理措施简略、欠完善的得 1</w:t>
            </w:r>
            <w:r>
              <w:rPr>
                <w:spacing w:val="-35"/>
              </w:rPr>
              <w:t xml:space="preserve"> </w:t>
            </w:r>
            <w:r>
              <w:rPr>
                <w:spacing w:val="-10"/>
              </w:rPr>
              <w:t>分；</w:t>
            </w:r>
            <w:r>
              <w:t xml:space="preserve"> </w:t>
            </w:r>
            <w:r>
              <w:rPr>
                <w:spacing w:val="-4"/>
              </w:rPr>
              <w:t>缺项不得分</w:t>
            </w:r>
          </w:p>
        </w:tc>
      </w:tr>
      <w:tr w14:paraId="2458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53" w:type="dxa"/>
            <w:vMerge w:val="continue"/>
            <w:tcBorders>
              <w:top w:val="nil"/>
            </w:tcBorders>
            <w:vAlign w:val="top"/>
          </w:tcPr>
          <w:p w14:paraId="3D99F59E">
            <w:pPr>
              <w:rPr>
                <w:rFonts w:ascii="Arial"/>
                <w:sz w:val="21"/>
              </w:rPr>
            </w:pPr>
          </w:p>
        </w:tc>
        <w:tc>
          <w:tcPr>
            <w:tcW w:w="1419" w:type="dxa"/>
            <w:vAlign w:val="top"/>
          </w:tcPr>
          <w:p w14:paraId="43F1F012">
            <w:pPr>
              <w:pStyle w:val="6"/>
              <w:spacing w:before="192" w:line="340" w:lineRule="auto"/>
              <w:ind w:left="117" w:right="20" w:firstLine="4"/>
            </w:pPr>
            <w:r>
              <w:rPr>
                <w:spacing w:val="-5"/>
              </w:rPr>
              <w:t>提高工效措</w:t>
            </w:r>
            <w:r>
              <w:rPr>
                <w:spacing w:val="1"/>
              </w:rPr>
              <w:t xml:space="preserve"> </w:t>
            </w:r>
            <w:r>
              <w:rPr>
                <w:spacing w:val="-16"/>
              </w:rPr>
              <w:t>施（0-4</w:t>
            </w:r>
            <w:r>
              <w:rPr>
                <w:spacing w:val="-53"/>
              </w:rPr>
              <w:t xml:space="preserve"> </w:t>
            </w:r>
            <w:r>
              <w:rPr>
                <w:spacing w:val="-16"/>
              </w:rPr>
              <w:t>分）</w:t>
            </w:r>
          </w:p>
        </w:tc>
        <w:tc>
          <w:tcPr>
            <w:tcW w:w="7628" w:type="dxa"/>
            <w:vAlign w:val="top"/>
          </w:tcPr>
          <w:p w14:paraId="35CEF7A1">
            <w:pPr>
              <w:pStyle w:val="6"/>
              <w:spacing w:before="189" w:line="249" w:lineRule="auto"/>
              <w:ind w:left="125" w:right="159" w:firstLine="29"/>
            </w:pPr>
            <w:r>
              <w:rPr>
                <w:spacing w:val="-4"/>
              </w:rPr>
              <w:t>1、在节能减排、绿色施工、工艺创新等方面针对本工程有具</w:t>
            </w:r>
            <w:r>
              <w:rPr>
                <w:spacing w:val="-5"/>
              </w:rPr>
              <w:t>体措施1、</w:t>
            </w:r>
            <w:r>
              <w:t xml:space="preserve"> </w:t>
            </w:r>
            <w:r>
              <w:rPr>
                <w:spacing w:val="-2"/>
              </w:rPr>
              <w:t>或企业自有创新技术的得2分，不提供不得分；</w:t>
            </w:r>
          </w:p>
          <w:p w14:paraId="7DEFAC81">
            <w:pPr>
              <w:pStyle w:val="6"/>
              <w:spacing w:before="209" w:line="210" w:lineRule="auto"/>
              <w:ind w:left="125"/>
            </w:pPr>
            <w:r>
              <w:rPr>
                <w:spacing w:val="-1"/>
              </w:rPr>
              <w:t>2、确保质量降低成本、缩短工期、减轻劳</w:t>
            </w:r>
            <w:r>
              <w:rPr>
                <w:spacing w:val="-2"/>
              </w:rPr>
              <w:t>动强度、提高工效等方面措</w:t>
            </w:r>
          </w:p>
        </w:tc>
      </w:tr>
    </w:tbl>
    <w:p w14:paraId="464D2497">
      <w:pPr>
        <w:rPr>
          <w:rFonts w:ascii="Arial"/>
          <w:sz w:val="21"/>
        </w:rPr>
      </w:pPr>
    </w:p>
    <w:p w14:paraId="6C451451">
      <w:pPr>
        <w:rPr>
          <w:rFonts w:ascii="Arial" w:hAnsi="Arial" w:eastAsia="Arial" w:cs="Arial"/>
          <w:sz w:val="21"/>
          <w:szCs w:val="21"/>
        </w:rPr>
        <w:sectPr>
          <w:footerReference r:id="rId54" w:type="default"/>
          <w:pgSz w:w="11900" w:h="16840"/>
          <w:pgMar w:top="1179" w:right="784" w:bottom="907" w:left="1009" w:header="0" w:footer="632" w:gutter="0"/>
          <w:cols w:space="720" w:num="1"/>
        </w:sectPr>
      </w:pPr>
    </w:p>
    <w:tbl>
      <w:tblPr>
        <w:tblStyle w:val="5"/>
        <w:tblW w:w="10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419"/>
        <w:gridCol w:w="7628"/>
      </w:tblGrid>
      <w:tr w14:paraId="55184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53" w:type="dxa"/>
            <w:vMerge w:val="restart"/>
            <w:tcBorders>
              <w:bottom w:val="nil"/>
            </w:tcBorders>
            <w:vAlign w:val="top"/>
          </w:tcPr>
          <w:p w14:paraId="6564B10B">
            <w:pPr>
              <w:rPr>
                <w:rFonts w:ascii="Arial"/>
                <w:sz w:val="21"/>
              </w:rPr>
            </w:pPr>
          </w:p>
        </w:tc>
        <w:tc>
          <w:tcPr>
            <w:tcW w:w="1419" w:type="dxa"/>
            <w:vAlign w:val="top"/>
          </w:tcPr>
          <w:p w14:paraId="6BE8CCCC">
            <w:pPr>
              <w:rPr>
                <w:rFonts w:ascii="Arial"/>
                <w:sz w:val="21"/>
              </w:rPr>
            </w:pPr>
          </w:p>
        </w:tc>
        <w:tc>
          <w:tcPr>
            <w:tcW w:w="7628" w:type="dxa"/>
            <w:vAlign w:val="top"/>
          </w:tcPr>
          <w:p w14:paraId="09085372">
            <w:pPr>
              <w:pStyle w:val="6"/>
              <w:spacing w:before="166" w:line="219" w:lineRule="auto"/>
              <w:ind w:left="119"/>
            </w:pPr>
            <w:r>
              <w:rPr>
                <w:spacing w:val="-2"/>
              </w:rPr>
              <w:t>施科学、合理、可行性强满足要求的得2分，不提供不得分。</w:t>
            </w:r>
          </w:p>
        </w:tc>
      </w:tr>
      <w:tr w14:paraId="3288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053" w:type="dxa"/>
            <w:vMerge w:val="continue"/>
            <w:tcBorders>
              <w:top w:val="nil"/>
            </w:tcBorders>
            <w:vAlign w:val="top"/>
          </w:tcPr>
          <w:p w14:paraId="0EB08A84">
            <w:pPr>
              <w:rPr>
                <w:rFonts w:ascii="Arial"/>
                <w:sz w:val="21"/>
              </w:rPr>
            </w:pPr>
          </w:p>
        </w:tc>
        <w:tc>
          <w:tcPr>
            <w:tcW w:w="1419" w:type="dxa"/>
            <w:vAlign w:val="top"/>
          </w:tcPr>
          <w:p w14:paraId="4775CDEC">
            <w:pPr>
              <w:pStyle w:val="6"/>
              <w:spacing w:before="217" w:line="220" w:lineRule="auto"/>
              <w:ind w:left="120"/>
            </w:pPr>
            <w:r>
              <w:rPr>
                <w:spacing w:val="-4"/>
              </w:rPr>
              <w:t>信息化管理</w:t>
            </w:r>
          </w:p>
          <w:p w14:paraId="1338587A">
            <w:pPr>
              <w:pStyle w:val="6"/>
              <w:spacing w:before="155" w:line="221" w:lineRule="auto"/>
              <w:ind w:left="173"/>
            </w:pPr>
            <w:r>
              <w:rPr>
                <w:spacing w:val="-9"/>
              </w:rPr>
              <w:t>（0-2</w:t>
            </w:r>
            <w:r>
              <w:rPr>
                <w:spacing w:val="-38"/>
              </w:rPr>
              <w:t xml:space="preserve"> </w:t>
            </w:r>
            <w:r>
              <w:rPr>
                <w:spacing w:val="-9"/>
              </w:rPr>
              <w:t>分）</w:t>
            </w:r>
          </w:p>
        </w:tc>
        <w:tc>
          <w:tcPr>
            <w:tcW w:w="7628" w:type="dxa"/>
            <w:vAlign w:val="top"/>
          </w:tcPr>
          <w:p w14:paraId="18E36987">
            <w:pPr>
              <w:pStyle w:val="6"/>
              <w:spacing w:before="237" w:line="290" w:lineRule="auto"/>
              <w:ind w:left="125" w:right="108"/>
            </w:pPr>
            <w:r>
              <w:rPr>
                <w:spacing w:val="-2"/>
              </w:rPr>
              <w:t>企业具备信息化管理平台，能够使工程管理者对现场实施监控和数据处</w:t>
            </w:r>
            <w:r>
              <w:rPr>
                <w:spacing w:val="9"/>
              </w:rPr>
              <w:t xml:space="preserve"> </w:t>
            </w:r>
            <w:r>
              <w:rPr>
                <w:spacing w:val="-3"/>
              </w:rPr>
              <w:t>理的得2分，不提供不得分</w:t>
            </w:r>
          </w:p>
        </w:tc>
      </w:tr>
      <w:tr w14:paraId="3CF9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053" w:type="dxa"/>
            <w:vMerge w:val="restart"/>
            <w:tcBorders>
              <w:bottom w:val="nil"/>
            </w:tcBorders>
            <w:vAlign w:val="top"/>
          </w:tcPr>
          <w:p w14:paraId="792EDCC3">
            <w:pPr>
              <w:spacing w:line="283" w:lineRule="auto"/>
              <w:rPr>
                <w:rFonts w:ascii="Arial"/>
                <w:sz w:val="21"/>
              </w:rPr>
            </w:pPr>
          </w:p>
          <w:p w14:paraId="3D969D72">
            <w:pPr>
              <w:spacing w:line="283" w:lineRule="auto"/>
              <w:rPr>
                <w:rFonts w:ascii="Arial"/>
                <w:sz w:val="21"/>
              </w:rPr>
            </w:pPr>
          </w:p>
          <w:p w14:paraId="7BE80ADB">
            <w:pPr>
              <w:spacing w:line="283" w:lineRule="auto"/>
              <w:rPr>
                <w:rFonts w:ascii="Arial"/>
                <w:sz w:val="21"/>
              </w:rPr>
            </w:pPr>
          </w:p>
          <w:p w14:paraId="10EF9A7F">
            <w:pPr>
              <w:spacing w:line="284" w:lineRule="auto"/>
              <w:rPr>
                <w:rFonts w:ascii="Arial"/>
                <w:sz w:val="21"/>
              </w:rPr>
            </w:pPr>
          </w:p>
          <w:p w14:paraId="38AB49CB">
            <w:pPr>
              <w:spacing w:line="284" w:lineRule="auto"/>
              <w:rPr>
                <w:rFonts w:ascii="Arial"/>
                <w:sz w:val="21"/>
              </w:rPr>
            </w:pPr>
          </w:p>
          <w:p w14:paraId="3BA20403">
            <w:pPr>
              <w:pStyle w:val="6"/>
              <w:spacing w:before="78" w:line="339" w:lineRule="auto"/>
              <w:ind w:left="185" w:right="157" w:firstLine="4"/>
              <w:jc w:val="both"/>
            </w:pPr>
            <w:r>
              <w:rPr>
                <w:spacing w:val="-8"/>
              </w:rPr>
              <w:t>商务部</w:t>
            </w:r>
            <w:r>
              <w:rPr>
                <w:spacing w:val="1"/>
              </w:rPr>
              <w:t xml:space="preserve"> </w:t>
            </w:r>
            <w:r>
              <w:rPr>
                <w:spacing w:val="-4"/>
              </w:rPr>
              <w:t>分（20</w:t>
            </w:r>
            <w:r>
              <w:t xml:space="preserve"> </w:t>
            </w:r>
            <w:r>
              <w:rPr>
                <w:spacing w:val="-7"/>
              </w:rPr>
              <w:t>分</w:t>
            </w:r>
            <w:r>
              <w:rPr>
                <w:spacing w:val="-67"/>
              </w:rPr>
              <w:t xml:space="preserve"> </w:t>
            </w:r>
            <w:r>
              <w:rPr>
                <w:spacing w:val="-7"/>
              </w:rPr>
              <w:t>）</w:t>
            </w:r>
          </w:p>
        </w:tc>
        <w:tc>
          <w:tcPr>
            <w:tcW w:w="1419" w:type="dxa"/>
            <w:vAlign w:val="top"/>
          </w:tcPr>
          <w:p w14:paraId="4D8C5EC1">
            <w:pPr>
              <w:spacing w:line="298" w:lineRule="auto"/>
              <w:rPr>
                <w:rFonts w:ascii="Arial"/>
                <w:sz w:val="21"/>
              </w:rPr>
            </w:pPr>
          </w:p>
          <w:p w14:paraId="7BDA075B">
            <w:pPr>
              <w:pStyle w:val="6"/>
              <w:spacing w:before="78" w:line="221" w:lineRule="auto"/>
              <w:ind w:left="127"/>
            </w:pPr>
            <w:r>
              <w:rPr>
                <w:spacing w:val="-6"/>
              </w:rPr>
              <w:t>企业业绩</w:t>
            </w:r>
          </w:p>
          <w:p w14:paraId="56B72035">
            <w:pPr>
              <w:pStyle w:val="6"/>
              <w:spacing w:before="154" w:line="221" w:lineRule="auto"/>
              <w:ind w:left="142"/>
            </w:pPr>
            <w:r>
              <w:rPr>
                <w:spacing w:val="-7"/>
              </w:rPr>
              <w:t>（0-6分）</w:t>
            </w:r>
          </w:p>
        </w:tc>
        <w:tc>
          <w:tcPr>
            <w:tcW w:w="7628" w:type="dxa"/>
            <w:vAlign w:val="top"/>
          </w:tcPr>
          <w:p w14:paraId="65FE72A5">
            <w:pPr>
              <w:pStyle w:val="6"/>
              <w:spacing w:before="178" w:line="291" w:lineRule="auto"/>
              <w:ind w:left="123" w:right="105" w:firstLine="2"/>
              <w:jc w:val="both"/>
            </w:pPr>
            <w:r>
              <w:rPr>
                <w:spacing w:val="-2"/>
              </w:rPr>
              <w:t>企业2022年1月1日以来企业承担过的类似工程业绩（提供合同协议书和</w:t>
            </w:r>
            <w:r>
              <w:rPr>
                <w:spacing w:val="17"/>
              </w:rPr>
              <w:t xml:space="preserve"> </w:t>
            </w:r>
            <w:r>
              <w:rPr>
                <w:spacing w:val="-2"/>
              </w:rPr>
              <w:t>中标通知书原件扫描件，时间以合同协议书签订时间为准）每提供一份</w:t>
            </w:r>
            <w:r>
              <w:rPr>
                <w:spacing w:val="14"/>
              </w:rPr>
              <w:t xml:space="preserve"> </w:t>
            </w:r>
            <w:r>
              <w:rPr>
                <w:spacing w:val="-2"/>
              </w:rPr>
              <w:t>得3分，最多得6分，不提供不得分；</w:t>
            </w:r>
          </w:p>
        </w:tc>
      </w:tr>
      <w:tr w14:paraId="05FA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1053" w:type="dxa"/>
            <w:vMerge w:val="continue"/>
            <w:tcBorders>
              <w:top w:val="nil"/>
              <w:bottom w:val="nil"/>
            </w:tcBorders>
            <w:vAlign w:val="top"/>
          </w:tcPr>
          <w:p w14:paraId="4DA2F92C">
            <w:pPr>
              <w:rPr>
                <w:rFonts w:ascii="Arial"/>
                <w:sz w:val="21"/>
              </w:rPr>
            </w:pPr>
          </w:p>
        </w:tc>
        <w:tc>
          <w:tcPr>
            <w:tcW w:w="1419" w:type="dxa"/>
            <w:vAlign w:val="top"/>
          </w:tcPr>
          <w:p w14:paraId="44295FBC">
            <w:pPr>
              <w:pStyle w:val="6"/>
              <w:spacing w:before="220" w:line="219" w:lineRule="auto"/>
              <w:ind w:left="120"/>
            </w:pPr>
            <w:r>
              <w:rPr>
                <w:spacing w:val="-4"/>
              </w:rPr>
              <w:t>拟配备人员</w:t>
            </w:r>
          </w:p>
          <w:p w14:paraId="60A286CC">
            <w:pPr>
              <w:pStyle w:val="6"/>
              <w:spacing w:before="153" w:line="221" w:lineRule="auto"/>
              <w:ind w:left="204"/>
            </w:pPr>
            <w:r>
              <w:rPr>
                <w:spacing w:val="-7"/>
              </w:rPr>
              <w:t>（0-5分）</w:t>
            </w:r>
          </w:p>
        </w:tc>
        <w:tc>
          <w:tcPr>
            <w:tcW w:w="7628" w:type="dxa"/>
            <w:vAlign w:val="top"/>
          </w:tcPr>
          <w:p w14:paraId="7AB8854E">
            <w:pPr>
              <w:pStyle w:val="6"/>
              <w:spacing w:before="242" w:line="288" w:lineRule="auto"/>
              <w:ind w:left="158" w:right="108" w:hanging="29"/>
            </w:pPr>
            <w:r>
              <w:rPr>
                <w:spacing w:val="-2"/>
              </w:rPr>
              <w:t>项目组织机构人员齐全得5分,缺一项扣一分，扣完为止。（响应文件中</w:t>
            </w:r>
            <w:r>
              <w:rPr>
                <w:spacing w:val="8"/>
              </w:rPr>
              <w:t xml:space="preserve"> </w:t>
            </w:r>
            <w:r>
              <w:rPr>
                <w:spacing w:val="-2"/>
              </w:rPr>
              <w:t>附相应证件扫描件，且在有效期内</w:t>
            </w:r>
            <w:r>
              <w:rPr>
                <w:spacing w:val="-8"/>
              </w:rPr>
              <w:t>，）</w:t>
            </w:r>
          </w:p>
        </w:tc>
      </w:tr>
      <w:tr w14:paraId="195F1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053" w:type="dxa"/>
            <w:vMerge w:val="continue"/>
            <w:tcBorders>
              <w:top w:val="nil"/>
              <w:bottom w:val="nil"/>
            </w:tcBorders>
            <w:vAlign w:val="top"/>
          </w:tcPr>
          <w:p w14:paraId="537B6DDF">
            <w:pPr>
              <w:rPr>
                <w:rFonts w:ascii="Arial"/>
                <w:sz w:val="21"/>
              </w:rPr>
            </w:pPr>
          </w:p>
        </w:tc>
        <w:tc>
          <w:tcPr>
            <w:tcW w:w="1419" w:type="dxa"/>
            <w:vMerge w:val="restart"/>
            <w:tcBorders>
              <w:bottom w:val="nil"/>
            </w:tcBorders>
            <w:vAlign w:val="top"/>
          </w:tcPr>
          <w:p w14:paraId="019A4C6D">
            <w:pPr>
              <w:spacing w:line="262" w:lineRule="auto"/>
              <w:rPr>
                <w:rFonts w:ascii="Arial"/>
                <w:sz w:val="21"/>
              </w:rPr>
            </w:pPr>
          </w:p>
          <w:p w14:paraId="3E73B846">
            <w:pPr>
              <w:spacing w:line="262" w:lineRule="auto"/>
              <w:rPr>
                <w:rFonts w:ascii="Arial"/>
                <w:sz w:val="21"/>
              </w:rPr>
            </w:pPr>
          </w:p>
          <w:p w14:paraId="44F41278">
            <w:pPr>
              <w:spacing w:line="262" w:lineRule="auto"/>
              <w:rPr>
                <w:rFonts w:ascii="Arial"/>
                <w:sz w:val="21"/>
              </w:rPr>
            </w:pPr>
          </w:p>
          <w:p w14:paraId="6A91AD5A">
            <w:pPr>
              <w:spacing w:line="263" w:lineRule="auto"/>
              <w:rPr>
                <w:rFonts w:ascii="Arial"/>
                <w:sz w:val="21"/>
              </w:rPr>
            </w:pPr>
          </w:p>
          <w:p w14:paraId="31A4BAD8">
            <w:pPr>
              <w:spacing w:line="263" w:lineRule="auto"/>
              <w:rPr>
                <w:rFonts w:ascii="Arial"/>
                <w:sz w:val="21"/>
              </w:rPr>
            </w:pPr>
          </w:p>
          <w:p w14:paraId="55B51AD8">
            <w:pPr>
              <w:spacing w:line="263" w:lineRule="auto"/>
              <w:rPr>
                <w:rFonts w:ascii="Arial"/>
                <w:sz w:val="21"/>
              </w:rPr>
            </w:pPr>
          </w:p>
          <w:p w14:paraId="3705A3C6">
            <w:pPr>
              <w:spacing w:line="263" w:lineRule="auto"/>
              <w:rPr>
                <w:rFonts w:ascii="Arial"/>
                <w:sz w:val="21"/>
              </w:rPr>
            </w:pPr>
          </w:p>
          <w:p w14:paraId="753DD838">
            <w:pPr>
              <w:pStyle w:val="6"/>
              <w:spacing w:before="79" w:line="220" w:lineRule="auto"/>
              <w:ind w:left="117"/>
            </w:pPr>
            <w:r>
              <w:rPr>
                <w:spacing w:val="-4"/>
              </w:rPr>
              <w:t>优惠承诺及</w:t>
            </w:r>
          </w:p>
          <w:p w14:paraId="10D077B3">
            <w:pPr>
              <w:pStyle w:val="6"/>
              <w:spacing w:before="172" w:line="344" w:lineRule="auto"/>
              <w:ind w:left="118" w:right="34" w:firstLine="6"/>
            </w:pPr>
            <w:r>
              <w:rPr>
                <w:spacing w:val="-6"/>
              </w:rPr>
              <w:t>履职尽责承</w:t>
            </w:r>
            <w:r>
              <w:rPr>
                <w:spacing w:val="3"/>
              </w:rPr>
              <w:t xml:space="preserve"> </w:t>
            </w:r>
            <w:r>
              <w:rPr>
                <w:spacing w:val="-9"/>
              </w:rPr>
              <w:t>诺（0-9分）</w:t>
            </w:r>
          </w:p>
        </w:tc>
        <w:tc>
          <w:tcPr>
            <w:tcW w:w="7628" w:type="dxa"/>
            <w:vAlign w:val="top"/>
          </w:tcPr>
          <w:p w14:paraId="58AF8458">
            <w:pPr>
              <w:pStyle w:val="6"/>
              <w:spacing w:before="185" w:line="337" w:lineRule="auto"/>
              <w:ind w:left="124" w:right="108" w:firstLine="1"/>
            </w:pPr>
            <w:r>
              <w:rPr>
                <w:spacing w:val="-2"/>
              </w:rPr>
              <w:t>履职尽责承诺：具有全面、详实、可行、合法有效的书面保证技术措施</w:t>
            </w:r>
            <w:r>
              <w:rPr>
                <w:spacing w:val="9"/>
              </w:rPr>
              <w:t xml:space="preserve"> </w:t>
            </w:r>
            <w:r>
              <w:rPr>
                <w:spacing w:val="-2"/>
              </w:rPr>
              <w:t>落实到位的承诺和落实不到位的处理承诺，其中包括各关键岗位人员</w:t>
            </w:r>
          </w:p>
          <w:p w14:paraId="6BDC2F73">
            <w:pPr>
              <w:pStyle w:val="6"/>
              <w:spacing w:before="1" w:line="338" w:lineRule="auto"/>
              <w:ind w:left="123" w:right="162" w:firstLine="10"/>
            </w:pPr>
            <w:r>
              <w:rPr>
                <w:spacing w:val="-4"/>
              </w:rPr>
              <w:t>（项目经理等）的在岗、更换等履职尽责承诺，提供承包商履约保证，</w:t>
            </w:r>
            <w:r>
              <w:rPr>
                <w:spacing w:val="9"/>
              </w:rPr>
              <w:t xml:space="preserve"> </w:t>
            </w:r>
            <w:r>
              <w:rPr>
                <w:spacing w:val="-5"/>
              </w:rPr>
              <w:t>得5分；</w:t>
            </w:r>
          </w:p>
          <w:p w14:paraId="56D25224">
            <w:pPr>
              <w:pStyle w:val="6"/>
              <w:spacing w:before="1" w:line="328" w:lineRule="auto"/>
              <w:ind w:left="133" w:right="105" w:hanging="4"/>
            </w:pPr>
            <w:r>
              <w:rPr>
                <w:spacing w:val="-2"/>
              </w:rPr>
              <w:t>具有基本可行、合法有效的书面保证技术措施落实到位的承诺和落实不</w:t>
            </w:r>
            <w:r>
              <w:rPr>
                <w:spacing w:val="8"/>
              </w:rPr>
              <w:t xml:space="preserve"> </w:t>
            </w:r>
            <w:r>
              <w:rPr>
                <w:spacing w:val="-4"/>
              </w:rPr>
              <w:t>到位的处理承诺，得1分；</w:t>
            </w:r>
          </w:p>
          <w:p w14:paraId="57DD4F7D">
            <w:pPr>
              <w:pStyle w:val="6"/>
              <w:spacing w:line="212" w:lineRule="auto"/>
              <w:ind w:left="129"/>
            </w:pPr>
            <w:r>
              <w:rPr>
                <w:spacing w:val="-4"/>
              </w:rPr>
              <w:t>不提供不得分。</w:t>
            </w:r>
          </w:p>
        </w:tc>
      </w:tr>
      <w:tr w14:paraId="3CA52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053" w:type="dxa"/>
            <w:vMerge w:val="continue"/>
            <w:tcBorders>
              <w:top w:val="nil"/>
            </w:tcBorders>
            <w:vAlign w:val="top"/>
          </w:tcPr>
          <w:p w14:paraId="7D31896D">
            <w:pPr>
              <w:rPr>
                <w:rFonts w:ascii="Arial"/>
                <w:sz w:val="21"/>
              </w:rPr>
            </w:pPr>
          </w:p>
        </w:tc>
        <w:tc>
          <w:tcPr>
            <w:tcW w:w="1419" w:type="dxa"/>
            <w:vMerge w:val="continue"/>
            <w:tcBorders>
              <w:top w:val="nil"/>
            </w:tcBorders>
            <w:vAlign w:val="top"/>
          </w:tcPr>
          <w:p w14:paraId="659A8A5E">
            <w:pPr>
              <w:rPr>
                <w:rFonts w:ascii="Arial"/>
                <w:sz w:val="21"/>
              </w:rPr>
            </w:pPr>
          </w:p>
        </w:tc>
        <w:tc>
          <w:tcPr>
            <w:tcW w:w="7628" w:type="dxa"/>
            <w:vAlign w:val="top"/>
          </w:tcPr>
          <w:p w14:paraId="41899A09">
            <w:pPr>
              <w:pStyle w:val="6"/>
              <w:spacing w:before="185" w:line="330" w:lineRule="auto"/>
              <w:ind w:left="125" w:right="193" w:hanging="6"/>
            </w:pPr>
            <w:r>
              <w:rPr>
                <w:spacing w:val="-4"/>
              </w:rPr>
              <w:t>优惠承诺：应是书面的符合工程实际情况，确保依法依</w:t>
            </w:r>
            <w:r>
              <w:rPr>
                <w:spacing w:val="-5"/>
              </w:rPr>
              <w:t>规，优惠合理，</w:t>
            </w:r>
            <w:r>
              <w:t xml:space="preserve"> </w:t>
            </w:r>
            <w:r>
              <w:rPr>
                <w:spacing w:val="-2"/>
              </w:rPr>
              <w:t>详实可行。承诺内容的实质性、可实施性符合本项目的，得4分；</w:t>
            </w:r>
          </w:p>
          <w:p w14:paraId="041B3380">
            <w:pPr>
              <w:pStyle w:val="6"/>
              <w:spacing w:line="219" w:lineRule="auto"/>
              <w:ind w:left="120"/>
            </w:pPr>
            <w:r>
              <w:rPr>
                <w:spacing w:val="-2"/>
              </w:rPr>
              <w:t>承诺内容简略的，得1分 ；</w:t>
            </w:r>
          </w:p>
          <w:p w14:paraId="0BD1AFC2">
            <w:pPr>
              <w:pStyle w:val="6"/>
              <w:spacing w:before="151" w:line="210" w:lineRule="auto"/>
              <w:ind w:left="129"/>
            </w:pPr>
            <w:r>
              <w:rPr>
                <w:spacing w:val="-4"/>
              </w:rPr>
              <w:t>不提供不得分。</w:t>
            </w:r>
          </w:p>
        </w:tc>
      </w:tr>
      <w:tr w14:paraId="4057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9" w:hRule="atLeast"/>
        </w:trPr>
        <w:tc>
          <w:tcPr>
            <w:tcW w:w="10100" w:type="dxa"/>
            <w:gridSpan w:val="3"/>
            <w:vAlign w:val="top"/>
          </w:tcPr>
          <w:p w14:paraId="44E82985">
            <w:pPr>
              <w:pStyle w:val="6"/>
              <w:spacing w:before="105" w:line="220" w:lineRule="auto"/>
              <w:ind w:left="149"/>
            </w:pPr>
            <w:r>
              <w:rPr>
                <w:spacing w:val="-2"/>
              </w:rPr>
              <w:t>响应人综合得分=商务标得分＋技术标得分＋综合标得分。</w:t>
            </w:r>
          </w:p>
          <w:p w14:paraId="5A9ADE0E">
            <w:pPr>
              <w:pStyle w:val="6"/>
              <w:spacing w:before="71" w:line="220" w:lineRule="auto"/>
              <w:ind w:left="124"/>
            </w:pPr>
            <w:r>
              <w:t>磋商小组完成对技术标、商务标和综合标的汇总</w:t>
            </w:r>
            <w:r>
              <w:rPr>
                <w:spacing w:val="-1"/>
              </w:rPr>
              <w:t>后取平均值作为该响应人的最终得分。</w:t>
            </w:r>
          </w:p>
          <w:p w14:paraId="53598043">
            <w:pPr>
              <w:pStyle w:val="6"/>
              <w:spacing w:before="90" w:line="278" w:lineRule="auto"/>
              <w:ind w:left="128" w:right="69"/>
            </w:pPr>
            <w:r>
              <w:rPr>
                <w:spacing w:val="-1"/>
              </w:rPr>
              <w:t>本办法计算过程中分值按四舍五入保留三位</w:t>
            </w:r>
            <w:r>
              <w:rPr>
                <w:spacing w:val="-2"/>
              </w:rPr>
              <w:t>小数，结果按四舍五入保留两位小数。 响应人的报</w:t>
            </w:r>
            <w:r>
              <w:t xml:space="preserve"> 价应包含响应人所承诺的应达到的工程质量标</w:t>
            </w:r>
            <w:r>
              <w:rPr>
                <w:spacing w:val="-1"/>
              </w:rPr>
              <w:t>准及其他承诺应达到的标准所包含的所有费用。</w:t>
            </w:r>
          </w:p>
          <w:p w14:paraId="4B4AD09A">
            <w:pPr>
              <w:pStyle w:val="6"/>
              <w:spacing w:before="1" w:line="266" w:lineRule="auto"/>
              <w:ind w:left="163" w:right="69" w:hanging="38"/>
            </w:pPr>
            <w:r>
              <w:rPr>
                <w:spacing w:val="-1"/>
              </w:rPr>
              <w:t>注：1、评标过程中涉及到资格审查、企业业绩等计</w:t>
            </w:r>
            <w:r>
              <w:rPr>
                <w:spacing w:val="-2"/>
              </w:rPr>
              <w:t>分部分时，以响应人自行上传到响应文件中</w:t>
            </w:r>
            <w:r>
              <w:t xml:space="preserve"> </w:t>
            </w:r>
            <w:r>
              <w:rPr>
                <w:spacing w:val="-7"/>
              </w:rPr>
              <w:t>的相应内容为准。</w:t>
            </w:r>
          </w:p>
          <w:p w14:paraId="1AC8A1F3">
            <w:pPr>
              <w:pStyle w:val="6"/>
              <w:spacing w:before="1" w:line="219" w:lineRule="auto"/>
              <w:ind w:left="130"/>
            </w:pPr>
            <w:r>
              <w:rPr>
                <w:spacing w:val="-2"/>
              </w:rPr>
              <w:t>2、评标开始后，不再接受任何补充材料。</w:t>
            </w:r>
          </w:p>
          <w:p w14:paraId="17343AC0">
            <w:pPr>
              <w:pStyle w:val="6"/>
              <w:spacing w:before="75" w:line="220" w:lineRule="auto"/>
              <w:ind w:left="134"/>
            </w:pPr>
            <w:r>
              <w:rPr>
                <w:spacing w:val="-2"/>
              </w:rPr>
              <w:t>3、投标人对投标文件信息的真实性、有效性、清晰可辩性负责。</w:t>
            </w:r>
          </w:p>
          <w:p w14:paraId="32616EC0">
            <w:pPr>
              <w:pStyle w:val="6"/>
              <w:spacing w:before="62" w:line="211" w:lineRule="auto"/>
              <w:ind w:left="124"/>
            </w:pPr>
            <w:r>
              <w:rPr>
                <w:spacing w:val="-2"/>
              </w:rPr>
              <w:t>4、项目经理业绩与企业业绩不重复计分。</w:t>
            </w:r>
          </w:p>
        </w:tc>
      </w:tr>
    </w:tbl>
    <w:p w14:paraId="69C3BE40">
      <w:pPr>
        <w:spacing w:line="243" w:lineRule="auto"/>
        <w:rPr>
          <w:rFonts w:ascii="Arial"/>
          <w:sz w:val="21"/>
        </w:rPr>
      </w:pPr>
    </w:p>
    <w:p w14:paraId="6B2BAF80">
      <w:pPr>
        <w:spacing w:line="243" w:lineRule="auto"/>
        <w:rPr>
          <w:rFonts w:ascii="Arial"/>
          <w:sz w:val="21"/>
        </w:rPr>
      </w:pPr>
    </w:p>
    <w:p w14:paraId="6187C952">
      <w:pPr>
        <w:spacing w:line="243" w:lineRule="auto"/>
        <w:rPr>
          <w:rFonts w:ascii="Arial"/>
          <w:sz w:val="21"/>
        </w:rPr>
      </w:pPr>
    </w:p>
    <w:p w14:paraId="7CC4B6DA">
      <w:pPr>
        <w:pStyle w:val="2"/>
        <w:spacing w:before="98" w:line="226" w:lineRule="auto"/>
        <w:ind w:left="3358"/>
        <w:outlineLvl w:val="0"/>
        <w:rPr>
          <w:sz w:val="30"/>
          <w:szCs w:val="30"/>
        </w:rPr>
      </w:pPr>
      <w:bookmarkStart w:id="7" w:name="bookmark6"/>
      <w:bookmarkEnd w:id="7"/>
      <w:r>
        <w:rPr>
          <w:b/>
          <w:bCs/>
          <w:spacing w:val="5"/>
          <w:sz w:val="30"/>
          <w:szCs w:val="30"/>
        </w:rPr>
        <w:t>第六章</w:t>
      </w:r>
      <w:r>
        <w:rPr>
          <w:spacing w:val="43"/>
          <w:sz w:val="30"/>
          <w:szCs w:val="30"/>
        </w:rPr>
        <w:t xml:space="preserve">  </w:t>
      </w:r>
      <w:r>
        <w:rPr>
          <w:b/>
          <w:bCs/>
          <w:spacing w:val="5"/>
          <w:sz w:val="30"/>
          <w:szCs w:val="30"/>
        </w:rPr>
        <w:t>响应文件格式</w:t>
      </w:r>
    </w:p>
    <w:p w14:paraId="05CA37AE">
      <w:pPr>
        <w:spacing w:line="226" w:lineRule="auto"/>
        <w:rPr>
          <w:sz w:val="30"/>
          <w:szCs w:val="30"/>
        </w:rPr>
        <w:sectPr>
          <w:footerReference r:id="rId55" w:type="default"/>
          <w:pgSz w:w="11900" w:h="16840"/>
          <w:pgMar w:top="1179" w:right="784" w:bottom="907" w:left="1009" w:header="0" w:footer="632" w:gutter="0"/>
          <w:cols w:space="720" w:num="1"/>
        </w:sectPr>
      </w:pPr>
    </w:p>
    <w:p w14:paraId="75D7C8AC">
      <w:pPr>
        <w:spacing w:line="305" w:lineRule="auto"/>
        <w:rPr>
          <w:rFonts w:ascii="Arial"/>
          <w:sz w:val="21"/>
        </w:rPr>
      </w:pPr>
    </w:p>
    <w:p w14:paraId="4605C72E">
      <w:pPr>
        <w:spacing w:line="305" w:lineRule="auto"/>
        <w:rPr>
          <w:rFonts w:ascii="Arial"/>
          <w:sz w:val="21"/>
        </w:rPr>
      </w:pPr>
    </w:p>
    <w:p w14:paraId="3CDA5EED">
      <w:pPr>
        <w:pStyle w:val="2"/>
        <w:tabs>
          <w:tab w:val="left" w:pos="4846"/>
        </w:tabs>
        <w:spacing w:before="91" w:line="221" w:lineRule="auto"/>
        <w:ind w:left="2148"/>
        <w:outlineLvl w:val="0"/>
        <w:rPr>
          <w:sz w:val="28"/>
          <w:szCs w:val="28"/>
        </w:rPr>
      </w:pPr>
      <w:r>
        <w:rPr>
          <w:sz w:val="28"/>
          <w:szCs w:val="28"/>
          <w:u w:val="single" w:color="auto"/>
        </w:rPr>
        <w:tab/>
      </w:r>
      <w:r>
        <w:rPr>
          <w:spacing w:val="-45"/>
          <w:sz w:val="28"/>
          <w:szCs w:val="28"/>
          <w:u w:val="single" w:color="auto"/>
        </w:rPr>
        <w:t>（项目名称）</w:t>
      </w:r>
    </w:p>
    <w:p w14:paraId="6DB0F005">
      <w:pPr>
        <w:spacing w:line="288" w:lineRule="auto"/>
        <w:rPr>
          <w:rFonts w:ascii="Arial"/>
          <w:sz w:val="21"/>
        </w:rPr>
      </w:pPr>
    </w:p>
    <w:p w14:paraId="77E3F1D2">
      <w:pPr>
        <w:pStyle w:val="2"/>
        <w:spacing w:before="91" w:line="221" w:lineRule="auto"/>
        <w:ind w:left="3234"/>
        <w:outlineLvl w:val="0"/>
        <w:rPr>
          <w:sz w:val="28"/>
          <w:szCs w:val="28"/>
        </w:rPr>
      </w:pPr>
      <w:r>
        <w:rPr>
          <w:spacing w:val="-12"/>
          <w:sz w:val="28"/>
          <w:szCs w:val="28"/>
        </w:rPr>
        <w:t>响</w:t>
      </w:r>
      <w:r>
        <w:rPr>
          <w:spacing w:val="3"/>
          <w:sz w:val="28"/>
          <w:szCs w:val="28"/>
        </w:rPr>
        <w:t xml:space="preserve">  </w:t>
      </w:r>
      <w:r>
        <w:rPr>
          <w:spacing w:val="-12"/>
          <w:sz w:val="28"/>
          <w:szCs w:val="28"/>
        </w:rPr>
        <w:t>应</w:t>
      </w:r>
      <w:r>
        <w:rPr>
          <w:spacing w:val="6"/>
          <w:sz w:val="28"/>
          <w:szCs w:val="28"/>
        </w:rPr>
        <w:t xml:space="preserve">  </w:t>
      </w:r>
      <w:r>
        <w:rPr>
          <w:spacing w:val="-12"/>
          <w:sz w:val="28"/>
          <w:szCs w:val="28"/>
        </w:rPr>
        <w:t>文</w:t>
      </w:r>
      <w:r>
        <w:rPr>
          <w:spacing w:val="4"/>
          <w:sz w:val="28"/>
          <w:szCs w:val="28"/>
        </w:rPr>
        <w:t xml:space="preserve">  </w:t>
      </w:r>
      <w:r>
        <w:rPr>
          <w:spacing w:val="-12"/>
          <w:sz w:val="28"/>
          <w:szCs w:val="28"/>
        </w:rPr>
        <w:t>件</w:t>
      </w:r>
    </w:p>
    <w:p w14:paraId="14A5288E">
      <w:pPr>
        <w:spacing w:line="251" w:lineRule="auto"/>
        <w:rPr>
          <w:rFonts w:ascii="Arial"/>
          <w:sz w:val="21"/>
        </w:rPr>
      </w:pPr>
    </w:p>
    <w:p w14:paraId="7226BB82">
      <w:pPr>
        <w:spacing w:line="252" w:lineRule="auto"/>
        <w:rPr>
          <w:rFonts w:ascii="Arial"/>
          <w:sz w:val="21"/>
        </w:rPr>
      </w:pPr>
    </w:p>
    <w:p w14:paraId="70F243F4">
      <w:pPr>
        <w:spacing w:line="252" w:lineRule="auto"/>
        <w:rPr>
          <w:rFonts w:ascii="Arial"/>
          <w:sz w:val="21"/>
        </w:rPr>
      </w:pPr>
    </w:p>
    <w:p w14:paraId="252B9613">
      <w:pPr>
        <w:spacing w:line="252" w:lineRule="auto"/>
        <w:rPr>
          <w:rFonts w:ascii="Arial"/>
          <w:sz w:val="21"/>
        </w:rPr>
      </w:pPr>
    </w:p>
    <w:p w14:paraId="26B907F0">
      <w:pPr>
        <w:pStyle w:val="2"/>
        <w:spacing w:before="91" w:line="221" w:lineRule="auto"/>
        <w:ind w:left="2598"/>
        <w:rPr>
          <w:sz w:val="28"/>
          <w:szCs w:val="28"/>
        </w:rPr>
      </w:pPr>
      <w:r>
        <w:rPr>
          <w:spacing w:val="-5"/>
          <w:sz w:val="28"/>
          <w:szCs w:val="28"/>
        </w:rPr>
        <w:t>项目编号：</w:t>
      </w:r>
    </w:p>
    <w:p w14:paraId="18C21303">
      <w:pPr>
        <w:spacing w:line="255" w:lineRule="auto"/>
        <w:rPr>
          <w:rFonts w:ascii="Arial"/>
          <w:sz w:val="21"/>
        </w:rPr>
      </w:pPr>
    </w:p>
    <w:p w14:paraId="12F9075E">
      <w:pPr>
        <w:spacing w:line="255" w:lineRule="auto"/>
        <w:rPr>
          <w:rFonts w:ascii="Arial"/>
          <w:sz w:val="21"/>
        </w:rPr>
      </w:pPr>
    </w:p>
    <w:p w14:paraId="2F94E2B6">
      <w:pPr>
        <w:spacing w:line="255" w:lineRule="auto"/>
        <w:rPr>
          <w:rFonts w:ascii="Arial"/>
          <w:sz w:val="21"/>
        </w:rPr>
      </w:pPr>
    </w:p>
    <w:p w14:paraId="63830DA8">
      <w:pPr>
        <w:spacing w:line="255" w:lineRule="auto"/>
        <w:rPr>
          <w:rFonts w:ascii="Arial"/>
          <w:sz w:val="21"/>
        </w:rPr>
      </w:pPr>
    </w:p>
    <w:p w14:paraId="6A3D0E5D">
      <w:pPr>
        <w:spacing w:line="255" w:lineRule="auto"/>
        <w:rPr>
          <w:rFonts w:ascii="Arial"/>
          <w:sz w:val="21"/>
        </w:rPr>
      </w:pPr>
    </w:p>
    <w:p w14:paraId="4D8393D2">
      <w:pPr>
        <w:spacing w:line="255" w:lineRule="auto"/>
        <w:rPr>
          <w:rFonts w:ascii="Arial"/>
          <w:sz w:val="21"/>
        </w:rPr>
      </w:pPr>
    </w:p>
    <w:p w14:paraId="56752BDC">
      <w:pPr>
        <w:spacing w:line="255" w:lineRule="auto"/>
        <w:rPr>
          <w:rFonts w:ascii="Arial"/>
          <w:sz w:val="21"/>
        </w:rPr>
      </w:pPr>
    </w:p>
    <w:p w14:paraId="306E629D">
      <w:pPr>
        <w:pStyle w:val="2"/>
        <w:spacing w:before="91" w:line="220" w:lineRule="auto"/>
        <w:ind w:left="1777"/>
        <w:outlineLvl w:val="0"/>
        <w:rPr>
          <w:sz w:val="28"/>
          <w:szCs w:val="28"/>
        </w:rPr>
      </w:pPr>
      <w:r>
        <w:rPr>
          <w:sz w:val="28"/>
          <w:szCs w:val="28"/>
        </w:rPr>
        <w:t>响应人</w:t>
      </w:r>
      <w:r>
        <w:rPr>
          <w:spacing w:val="-29"/>
          <w:sz w:val="28"/>
          <w:szCs w:val="28"/>
        </w:rPr>
        <w:t>：</w:t>
      </w:r>
      <w:r>
        <w:rPr>
          <w:sz w:val="28"/>
          <w:szCs w:val="28"/>
          <w:u w:val="single" w:color="auto"/>
        </w:rPr>
        <w:t xml:space="preserve">                           </w:t>
      </w:r>
      <w:r>
        <w:rPr>
          <w:spacing w:val="-29"/>
          <w:sz w:val="28"/>
          <w:szCs w:val="28"/>
        </w:rPr>
        <w:t>（</w:t>
      </w:r>
      <w:r>
        <w:rPr>
          <w:sz w:val="28"/>
          <w:szCs w:val="28"/>
        </w:rPr>
        <w:t>签章）</w:t>
      </w:r>
    </w:p>
    <w:p w14:paraId="68FD023E">
      <w:pPr>
        <w:spacing w:line="288" w:lineRule="auto"/>
        <w:rPr>
          <w:rFonts w:ascii="Arial"/>
          <w:sz w:val="21"/>
        </w:rPr>
      </w:pPr>
    </w:p>
    <w:p w14:paraId="676B1421">
      <w:pPr>
        <w:pStyle w:val="2"/>
        <w:spacing w:before="91" w:line="220" w:lineRule="auto"/>
        <w:ind w:left="2578"/>
        <w:outlineLvl w:val="0"/>
        <w:rPr>
          <w:sz w:val="28"/>
          <w:szCs w:val="28"/>
        </w:rPr>
      </w:pPr>
      <w:r>
        <w:rPr>
          <w:spacing w:val="3"/>
          <w:sz w:val="28"/>
          <w:szCs w:val="28"/>
        </w:rPr>
        <w:t>法定代表人</w:t>
      </w:r>
      <w:r>
        <w:rPr>
          <w:spacing w:val="-30"/>
          <w:sz w:val="28"/>
          <w:szCs w:val="28"/>
        </w:rPr>
        <w:t>：</w:t>
      </w:r>
      <w:r>
        <w:rPr>
          <w:sz w:val="28"/>
          <w:szCs w:val="28"/>
          <w:u w:val="single" w:color="auto"/>
        </w:rPr>
        <w:t xml:space="preserve">          </w:t>
      </w:r>
      <w:r>
        <w:rPr>
          <w:spacing w:val="-30"/>
          <w:sz w:val="28"/>
          <w:szCs w:val="28"/>
        </w:rPr>
        <w:t>（</w:t>
      </w:r>
      <w:r>
        <w:rPr>
          <w:spacing w:val="3"/>
          <w:sz w:val="28"/>
          <w:szCs w:val="28"/>
        </w:rPr>
        <w:t>签章）</w:t>
      </w:r>
    </w:p>
    <w:p w14:paraId="7A2A0D05">
      <w:pPr>
        <w:spacing w:line="290" w:lineRule="auto"/>
        <w:rPr>
          <w:rFonts w:ascii="Arial"/>
          <w:sz w:val="21"/>
        </w:rPr>
      </w:pPr>
    </w:p>
    <w:p w14:paraId="3C48CC98">
      <w:pPr>
        <w:pStyle w:val="2"/>
        <w:tabs>
          <w:tab w:val="left" w:pos="3322"/>
        </w:tabs>
        <w:spacing w:before="92" w:line="221" w:lineRule="auto"/>
        <w:ind w:left="2482"/>
        <w:outlineLvl w:val="0"/>
        <w:rPr>
          <w:sz w:val="28"/>
          <w:szCs w:val="28"/>
        </w:rPr>
      </w:pPr>
      <w:r>
        <w:rPr>
          <w:sz w:val="28"/>
          <w:szCs w:val="28"/>
          <w:u w:val="single" w:color="auto"/>
        </w:rPr>
        <w:tab/>
      </w:r>
      <w:r>
        <w:rPr>
          <w:spacing w:val="-108"/>
          <w:sz w:val="28"/>
          <w:szCs w:val="28"/>
        </w:rPr>
        <w:t xml:space="preserve"> </w:t>
      </w:r>
      <w:r>
        <w:rPr>
          <w:spacing w:val="-7"/>
          <w:sz w:val="28"/>
          <w:szCs w:val="28"/>
        </w:rPr>
        <w:t>年</w:t>
      </w:r>
      <w:r>
        <w:rPr>
          <w:spacing w:val="25"/>
          <w:sz w:val="28"/>
          <w:szCs w:val="28"/>
          <w:u w:val="single" w:color="auto"/>
        </w:rPr>
        <w:t xml:space="preserve">     </w:t>
      </w:r>
      <w:r>
        <w:rPr>
          <w:spacing w:val="-100"/>
          <w:sz w:val="28"/>
          <w:szCs w:val="28"/>
        </w:rPr>
        <w:t xml:space="preserve"> </w:t>
      </w:r>
      <w:r>
        <w:rPr>
          <w:spacing w:val="-7"/>
          <w:sz w:val="28"/>
          <w:szCs w:val="28"/>
        </w:rPr>
        <w:t>月</w:t>
      </w:r>
      <w:r>
        <w:rPr>
          <w:spacing w:val="-7"/>
          <w:sz w:val="28"/>
          <w:szCs w:val="28"/>
          <w:u w:val="single" w:color="auto"/>
        </w:rPr>
        <w:t xml:space="preserve">      </w:t>
      </w:r>
      <w:r>
        <w:rPr>
          <w:spacing w:val="-7"/>
          <w:sz w:val="28"/>
          <w:szCs w:val="28"/>
        </w:rPr>
        <w:t xml:space="preserve"> 日</w:t>
      </w:r>
    </w:p>
    <w:p w14:paraId="3746F891">
      <w:pPr>
        <w:spacing w:line="221" w:lineRule="auto"/>
        <w:rPr>
          <w:sz w:val="28"/>
          <w:szCs w:val="28"/>
        </w:rPr>
        <w:sectPr>
          <w:footerReference r:id="rId56" w:type="default"/>
          <w:pgSz w:w="11900" w:h="16840"/>
          <w:pgMar w:top="1431" w:right="1785" w:bottom="907" w:left="1785" w:header="0" w:footer="632" w:gutter="0"/>
          <w:cols w:space="720" w:num="1"/>
        </w:sectPr>
      </w:pPr>
    </w:p>
    <w:p w14:paraId="686A5BC1">
      <w:pPr>
        <w:pStyle w:val="2"/>
        <w:spacing w:before="56" w:line="223" w:lineRule="auto"/>
        <w:ind w:left="3467"/>
        <w:rPr>
          <w:sz w:val="28"/>
          <w:szCs w:val="28"/>
        </w:rPr>
      </w:pPr>
      <w:r>
        <w:rPr>
          <w:b/>
          <w:bCs/>
          <w:spacing w:val="-35"/>
          <w:sz w:val="28"/>
          <w:szCs w:val="28"/>
        </w:rPr>
        <w:t>目</w:t>
      </w:r>
      <w:r>
        <w:rPr>
          <w:spacing w:val="24"/>
          <w:sz w:val="28"/>
          <w:szCs w:val="28"/>
        </w:rPr>
        <w:t xml:space="preserve">     </w:t>
      </w:r>
      <w:r>
        <w:rPr>
          <w:b/>
          <w:bCs/>
          <w:spacing w:val="-35"/>
          <w:sz w:val="28"/>
          <w:szCs w:val="28"/>
        </w:rPr>
        <w:t>录</w:t>
      </w:r>
    </w:p>
    <w:p w14:paraId="72D3D5BB">
      <w:pPr>
        <w:spacing w:line="300" w:lineRule="auto"/>
        <w:rPr>
          <w:rFonts w:ascii="Arial"/>
          <w:sz w:val="21"/>
        </w:rPr>
      </w:pPr>
    </w:p>
    <w:p w14:paraId="3BFEA5D9">
      <w:pPr>
        <w:spacing w:line="301" w:lineRule="auto"/>
        <w:rPr>
          <w:rFonts w:ascii="Arial"/>
          <w:sz w:val="21"/>
        </w:rPr>
      </w:pPr>
    </w:p>
    <w:p w14:paraId="1169A68B">
      <w:pPr>
        <w:pStyle w:val="2"/>
        <w:spacing w:before="91" w:line="220" w:lineRule="auto"/>
        <w:ind w:left="10"/>
        <w:outlineLvl w:val="0"/>
        <w:rPr>
          <w:sz w:val="28"/>
          <w:szCs w:val="28"/>
        </w:rPr>
      </w:pPr>
      <w:r>
        <w:rPr>
          <w:spacing w:val="-4"/>
          <w:sz w:val="28"/>
          <w:szCs w:val="28"/>
        </w:rPr>
        <w:t>一、磋商函及磋商函附录</w:t>
      </w:r>
    </w:p>
    <w:p w14:paraId="6B9360F9">
      <w:pPr>
        <w:pStyle w:val="2"/>
        <w:spacing w:before="186" w:line="221" w:lineRule="auto"/>
        <w:ind w:left="10"/>
        <w:outlineLvl w:val="0"/>
        <w:rPr>
          <w:sz w:val="28"/>
          <w:szCs w:val="28"/>
        </w:rPr>
      </w:pPr>
      <w:r>
        <w:rPr>
          <w:spacing w:val="-4"/>
          <w:sz w:val="28"/>
          <w:szCs w:val="28"/>
        </w:rPr>
        <w:t>二、法定代表人身份证明</w:t>
      </w:r>
    </w:p>
    <w:p w14:paraId="4F369E91">
      <w:pPr>
        <w:pStyle w:val="2"/>
        <w:spacing w:before="181" w:line="220" w:lineRule="auto"/>
        <w:ind w:left="1"/>
        <w:outlineLvl w:val="0"/>
        <w:rPr>
          <w:sz w:val="28"/>
          <w:szCs w:val="28"/>
        </w:rPr>
      </w:pPr>
      <w:r>
        <w:rPr>
          <w:spacing w:val="-3"/>
          <w:sz w:val="28"/>
          <w:szCs w:val="28"/>
        </w:rPr>
        <w:t>三、授权委托书</w:t>
      </w:r>
    </w:p>
    <w:p w14:paraId="6787CA5E">
      <w:pPr>
        <w:pStyle w:val="2"/>
        <w:spacing w:before="186" w:line="221" w:lineRule="auto"/>
        <w:ind w:left="53"/>
        <w:outlineLvl w:val="0"/>
        <w:rPr>
          <w:sz w:val="28"/>
          <w:szCs w:val="28"/>
        </w:rPr>
      </w:pPr>
      <w:r>
        <w:rPr>
          <w:spacing w:val="-10"/>
          <w:sz w:val="28"/>
          <w:szCs w:val="28"/>
        </w:rPr>
        <w:t>四、磋商承诺函</w:t>
      </w:r>
    </w:p>
    <w:p w14:paraId="48D6D81D">
      <w:pPr>
        <w:pStyle w:val="2"/>
        <w:spacing w:before="184" w:line="219" w:lineRule="auto"/>
        <w:ind w:left="10"/>
        <w:outlineLvl w:val="0"/>
        <w:rPr>
          <w:sz w:val="28"/>
          <w:szCs w:val="28"/>
        </w:rPr>
      </w:pPr>
      <w:r>
        <w:rPr>
          <w:spacing w:val="-3"/>
          <w:sz w:val="28"/>
          <w:szCs w:val="28"/>
        </w:rPr>
        <w:t>五、已标价工程量清单</w:t>
      </w:r>
    </w:p>
    <w:p w14:paraId="0F24083C">
      <w:pPr>
        <w:pStyle w:val="2"/>
        <w:spacing w:before="189" w:line="222" w:lineRule="auto"/>
        <w:ind w:left="5"/>
        <w:outlineLvl w:val="0"/>
        <w:rPr>
          <w:sz w:val="28"/>
          <w:szCs w:val="28"/>
        </w:rPr>
      </w:pPr>
      <w:r>
        <w:rPr>
          <w:spacing w:val="-4"/>
          <w:sz w:val="28"/>
          <w:szCs w:val="28"/>
        </w:rPr>
        <w:t>六、施工组织设计</w:t>
      </w:r>
    </w:p>
    <w:p w14:paraId="0F5DD971">
      <w:pPr>
        <w:pStyle w:val="2"/>
        <w:spacing w:before="179" w:line="220" w:lineRule="auto"/>
        <w:outlineLvl w:val="0"/>
        <w:rPr>
          <w:sz w:val="28"/>
          <w:szCs w:val="28"/>
        </w:rPr>
      </w:pPr>
      <w:r>
        <w:rPr>
          <w:spacing w:val="-3"/>
          <w:sz w:val="28"/>
          <w:szCs w:val="28"/>
        </w:rPr>
        <w:t>七、项目管理机构</w:t>
      </w:r>
    </w:p>
    <w:p w14:paraId="06E1BD1C">
      <w:pPr>
        <w:pStyle w:val="2"/>
        <w:spacing w:before="186" w:line="221" w:lineRule="auto"/>
        <w:ind w:left="10"/>
        <w:outlineLvl w:val="0"/>
        <w:rPr>
          <w:sz w:val="28"/>
          <w:szCs w:val="28"/>
        </w:rPr>
      </w:pPr>
      <w:r>
        <w:rPr>
          <w:spacing w:val="-4"/>
          <w:sz w:val="28"/>
          <w:szCs w:val="28"/>
        </w:rPr>
        <w:t>八、资格审查资料</w:t>
      </w:r>
    </w:p>
    <w:p w14:paraId="47DE2E8D">
      <w:pPr>
        <w:pStyle w:val="2"/>
        <w:spacing w:before="184" w:line="220" w:lineRule="auto"/>
        <w:ind w:left="15"/>
        <w:outlineLvl w:val="0"/>
        <w:rPr>
          <w:sz w:val="28"/>
          <w:szCs w:val="28"/>
        </w:rPr>
      </w:pPr>
      <w:r>
        <w:rPr>
          <w:spacing w:val="-5"/>
          <w:sz w:val="28"/>
          <w:szCs w:val="28"/>
        </w:rPr>
        <w:t>九、其他材料</w:t>
      </w:r>
    </w:p>
    <w:p w14:paraId="0DAC9648">
      <w:pPr>
        <w:spacing w:line="220" w:lineRule="auto"/>
        <w:rPr>
          <w:sz w:val="28"/>
          <w:szCs w:val="28"/>
        </w:rPr>
        <w:sectPr>
          <w:footerReference r:id="rId57" w:type="default"/>
          <w:pgSz w:w="11900" w:h="16840"/>
          <w:pgMar w:top="1263" w:right="1785" w:bottom="907" w:left="1713" w:header="0" w:footer="632" w:gutter="0"/>
          <w:cols w:space="720" w:num="1"/>
        </w:sectPr>
      </w:pPr>
    </w:p>
    <w:p w14:paraId="63BBDA32">
      <w:pPr>
        <w:pStyle w:val="2"/>
        <w:spacing w:before="56" w:line="220" w:lineRule="auto"/>
        <w:ind w:left="3303"/>
        <w:outlineLvl w:val="0"/>
        <w:rPr>
          <w:sz w:val="28"/>
          <w:szCs w:val="28"/>
        </w:rPr>
      </w:pPr>
      <w:r>
        <w:rPr>
          <w:b/>
          <w:bCs/>
          <w:spacing w:val="-7"/>
          <w:sz w:val="28"/>
          <w:szCs w:val="28"/>
        </w:rPr>
        <w:t>一、磋商函及磋商函附录</w:t>
      </w:r>
    </w:p>
    <w:p w14:paraId="5136B70F">
      <w:pPr>
        <w:spacing w:line="298" w:lineRule="auto"/>
        <w:rPr>
          <w:rFonts w:ascii="Arial"/>
          <w:sz w:val="21"/>
        </w:rPr>
      </w:pPr>
    </w:p>
    <w:p w14:paraId="782CAD1F">
      <w:pPr>
        <w:pStyle w:val="2"/>
        <w:spacing w:before="91" w:line="221" w:lineRule="auto"/>
        <w:ind w:left="4010"/>
        <w:rPr>
          <w:sz w:val="28"/>
          <w:szCs w:val="28"/>
        </w:rPr>
      </w:pPr>
      <w:r>
        <w:rPr>
          <w:b/>
          <w:bCs/>
          <w:spacing w:val="-9"/>
          <w:sz w:val="28"/>
          <w:szCs w:val="28"/>
        </w:rPr>
        <w:t>（一）磋商函</w:t>
      </w:r>
    </w:p>
    <w:p w14:paraId="3A99271B">
      <w:pPr>
        <w:spacing w:line="458" w:lineRule="auto"/>
        <w:rPr>
          <w:rFonts w:ascii="Arial"/>
          <w:sz w:val="21"/>
        </w:rPr>
      </w:pPr>
    </w:p>
    <w:p w14:paraId="725C3E11">
      <w:pPr>
        <w:pStyle w:val="2"/>
        <w:spacing w:before="91" w:line="220" w:lineRule="auto"/>
        <w:ind w:left="23"/>
        <w:rPr>
          <w:sz w:val="28"/>
          <w:szCs w:val="28"/>
        </w:rPr>
      </w:pPr>
      <w:r>
        <w:rPr>
          <w:spacing w:val="4"/>
          <w:sz w:val="28"/>
          <w:szCs w:val="28"/>
        </w:rPr>
        <w:t>致</w:t>
      </w:r>
      <w:r>
        <w:rPr>
          <w:spacing w:val="-36"/>
          <w:sz w:val="28"/>
          <w:szCs w:val="28"/>
        </w:rPr>
        <w:t>：</w:t>
      </w:r>
      <w:r>
        <w:rPr>
          <w:spacing w:val="10"/>
          <w:sz w:val="28"/>
          <w:szCs w:val="28"/>
          <w:u w:val="single" w:color="auto"/>
        </w:rPr>
        <w:t xml:space="preserve">             </w:t>
      </w:r>
      <w:r>
        <w:rPr>
          <w:spacing w:val="-36"/>
          <w:sz w:val="28"/>
          <w:szCs w:val="28"/>
        </w:rPr>
        <w:t>（</w:t>
      </w:r>
      <w:r>
        <w:rPr>
          <w:spacing w:val="4"/>
          <w:sz w:val="28"/>
          <w:szCs w:val="28"/>
        </w:rPr>
        <w:t>采购人名称）</w:t>
      </w:r>
    </w:p>
    <w:p w14:paraId="6D6412FB">
      <w:pPr>
        <w:pStyle w:val="2"/>
        <w:spacing w:before="144" w:line="257" w:lineRule="auto"/>
        <w:ind w:left="18" w:right="1" w:firstLine="745"/>
        <w:rPr>
          <w:sz w:val="28"/>
          <w:szCs w:val="28"/>
        </w:rPr>
      </w:pPr>
      <w:r>
        <w:rPr>
          <w:spacing w:val="3"/>
          <w:sz w:val="28"/>
          <w:szCs w:val="28"/>
        </w:rPr>
        <w:t>1、我方已仔细研究了</w:t>
      </w:r>
      <w:r>
        <w:rPr>
          <w:spacing w:val="3"/>
          <w:sz w:val="28"/>
          <w:szCs w:val="28"/>
          <w:u w:val="single" w:color="auto"/>
        </w:rPr>
        <w:t xml:space="preserve">    （项目名称</w:t>
      </w:r>
      <w:r>
        <w:rPr>
          <w:spacing w:val="-23"/>
          <w:sz w:val="28"/>
          <w:szCs w:val="28"/>
          <w:u w:val="single" w:color="auto"/>
        </w:rPr>
        <w:t>）（</w:t>
      </w:r>
      <w:r>
        <w:rPr>
          <w:spacing w:val="3"/>
          <w:sz w:val="28"/>
          <w:szCs w:val="28"/>
          <w:u w:val="single" w:color="auto"/>
        </w:rPr>
        <w:t>项目编号）</w:t>
      </w:r>
      <w:r>
        <w:rPr>
          <w:spacing w:val="3"/>
          <w:sz w:val="28"/>
          <w:szCs w:val="28"/>
        </w:rPr>
        <w:t>竞争</w:t>
      </w:r>
      <w:r>
        <w:rPr>
          <w:spacing w:val="2"/>
          <w:sz w:val="28"/>
          <w:szCs w:val="28"/>
        </w:rPr>
        <w:t>性磋商文件的</w:t>
      </w:r>
      <w:r>
        <w:rPr>
          <w:sz w:val="28"/>
          <w:szCs w:val="28"/>
        </w:rPr>
        <w:t xml:space="preserve"> </w:t>
      </w:r>
      <w:r>
        <w:rPr>
          <w:spacing w:val="-1"/>
          <w:sz w:val="28"/>
          <w:szCs w:val="28"/>
        </w:rPr>
        <w:t>全部内容，愿以人民币（大写</w:t>
      </w:r>
      <w:r>
        <w:rPr>
          <w:spacing w:val="-45"/>
          <w:sz w:val="28"/>
          <w:szCs w:val="28"/>
        </w:rPr>
        <w:t>：</w:t>
      </w:r>
      <w:r>
        <w:rPr>
          <w:spacing w:val="20"/>
          <w:sz w:val="28"/>
          <w:szCs w:val="28"/>
          <w:u w:val="single" w:color="auto"/>
        </w:rPr>
        <w:t xml:space="preserve">       </w:t>
      </w:r>
      <w:r>
        <w:rPr>
          <w:spacing w:val="-55"/>
          <w:sz w:val="28"/>
          <w:szCs w:val="28"/>
        </w:rPr>
        <w:t xml:space="preserve"> </w:t>
      </w:r>
      <w:r>
        <w:rPr>
          <w:spacing w:val="-45"/>
          <w:sz w:val="28"/>
          <w:szCs w:val="28"/>
        </w:rPr>
        <w:t>）（</w:t>
      </w:r>
      <w:r>
        <w:rPr>
          <w:spacing w:val="-1"/>
          <w:sz w:val="28"/>
          <w:szCs w:val="28"/>
        </w:rPr>
        <w:t>小写：</w:t>
      </w:r>
      <w:r>
        <w:rPr>
          <w:spacing w:val="13"/>
          <w:sz w:val="28"/>
          <w:szCs w:val="28"/>
          <w:u w:val="single" w:color="auto"/>
        </w:rPr>
        <w:t xml:space="preserve">          </w:t>
      </w:r>
      <w:r>
        <w:rPr>
          <w:spacing w:val="-104"/>
          <w:sz w:val="28"/>
          <w:szCs w:val="28"/>
        </w:rPr>
        <w:t xml:space="preserve"> </w:t>
      </w:r>
      <w:r>
        <w:rPr>
          <w:spacing w:val="-1"/>
          <w:sz w:val="28"/>
          <w:szCs w:val="28"/>
        </w:rPr>
        <w:t>元）的磋商总</w:t>
      </w:r>
      <w:r>
        <w:rPr>
          <w:sz w:val="28"/>
          <w:szCs w:val="28"/>
        </w:rPr>
        <w:t xml:space="preserve"> </w:t>
      </w:r>
      <w:r>
        <w:rPr>
          <w:spacing w:val="-1"/>
          <w:sz w:val="28"/>
          <w:szCs w:val="28"/>
        </w:rPr>
        <w:t>报价。 按合同约定实施和完成承包工程，修补工程中的任何缺陷。</w:t>
      </w:r>
    </w:p>
    <w:p w14:paraId="43B3DE29">
      <w:pPr>
        <w:pStyle w:val="2"/>
        <w:tabs>
          <w:tab w:val="left" w:pos="560"/>
        </w:tabs>
        <w:spacing w:before="186" w:line="286" w:lineRule="auto"/>
        <w:ind w:firstLine="590"/>
        <w:rPr>
          <w:sz w:val="28"/>
          <w:szCs w:val="28"/>
        </w:rPr>
      </w:pPr>
      <w:r>
        <w:rPr>
          <w:spacing w:val="-5"/>
          <w:sz w:val="28"/>
          <w:szCs w:val="28"/>
        </w:rPr>
        <w:t>2、如果我方中标，我方保证</w:t>
      </w:r>
      <w:r>
        <w:rPr>
          <w:spacing w:val="19"/>
          <w:sz w:val="28"/>
          <w:szCs w:val="28"/>
          <w:u w:val="single" w:color="auto"/>
        </w:rPr>
        <w:t xml:space="preserve">      </w:t>
      </w:r>
      <w:r>
        <w:rPr>
          <w:spacing w:val="-5"/>
          <w:sz w:val="28"/>
          <w:szCs w:val="28"/>
        </w:rPr>
        <w:t xml:space="preserve"> 日历天内竣工，并确保工程质</w:t>
      </w:r>
      <w:r>
        <w:rPr>
          <w:spacing w:val="-6"/>
          <w:sz w:val="28"/>
          <w:szCs w:val="28"/>
        </w:rPr>
        <w:t>量</w:t>
      </w:r>
      <w:r>
        <w:rPr>
          <w:spacing w:val="-6"/>
          <w:sz w:val="28"/>
          <w:szCs w:val="28"/>
          <w:u w:val="single" w:color="auto"/>
        </w:rPr>
        <w:t xml:space="preserve">     </w:t>
      </w:r>
      <w:r>
        <w:rPr>
          <w:spacing w:val="1"/>
          <w:sz w:val="28"/>
          <w:szCs w:val="28"/>
        </w:rPr>
        <w:t xml:space="preserve"> </w:t>
      </w:r>
      <w:r>
        <w:rPr>
          <w:sz w:val="28"/>
          <w:szCs w:val="28"/>
          <w:u w:val="single" w:color="auto"/>
        </w:rPr>
        <w:tab/>
      </w:r>
      <w:r>
        <w:rPr>
          <w:spacing w:val="-52"/>
          <w:sz w:val="28"/>
          <w:szCs w:val="28"/>
        </w:rPr>
        <w:t xml:space="preserve"> </w:t>
      </w:r>
      <w:r>
        <w:rPr>
          <w:spacing w:val="1"/>
          <w:sz w:val="28"/>
          <w:szCs w:val="28"/>
        </w:rPr>
        <w:t>。我方同意本磋商函在竞争性磋商文件规定的提交响应文件</w:t>
      </w:r>
      <w:r>
        <w:rPr>
          <w:sz w:val="28"/>
          <w:szCs w:val="28"/>
        </w:rPr>
        <w:t xml:space="preserve">截止时间后， </w:t>
      </w:r>
      <w:r>
        <w:rPr>
          <w:spacing w:val="3"/>
          <w:sz w:val="28"/>
          <w:szCs w:val="28"/>
        </w:rPr>
        <w:t>在竞争性磋商文件规定的磋商有效期期满前对我方具有约束力，且随时准备接</w:t>
      </w:r>
      <w:r>
        <w:rPr>
          <w:spacing w:val="10"/>
          <w:sz w:val="28"/>
          <w:szCs w:val="28"/>
        </w:rPr>
        <w:t xml:space="preserve"> </w:t>
      </w:r>
      <w:r>
        <w:rPr>
          <w:spacing w:val="-1"/>
          <w:sz w:val="28"/>
          <w:szCs w:val="28"/>
        </w:rPr>
        <w:t>受你方发出的中标（成交）通知书。</w:t>
      </w:r>
    </w:p>
    <w:p w14:paraId="6CCE5B14">
      <w:pPr>
        <w:pStyle w:val="2"/>
        <w:spacing w:before="103" w:line="221" w:lineRule="auto"/>
        <w:ind w:left="595"/>
        <w:rPr>
          <w:sz w:val="28"/>
          <w:szCs w:val="28"/>
        </w:rPr>
      </w:pPr>
      <w:r>
        <w:rPr>
          <w:spacing w:val="-5"/>
          <w:sz w:val="28"/>
          <w:szCs w:val="28"/>
        </w:rPr>
        <w:t>3、我方承诺在磋商有效期</w:t>
      </w:r>
      <w:r>
        <w:rPr>
          <w:spacing w:val="-5"/>
          <w:sz w:val="28"/>
          <w:szCs w:val="28"/>
          <w:u w:val="single" w:color="auto"/>
        </w:rPr>
        <w:t xml:space="preserve"> 60 </w:t>
      </w:r>
      <w:r>
        <w:rPr>
          <w:spacing w:val="-5"/>
          <w:sz w:val="28"/>
          <w:szCs w:val="28"/>
        </w:rPr>
        <w:t xml:space="preserve"> 日历天内不修改</w:t>
      </w:r>
      <w:r>
        <w:rPr>
          <w:spacing w:val="-6"/>
          <w:sz w:val="28"/>
          <w:szCs w:val="28"/>
        </w:rPr>
        <w:t>、撤销响应文件。</w:t>
      </w:r>
    </w:p>
    <w:p w14:paraId="0DD7C5D8">
      <w:pPr>
        <w:pStyle w:val="2"/>
        <w:spacing w:before="126" w:line="221" w:lineRule="auto"/>
        <w:ind w:left="583"/>
        <w:rPr>
          <w:sz w:val="28"/>
          <w:szCs w:val="28"/>
        </w:rPr>
      </w:pPr>
      <w:r>
        <w:rPr>
          <w:spacing w:val="-3"/>
          <w:sz w:val="28"/>
          <w:szCs w:val="28"/>
        </w:rPr>
        <w:t>4、如我方中标：</w:t>
      </w:r>
    </w:p>
    <w:p w14:paraId="32301C33">
      <w:pPr>
        <w:pStyle w:val="2"/>
        <w:spacing w:before="143" w:line="241" w:lineRule="auto"/>
        <w:ind w:left="23" w:right="30" w:firstLine="555"/>
        <w:rPr>
          <w:sz w:val="28"/>
          <w:szCs w:val="28"/>
        </w:rPr>
      </w:pPr>
      <w:r>
        <w:rPr>
          <w:spacing w:val="-2"/>
          <w:sz w:val="28"/>
          <w:szCs w:val="28"/>
        </w:rPr>
        <w:t>（1）我方承诺在收到通知后领取中标（成交）通知书</w:t>
      </w:r>
      <w:r>
        <w:rPr>
          <w:spacing w:val="-3"/>
          <w:sz w:val="28"/>
          <w:szCs w:val="28"/>
        </w:rPr>
        <w:t>，并在中标（成交）</w:t>
      </w:r>
      <w:r>
        <w:rPr>
          <w:sz w:val="28"/>
          <w:szCs w:val="28"/>
        </w:rPr>
        <w:t xml:space="preserve"> </w:t>
      </w:r>
      <w:r>
        <w:rPr>
          <w:spacing w:val="-2"/>
          <w:sz w:val="28"/>
          <w:szCs w:val="28"/>
        </w:rPr>
        <w:t>通知书规定的期限内与你方签订合同，逾期可视为放弃中标。</w:t>
      </w:r>
    </w:p>
    <w:p w14:paraId="292C7177">
      <w:pPr>
        <w:pStyle w:val="2"/>
        <w:spacing w:before="166" w:line="220" w:lineRule="auto"/>
        <w:ind w:left="578"/>
        <w:rPr>
          <w:sz w:val="28"/>
          <w:szCs w:val="28"/>
        </w:rPr>
      </w:pPr>
      <w:r>
        <w:rPr>
          <w:spacing w:val="-2"/>
          <w:sz w:val="28"/>
          <w:szCs w:val="28"/>
        </w:rPr>
        <w:t>（2）随同本磋商函递交的磋商函附录属于合同文件的组成部分。</w:t>
      </w:r>
    </w:p>
    <w:p w14:paraId="4A0FB6FE">
      <w:pPr>
        <w:pStyle w:val="2"/>
        <w:spacing w:before="124" w:line="221" w:lineRule="auto"/>
        <w:ind w:left="600"/>
        <w:rPr>
          <w:sz w:val="28"/>
          <w:szCs w:val="28"/>
        </w:rPr>
      </w:pPr>
      <w:r>
        <w:rPr>
          <w:spacing w:val="-2"/>
          <w:sz w:val="28"/>
          <w:szCs w:val="28"/>
        </w:rPr>
        <w:t>（3）我方承诺在合同约定的期限内完成并移交全部合同工程。</w:t>
      </w:r>
    </w:p>
    <w:p w14:paraId="6023E644">
      <w:pPr>
        <w:pStyle w:val="2"/>
        <w:spacing w:before="126" w:line="221" w:lineRule="auto"/>
        <w:ind w:left="578"/>
        <w:rPr>
          <w:sz w:val="28"/>
          <w:szCs w:val="28"/>
        </w:rPr>
      </w:pPr>
      <w:r>
        <w:rPr>
          <w:spacing w:val="-2"/>
          <w:sz w:val="28"/>
          <w:szCs w:val="28"/>
        </w:rPr>
        <w:t>（4）我方承诺满足合同专用条款中补充条款的内容。</w:t>
      </w:r>
    </w:p>
    <w:p w14:paraId="0F5E6EDC">
      <w:pPr>
        <w:pStyle w:val="2"/>
        <w:spacing w:before="121" w:line="219" w:lineRule="auto"/>
        <w:ind w:left="578"/>
        <w:rPr>
          <w:sz w:val="28"/>
          <w:szCs w:val="28"/>
        </w:rPr>
      </w:pPr>
      <w:r>
        <w:rPr>
          <w:spacing w:val="-2"/>
          <w:sz w:val="28"/>
          <w:szCs w:val="28"/>
        </w:rPr>
        <w:t>（5）我方承诺并理解采购人不以最低磋商标价为中标价的唯一选择。</w:t>
      </w:r>
    </w:p>
    <w:p w14:paraId="3AFCBA72">
      <w:pPr>
        <w:pStyle w:val="2"/>
        <w:spacing w:before="128" w:line="221" w:lineRule="auto"/>
        <w:jc w:val="right"/>
        <w:rPr>
          <w:sz w:val="28"/>
          <w:szCs w:val="28"/>
        </w:rPr>
      </w:pPr>
      <w:r>
        <w:rPr>
          <w:spacing w:val="-4"/>
          <w:sz w:val="28"/>
          <w:szCs w:val="28"/>
        </w:rPr>
        <w:t>5．我方在此声明，所递交的响应文件及有关资料内容完整、真实和准确。</w:t>
      </w:r>
    </w:p>
    <w:p w14:paraId="4B3D1675">
      <w:pPr>
        <w:spacing w:line="284" w:lineRule="auto"/>
        <w:rPr>
          <w:rFonts w:ascii="Arial"/>
          <w:sz w:val="21"/>
        </w:rPr>
      </w:pPr>
    </w:p>
    <w:p w14:paraId="339546E9">
      <w:pPr>
        <w:spacing w:line="284" w:lineRule="auto"/>
        <w:rPr>
          <w:rFonts w:ascii="Arial"/>
          <w:sz w:val="21"/>
        </w:rPr>
      </w:pPr>
    </w:p>
    <w:p w14:paraId="3940E69F">
      <w:pPr>
        <w:spacing w:line="284" w:lineRule="auto"/>
        <w:rPr>
          <w:rFonts w:ascii="Arial"/>
          <w:sz w:val="21"/>
        </w:rPr>
      </w:pPr>
    </w:p>
    <w:p w14:paraId="6AB2AA5E">
      <w:pPr>
        <w:spacing w:line="284" w:lineRule="auto"/>
        <w:rPr>
          <w:rFonts w:ascii="Arial"/>
          <w:sz w:val="21"/>
        </w:rPr>
      </w:pPr>
    </w:p>
    <w:p w14:paraId="6EF6D57B">
      <w:pPr>
        <w:pStyle w:val="2"/>
        <w:spacing w:before="92" w:line="220" w:lineRule="auto"/>
        <w:ind w:left="3973"/>
        <w:rPr>
          <w:sz w:val="28"/>
          <w:szCs w:val="28"/>
        </w:rPr>
      </w:pPr>
      <w:r>
        <w:rPr>
          <w:sz w:val="28"/>
          <w:szCs w:val="28"/>
        </w:rPr>
        <w:t>响应人</w:t>
      </w:r>
      <w:r>
        <w:rPr>
          <w:spacing w:val="-29"/>
          <w:sz w:val="28"/>
          <w:szCs w:val="28"/>
        </w:rPr>
        <w:t>：</w:t>
      </w:r>
      <w:r>
        <w:rPr>
          <w:sz w:val="28"/>
          <w:szCs w:val="28"/>
          <w:u w:val="single" w:color="auto"/>
        </w:rPr>
        <w:t xml:space="preserve">               </w:t>
      </w:r>
      <w:r>
        <w:rPr>
          <w:spacing w:val="-29"/>
          <w:sz w:val="28"/>
          <w:szCs w:val="28"/>
        </w:rPr>
        <w:t>（</w:t>
      </w:r>
      <w:r>
        <w:rPr>
          <w:sz w:val="28"/>
          <w:szCs w:val="28"/>
        </w:rPr>
        <w:t>签章）</w:t>
      </w:r>
    </w:p>
    <w:p w14:paraId="6751D9CD">
      <w:pPr>
        <w:spacing w:line="274" w:lineRule="auto"/>
        <w:rPr>
          <w:rFonts w:ascii="Arial"/>
          <w:sz w:val="21"/>
        </w:rPr>
      </w:pPr>
    </w:p>
    <w:p w14:paraId="31582631">
      <w:pPr>
        <w:pStyle w:val="2"/>
        <w:spacing w:before="91" w:line="220" w:lineRule="auto"/>
        <w:ind w:left="3922"/>
        <w:rPr>
          <w:sz w:val="28"/>
          <w:szCs w:val="28"/>
        </w:rPr>
      </w:pPr>
      <w:r>
        <w:rPr>
          <w:spacing w:val="3"/>
          <w:sz w:val="28"/>
          <w:szCs w:val="28"/>
        </w:rPr>
        <w:t>法定代表人</w:t>
      </w:r>
      <w:r>
        <w:rPr>
          <w:spacing w:val="-28"/>
          <w:sz w:val="28"/>
          <w:szCs w:val="28"/>
        </w:rPr>
        <w:t>：</w:t>
      </w:r>
      <w:r>
        <w:rPr>
          <w:sz w:val="28"/>
          <w:szCs w:val="28"/>
          <w:u w:val="single" w:color="auto"/>
        </w:rPr>
        <w:t xml:space="preserve">            </w:t>
      </w:r>
      <w:r>
        <w:rPr>
          <w:spacing w:val="-28"/>
          <w:sz w:val="28"/>
          <w:szCs w:val="28"/>
        </w:rPr>
        <w:t>（</w:t>
      </w:r>
      <w:r>
        <w:rPr>
          <w:spacing w:val="3"/>
          <w:sz w:val="28"/>
          <w:szCs w:val="28"/>
        </w:rPr>
        <w:t>签章）</w:t>
      </w:r>
    </w:p>
    <w:p w14:paraId="1A809139">
      <w:pPr>
        <w:spacing w:line="274" w:lineRule="auto"/>
        <w:rPr>
          <w:rFonts w:ascii="Arial"/>
          <w:sz w:val="21"/>
        </w:rPr>
      </w:pPr>
    </w:p>
    <w:p w14:paraId="6205A3CD">
      <w:pPr>
        <w:pStyle w:val="2"/>
        <w:spacing w:before="91" w:line="221" w:lineRule="auto"/>
        <w:ind w:left="4180"/>
        <w:rPr>
          <w:sz w:val="28"/>
          <w:szCs w:val="28"/>
        </w:rPr>
      </w:pPr>
      <w:r>
        <w:rPr>
          <w:spacing w:val="-14"/>
          <w:sz w:val="28"/>
          <w:szCs w:val="28"/>
        </w:rPr>
        <w:t>日</w:t>
      </w:r>
      <w:r>
        <w:rPr>
          <w:spacing w:val="7"/>
          <w:sz w:val="28"/>
          <w:szCs w:val="28"/>
        </w:rPr>
        <w:t xml:space="preserve">  </w:t>
      </w:r>
      <w:r>
        <w:rPr>
          <w:spacing w:val="-14"/>
          <w:sz w:val="28"/>
          <w:szCs w:val="28"/>
        </w:rPr>
        <w:t>期：</w:t>
      </w:r>
      <w:r>
        <w:rPr>
          <w:spacing w:val="102"/>
          <w:sz w:val="28"/>
          <w:szCs w:val="28"/>
        </w:rPr>
        <w:t xml:space="preserve"> </w:t>
      </w:r>
      <w:r>
        <w:rPr>
          <w:sz w:val="28"/>
          <w:szCs w:val="28"/>
          <w:u w:val="single" w:color="auto"/>
        </w:rPr>
        <w:t xml:space="preserve">        </w:t>
      </w:r>
      <w:r>
        <w:rPr>
          <w:spacing w:val="-115"/>
          <w:sz w:val="28"/>
          <w:szCs w:val="28"/>
        </w:rPr>
        <w:t xml:space="preserve"> </w:t>
      </w:r>
      <w:r>
        <w:rPr>
          <w:spacing w:val="-14"/>
          <w:sz w:val="28"/>
          <w:szCs w:val="28"/>
        </w:rPr>
        <w:t>年</w:t>
      </w:r>
      <w:r>
        <w:rPr>
          <w:spacing w:val="41"/>
          <w:sz w:val="28"/>
          <w:szCs w:val="28"/>
          <w:u w:val="single" w:color="auto"/>
        </w:rPr>
        <w:t xml:space="preserve">   </w:t>
      </w:r>
      <w:r>
        <w:rPr>
          <w:spacing w:val="-102"/>
          <w:sz w:val="28"/>
          <w:szCs w:val="28"/>
        </w:rPr>
        <w:t xml:space="preserve"> </w:t>
      </w:r>
      <w:r>
        <w:rPr>
          <w:spacing w:val="-14"/>
          <w:sz w:val="28"/>
          <w:szCs w:val="28"/>
        </w:rPr>
        <w:t>月</w:t>
      </w:r>
      <w:r>
        <w:rPr>
          <w:spacing w:val="-14"/>
          <w:sz w:val="28"/>
          <w:szCs w:val="28"/>
          <w:u w:val="single" w:color="auto"/>
        </w:rPr>
        <w:t xml:space="preserve">    </w:t>
      </w:r>
      <w:r>
        <w:rPr>
          <w:spacing w:val="-14"/>
          <w:sz w:val="28"/>
          <w:szCs w:val="28"/>
        </w:rPr>
        <w:t xml:space="preserve"> 日</w:t>
      </w:r>
    </w:p>
    <w:p w14:paraId="6B93FBCF">
      <w:pPr>
        <w:spacing w:line="221" w:lineRule="auto"/>
        <w:rPr>
          <w:sz w:val="28"/>
          <w:szCs w:val="28"/>
        </w:rPr>
        <w:sectPr>
          <w:footerReference r:id="rId58" w:type="default"/>
          <w:pgSz w:w="11900" w:h="16840"/>
          <w:pgMar w:top="1179" w:right="1134" w:bottom="907" w:left="1130" w:header="0" w:footer="632" w:gutter="0"/>
          <w:cols w:space="720" w:num="1"/>
        </w:sectPr>
      </w:pPr>
    </w:p>
    <w:p w14:paraId="7477E838">
      <w:pPr>
        <w:spacing w:line="257" w:lineRule="auto"/>
        <w:rPr>
          <w:rFonts w:ascii="Arial"/>
          <w:sz w:val="21"/>
        </w:rPr>
      </w:pPr>
    </w:p>
    <w:p w14:paraId="0CF38AE7">
      <w:pPr>
        <w:spacing w:line="257" w:lineRule="auto"/>
        <w:rPr>
          <w:rFonts w:ascii="Arial"/>
          <w:sz w:val="21"/>
        </w:rPr>
      </w:pPr>
    </w:p>
    <w:p w14:paraId="518A1142">
      <w:pPr>
        <w:spacing w:line="258" w:lineRule="auto"/>
        <w:rPr>
          <w:rFonts w:ascii="Arial"/>
          <w:sz w:val="21"/>
        </w:rPr>
      </w:pPr>
    </w:p>
    <w:p w14:paraId="33376CAD">
      <w:pPr>
        <w:pStyle w:val="2"/>
        <w:spacing w:before="91" w:line="219" w:lineRule="auto"/>
        <w:ind w:left="2308"/>
        <w:rPr>
          <w:sz w:val="28"/>
          <w:szCs w:val="28"/>
        </w:rPr>
      </w:pPr>
      <w:r>
        <w:rPr>
          <w:b/>
          <w:bCs/>
          <w:spacing w:val="-7"/>
          <w:sz w:val="28"/>
          <w:szCs w:val="28"/>
        </w:rPr>
        <w:t>（二）磋商函附录（第一次报价）</w:t>
      </w:r>
    </w:p>
    <w:p w14:paraId="55166B7B">
      <w:pPr>
        <w:spacing w:line="65" w:lineRule="exact"/>
      </w:pPr>
    </w:p>
    <w:tbl>
      <w:tblPr>
        <w:tblStyle w:val="5"/>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1"/>
        <w:gridCol w:w="1931"/>
        <w:gridCol w:w="775"/>
        <w:gridCol w:w="1121"/>
        <w:gridCol w:w="257"/>
        <w:gridCol w:w="1010"/>
        <w:gridCol w:w="1493"/>
      </w:tblGrid>
      <w:tr w14:paraId="47733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161" w:type="dxa"/>
            <w:vAlign w:val="top"/>
          </w:tcPr>
          <w:p w14:paraId="6435733A">
            <w:pPr>
              <w:pStyle w:val="6"/>
              <w:spacing w:before="265" w:line="221" w:lineRule="auto"/>
              <w:ind w:left="747"/>
            </w:pPr>
            <w:r>
              <w:rPr>
                <w:spacing w:val="-6"/>
              </w:rPr>
              <w:t>项目名称</w:t>
            </w:r>
          </w:p>
        </w:tc>
        <w:tc>
          <w:tcPr>
            <w:tcW w:w="6587" w:type="dxa"/>
            <w:gridSpan w:val="6"/>
            <w:vAlign w:val="top"/>
          </w:tcPr>
          <w:p w14:paraId="686069F7">
            <w:pPr>
              <w:rPr>
                <w:rFonts w:ascii="Arial"/>
                <w:sz w:val="21"/>
              </w:rPr>
            </w:pPr>
          </w:p>
        </w:tc>
      </w:tr>
      <w:tr w14:paraId="2C119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161" w:type="dxa"/>
            <w:vAlign w:val="top"/>
          </w:tcPr>
          <w:p w14:paraId="622E72C5">
            <w:pPr>
              <w:pStyle w:val="6"/>
              <w:spacing w:before="219" w:line="222" w:lineRule="auto"/>
              <w:ind w:left="642"/>
            </w:pPr>
            <w:r>
              <w:rPr>
                <w:spacing w:val="-9"/>
              </w:rPr>
              <w:t>响应人名称</w:t>
            </w:r>
          </w:p>
        </w:tc>
        <w:tc>
          <w:tcPr>
            <w:tcW w:w="6587" w:type="dxa"/>
            <w:gridSpan w:val="6"/>
            <w:vAlign w:val="top"/>
          </w:tcPr>
          <w:p w14:paraId="5F37EF53">
            <w:pPr>
              <w:rPr>
                <w:rFonts w:ascii="Arial"/>
                <w:sz w:val="21"/>
              </w:rPr>
            </w:pPr>
          </w:p>
        </w:tc>
      </w:tr>
      <w:tr w14:paraId="7EC6E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161" w:type="dxa"/>
            <w:vAlign w:val="top"/>
          </w:tcPr>
          <w:p w14:paraId="140E841A">
            <w:pPr>
              <w:pStyle w:val="6"/>
              <w:spacing w:before="187" w:line="220" w:lineRule="auto"/>
              <w:ind w:left="760"/>
            </w:pPr>
            <w:r>
              <w:rPr>
                <w:spacing w:val="-9"/>
              </w:rPr>
              <w:t>资质等级</w:t>
            </w:r>
          </w:p>
        </w:tc>
        <w:tc>
          <w:tcPr>
            <w:tcW w:w="6587" w:type="dxa"/>
            <w:gridSpan w:val="6"/>
            <w:vAlign w:val="top"/>
          </w:tcPr>
          <w:p w14:paraId="5F7FAA60">
            <w:pPr>
              <w:rPr>
                <w:rFonts w:ascii="Arial"/>
                <w:sz w:val="21"/>
              </w:rPr>
            </w:pPr>
          </w:p>
        </w:tc>
      </w:tr>
      <w:tr w14:paraId="149F2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161" w:type="dxa"/>
            <w:vAlign w:val="top"/>
          </w:tcPr>
          <w:p w14:paraId="0D26E2BD">
            <w:pPr>
              <w:pStyle w:val="6"/>
              <w:spacing w:before="191" w:line="222" w:lineRule="auto"/>
              <w:ind w:left="642"/>
            </w:pPr>
            <w:r>
              <w:rPr>
                <w:spacing w:val="-9"/>
              </w:rPr>
              <w:t>响应人地址</w:t>
            </w:r>
          </w:p>
        </w:tc>
        <w:tc>
          <w:tcPr>
            <w:tcW w:w="6587" w:type="dxa"/>
            <w:gridSpan w:val="6"/>
            <w:vAlign w:val="top"/>
          </w:tcPr>
          <w:p w14:paraId="47764201">
            <w:pPr>
              <w:rPr>
                <w:rFonts w:ascii="Arial"/>
                <w:sz w:val="21"/>
              </w:rPr>
            </w:pPr>
          </w:p>
        </w:tc>
      </w:tr>
      <w:tr w14:paraId="04914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161" w:type="dxa"/>
            <w:vAlign w:val="top"/>
          </w:tcPr>
          <w:p w14:paraId="5A3E3672">
            <w:pPr>
              <w:pStyle w:val="6"/>
              <w:spacing w:before="187" w:line="220" w:lineRule="auto"/>
              <w:ind w:left="384"/>
            </w:pPr>
            <w:r>
              <w:rPr>
                <w:spacing w:val="-4"/>
              </w:rPr>
              <w:t>法定代表人姓名</w:t>
            </w:r>
          </w:p>
        </w:tc>
        <w:tc>
          <w:tcPr>
            <w:tcW w:w="6587" w:type="dxa"/>
            <w:gridSpan w:val="6"/>
            <w:vAlign w:val="top"/>
          </w:tcPr>
          <w:p w14:paraId="026FB551">
            <w:pPr>
              <w:rPr>
                <w:rFonts w:ascii="Arial"/>
                <w:sz w:val="21"/>
              </w:rPr>
            </w:pPr>
          </w:p>
        </w:tc>
      </w:tr>
      <w:tr w14:paraId="496C9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161" w:type="dxa"/>
            <w:vAlign w:val="top"/>
          </w:tcPr>
          <w:p w14:paraId="38C8896B">
            <w:pPr>
              <w:pStyle w:val="6"/>
              <w:spacing w:before="189" w:line="219" w:lineRule="auto"/>
              <w:ind w:left="511"/>
            </w:pPr>
            <w:r>
              <w:rPr>
                <w:spacing w:val="-6"/>
              </w:rPr>
              <w:t>统一机构代码</w:t>
            </w:r>
          </w:p>
        </w:tc>
        <w:tc>
          <w:tcPr>
            <w:tcW w:w="6587" w:type="dxa"/>
            <w:gridSpan w:val="6"/>
            <w:vAlign w:val="top"/>
          </w:tcPr>
          <w:p w14:paraId="01E5CA84">
            <w:pPr>
              <w:rPr>
                <w:rFonts w:ascii="Arial"/>
                <w:sz w:val="21"/>
              </w:rPr>
            </w:pPr>
          </w:p>
        </w:tc>
      </w:tr>
      <w:tr w14:paraId="6146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161" w:type="dxa"/>
            <w:vAlign w:val="top"/>
          </w:tcPr>
          <w:p w14:paraId="3C2C38BD">
            <w:pPr>
              <w:spacing w:line="311" w:lineRule="auto"/>
              <w:rPr>
                <w:rFonts w:ascii="Arial"/>
                <w:sz w:val="21"/>
              </w:rPr>
            </w:pPr>
          </w:p>
          <w:p w14:paraId="21BF384B">
            <w:pPr>
              <w:pStyle w:val="6"/>
              <w:spacing w:before="78" w:line="221" w:lineRule="auto"/>
              <w:ind w:left="747"/>
            </w:pPr>
            <w:r>
              <w:rPr>
                <w:spacing w:val="-6"/>
              </w:rPr>
              <w:t>项目经理</w:t>
            </w:r>
          </w:p>
        </w:tc>
        <w:tc>
          <w:tcPr>
            <w:tcW w:w="1931" w:type="dxa"/>
            <w:vAlign w:val="top"/>
          </w:tcPr>
          <w:p w14:paraId="324A5D77">
            <w:pPr>
              <w:rPr>
                <w:rFonts w:ascii="Arial"/>
                <w:sz w:val="21"/>
              </w:rPr>
            </w:pPr>
          </w:p>
        </w:tc>
        <w:tc>
          <w:tcPr>
            <w:tcW w:w="775" w:type="dxa"/>
            <w:vAlign w:val="top"/>
          </w:tcPr>
          <w:p w14:paraId="6B837A99">
            <w:pPr>
              <w:spacing w:line="311" w:lineRule="auto"/>
              <w:rPr>
                <w:rFonts w:ascii="Arial"/>
                <w:sz w:val="21"/>
              </w:rPr>
            </w:pPr>
          </w:p>
          <w:p w14:paraId="4E0DB9FE">
            <w:pPr>
              <w:pStyle w:val="6"/>
              <w:spacing w:before="78" w:line="221" w:lineRule="auto"/>
              <w:ind w:left="130"/>
            </w:pPr>
            <w:r>
              <w:rPr>
                <w:spacing w:val="-7"/>
              </w:rPr>
              <w:t>级别</w:t>
            </w:r>
          </w:p>
        </w:tc>
        <w:tc>
          <w:tcPr>
            <w:tcW w:w="1121" w:type="dxa"/>
            <w:vAlign w:val="top"/>
          </w:tcPr>
          <w:p w14:paraId="03049FCB">
            <w:pPr>
              <w:rPr>
                <w:rFonts w:ascii="Arial"/>
                <w:sz w:val="21"/>
              </w:rPr>
            </w:pPr>
          </w:p>
        </w:tc>
        <w:tc>
          <w:tcPr>
            <w:tcW w:w="1267" w:type="dxa"/>
            <w:gridSpan w:val="2"/>
            <w:vAlign w:val="top"/>
          </w:tcPr>
          <w:p w14:paraId="6AC134E7">
            <w:pPr>
              <w:spacing w:line="312" w:lineRule="auto"/>
              <w:rPr>
                <w:rFonts w:ascii="Arial"/>
                <w:sz w:val="21"/>
              </w:rPr>
            </w:pPr>
          </w:p>
          <w:p w14:paraId="79507620">
            <w:pPr>
              <w:pStyle w:val="6"/>
              <w:spacing w:before="78" w:line="219" w:lineRule="auto"/>
              <w:ind w:left="71"/>
            </w:pPr>
            <w:r>
              <w:rPr>
                <w:spacing w:val="-5"/>
              </w:rPr>
              <w:t>证书编号</w:t>
            </w:r>
          </w:p>
        </w:tc>
        <w:tc>
          <w:tcPr>
            <w:tcW w:w="1493" w:type="dxa"/>
            <w:vAlign w:val="top"/>
          </w:tcPr>
          <w:p w14:paraId="61D10243">
            <w:pPr>
              <w:rPr>
                <w:rFonts w:ascii="Arial"/>
                <w:sz w:val="21"/>
              </w:rPr>
            </w:pPr>
          </w:p>
        </w:tc>
      </w:tr>
      <w:tr w14:paraId="09DFF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161" w:type="dxa"/>
            <w:vAlign w:val="top"/>
          </w:tcPr>
          <w:p w14:paraId="61463740">
            <w:pPr>
              <w:pStyle w:val="6"/>
              <w:spacing w:before="270" w:line="221" w:lineRule="auto"/>
              <w:ind w:left="738"/>
            </w:pPr>
            <w:r>
              <w:rPr>
                <w:spacing w:val="-5"/>
              </w:rPr>
              <w:t>计划工期</w:t>
            </w:r>
          </w:p>
        </w:tc>
        <w:tc>
          <w:tcPr>
            <w:tcW w:w="6587" w:type="dxa"/>
            <w:gridSpan w:val="6"/>
            <w:vAlign w:val="top"/>
          </w:tcPr>
          <w:p w14:paraId="692F4BBC">
            <w:pPr>
              <w:rPr>
                <w:rFonts w:ascii="Arial"/>
                <w:sz w:val="21"/>
              </w:rPr>
            </w:pPr>
          </w:p>
        </w:tc>
      </w:tr>
      <w:tr w14:paraId="1ED7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2161" w:type="dxa"/>
            <w:vAlign w:val="top"/>
          </w:tcPr>
          <w:p w14:paraId="5E322896">
            <w:pPr>
              <w:spacing w:line="364" w:lineRule="auto"/>
              <w:rPr>
                <w:rFonts w:ascii="Arial"/>
                <w:sz w:val="21"/>
              </w:rPr>
            </w:pPr>
          </w:p>
          <w:p w14:paraId="060BFFBB">
            <w:pPr>
              <w:pStyle w:val="6"/>
              <w:spacing w:before="78" w:line="219" w:lineRule="auto"/>
              <w:ind w:left="617"/>
            </w:pPr>
            <w:r>
              <w:rPr>
                <w:spacing w:val="-5"/>
              </w:rPr>
              <w:t>磋商总报价</w:t>
            </w:r>
          </w:p>
        </w:tc>
        <w:tc>
          <w:tcPr>
            <w:tcW w:w="6587" w:type="dxa"/>
            <w:gridSpan w:val="6"/>
            <w:vAlign w:val="top"/>
          </w:tcPr>
          <w:p w14:paraId="513A56BC">
            <w:pPr>
              <w:spacing w:line="364" w:lineRule="auto"/>
              <w:rPr>
                <w:rFonts w:ascii="Arial"/>
                <w:sz w:val="21"/>
              </w:rPr>
            </w:pPr>
          </w:p>
          <w:p w14:paraId="563E0392">
            <w:pPr>
              <w:pStyle w:val="6"/>
              <w:spacing w:before="78" w:line="221" w:lineRule="auto"/>
              <w:ind w:left="234"/>
            </w:pPr>
            <w:r>
              <w:rPr>
                <w:spacing w:val="-8"/>
              </w:rPr>
              <w:t>大写</w:t>
            </w:r>
            <w:r>
              <w:rPr>
                <w:spacing w:val="-17"/>
              </w:rPr>
              <w:t>：</w:t>
            </w:r>
            <w:r>
              <w:rPr>
                <w:spacing w:val="12"/>
              </w:rPr>
              <w:t xml:space="preserve">        </w:t>
            </w:r>
            <w:r>
              <w:rPr>
                <w:spacing w:val="-17"/>
              </w:rPr>
              <w:t>；</w:t>
            </w:r>
            <w:r>
              <w:rPr>
                <w:spacing w:val="10"/>
              </w:rPr>
              <w:t xml:space="preserve">  </w:t>
            </w:r>
            <w:r>
              <w:rPr>
                <w:spacing w:val="-8"/>
              </w:rPr>
              <w:t>小写：</w:t>
            </w:r>
            <w:r>
              <w:rPr>
                <w:spacing w:val="10"/>
              </w:rPr>
              <w:t xml:space="preserve">      </w:t>
            </w:r>
            <w:r>
              <w:rPr>
                <w:spacing w:val="-8"/>
              </w:rPr>
              <w:t>元</w:t>
            </w:r>
          </w:p>
        </w:tc>
      </w:tr>
      <w:tr w14:paraId="2906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161" w:type="dxa"/>
            <w:vAlign w:val="top"/>
          </w:tcPr>
          <w:p w14:paraId="1BBF9FD9">
            <w:pPr>
              <w:pStyle w:val="6"/>
              <w:spacing w:before="260" w:line="221" w:lineRule="auto"/>
              <w:ind w:left="739"/>
            </w:pPr>
            <w:r>
              <w:rPr>
                <w:spacing w:val="-5"/>
              </w:rPr>
              <w:t>质量要求</w:t>
            </w:r>
          </w:p>
        </w:tc>
        <w:tc>
          <w:tcPr>
            <w:tcW w:w="6587" w:type="dxa"/>
            <w:gridSpan w:val="6"/>
            <w:vAlign w:val="top"/>
          </w:tcPr>
          <w:p w14:paraId="33CE4FC8">
            <w:pPr>
              <w:rPr>
                <w:rFonts w:ascii="Arial"/>
                <w:sz w:val="21"/>
              </w:rPr>
            </w:pPr>
          </w:p>
        </w:tc>
      </w:tr>
      <w:tr w14:paraId="5E3EF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2161" w:type="dxa"/>
            <w:vAlign w:val="top"/>
          </w:tcPr>
          <w:p w14:paraId="2415B5F0">
            <w:pPr>
              <w:pStyle w:val="6"/>
              <w:spacing w:before="303" w:line="221" w:lineRule="auto"/>
              <w:ind w:left="748"/>
            </w:pPr>
            <w:r>
              <w:rPr>
                <w:spacing w:val="-6"/>
              </w:rPr>
              <w:t>安全目标</w:t>
            </w:r>
          </w:p>
        </w:tc>
        <w:tc>
          <w:tcPr>
            <w:tcW w:w="6587" w:type="dxa"/>
            <w:gridSpan w:val="6"/>
            <w:vAlign w:val="top"/>
          </w:tcPr>
          <w:p w14:paraId="734E78CB">
            <w:pPr>
              <w:pStyle w:val="6"/>
              <w:spacing w:before="304" w:line="220" w:lineRule="auto"/>
              <w:ind w:left="121"/>
            </w:pPr>
            <w:r>
              <w:rPr>
                <w:spacing w:val="-4"/>
              </w:rPr>
              <w:t>杜绝死亡事故</w:t>
            </w:r>
          </w:p>
        </w:tc>
      </w:tr>
      <w:tr w14:paraId="086A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61" w:type="dxa"/>
            <w:vAlign w:val="top"/>
          </w:tcPr>
          <w:p w14:paraId="1CB63414">
            <w:pPr>
              <w:pStyle w:val="6"/>
              <w:spacing w:before="290" w:line="221" w:lineRule="auto"/>
              <w:ind w:left="612"/>
            </w:pPr>
            <w:r>
              <w:rPr>
                <w:spacing w:val="-4"/>
              </w:rPr>
              <w:t>磋商范围</w:t>
            </w:r>
          </w:p>
        </w:tc>
        <w:tc>
          <w:tcPr>
            <w:tcW w:w="6587" w:type="dxa"/>
            <w:gridSpan w:val="6"/>
            <w:vAlign w:val="top"/>
          </w:tcPr>
          <w:p w14:paraId="7CD94C67">
            <w:pPr>
              <w:rPr>
                <w:rFonts w:ascii="Arial"/>
                <w:sz w:val="21"/>
              </w:rPr>
            </w:pPr>
          </w:p>
        </w:tc>
      </w:tr>
      <w:tr w14:paraId="7C16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161" w:type="dxa"/>
            <w:vAlign w:val="top"/>
          </w:tcPr>
          <w:p w14:paraId="32B1199F">
            <w:pPr>
              <w:pStyle w:val="6"/>
              <w:spacing w:before="292" w:line="222" w:lineRule="auto"/>
              <w:ind w:left="734"/>
            </w:pPr>
            <w:r>
              <w:rPr>
                <w:spacing w:val="-6"/>
              </w:rPr>
              <w:t>联系人</w:t>
            </w:r>
          </w:p>
        </w:tc>
        <w:tc>
          <w:tcPr>
            <w:tcW w:w="2706" w:type="dxa"/>
            <w:gridSpan w:val="2"/>
            <w:vAlign w:val="top"/>
          </w:tcPr>
          <w:p w14:paraId="483C22DE">
            <w:pPr>
              <w:rPr>
                <w:rFonts w:ascii="Arial"/>
                <w:sz w:val="21"/>
              </w:rPr>
            </w:pPr>
          </w:p>
        </w:tc>
        <w:tc>
          <w:tcPr>
            <w:tcW w:w="1378" w:type="dxa"/>
            <w:gridSpan w:val="2"/>
            <w:vAlign w:val="top"/>
          </w:tcPr>
          <w:p w14:paraId="7FAEA510">
            <w:pPr>
              <w:pStyle w:val="6"/>
              <w:spacing w:before="292" w:line="222" w:lineRule="auto"/>
              <w:ind w:left="281"/>
            </w:pPr>
            <w:r>
              <w:rPr>
                <w:spacing w:val="-5"/>
              </w:rPr>
              <w:t>联系电话</w:t>
            </w:r>
          </w:p>
        </w:tc>
        <w:tc>
          <w:tcPr>
            <w:tcW w:w="2503" w:type="dxa"/>
            <w:gridSpan w:val="2"/>
            <w:vAlign w:val="top"/>
          </w:tcPr>
          <w:p w14:paraId="1B9B51DA">
            <w:pPr>
              <w:rPr>
                <w:rFonts w:ascii="Arial"/>
                <w:sz w:val="21"/>
              </w:rPr>
            </w:pPr>
          </w:p>
        </w:tc>
      </w:tr>
      <w:tr w14:paraId="68DD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161" w:type="dxa"/>
            <w:vAlign w:val="top"/>
          </w:tcPr>
          <w:p w14:paraId="1B521D3B">
            <w:pPr>
              <w:pStyle w:val="6"/>
              <w:spacing w:before="293" w:line="222" w:lineRule="auto"/>
              <w:ind w:left="859"/>
            </w:pPr>
            <w:r>
              <w:rPr>
                <w:spacing w:val="-7"/>
              </w:rPr>
              <w:t>备注</w:t>
            </w:r>
          </w:p>
        </w:tc>
        <w:tc>
          <w:tcPr>
            <w:tcW w:w="6587" w:type="dxa"/>
            <w:gridSpan w:val="6"/>
            <w:vAlign w:val="top"/>
          </w:tcPr>
          <w:p w14:paraId="74876F2F">
            <w:pPr>
              <w:rPr>
                <w:rFonts w:ascii="Arial"/>
                <w:sz w:val="21"/>
              </w:rPr>
            </w:pPr>
          </w:p>
        </w:tc>
      </w:tr>
    </w:tbl>
    <w:p w14:paraId="7CAAF7F2">
      <w:pPr>
        <w:spacing w:line="473" w:lineRule="auto"/>
        <w:rPr>
          <w:rFonts w:ascii="Arial"/>
          <w:sz w:val="21"/>
        </w:rPr>
      </w:pPr>
    </w:p>
    <w:p w14:paraId="6FED68F3">
      <w:pPr>
        <w:pStyle w:val="2"/>
        <w:spacing w:before="91" w:line="220" w:lineRule="auto"/>
        <w:ind w:left="274"/>
        <w:rPr>
          <w:sz w:val="28"/>
          <w:szCs w:val="28"/>
        </w:rPr>
      </w:pPr>
      <w:r>
        <w:rPr>
          <w:sz w:val="28"/>
          <w:szCs w:val="28"/>
        </w:rPr>
        <w:t>响应人</w:t>
      </w:r>
      <w:r>
        <w:rPr>
          <w:spacing w:val="-30"/>
          <w:sz w:val="28"/>
          <w:szCs w:val="28"/>
        </w:rPr>
        <w:t>：</w:t>
      </w:r>
      <w:r>
        <w:rPr>
          <w:sz w:val="28"/>
          <w:szCs w:val="28"/>
          <w:u w:val="single" w:color="auto"/>
        </w:rPr>
        <w:t xml:space="preserve">                </w:t>
      </w:r>
      <w:r>
        <w:rPr>
          <w:spacing w:val="-30"/>
          <w:sz w:val="28"/>
          <w:szCs w:val="28"/>
        </w:rPr>
        <w:t>（</w:t>
      </w:r>
      <w:r>
        <w:rPr>
          <w:sz w:val="28"/>
          <w:szCs w:val="28"/>
        </w:rPr>
        <w:t>签章）</w:t>
      </w:r>
    </w:p>
    <w:p w14:paraId="443CACFD">
      <w:pPr>
        <w:pStyle w:val="2"/>
        <w:spacing w:before="314" w:line="220" w:lineRule="auto"/>
        <w:ind w:left="249"/>
        <w:rPr>
          <w:sz w:val="28"/>
          <w:szCs w:val="28"/>
        </w:rPr>
      </w:pPr>
      <w:r>
        <w:rPr>
          <w:spacing w:val="3"/>
          <w:sz w:val="28"/>
          <w:szCs w:val="28"/>
        </w:rPr>
        <w:t>法定代表人</w:t>
      </w:r>
      <w:r>
        <w:rPr>
          <w:spacing w:val="-29"/>
          <w:sz w:val="28"/>
          <w:szCs w:val="28"/>
        </w:rPr>
        <w:t>：</w:t>
      </w:r>
      <w:r>
        <w:rPr>
          <w:spacing w:val="12"/>
          <w:sz w:val="28"/>
          <w:szCs w:val="28"/>
          <w:u w:val="single" w:color="auto"/>
        </w:rPr>
        <w:t xml:space="preserve">           </w:t>
      </w:r>
      <w:r>
        <w:rPr>
          <w:spacing w:val="-29"/>
          <w:sz w:val="28"/>
          <w:szCs w:val="28"/>
        </w:rPr>
        <w:t>（</w:t>
      </w:r>
      <w:r>
        <w:rPr>
          <w:spacing w:val="3"/>
          <w:sz w:val="28"/>
          <w:szCs w:val="28"/>
        </w:rPr>
        <w:t>签章）</w:t>
      </w:r>
    </w:p>
    <w:p w14:paraId="212209BB">
      <w:pPr>
        <w:spacing w:line="274" w:lineRule="auto"/>
        <w:rPr>
          <w:rFonts w:ascii="Arial"/>
          <w:sz w:val="21"/>
        </w:rPr>
      </w:pPr>
    </w:p>
    <w:p w14:paraId="75C9954E">
      <w:pPr>
        <w:pStyle w:val="2"/>
        <w:spacing w:before="91" w:line="221" w:lineRule="auto"/>
        <w:ind w:left="344"/>
        <w:outlineLvl w:val="0"/>
        <w:rPr>
          <w:sz w:val="28"/>
          <w:szCs w:val="28"/>
        </w:rPr>
      </w:pPr>
      <w:r>
        <w:rPr>
          <w:spacing w:val="-20"/>
          <w:sz w:val="28"/>
          <w:szCs w:val="28"/>
        </w:rPr>
        <w:t>日期：</w:t>
      </w:r>
      <w:r>
        <w:rPr>
          <w:spacing w:val="3"/>
          <w:sz w:val="28"/>
          <w:szCs w:val="28"/>
        </w:rPr>
        <w:t xml:space="preserve">   </w:t>
      </w:r>
      <w:r>
        <w:rPr>
          <w:spacing w:val="-20"/>
          <w:sz w:val="28"/>
          <w:szCs w:val="28"/>
        </w:rPr>
        <w:t>年</w:t>
      </w:r>
      <w:r>
        <w:rPr>
          <w:spacing w:val="7"/>
          <w:sz w:val="28"/>
          <w:szCs w:val="28"/>
        </w:rPr>
        <w:t xml:space="preserve">   </w:t>
      </w:r>
      <w:r>
        <w:rPr>
          <w:spacing w:val="-20"/>
          <w:sz w:val="28"/>
          <w:szCs w:val="28"/>
        </w:rPr>
        <w:t>月</w:t>
      </w:r>
      <w:r>
        <w:rPr>
          <w:spacing w:val="33"/>
          <w:sz w:val="28"/>
          <w:szCs w:val="28"/>
        </w:rPr>
        <w:t xml:space="preserve">   </w:t>
      </w:r>
      <w:r>
        <w:rPr>
          <w:spacing w:val="-20"/>
          <w:sz w:val="28"/>
          <w:szCs w:val="28"/>
        </w:rPr>
        <w:t>日</w:t>
      </w:r>
    </w:p>
    <w:p w14:paraId="2D3CE8BE">
      <w:pPr>
        <w:spacing w:line="221" w:lineRule="auto"/>
        <w:rPr>
          <w:sz w:val="28"/>
          <w:szCs w:val="28"/>
        </w:rPr>
        <w:sectPr>
          <w:footerReference r:id="rId59" w:type="default"/>
          <w:pgSz w:w="11906" w:h="16840"/>
          <w:pgMar w:top="1431" w:right="1577" w:bottom="1178" w:left="1574" w:header="0" w:footer="903" w:gutter="0"/>
          <w:cols w:space="720" w:num="1"/>
        </w:sectPr>
      </w:pPr>
    </w:p>
    <w:p w14:paraId="7F8EF978">
      <w:pPr>
        <w:pStyle w:val="2"/>
        <w:spacing w:before="137" w:line="221" w:lineRule="auto"/>
        <w:ind w:left="2650"/>
        <w:rPr>
          <w:sz w:val="28"/>
          <w:szCs w:val="28"/>
        </w:rPr>
      </w:pPr>
      <w:r>
        <w:rPr>
          <w:b/>
          <w:bCs/>
          <w:spacing w:val="-7"/>
          <w:sz w:val="28"/>
          <w:szCs w:val="28"/>
        </w:rPr>
        <w:t>二、法定代表人身份证明</w:t>
      </w:r>
    </w:p>
    <w:p w14:paraId="5D6A29FD">
      <w:pPr>
        <w:spacing w:line="478" w:lineRule="auto"/>
        <w:rPr>
          <w:rFonts w:ascii="Arial"/>
          <w:sz w:val="21"/>
        </w:rPr>
      </w:pPr>
    </w:p>
    <w:p w14:paraId="343FF150">
      <w:pPr>
        <w:pStyle w:val="2"/>
        <w:spacing w:before="91" w:line="223" w:lineRule="auto"/>
        <w:ind w:left="63"/>
        <w:rPr>
          <w:sz w:val="28"/>
          <w:szCs w:val="28"/>
        </w:rPr>
      </w:pPr>
      <w:r>
        <w:rPr>
          <w:spacing w:val="-12"/>
          <w:sz w:val="28"/>
          <w:szCs w:val="28"/>
        </w:rPr>
        <w:t>响</w:t>
      </w:r>
      <w:r>
        <w:rPr>
          <w:spacing w:val="8"/>
          <w:sz w:val="28"/>
          <w:szCs w:val="28"/>
        </w:rPr>
        <w:t xml:space="preserve"> </w:t>
      </w:r>
      <w:r>
        <w:rPr>
          <w:spacing w:val="-12"/>
          <w:sz w:val="28"/>
          <w:szCs w:val="28"/>
        </w:rPr>
        <w:t>应</w:t>
      </w:r>
      <w:r>
        <w:rPr>
          <w:spacing w:val="12"/>
          <w:sz w:val="28"/>
          <w:szCs w:val="28"/>
        </w:rPr>
        <w:t xml:space="preserve"> </w:t>
      </w:r>
      <w:r>
        <w:rPr>
          <w:spacing w:val="-12"/>
          <w:sz w:val="28"/>
          <w:szCs w:val="28"/>
        </w:rPr>
        <w:t>人：</w:t>
      </w:r>
    </w:p>
    <w:p w14:paraId="3729483C">
      <w:pPr>
        <w:pStyle w:val="2"/>
        <w:spacing w:before="140" w:line="221" w:lineRule="auto"/>
        <w:ind w:left="39"/>
        <w:rPr>
          <w:sz w:val="28"/>
          <w:szCs w:val="28"/>
        </w:rPr>
      </w:pPr>
      <w:r>
        <w:rPr>
          <w:spacing w:val="-5"/>
          <w:sz w:val="28"/>
          <w:szCs w:val="28"/>
        </w:rPr>
        <w:t>单位性质：</w:t>
      </w:r>
    </w:p>
    <w:p w14:paraId="654F9CA5">
      <w:pPr>
        <w:pStyle w:val="2"/>
        <w:spacing w:before="153" w:line="230" w:lineRule="auto"/>
        <w:ind w:left="34"/>
        <w:rPr>
          <w:sz w:val="28"/>
          <w:szCs w:val="28"/>
        </w:rPr>
      </w:pPr>
      <w:r>
        <w:rPr>
          <w:spacing w:val="-8"/>
          <w:sz w:val="28"/>
          <w:szCs w:val="28"/>
        </w:rPr>
        <w:t>地</w:t>
      </w:r>
      <w:r>
        <w:rPr>
          <w:spacing w:val="4"/>
          <w:sz w:val="28"/>
          <w:szCs w:val="28"/>
        </w:rPr>
        <w:t xml:space="preserve">    </w:t>
      </w:r>
      <w:r>
        <w:rPr>
          <w:spacing w:val="-8"/>
          <w:sz w:val="28"/>
          <w:szCs w:val="28"/>
        </w:rPr>
        <w:t>址：</w:t>
      </w:r>
    </w:p>
    <w:p w14:paraId="28C4D428">
      <w:pPr>
        <w:pStyle w:val="2"/>
        <w:spacing w:before="118" w:line="221" w:lineRule="auto"/>
        <w:ind w:left="39"/>
        <w:rPr>
          <w:sz w:val="28"/>
          <w:szCs w:val="28"/>
        </w:rPr>
      </w:pPr>
      <w:r>
        <w:rPr>
          <w:spacing w:val="-5"/>
          <w:sz w:val="28"/>
          <w:szCs w:val="28"/>
        </w:rPr>
        <w:t>成立时间：     年</w:t>
      </w:r>
      <w:r>
        <w:rPr>
          <w:spacing w:val="21"/>
          <w:sz w:val="28"/>
          <w:szCs w:val="28"/>
        </w:rPr>
        <w:t xml:space="preserve">  </w:t>
      </w:r>
      <w:r>
        <w:rPr>
          <w:spacing w:val="-5"/>
          <w:sz w:val="28"/>
          <w:szCs w:val="28"/>
        </w:rPr>
        <w:t>月</w:t>
      </w:r>
      <w:r>
        <w:rPr>
          <w:spacing w:val="58"/>
          <w:sz w:val="28"/>
          <w:szCs w:val="28"/>
        </w:rPr>
        <w:t xml:space="preserve">  </w:t>
      </w:r>
      <w:r>
        <w:rPr>
          <w:spacing w:val="-5"/>
          <w:sz w:val="28"/>
          <w:szCs w:val="28"/>
        </w:rPr>
        <w:t>日</w:t>
      </w:r>
    </w:p>
    <w:p w14:paraId="11FAE790">
      <w:pPr>
        <w:pStyle w:val="2"/>
        <w:spacing w:before="146" w:line="221" w:lineRule="auto"/>
        <w:ind w:left="39"/>
        <w:rPr>
          <w:sz w:val="28"/>
          <w:szCs w:val="28"/>
        </w:rPr>
      </w:pPr>
      <w:r>
        <w:rPr>
          <w:spacing w:val="-5"/>
          <w:sz w:val="28"/>
          <w:szCs w:val="28"/>
        </w:rPr>
        <w:t>经营期限：</w:t>
      </w:r>
    </w:p>
    <w:p w14:paraId="31E8D18D">
      <w:pPr>
        <w:pStyle w:val="2"/>
        <w:spacing w:before="141" w:line="221" w:lineRule="auto"/>
        <w:ind w:left="34"/>
        <w:rPr>
          <w:sz w:val="28"/>
          <w:szCs w:val="28"/>
        </w:rPr>
      </w:pPr>
      <w:r>
        <w:rPr>
          <w:spacing w:val="-14"/>
          <w:sz w:val="28"/>
          <w:szCs w:val="28"/>
        </w:rPr>
        <w:t>姓</w:t>
      </w:r>
      <w:r>
        <w:rPr>
          <w:spacing w:val="3"/>
          <w:sz w:val="28"/>
          <w:szCs w:val="28"/>
        </w:rPr>
        <w:t xml:space="preserve">    </w:t>
      </w:r>
      <w:r>
        <w:rPr>
          <w:spacing w:val="-14"/>
          <w:sz w:val="28"/>
          <w:szCs w:val="28"/>
        </w:rPr>
        <w:t>名</w:t>
      </w:r>
      <w:r>
        <w:rPr>
          <w:spacing w:val="-81"/>
          <w:sz w:val="28"/>
          <w:szCs w:val="28"/>
        </w:rPr>
        <w:t xml:space="preserve"> </w:t>
      </w:r>
      <w:r>
        <w:rPr>
          <w:spacing w:val="-14"/>
          <w:sz w:val="28"/>
          <w:szCs w:val="28"/>
        </w:rPr>
        <w:t>：</w:t>
      </w:r>
      <w:r>
        <w:rPr>
          <w:sz w:val="28"/>
          <w:szCs w:val="28"/>
        </w:rPr>
        <w:t xml:space="preserve">         </w:t>
      </w:r>
      <w:r>
        <w:rPr>
          <w:spacing w:val="-14"/>
          <w:sz w:val="28"/>
          <w:szCs w:val="28"/>
        </w:rPr>
        <w:t>性</w:t>
      </w:r>
      <w:r>
        <w:rPr>
          <w:spacing w:val="1"/>
          <w:sz w:val="28"/>
          <w:szCs w:val="28"/>
        </w:rPr>
        <w:t xml:space="preserve">        </w:t>
      </w:r>
      <w:r>
        <w:rPr>
          <w:spacing w:val="-14"/>
          <w:sz w:val="28"/>
          <w:szCs w:val="28"/>
        </w:rPr>
        <w:t>别：</w:t>
      </w:r>
    </w:p>
    <w:p w14:paraId="2295C5FA">
      <w:pPr>
        <w:pStyle w:val="2"/>
        <w:spacing w:before="145" w:line="221" w:lineRule="auto"/>
        <w:ind w:left="38"/>
        <w:rPr>
          <w:sz w:val="28"/>
          <w:szCs w:val="28"/>
        </w:rPr>
      </w:pPr>
      <w:r>
        <w:rPr>
          <w:spacing w:val="-13"/>
          <w:sz w:val="28"/>
          <w:szCs w:val="28"/>
        </w:rPr>
        <w:t>年</w:t>
      </w:r>
      <w:r>
        <w:rPr>
          <w:sz w:val="28"/>
          <w:szCs w:val="28"/>
        </w:rPr>
        <w:t xml:space="preserve">    </w:t>
      </w:r>
      <w:r>
        <w:rPr>
          <w:spacing w:val="-13"/>
          <w:sz w:val="28"/>
          <w:szCs w:val="28"/>
        </w:rPr>
        <w:t>龄</w:t>
      </w:r>
      <w:r>
        <w:rPr>
          <w:spacing w:val="-83"/>
          <w:sz w:val="28"/>
          <w:szCs w:val="28"/>
        </w:rPr>
        <w:t xml:space="preserve"> </w:t>
      </w:r>
      <w:r>
        <w:rPr>
          <w:spacing w:val="-13"/>
          <w:sz w:val="28"/>
          <w:szCs w:val="28"/>
        </w:rPr>
        <w:t>：</w:t>
      </w:r>
      <w:r>
        <w:rPr>
          <w:sz w:val="28"/>
          <w:szCs w:val="28"/>
        </w:rPr>
        <w:t xml:space="preserve">         </w:t>
      </w:r>
      <w:r>
        <w:rPr>
          <w:spacing w:val="-13"/>
          <w:sz w:val="28"/>
          <w:szCs w:val="28"/>
        </w:rPr>
        <w:t>职</w:t>
      </w:r>
      <w:r>
        <w:rPr>
          <w:spacing w:val="1"/>
          <w:sz w:val="28"/>
          <w:szCs w:val="28"/>
        </w:rPr>
        <w:t xml:space="preserve">        </w:t>
      </w:r>
      <w:r>
        <w:rPr>
          <w:spacing w:val="-13"/>
          <w:sz w:val="28"/>
          <w:szCs w:val="28"/>
        </w:rPr>
        <w:t>务：</w:t>
      </w:r>
    </w:p>
    <w:p w14:paraId="3252FE6D">
      <w:pPr>
        <w:pStyle w:val="2"/>
        <w:spacing w:before="142" w:line="221" w:lineRule="auto"/>
        <w:ind w:left="45"/>
        <w:rPr>
          <w:sz w:val="28"/>
          <w:szCs w:val="28"/>
        </w:rPr>
      </w:pPr>
      <w:r>
        <w:rPr>
          <w:spacing w:val="-2"/>
          <w:sz w:val="28"/>
          <w:szCs w:val="28"/>
        </w:rPr>
        <w:t>系</w:t>
      </w:r>
      <w:r>
        <w:rPr>
          <w:spacing w:val="14"/>
          <w:sz w:val="28"/>
          <w:szCs w:val="28"/>
          <w:u w:val="single" w:color="auto"/>
        </w:rPr>
        <w:t xml:space="preserve">         </w:t>
      </w:r>
      <w:r>
        <w:rPr>
          <w:spacing w:val="-2"/>
          <w:sz w:val="28"/>
          <w:szCs w:val="28"/>
        </w:rPr>
        <w:t>（响应人名称）的法定代表人。</w:t>
      </w:r>
    </w:p>
    <w:p w14:paraId="70052E09">
      <w:pPr>
        <w:pStyle w:val="2"/>
        <w:spacing w:before="145" w:line="221" w:lineRule="auto"/>
        <w:ind w:left="34"/>
        <w:rPr>
          <w:sz w:val="28"/>
          <w:szCs w:val="28"/>
        </w:rPr>
      </w:pPr>
      <w:r>
        <w:rPr>
          <w:spacing w:val="-4"/>
          <w:sz w:val="28"/>
          <w:szCs w:val="28"/>
        </w:rPr>
        <w:t>特此证明。</w:t>
      </w:r>
    </w:p>
    <w:p w14:paraId="1E04F832">
      <w:pPr>
        <w:spacing w:line="271" w:lineRule="auto"/>
        <w:rPr>
          <w:rFonts w:ascii="Arial"/>
          <w:sz w:val="21"/>
        </w:rPr>
      </w:pPr>
    </w:p>
    <w:p w14:paraId="675FE258">
      <w:pPr>
        <w:spacing w:line="271" w:lineRule="auto"/>
        <w:rPr>
          <w:rFonts w:ascii="Arial"/>
          <w:sz w:val="21"/>
        </w:rPr>
      </w:pPr>
    </w:p>
    <w:p w14:paraId="79A05712">
      <w:pPr>
        <w:spacing w:line="271" w:lineRule="auto"/>
        <w:rPr>
          <w:rFonts w:ascii="Arial"/>
          <w:sz w:val="21"/>
        </w:rPr>
      </w:pPr>
    </w:p>
    <w:p w14:paraId="7F34FF98">
      <w:pPr>
        <w:spacing w:line="271" w:lineRule="auto"/>
        <w:rPr>
          <w:rFonts w:ascii="Arial"/>
          <w:sz w:val="21"/>
        </w:rPr>
      </w:pPr>
    </w:p>
    <w:p w14:paraId="522E865A">
      <w:pPr>
        <w:pStyle w:val="2"/>
        <w:spacing w:before="92" w:line="220" w:lineRule="auto"/>
        <w:ind w:right="16"/>
        <w:jc w:val="right"/>
        <w:rPr>
          <w:sz w:val="28"/>
          <w:szCs w:val="28"/>
        </w:rPr>
      </w:pPr>
      <w:r>
        <w:rPr>
          <w:sz w:val="28"/>
          <w:szCs w:val="28"/>
        </w:rPr>
        <w:t>响应人</w:t>
      </w:r>
      <w:r>
        <w:rPr>
          <w:spacing w:val="-29"/>
          <w:sz w:val="28"/>
          <w:szCs w:val="28"/>
        </w:rPr>
        <w:t>：</w:t>
      </w:r>
      <w:r>
        <w:rPr>
          <w:sz w:val="28"/>
          <w:szCs w:val="28"/>
          <w:u w:val="single" w:color="auto"/>
        </w:rPr>
        <w:t xml:space="preserve">            </w:t>
      </w:r>
      <w:r>
        <w:rPr>
          <w:sz w:val="28"/>
          <w:szCs w:val="28"/>
        </w:rPr>
        <w:t xml:space="preserve"> </w:t>
      </w:r>
      <w:r>
        <w:rPr>
          <w:spacing w:val="-29"/>
          <w:sz w:val="28"/>
          <w:szCs w:val="28"/>
        </w:rPr>
        <w:t>（</w:t>
      </w:r>
      <w:r>
        <w:rPr>
          <w:sz w:val="28"/>
          <w:szCs w:val="28"/>
        </w:rPr>
        <w:t>签章）</w:t>
      </w:r>
    </w:p>
    <w:p w14:paraId="2DC7619A">
      <w:pPr>
        <w:pStyle w:val="2"/>
        <w:spacing w:before="107" w:line="221" w:lineRule="auto"/>
        <w:ind w:left="5260"/>
        <w:outlineLvl w:val="0"/>
        <w:rPr>
          <w:sz w:val="28"/>
          <w:szCs w:val="28"/>
        </w:rPr>
      </w:pPr>
      <w:r>
        <w:rPr>
          <w:spacing w:val="-10"/>
          <w:sz w:val="28"/>
          <w:szCs w:val="28"/>
        </w:rPr>
        <w:t>年</w:t>
      </w:r>
      <w:r>
        <w:rPr>
          <w:spacing w:val="8"/>
          <w:sz w:val="28"/>
          <w:szCs w:val="28"/>
        </w:rPr>
        <w:t xml:space="preserve">   </w:t>
      </w:r>
      <w:r>
        <w:rPr>
          <w:spacing w:val="-10"/>
          <w:sz w:val="28"/>
          <w:szCs w:val="28"/>
        </w:rPr>
        <w:t>月</w:t>
      </w:r>
      <w:r>
        <w:rPr>
          <w:spacing w:val="35"/>
          <w:sz w:val="28"/>
          <w:szCs w:val="28"/>
        </w:rPr>
        <w:t xml:space="preserve">   </w:t>
      </w:r>
      <w:r>
        <w:rPr>
          <w:spacing w:val="-10"/>
          <w:sz w:val="28"/>
          <w:szCs w:val="28"/>
        </w:rPr>
        <w:t>日</w:t>
      </w:r>
    </w:p>
    <w:p w14:paraId="5C59B6DF">
      <w:pPr>
        <w:spacing w:line="221" w:lineRule="auto"/>
        <w:rPr>
          <w:sz w:val="28"/>
          <w:szCs w:val="28"/>
        </w:rPr>
        <w:sectPr>
          <w:footerReference r:id="rId60" w:type="default"/>
          <w:pgSz w:w="11906" w:h="16840"/>
          <w:pgMar w:top="1431" w:right="1785" w:bottom="1178" w:left="1785" w:header="0" w:footer="903" w:gutter="0"/>
          <w:cols w:space="720" w:num="1"/>
        </w:sectPr>
      </w:pPr>
    </w:p>
    <w:p w14:paraId="37D9451C">
      <w:pPr>
        <w:pStyle w:val="2"/>
        <w:spacing w:before="281" w:line="220" w:lineRule="auto"/>
        <w:ind w:left="3202"/>
        <w:rPr>
          <w:sz w:val="28"/>
          <w:szCs w:val="28"/>
        </w:rPr>
      </w:pPr>
      <w:r>
        <w:rPr>
          <w:b/>
          <w:bCs/>
          <w:spacing w:val="-7"/>
          <w:sz w:val="28"/>
          <w:szCs w:val="28"/>
        </w:rPr>
        <w:t>三、授权委托书</w:t>
      </w:r>
    </w:p>
    <w:p w14:paraId="106628B8">
      <w:pPr>
        <w:pStyle w:val="2"/>
        <w:tabs>
          <w:tab w:val="left" w:pos="8440"/>
        </w:tabs>
        <w:spacing w:before="328" w:line="317" w:lineRule="auto"/>
        <w:ind w:left="40" w:firstLine="835"/>
        <w:jc w:val="both"/>
        <w:rPr>
          <w:sz w:val="28"/>
          <w:szCs w:val="28"/>
        </w:rPr>
      </w:pPr>
      <w:r>
        <w:rPr>
          <w:spacing w:val="-15"/>
          <w:sz w:val="28"/>
          <w:szCs w:val="28"/>
        </w:rPr>
        <w:t>本人</w:t>
      </w:r>
      <w:r>
        <w:rPr>
          <w:spacing w:val="-15"/>
          <w:sz w:val="28"/>
          <w:szCs w:val="28"/>
          <w:u w:val="single" w:color="auto"/>
        </w:rPr>
        <w:t>（姓名）</w:t>
      </w:r>
      <w:r>
        <w:rPr>
          <w:spacing w:val="-15"/>
          <w:sz w:val="28"/>
          <w:szCs w:val="28"/>
        </w:rPr>
        <w:t>系</w:t>
      </w:r>
      <w:r>
        <w:rPr>
          <w:spacing w:val="-15"/>
          <w:sz w:val="28"/>
          <w:szCs w:val="28"/>
          <w:u w:val="single" w:color="auto"/>
        </w:rPr>
        <w:t>（响应人名称）</w:t>
      </w:r>
      <w:r>
        <w:rPr>
          <w:spacing w:val="-15"/>
          <w:sz w:val="28"/>
          <w:szCs w:val="28"/>
        </w:rPr>
        <w:t>的法定代表人，现</w:t>
      </w:r>
      <w:r>
        <w:rPr>
          <w:spacing w:val="-16"/>
          <w:sz w:val="28"/>
          <w:szCs w:val="28"/>
        </w:rPr>
        <w:t>委托</w:t>
      </w:r>
      <w:r>
        <w:rPr>
          <w:spacing w:val="-16"/>
          <w:sz w:val="28"/>
          <w:szCs w:val="28"/>
          <w:u w:val="single" w:color="auto"/>
        </w:rPr>
        <w:t>（姓名）</w:t>
      </w:r>
      <w:r>
        <w:rPr>
          <w:sz w:val="28"/>
          <w:szCs w:val="28"/>
          <w:u w:val="single" w:color="auto"/>
        </w:rPr>
        <w:tab/>
      </w:r>
      <w:r>
        <w:rPr>
          <w:sz w:val="28"/>
          <w:szCs w:val="28"/>
        </w:rPr>
        <w:t xml:space="preserve"> 为我方代理人。代理人根据授权，以我方名义签署、澄清、说明、补</w:t>
      </w:r>
      <w:r>
        <w:rPr>
          <w:spacing w:val="3"/>
          <w:sz w:val="28"/>
          <w:szCs w:val="28"/>
        </w:rPr>
        <w:t xml:space="preserve"> </w:t>
      </w:r>
      <w:r>
        <w:rPr>
          <w:sz w:val="28"/>
          <w:szCs w:val="28"/>
        </w:rPr>
        <w:t>正、递交、撤回、修改</w:t>
      </w:r>
      <w:r>
        <w:rPr>
          <w:sz w:val="28"/>
          <w:szCs w:val="28"/>
          <w:u w:val="single" w:color="auto"/>
        </w:rPr>
        <w:t xml:space="preserve">            （项目名称）</w:t>
      </w:r>
      <w:r>
        <w:rPr>
          <w:sz w:val="28"/>
          <w:szCs w:val="28"/>
        </w:rPr>
        <w:t>响应文件、签订合</w:t>
      </w:r>
      <w:r>
        <w:rPr>
          <w:spacing w:val="1"/>
          <w:sz w:val="28"/>
          <w:szCs w:val="28"/>
        </w:rPr>
        <w:t xml:space="preserve"> </w:t>
      </w:r>
      <w:r>
        <w:rPr>
          <w:spacing w:val="-2"/>
          <w:sz w:val="28"/>
          <w:szCs w:val="28"/>
        </w:rPr>
        <w:t>同和处理有关事宜，其法律后果由我方承担。</w:t>
      </w:r>
    </w:p>
    <w:p w14:paraId="5AA3C577">
      <w:pPr>
        <w:pStyle w:val="2"/>
        <w:spacing w:before="277" w:line="221" w:lineRule="auto"/>
        <w:ind w:left="592"/>
        <w:rPr>
          <w:sz w:val="28"/>
          <w:szCs w:val="28"/>
        </w:rPr>
      </w:pPr>
      <w:r>
        <w:rPr>
          <w:spacing w:val="-2"/>
          <w:sz w:val="28"/>
          <w:szCs w:val="28"/>
        </w:rPr>
        <w:t>代理人无转委托权。</w:t>
      </w:r>
    </w:p>
    <w:p w14:paraId="1812A7E0">
      <w:pPr>
        <w:spacing w:line="359" w:lineRule="auto"/>
        <w:rPr>
          <w:rFonts w:ascii="Arial"/>
          <w:sz w:val="21"/>
        </w:rPr>
      </w:pPr>
    </w:p>
    <w:p w14:paraId="1EDE3763">
      <w:pPr>
        <w:pStyle w:val="2"/>
        <w:spacing w:before="91" w:line="220" w:lineRule="auto"/>
        <w:ind w:left="637"/>
        <w:rPr>
          <w:sz w:val="28"/>
          <w:szCs w:val="28"/>
        </w:rPr>
      </w:pPr>
      <w:r>
        <w:rPr>
          <w:spacing w:val="-4"/>
          <w:sz w:val="28"/>
          <w:szCs w:val="28"/>
        </w:rPr>
        <w:t>附：法定代表人身份证及委托代理人身份证扫描件</w:t>
      </w:r>
    </w:p>
    <w:p w14:paraId="4BF0E7A0">
      <w:pPr>
        <w:spacing w:line="280" w:lineRule="auto"/>
        <w:rPr>
          <w:rFonts w:ascii="Arial"/>
          <w:sz w:val="21"/>
        </w:rPr>
      </w:pPr>
    </w:p>
    <w:p w14:paraId="1F5542C1">
      <w:pPr>
        <w:spacing w:line="281" w:lineRule="auto"/>
        <w:rPr>
          <w:rFonts w:ascii="Arial"/>
          <w:sz w:val="21"/>
        </w:rPr>
      </w:pPr>
    </w:p>
    <w:p w14:paraId="6CD081F5">
      <w:pPr>
        <w:spacing w:line="281" w:lineRule="auto"/>
        <w:rPr>
          <w:rFonts w:ascii="Arial"/>
          <w:sz w:val="21"/>
        </w:rPr>
      </w:pPr>
    </w:p>
    <w:p w14:paraId="1EDC1553">
      <w:pPr>
        <w:pStyle w:val="2"/>
        <w:spacing w:before="91" w:line="220" w:lineRule="auto"/>
        <w:ind w:left="4544"/>
        <w:rPr>
          <w:sz w:val="28"/>
          <w:szCs w:val="28"/>
        </w:rPr>
      </w:pPr>
      <w:r>
        <w:rPr>
          <w:sz w:val="28"/>
          <w:szCs w:val="28"/>
        </w:rPr>
        <w:t>响应人</w:t>
      </w:r>
      <w:r>
        <w:rPr>
          <w:spacing w:val="-28"/>
          <w:sz w:val="28"/>
          <w:szCs w:val="28"/>
        </w:rPr>
        <w:t>：（</w:t>
      </w:r>
      <w:r>
        <w:rPr>
          <w:sz w:val="28"/>
          <w:szCs w:val="28"/>
        </w:rPr>
        <w:t>签章）</w:t>
      </w:r>
    </w:p>
    <w:p w14:paraId="70FA9629">
      <w:pPr>
        <w:pStyle w:val="2"/>
        <w:spacing w:before="146" w:line="220" w:lineRule="auto"/>
        <w:ind w:left="4516"/>
        <w:rPr>
          <w:sz w:val="28"/>
          <w:szCs w:val="28"/>
        </w:rPr>
      </w:pPr>
      <w:r>
        <w:rPr>
          <w:spacing w:val="3"/>
          <w:sz w:val="28"/>
          <w:szCs w:val="28"/>
        </w:rPr>
        <w:t>法定代表人</w:t>
      </w:r>
      <w:r>
        <w:rPr>
          <w:spacing w:val="-28"/>
          <w:sz w:val="28"/>
          <w:szCs w:val="28"/>
        </w:rPr>
        <w:t>：（</w:t>
      </w:r>
      <w:r>
        <w:rPr>
          <w:spacing w:val="3"/>
          <w:sz w:val="28"/>
          <w:szCs w:val="28"/>
        </w:rPr>
        <w:t>签章）</w:t>
      </w:r>
    </w:p>
    <w:p w14:paraId="522BA44E">
      <w:pPr>
        <w:pStyle w:val="2"/>
        <w:spacing w:before="146" w:line="221" w:lineRule="auto"/>
        <w:ind w:left="4530"/>
        <w:rPr>
          <w:sz w:val="28"/>
          <w:szCs w:val="28"/>
        </w:rPr>
      </w:pPr>
      <w:r>
        <w:rPr>
          <w:spacing w:val="-24"/>
          <w:sz w:val="28"/>
          <w:szCs w:val="28"/>
        </w:rPr>
        <w:t>身份证号码：</w:t>
      </w:r>
      <w:r>
        <w:rPr>
          <w:sz w:val="28"/>
          <w:szCs w:val="28"/>
          <w:u w:val="single" w:color="auto"/>
        </w:rPr>
        <w:t xml:space="preserve">                 </w:t>
      </w:r>
    </w:p>
    <w:p w14:paraId="417FC96A">
      <w:pPr>
        <w:pStyle w:val="2"/>
        <w:spacing w:before="145" w:line="221" w:lineRule="auto"/>
        <w:ind w:left="4511"/>
        <w:rPr>
          <w:sz w:val="28"/>
          <w:szCs w:val="28"/>
        </w:rPr>
      </w:pPr>
      <w:r>
        <w:rPr>
          <w:spacing w:val="-11"/>
          <w:sz w:val="28"/>
          <w:szCs w:val="28"/>
        </w:rPr>
        <w:t>委托代理人身份证号码：</w:t>
      </w:r>
      <w:r>
        <w:rPr>
          <w:sz w:val="28"/>
          <w:szCs w:val="28"/>
          <w:u w:val="single" w:color="auto"/>
        </w:rPr>
        <w:t xml:space="preserve">      </w:t>
      </w:r>
    </w:p>
    <w:p w14:paraId="23A325F2">
      <w:pPr>
        <w:pStyle w:val="2"/>
        <w:spacing w:before="145" w:line="222" w:lineRule="auto"/>
        <w:ind w:left="4516"/>
        <w:rPr>
          <w:sz w:val="28"/>
          <w:szCs w:val="28"/>
        </w:rPr>
      </w:pPr>
      <w:r>
        <w:rPr>
          <w:spacing w:val="-25"/>
          <w:sz w:val="28"/>
          <w:szCs w:val="28"/>
        </w:rPr>
        <w:t>联系方式：</w:t>
      </w:r>
      <w:r>
        <w:rPr>
          <w:sz w:val="28"/>
          <w:szCs w:val="28"/>
          <w:u w:val="single" w:color="auto"/>
        </w:rPr>
        <w:t xml:space="preserve">                  </w:t>
      </w:r>
    </w:p>
    <w:p w14:paraId="03827255">
      <w:pPr>
        <w:pStyle w:val="2"/>
        <w:tabs>
          <w:tab w:val="left" w:pos="5474"/>
        </w:tabs>
        <w:spacing w:before="141" w:line="221" w:lineRule="auto"/>
        <w:ind w:left="4634"/>
        <w:outlineLvl w:val="0"/>
        <w:rPr>
          <w:sz w:val="28"/>
          <w:szCs w:val="28"/>
        </w:rPr>
      </w:pPr>
      <w:r>
        <w:rPr>
          <w:sz w:val="28"/>
          <w:szCs w:val="28"/>
          <w:u w:val="single" w:color="auto"/>
        </w:rPr>
        <w:tab/>
      </w:r>
      <w:r>
        <w:rPr>
          <w:spacing w:val="-101"/>
          <w:sz w:val="28"/>
          <w:szCs w:val="28"/>
        </w:rPr>
        <w:t xml:space="preserve"> </w:t>
      </w:r>
      <w:r>
        <w:rPr>
          <w:spacing w:val="-6"/>
          <w:sz w:val="28"/>
          <w:szCs w:val="28"/>
        </w:rPr>
        <w:t>年</w:t>
      </w:r>
      <w:r>
        <w:rPr>
          <w:spacing w:val="-6"/>
          <w:sz w:val="28"/>
          <w:szCs w:val="28"/>
          <w:u w:val="single" w:color="auto"/>
        </w:rPr>
        <w:t xml:space="preserve">      </w:t>
      </w:r>
      <w:r>
        <w:rPr>
          <w:spacing w:val="-99"/>
          <w:sz w:val="28"/>
          <w:szCs w:val="28"/>
        </w:rPr>
        <w:t xml:space="preserve"> </w:t>
      </w:r>
      <w:r>
        <w:rPr>
          <w:spacing w:val="-6"/>
          <w:sz w:val="28"/>
          <w:szCs w:val="28"/>
        </w:rPr>
        <w:t>月</w:t>
      </w:r>
      <w:r>
        <w:rPr>
          <w:spacing w:val="-6"/>
          <w:sz w:val="28"/>
          <w:szCs w:val="28"/>
          <w:u w:val="single" w:color="auto"/>
        </w:rPr>
        <w:t xml:space="preserve">      </w:t>
      </w:r>
      <w:r>
        <w:rPr>
          <w:spacing w:val="-6"/>
          <w:sz w:val="28"/>
          <w:szCs w:val="28"/>
        </w:rPr>
        <w:t xml:space="preserve"> 日</w:t>
      </w:r>
    </w:p>
    <w:p w14:paraId="5F79625F">
      <w:pPr>
        <w:spacing w:line="221" w:lineRule="auto"/>
        <w:rPr>
          <w:sz w:val="28"/>
          <w:szCs w:val="28"/>
        </w:rPr>
        <w:sectPr>
          <w:footerReference r:id="rId61" w:type="default"/>
          <w:pgSz w:w="11906" w:h="16840"/>
          <w:pgMar w:top="1431" w:right="1674" w:bottom="1178" w:left="1785" w:header="0" w:footer="903" w:gutter="0"/>
          <w:cols w:space="720" w:num="1"/>
        </w:sectPr>
      </w:pPr>
    </w:p>
    <w:p w14:paraId="74543E2D">
      <w:pPr>
        <w:pStyle w:val="2"/>
        <w:spacing w:before="103" w:line="221" w:lineRule="auto"/>
        <w:ind w:left="3255"/>
        <w:rPr>
          <w:sz w:val="28"/>
          <w:szCs w:val="28"/>
        </w:rPr>
      </w:pPr>
      <w:r>
        <w:rPr>
          <w:b/>
          <w:bCs/>
          <w:spacing w:val="-14"/>
          <w:sz w:val="28"/>
          <w:szCs w:val="28"/>
        </w:rPr>
        <w:t>四、磋商承诺函</w:t>
      </w:r>
    </w:p>
    <w:p w14:paraId="7ECD2FF5">
      <w:pPr>
        <w:pStyle w:val="2"/>
        <w:spacing w:before="154" w:line="220" w:lineRule="auto"/>
        <w:ind w:left="34"/>
        <w:rPr>
          <w:sz w:val="28"/>
          <w:szCs w:val="28"/>
        </w:rPr>
      </w:pPr>
      <w:r>
        <w:rPr>
          <w:spacing w:val="-4"/>
          <w:sz w:val="28"/>
          <w:szCs w:val="28"/>
        </w:rPr>
        <w:t>致</w:t>
      </w:r>
      <w:r>
        <w:rPr>
          <w:spacing w:val="-4"/>
          <w:sz w:val="28"/>
          <w:szCs w:val="28"/>
          <w:u w:val="single" w:color="auto"/>
        </w:rPr>
        <w:t>（采购人</w:t>
      </w:r>
      <w:r>
        <w:rPr>
          <w:spacing w:val="-2"/>
          <w:sz w:val="28"/>
          <w:szCs w:val="28"/>
          <w:u w:val="single" w:color="auto"/>
        </w:rPr>
        <w:t>）：</w:t>
      </w:r>
      <w:r>
        <w:rPr>
          <w:sz w:val="28"/>
          <w:szCs w:val="28"/>
          <w:u w:val="single" w:color="auto"/>
        </w:rPr>
        <w:t xml:space="preserve">                 </w:t>
      </w:r>
    </w:p>
    <w:p w14:paraId="731123B7">
      <w:pPr>
        <w:pStyle w:val="2"/>
        <w:spacing w:before="315" w:line="411" w:lineRule="auto"/>
        <w:ind w:left="39" w:right="196" w:firstLine="559"/>
        <w:rPr>
          <w:sz w:val="28"/>
          <w:szCs w:val="28"/>
        </w:rPr>
      </w:pPr>
      <w:r>
        <w:rPr>
          <w:spacing w:val="-6"/>
          <w:sz w:val="28"/>
          <w:szCs w:val="28"/>
        </w:rPr>
        <w:t>我公司作为本次磋商项目的响应人，根据竞争性磋商文件要求，</w:t>
      </w:r>
      <w:r>
        <w:rPr>
          <w:spacing w:val="12"/>
          <w:sz w:val="28"/>
          <w:szCs w:val="28"/>
        </w:rPr>
        <w:t xml:space="preserve"> </w:t>
      </w:r>
      <w:r>
        <w:rPr>
          <w:spacing w:val="-4"/>
          <w:sz w:val="28"/>
          <w:szCs w:val="28"/>
        </w:rPr>
        <w:t>现郑重承诺如下：</w:t>
      </w:r>
    </w:p>
    <w:p w14:paraId="5106E264">
      <w:pPr>
        <w:pStyle w:val="2"/>
        <w:spacing w:line="304" w:lineRule="auto"/>
        <w:ind w:left="39" w:firstLine="563"/>
        <w:rPr>
          <w:sz w:val="28"/>
          <w:szCs w:val="28"/>
        </w:rPr>
      </w:pPr>
      <w:r>
        <w:rPr>
          <w:spacing w:val="-9"/>
          <w:sz w:val="28"/>
          <w:szCs w:val="28"/>
        </w:rPr>
        <w:t>一、完全接受和满足本项目竞争性磋商文件中规定的实质性要求，</w:t>
      </w:r>
      <w:r>
        <w:rPr>
          <w:spacing w:val="17"/>
          <w:sz w:val="28"/>
          <w:szCs w:val="28"/>
        </w:rPr>
        <w:t xml:space="preserve"> </w:t>
      </w:r>
      <w:r>
        <w:rPr>
          <w:spacing w:val="-4"/>
          <w:sz w:val="28"/>
          <w:szCs w:val="28"/>
        </w:rPr>
        <w:t>如对竞争性磋商文件有异议，不存在对竞争性</w:t>
      </w:r>
      <w:r>
        <w:rPr>
          <w:spacing w:val="-5"/>
          <w:sz w:val="28"/>
          <w:szCs w:val="28"/>
        </w:rPr>
        <w:t>磋商文件有异议的同时</w:t>
      </w:r>
      <w:r>
        <w:rPr>
          <w:sz w:val="28"/>
          <w:szCs w:val="28"/>
        </w:rPr>
        <w:t xml:space="preserve">  </w:t>
      </w:r>
      <w:r>
        <w:rPr>
          <w:spacing w:val="-2"/>
          <w:sz w:val="28"/>
          <w:szCs w:val="28"/>
        </w:rPr>
        <w:t>又参加磋商以求侥幸中标或者为实现其他非法目的的行为。</w:t>
      </w:r>
    </w:p>
    <w:p w14:paraId="594D6C7E">
      <w:pPr>
        <w:spacing w:line="389" w:lineRule="auto"/>
        <w:rPr>
          <w:rFonts w:ascii="Arial"/>
          <w:sz w:val="21"/>
        </w:rPr>
      </w:pPr>
    </w:p>
    <w:p w14:paraId="4EA6C85F">
      <w:pPr>
        <w:pStyle w:val="2"/>
        <w:spacing w:before="92" w:line="305" w:lineRule="auto"/>
        <w:ind w:left="31" w:right="162" w:firstLine="569"/>
        <w:rPr>
          <w:sz w:val="28"/>
          <w:szCs w:val="28"/>
        </w:rPr>
      </w:pPr>
      <w:r>
        <w:rPr>
          <w:spacing w:val="-5"/>
          <w:sz w:val="28"/>
          <w:szCs w:val="28"/>
        </w:rPr>
        <w:t>二、参加本次磋商采购活动，不存在与单位负责人为同一人或者</w:t>
      </w:r>
      <w:r>
        <w:rPr>
          <w:spacing w:val="16"/>
          <w:sz w:val="28"/>
          <w:szCs w:val="28"/>
        </w:rPr>
        <w:t xml:space="preserve"> </w:t>
      </w:r>
      <w:r>
        <w:rPr>
          <w:spacing w:val="-4"/>
          <w:sz w:val="28"/>
          <w:szCs w:val="28"/>
        </w:rPr>
        <w:t>存在直接控股、管理关系的其他响应人参与同一合同项</w:t>
      </w:r>
      <w:r>
        <w:rPr>
          <w:spacing w:val="-5"/>
          <w:sz w:val="28"/>
          <w:szCs w:val="28"/>
        </w:rPr>
        <w:t>下的政府采购</w:t>
      </w:r>
      <w:r>
        <w:rPr>
          <w:sz w:val="28"/>
          <w:szCs w:val="28"/>
        </w:rPr>
        <w:t xml:space="preserve"> </w:t>
      </w:r>
      <w:r>
        <w:rPr>
          <w:spacing w:val="-3"/>
          <w:sz w:val="28"/>
          <w:szCs w:val="28"/>
        </w:rPr>
        <w:t>活动的行为。</w:t>
      </w:r>
    </w:p>
    <w:p w14:paraId="62B5BF0A">
      <w:pPr>
        <w:spacing w:line="383" w:lineRule="auto"/>
        <w:rPr>
          <w:rFonts w:ascii="Arial"/>
          <w:sz w:val="21"/>
        </w:rPr>
      </w:pPr>
    </w:p>
    <w:p w14:paraId="465D2749">
      <w:pPr>
        <w:pStyle w:val="2"/>
        <w:spacing w:before="92" w:line="268" w:lineRule="auto"/>
        <w:ind w:left="39" w:right="164" w:firstLine="554"/>
        <w:rPr>
          <w:sz w:val="28"/>
          <w:szCs w:val="28"/>
        </w:rPr>
      </w:pPr>
      <w:r>
        <w:rPr>
          <w:spacing w:val="-4"/>
          <w:sz w:val="28"/>
          <w:szCs w:val="28"/>
        </w:rPr>
        <w:t>三、参加本次磋商活动，不存在为磋商项目提供</w:t>
      </w:r>
      <w:r>
        <w:rPr>
          <w:spacing w:val="-5"/>
          <w:sz w:val="28"/>
          <w:szCs w:val="28"/>
        </w:rPr>
        <w:t>整体设计、规范</w:t>
      </w:r>
      <w:r>
        <w:rPr>
          <w:sz w:val="28"/>
          <w:szCs w:val="28"/>
        </w:rPr>
        <w:t xml:space="preserve"> </w:t>
      </w:r>
      <w:r>
        <w:rPr>
          <w:spacing w:val="-2"/>
          <w:sz w:val="28"/>
          <w:szCs w:val="28"/>
        </w:rPr>
        <w:t>编制或者项目管理、监理、检测等服务的行为。</w:t>
      </w:r>
    </w:p>
    <w:p w14:paraId="188692B8">
      <w:pPr>
        <w:spacing w:line="338" w:lineRule="auto"/>
        <w:rPr>
          <w:rFonts w:ascii="Arial"/>
          <w:sz w:val="21"/>
        </w:rPr>
      </w:pPr>
    </w:p>
    <w:p w14:paraId="7741C7B8">
      <w:pPr>
        <w:pStyle w:val="2"/>
        <w:spacing w:before="91" w:line="305" w:lineRule="auto"/>
        <w:ind w:left="31" w:right="167" w:firstLine="613"/>
        <w:rPr>
          <w:sz w:val="28"/>
          <w:szCs w:val="28"/>
        </w:rPr>
      </w:pPr>
      <w:r>
        <w:rPr>
          <w:spacing w:val="-6"/>
          <w:sz w:val="28"/>
          <w:szCs w:val="28"/>
        </w:rPr>
        <w:t>四、参加本次磋商活动，不存在和其他响应人在同一合</w:t>
      </w:r>
      <w:r>
        <w:rPr>
          <w:spacing w:val="-7"/>
          <w:sz w:val="28"/>
          <w:szCs w:val="28"/>
        </w:rPr>
        <w:t>同项下的</w:t>
      </w:r>
      <w:r>
        <w:rPr>
          <w:sz w:val="28"/>
          <w:szCs w:val="28"/>
        </w:rPr>
        <w:t xml:space="preserve"> </w:t>
      </w:r>
      <w:r>
        <w:rPr>
          <w:spacing w:val="-4"/>
          <w:sz w:val="28"/>
          <w:szCs w:val="28"/>
        </w:rPr>
        <w:t>采购项目中，同时委托同一个自然人、同一家庭的人员</w:t>
      </w:r>
      <w:r>
        <w:rPr>
          <w:spacing w:val="-5"/>
          <w:sz w:val="28"/>
          <w:szCs w:val="28"/>
        </w:rPr>
        <w:t>、同一单位的</w:t>
      </w:r>
      <w:r>
        <w:rPr>
          <w:sz w:val="28"/>
          <w:szCs w:val="28"/>
        </w:rPr>
        <w:t xml:space="preserve"> </w:t>
      </w:r>
      <w:r>
        <w:rPr>
          <w:spacing w:val="-2"/>
          <w:sz w:val="28"/>
          <w:szCs w:val="28"/>
        </w:rPr>
        <w:t>人员作为代理人的行为。</w:t>
      </w:r>
    </w:p>
    <w:p w14:paraId="437BC14B">
      <w:pPr>
        <w:spacing w:line="390" w:lineRule="auto"/>
        <w:rPr>
          <w:rFonts w:ascii="Arial"/>
          <w:sz w:val="21"/>
        </w:rPr>
      </w:pPr>
    </w:p>
    <w:p w14:paraId="2F55BE08">
      <w:pPr>
        <w:pStyle w:val="2"/>
        <w:spacing w:before="92" w:line="268" w:lineRule="auto"/>
        <w:ind w:left="31" w:right="162" w:firstLine="569"/>
        <w:rPr>
          <w:sz w:val="28"/>
          <w:szCs w:val="28"/>
        </w:rPr>
      </w:pPr>
      <w:r>
        <w:rPr>
          <w:spacing w:val="-5"/>
          <w:sz w:val="28"/>
          <w:szCs w:val="28"/>
        </w:rPr>
        <w:t>五、响应人参加本次磋商活动要求在近三年内响应人和其法定代</w:t>
      </w:r>
      <w:r>
        <w:rPr>
          <w:spacing w:val="16"/>
          <w:sz w:val="28"/>
          <w:szCs w:val="28"/>
        </w:rPr>
        <w:t xml:space="preserve"> </w:t>
      </w:r>
      <w:r>
        <w:rPr>
          <w:spacing w:val="-2"/>
          <w:sz w:val="28"/>
          <w:szCs w:val="28"/>
        </w:rPr>
        <w:t>表人没有行贿犯罪行为。</w:t>
      </w:r>
    </w:p>
    <w:p w14:paraId="2396DCB3">
      <w:pPr>
        <w:spacing w:line="312" w:lineRule="auto"/>
        <w:rPr>
          <w:rFonts w:ascii="Arial"/>
          <w:sz w:val="21"/>
        </w:rPr>
      </w:pPr>
    </w:p>
    <w:p w14:paraId="7A7F1CC4">
      <w:pPr>
        <w:pStyle w:val="2"/>
        <w:spacing w:before="92" w:line="220" w:lineRule="auto"/>
        <w:ind w:left="598"/>
        <w:rPr>
          <w:sz w:val="28"/>
          <w:szCs w:val="28"/>
        </w:rPr>
      </w:pPr>
      <w:r>
        <w:rPr>
          <w:spacing w:val="-2"/>
          <w:sz w:val="28"/>
          <w:szCs w:val="28"/>
        </w:rPr>
        <w:t>六、参加本次磋商活动，不存在联合体磋商。</w:t>
      </w:r>
    </w:p>
    <w:p w14:paraId="44373176">
      <w:pPr>
        <w:pStyle w:val="2"/>
        <w:spacing w:before="312" w:line="307" w:lineRule="auto"/>
        <w:ind w:left="31" w:right="166" w:firstLine="559"/>
        <w:rPr>
          <w:sz w:val="28"/>
          <w:szCs w:val="28"/>
        </w:rPr>
      </w:pPr>
      <w:r>
        <w:rPr>
          <w:spacing w:val="-4"/>
          <w:sz w:val="28"/>
          <w:szCs w:val="28"/>
        </w:rPr>
        <w:t>七、竞争性磋商文件中提供的能够给予我公司带来</w:t>
      </w:r>
      <w:r>
        <w:rPr>
          <w:spacing w:val="-5"/>
          <w:sz w:val="28"/>
          <w:szCs w:val="28"/>
        </w:rPr>
        <w:t>优惠、好处的</w:t>
      </w:r>
      <w:r>
        <w:rPr>
          <w:sz w:val="28"/>
          <w:szCs w:val="28"/>
        </w:rPr>
        <w:t xml:space="preserve"> </w:t>
      </w:r>
      <w:r>
        <w:rPr>
          <w:spacing w:val="-4"/>
          <w:sz w:val="28"/>
          <w:szCs w:val="28"/>
        </w:rPr>
        <w:t>任何材料资料和技术、服务、商务等响应承诺情况都是</w:t>
      </w:r>
      <w:r>
        <w:rPr>
          <w:spacing w:val="-5"/>
          <w:sz w:val="28"/>
          <w:szCs w:val="28"/>
        </w:rPr>
        <w:t>真实的、有效</w:t>
      </w:r>
      <w:r>
        <w:rPr>
          <w:sz w:val="28"/>
          <w:szCs w:val="28"/>
        </w:rPr>
        <w:t xml:space="preserve"> </w:t>
      </w:r>
      <w:r>
        <w:rPr>
          <w:spacing w:val="-3"/>
          <w:sz w:val="28"/>
          <w:szCs w:val="28"/>
        </w:rPr>
        <w:t>的、合法的。</w:t>
      </w:r>
    </w:p>
    <w:p w14:paraId="6EA55FCD">
      <w:pPr>
        <w:spacing w:line="356" w:lineRule="auto"/>
        <w:rPr>
          <w:rFonts w:ascii="Arial"/>
          <w:sz w:val="21"/>
        </w:rPr>
      </w:pPr>
    </w:p>
    <w:p w14:paraId="411F87B1">
      <w:pPr>
        <w:pStyle w:val="2"/>
        <w:spacing w:before="92" w:line="221" w:lineRule="auto"/>
        <w:ind w:left="603"/>
        <w:rPr>
          <w:sz w:val="28"/>
          <w:szCs w:val="28"/>
        </w:rPr>
      </w:pPr>
      <w:r>
        <w:rPr>
          <w:spacing w:val="-2"/>
          <w:sz w:val="28"/>
          <w:szCs w:val="28"/>
        </w:rPr>
        <w:t>八、存在以下行为之一的愿意接受相关部门的处理：</w:t>
      </w:r>
    </w:p>
    <w:p w14:paraId="6461F90B">
      <w:pPr>
        <w:spacing w:line="221" w:lineRule="auto"/>
        <w:rPr>
          <w:sz w:val="28"/>
          <w:szCs w:val="28"/>
        </w:rPr>
        <w:sectPr>
          <w:footerReference r:id="rId62" w:type="default"/>
          <w:pgSz w:w="11906" w:h="16840"/>
          <w:pgMar w:top="1431" w:right="1639" w:bottom="1178" w:left="1785" w:header="0" w:footer="903" w:gutter="0"/>
          <w:cols w:space="720" w:num="1"/>
        </w:sectPr>
      </w:pPr>
    </w:p>
    <w:p w14:paraId="1E6138CC">
      <w:pPr>
        <w:pStyle w:val="2"/>
        <w:spacing w:before="197" w:line="221" w:lineRule="auto"/>
        <w:ind w:left="609"/>
        <w:rPr>
          <w:sz w:val="28"/>
          <w:szCs w:val="28"/>
        </w:rPr>
      </w:pPr>
      <w:r>
        <w:rPr>
          <w:spacing w:val="-2"/>
          <w:sz w:val="28"/>
          <w:szCs w:val="28"/>
        </w:rPr>
        <w:t>（一）磋商有效期内撤销竞争性磋商文件的；</w:t>
      </w:r>
    </w:p>
    <w:p w14:paraId="21D5AE01">
      <w:pPr>
        <w:pStyle w:val="2"/>
        <w:spacing w:before="286" w:line="220" w:lineRule="auto"/>
        <w:ind w:left="609"/>
        <w:rPr>
          <w:sz w:val="28"/>
          <w:szCs w:val="28"/>
        </w:rPr>
      </w:pPr>
      <w:r>
        <w:rPr>
          <w:spacing w:val="-2"/>
          <w:sz w:val="28"/>
          <w:szCs w:val="28"/>
        </w:rPr>
        <w:t>（二）在采购人确定中标人以前放弃中标候选资格的；</w:t>
      </w:r>
    </w:p>
    <w:p w14:paraId="52749C3F">
      <w:pPr>
        <w:pStyle w:val="2"/>
        <w:spacing w:before="314" w:line="269" w:lineRule="auto"/>
        <w:ind w:left="39" w:right="11" w:firstLine="569"/>
        <w:rPr>
          <w:sz w:val="28"/>
          <w:szCs w:val="28"/>
        </w:rPr>
      </w:pPr>
      <w:r>
        <w:rPr>
          <w:spacing w:val="-5"/>
          <w:sz w:val="28"/>
          <w:szCs w:val="28"/>
        </w:rPr>
        <w:t>（三）由于中标人的原因未能按照竞争性磋商文件的规定与采购</w:t>
      </w:r>
      <w:r>
        <w:rPr>
          <w:spacing w:val="12"/>
          <w:sz w:val="28"/>
          <w:szCs w:val="28"/>
        </w:rPr>
        <w:t xml:space="preserve"> </w:t>
      </w:r>
      <w:r>
        <w:rPr>
          <w:spacing w:val="-4"/>
          <w:sz w:val="28"/>
          <w:szCs w:val="28"/>
        </w:rPr>
        <w:t>人签订合同；</w:t>
      </w:r>
    </w:p>
    <w:p w14:paraId="28978B00">
      <w:pPr>
        <w:spacing w:line="310" w:lineRule="auto"/>
        <w:rPr>
          <w:rFonts w:ascii="Arial"/>
          <w:sz w:val="21"/>
        </w:rPr>
      </w:pPr>
    </w:p>
    <w:p w14:paraId="15D85FB7">
      <w:pPr>
        <w:pStyle w:val="2"/>
        <w:spacing w:before="91" w:line="220" w:lineRule="auto"/>
        <w:ind w:left="609"/>
        <w:rPr>
          <w:sz w:val="28"/>
          <w:szCs w:val="28"/>
        </w:rPr>
      </w:pPr>
      <w:r>
        <w:rPr>
          <w:spacing w:val="-2"/>
          <w:sz w:val="28"/>
          <w:szCs w:val="28"/>
        </w:rPr>
        <w:t>（四）在响应文件中提供虚假材料谋取中标；</w:t>
      </w:r>
    </w:p>
    <w:p w14:paraId="20FBB613">
      <w:pPr>
        <w:pStyle w:val="2"/>
        <w:spacing w:before="290" w:line="220" w:lineRule="auto"/>
        <w:ind w:left="609"/>
        <w:rPr>
          <w:sz w:val="28"/>
          <w:szCs w:val="28"/>
        </w:rPr>
      </w:pPr>
      <w:r>
        <w:rPr>
          <w:spacing w:val="-2"/>
          <w:sz w:val="28"/>
          <w:szCs w:val="28"/>
        </w:rPr>
        <w:t>（五）与采购人、其他响应人或者招标代理机构恶意串通的；</w:t>
      </w:r>
    </w:p>
    <w:p w14:paraId="095EFA62">
      <w:pPr>
        <w:pStyle w:val="2"/>
        <w:spacing w:before="315" w:line="268" w:lineRule="auto"/>
        <w:ind w:left="34" w:firstLine="574"/>
        <w:rPr>
          <w:sz w:val="28"/>
          <w:szCs w:val="28"/>
        </w:rPr>
      </w:pPr>
      <w:r>
        <w:rPr>
          <w:spacing w:val="-4"/>
          <w:sz w:val="28"/>
          <w:szCs w:val="28"/>
        </w:rPr>
        <w:t>（六）磋商有效期内，响应人在政府采购活动中有违法</w:t>
      </w:r>
      <w:r>
        <w:rPr>
          <w:spacing w:val="-5"/>
          <w:sz w:val="28"/>
          <w:szCs w:val="28"/>
        </w:rPr>
        <w:t>、违规、</w:t>
      </w:r>
      <w:r>
        <w:rPr>
          <w:sz w:val="28"/>
          <w:szCs w:val="28"/>
        </w:rPr>
        <w:t xml:space="preserve"> </w:t>
      </w:r>
      <w:r>
        <w:rPr>
          <w:spacing w:val="-4"/>
          <w:sz w:val="28"/>
          <w:szCs w:val="28"/>
        </w:rPr>
        <w:t>违纪行为。</w:t>
      </w:r>
    </w:p>
    <w:p w14:paraId="2719E806">
      <w:pPr>
        <w:spacing w:line="340" w:lineRule="auto"/>
        <w:rPr>
          <w:rFonts w:ascii="Arial"/>
          <w:sz w:val="21"/>
        </w:rPr>
      </w:pPr>
    </w:p>
    <w:p w14:paraId="3944448F">
      <w:pPr>
        <w:pStyle w:val="2"/>
        <w:spacing w:before="91" w:line="411" w:lineRule="auto"/>
        <w:ind w:left="31" w:right="11" w:firstLine="630"/>
        <w:rPr>
          <w:sz w:val="28"/>
          <w:szCs w:val="28"/>
        </w:rPr>
      </w:pPr>
      <w:r>
        <w:rPr>
          <w:spacing w:val="-7"/>
          <w:sz w:val="28"/>
          <w:szCs w:val="28"/>
        </w:rPr>
        <w:t>由此产生的一切法律后果和责任由我公司承担。我公司声明放弃</w:t>
      </w:r>
      <w:r>
        <w:rPr>
          <w:spacing w:val="16"/>
          <w:sz w:val="28"/>
          <w:szCs w:val="28"/>
        </w:rPr>
        <w:t xml:space="preserve"> </w:t>
      </w:r>
      <w:r>
        <w:rPr>
          <w:spacing w:val="-2"/>
          <w:sz w:val="28"/>
          <w:szCs w:val="28"/>
        </w:rPr>
        <w:t>对此提出任何异议和追索的权利。</w:t>
      </w:r>
    </w:p>
    <w:p w14:paraId="0DB28BE8">
      <w:pPr>
        <w:pStyle w:val="2"/>
        <w:spacing w:line="404" w:lineRule="auto"/>
        <w:ind w:left="34" w:right="9" w:firstLine="560"/>
        <w:jc w:val="both"/>
        <w:rPr>
          <w:sz w:val="28"/>
          <w:szCs w:val="28"/>
        </w:rPr>
      </w:pPr>
      <w:r>
        <w:rPr>
          <w:spacing w:val="-4"/>
          <w:sz w:val="28"/>
          <w:szCs w:val="28"/>
        </w:rPr>
        <w:t>本公司对上述承诺的内容事项真实性负责。如经查实上述承诺的</w:t>
      </w:r>
      <w:r>
        <w:rPr>
          <w:spacing w:val="1"/>
          <w:sz w:val="28"/>
          <w:szCs w:val="28"/>
        </w:rPr>
        <w:t xml:space="preserve"> </w:t>
      </w:r>
      <w:r>
        <w:rPr>
          <w:spacing w:val="-4"/>
          <w:sz w:val="28"/>
          <w:szCs w:val="28"/>
        </w:rPr>
        <w:t>内容事项存在虚假，我公司愿意接受以提供虚假材料谋取中标追究法</w:t>
      </w:r>
      <w:r>
        <w:rPr>
          <w:spacing w:val="9"/>
          <w:sz w:val="28"/>
          <w:szCs w:val="28"/>
        </w:rPr>
        <w:t xml:space="preserve"> </w:t>
      </w:r>
      <w:r>
        <w:rPr>
          <w:spacing w:val="-4"/>
          <w:sz w:val="28"/>
          <w:szCs w:val="28"/>
        </w:rPr>
        <w:t>律责任。</w:t>
      </w:r>
    </w:p>
    <w:p w14:paraId="1E57E37A">
      <w:pPr>
        <w:pStyle w:val="2"/>
        <w:spacing w:line="220" w:lineRule="auto"/>
        <w:ind w:left="622"/>
        <w:rPr>
          <w:sz w:val="28"/>
          <w:szCs w:val="28"/>
        </w:rPr>
      </w:pPr>
      <w:r>
        <w:rPr>
          <w:sz w:val="28"/>
          <w:szCs w:val="28"/>
        </w:rPr>
        <w:t>响应人名称</w:t>
      </w:r>
      <w:r>
        <w:rPr>
          <w:spacing w:val="-28"/>
          <w:sz w:val="28"/>
          <w:szCs w:val="28"/>
        </w:rPr>
        <w:t>：（</w:t>
      </w:r>
      <w:r>
        <w:rPr>
          <w:sz w:val="28"/>
          <w:szCs w:val="28"/>
        </w:rPr>
        <w:t>签章）</w:t>
      </w:r>
    </w:p>
    <w:p w14:paraId="055A0BCF">
      <w:pPr>
        <w:pStyle w:val="2"/>
        <w:spacing w:before="291" w:line="220" w:lineRule="auto"/>
        <w:ind w:left="594"/>
        <w:rPr>
          <w:sz w:val="28"/>
          <w:szCs w:val="28"/>
        </w:rPr>
      </w:pPr>
      <w:r>
        <w:rPr>
          <w:spacing w:val="2"/>
          <w:sz w:val="28"/>
          <w:szCs w:val="28"/>
        </w:rPr>
        <w:t>法定代表人或授权代表</w:t>
      </w:r>
      <w:r>
        <w:rPr>
          <w:spacing w:val="-28"/>
          <w:sz w:val="28"/>
          <w:szCs w:val="28"/>
        </w:rPr>
        <w:t>：（</w:t>
      </w:r>
      <w:r>
        <w:rPr>
          <w:spacing w:val="2"/>
          <w:sz w:val="28"/>
          <w:szCs w:val="28"/>
        </w:rPr>
        <w:t>签章）</w:t>
      </w:r>
    </w:p>
    <w:p w14:paraId="208511BE">
      <w:pPr>
        <w:pStyle w:val="2"/>
        <w:spacing w:before="293" w:line="221" w:lineRule="auto"/>
        <w:ind w:left="690"/>
        <w:rPr>
          <w:sz w:val="28"/>
          <w:szCs w:val="28"/>
        </w:rPr>
      </w:pPr>
      <w:r>
        <w:rPr>
          <w:spacing w:val="-27"/>
          <w:sz w:val="28"/>
          <w:szCs w:val="28"/>
        </w:rPr>
        <w:t>日期：</w:t>
      </w:r>
    </w:p>
    <w:p w14:paraId="2E9FDDEC">
      <w:pPr>
        <w:spacing w:line="221" w:lineRule="auto"/>
        <w:rPr>
          <w:sz w:val="28"/>
          <w:szCs w:val="28"/>
        </w:rPr>
        <w:sectPr>
          <w:footerReference r:id="rId63" w:type="default"/>
          <w:pgSz w:w="11906" w:h="16840"/>
          <w:pgMar w:top="1431" w:right="1785" w:bottom="1178" w:left="1785" w:header="0" w:footer="903" w:gutter="0"/>
          <w:cols w:space="720" w:num="1"/>
        </w:sectPr>
      </w:pPr>
    </w:p>
    <w:p w14:paraId="62870555">
      <w:pPr>
        <w:pStyle w:val="2"/>
        <w:spacing w:before="123" w:line="219" w:lineRule="auto"/>
        <w:ind w:left="2791"/>
        <w:rPr>
          <w:sz w:val="28"/>
          <w:szCs w:val="28"/>
        </w:rPr>
      </w:pPr>
      <w:r>
        <w:rPr>
          <w:b/>
          <w:bCs/>
          <w:spacing w:val="-7"/>
          <w:sz w:val="28"/>
          <w:szCs w:val="28"/>
        </w:rPr>
        <w:t>五、已标价工程量清单</w:t>
      </w:r>
    </w:p>
    <w:p w14:paraId="787B77C5">
      <w:pPr>
        <w:pStyle w:val="2"/>
        <w:spacing w:before="327" w:line="317" w:lineRule="auto"/>
        <w:ind w:left="31" w:right="6" w:firstLine="498"/>
        <w:jc w:val="both"/>
        <w:rPr>
          <w:sz w:val="28"/>
          <w:szCs w:val="28"/>
        </w:rPr>
      </w:pPr>
      <w:r>
        <w:rPr>
          <w:spacing w:val="-5"/>
          <w:sz w:val="28"/>
          <w:szCs w:val="28"/>
        </w:rPr>
        <w:t>说明：已标价工程量清单按第三章“工程量清单</w:t>
      </w:r>
      <w:r>
        <w:rPr>
          <w:spacing w:val="-46"/>
          <w:sz w:val="28"/>
          <w:szCs w:val="28"/>
        </w:rPr>
        <w:t xml:space="preserve"> </w:t>
      </w:r>
      <w:r>
        <w:rPr>
          <w:spacing w:val="-5"/>
          <w:sz w:val="28"/>
          <w:szCs w:val="28"/>
        </w:rPr>
        <w:t>”中的相关清单</w:t>
      </w:r>
      <w:r>
        <w:rPr>
          <w:sz w:val="28"/>
          <w:szCs w:val="28"/>
        </w:rPr>
        <w:t xml:space="preserve"> </w:t>
      </w:r>
      <w:r>
        <w:rPr>
          <w:spacing w:val="-4"/>
          <w:sz w:val="28"/>
          <w:szCs w:val="28"/>
        </w:rPr>
        <w:t>表格式填写。构成合同文件的已标价工程量清单包括第三章“工程量</w:t>
      </w:r>
      <w:r>
        <w:rPr>
          <w:spacing w:val="15"/>
          <w:sz w:val="28"/>
          <w:szCs w:val="28"/>
        </w:rPr>
        <w:t xml:space="preserve"> </w:t>
      </w:r>
      <w:r>
        <w:rPr>
          <w:spacing w:val="-4"/>
          <w:sz w:val="28"/>
          <w:szCs w:val="28"/>
        </w:rPr>
        <w:t>清单</w:t>
      </w:r>
      <w:r>
        <w:rPr>
          <w:spacing w:val="-56"/>
          <w:sz w:val="28"/>
          <w:szCs w:val="28"/>
        </w:rPr>
        <w:t xml:space="preserve"> </w:t>
      </w:r>
      <w:r>
        <w:rPr>
          <w:spacing w:val="-4"/>
          <w:sz w:val="28"/>
          <w:szCs w:val="28"/>
        </w:rPr>
        <w:t>”有关工程量清单、磋商报价以及其他说明的内容。</w:t>
      </w:r>
    </w:p>
    <w:p w14:paraId="07EDC818">
      <w:pPr>
        <w:spacing w:line="317" w:lineRule="auto"/>
        <w:rPr>
          <w:sz w:val="28"/>
          <w:szCs w:val="28"/>
        </w:rPr>
        <w:sectPr>
          <w:footerReference r:id="rId64" w:type="default"/>
          <w:pgSz w:w="11906" w:h="16840"/>
          <w:pgMar w:top="1431" w:right="1785" w:bottom="1178" w:left="1785" w:header="0" w:footer="903" w:gutter="0"/>
          <w:cols w:space="720" w:num="1"/>
        </w:sectPr>
      </w:pPr>
    </w:p>
    <w:p w14:paraId="7F00EF18">
      <w:pPr>
        <w:pStyle w:val="2"/>
        <w:spacing w:before="128" w:line="222" w:lineRule="auto"/>
        <w:ind w:left="3068"/>
        <w:rPr>
          <w:sz w:val="28"/>
          <w:szCs w:val="28"/>
        </w:rPr>
      </w:pPr>
      <w:r>
        <w:rPr>
          <w:b/>
          <w:bCs/>
          <w:spacing w:val="-7"/>
          <w:sz w:val="28"/>
          <w:szCs w:val="28"/>
        </w:rPr>
        <w:t>六、施工组织设计</w:t>
      </w:r>
    </w:p>
    <w:p w14:paraId="38B5935E">
      <w:pPr>
        <w:pStyle w:val="2"/>
        <w:spacing w:before="308" w:line="247" w:lineRule="auto"/>
        <w:ind w:left="38" w:right="23" w:firstLine="595"/>
        <w:rPr>
          <w:sz w:val="28"/>
          <w:szCs w:val="28"/>
        </w:rPr>
      </w:pPr>
      <w:r>
        <w:rPr>
          <w:spacing w:val="-1"/>
          <w:sz w:val="28"/>
          <w:szCs w:val="28"/>
        </w:rPr>
        <w:t>1．响应人应根据竞争性磋商文件和对现场的勘察情况</w:t>
      </w:r>
      <w:r>
        <w:rPr>
          <w:spacing w:val="-2"/>
          <w:sz w:val="28"/>
          <w:szCs w:val="28"/>
        </w:rPr>
        <w:t>，采用文</w:t>
      </w:r>
      <w:r>
        <w:rPr>
          <w:sz w:val="28"/>
          <w:szCs w:val="28"/>
        </w:rPr>
        <w:t xml:space="preserve"> </w:t>
      </w:r>
      <w:r>
        <w:rPr>
          <w:spacing w:val="-4"/>
          <w:sz w:val="28"/>
          <w:szCs w:val="28"/>
        </w:rPr>
        <w:t>字并结合图表形式，参考本竞争性磋商文件评分</w:t>
      </w:r>
      <w:r>
        <w:rPr>
          <w:spacing w:val="-5"/>
          <w:sz w:val="28"/>
          <w:szCs w:val="28"/>
        </w:rPr>
        <w:t>标准编制本工程的施</w:t>
      </w:r>
      <w:r>
        <w:rPr>
          <w:sz w:val="28"/>
          <w:szCs w:val="28"/>
        </w:rPr>
        <w:t xml:space="preserve"> </w:t>
      </w:r>
      <w:r>
        <w:rPr>
          <w:spacing w:val="-4"/>
          <w:sz w:val="28"/>
          <w:szCs w:val="28"/>
        </w:rPr>
        <w:t>工组织设计；</w:t>
      </w:r>
    </w:p>
    <w:p w14:paraId="0DA62011">
      <w:pPr>
        <w:pStyle w:val="2"/>
        <w:spacing w:before="138" w:line="234" w:lineRule="auto"/>
        <w:ind w:left="38" w:right="20" w:firstLine="561"/>
        <w:rPr>
          <w:sz w:val="28"/>
          <w:szCs w:val="28"/>
        </w:rPr>
      </w:pPr>
      <w:r>
        <w:rPr>
          <w:sz w:val="28"/>
          <w:szCs w:val="28"/>
        </w:rPr>
        <w:t>2．施工组织设计除采用文字表述外可附下列图表，图表及格式</w:t>
      </w:r>
      <w:r>
        <w:rPr>
          <w:spacing w:val="12"/>
          <w:sz w:val="28"/>
          <w:szCs w:val="28"/>
        </w:rPr>
        <w:t xml:space="preserve"> </w:t>
      </w:r>
      <w:r>
        <w:rPr>
          <w:spacing w:val="-5"/>
          <w:sz w:val="28"/>
          <w:szCs w:val="28"/>
        </w:rPr>
        <w:t>要求附后</w:t>
      </w:r>
    </w:p>
    <w:p w14:paraId="5B310014">
      <w:pPr>
        <w:pStyle w:val="2"/>
        <w:spacing w:before="101" w:line="220" w:lineRule="auto"/>
        <w:ind w:left="637"/>
        <w:rPr>
          <w:sz w:val="28"/>
          <w:szCs w:val="28"/>
        </w:rPr>
      </w:pPr>
      <w:r>
        <w:rPr>
          <w:spacing w:val="-4"/>
          <w:sz w:val="28"/>
          <w:szCs w:val="28"/>
        </w:rPr>
        <w:t>附表一  拟投入本工程的主要施工设备表</w:t>
      </w:r>
    </w:p>
    <w:p w14:paraId="0C11F409">
      <w:pPr>
        <w:pStyle w:val="2"/>
        <w:spacing w:before="86" w:line="220" w:lineRule="auto"/>
        <w:ind w:left="637"/>
        <w:rPr>
          <w:sz w:val="28"/>
          <w:szCs w:val="28"/>
        </w:rPr>
      </w:pPr>
      <w:r>
        <w:rPr>
          <w:spacing w:val="-4"/>
          <w:sz w:val="28"/>
          <w:szCs w:val="28"/>
        </w:rPr>
        <w:t>附表二  拟配备本工程的试验和检测仪器设备表</w:t>
      </w:r>
    </w:p>
    <w:p w14:paraId="38384828">
      <w:pPr>
        <w:pStyle w:val="2"/>
        <w:spacing w:before="84" w:line="220" w:lineRule="auto"/>
        <w:ind w:left="637"/>
        <w:rPr>
          <w:sz w:val="28"/>
          <w:szCs w:val="28"/>
        </w:rPr>
      </w:pPr>
      <w:r>
        <w:rPr>
          <w:spacing w:val="-6"/>
          <w:sz w:val="28"/>
          <w:szCs w:val="28"/>
        </w:rPr>
        <w:t>附表三  劳动力计划表</w:t>
      </w:r>
    </w:p>
    <w:p w14:paraId="5CDEB170">
      <w:pPr>
        <w:pStyle w:val="2"/>
        <w:spacing w:before="86" w:line="220" w:lineRule="auto"/>
        <w:ind w:left="637"/>
        <w:rPr>
          <w:sz w:val="28"/>
          <w:szCs w:val="28"/>
        </w:rPr>
      </w:pPr>
      <w:r>
        <w:rPr>
          <w:spacing w:val="-4"/>
          <w:sz w:val="28"/>
          <w:szCs w:val="28"/>
        </w:rPr>
        <w:t>附表四  计划开、竣工日期和施工进度网络图</w:t>
      </w:r>
    </w:p>
    <w:p w14:paraId="12C04E67">
      <w:pPr>
        <w:pStyle w:val="2"/>
        <w:spacing w:before="87" w:line="220" w:lineRule="auto"/>
        <w:ind w:left="637"/>
        <w:rPr>
          <w:sz w:val="28"/>
          <w:szCs w:val="28"/>
        </w:rPr>
      </w:pPr>
      <w:r>
        <w:rPr>
          <w:spacing w:val="-6"/>
          <w:sz w:val="28"/>
          <w:szCs w:val="28"/>
        </w:rPr>
        <w:t>附表五  施工总平面图</w:t>
      </w:r>
    </w:p>
    <w:p w14:paraId="4FD77160">
      <w:pPr>
        <w:pStyle w:val="2"/>
        <w:spacing w:before="86" w:line="220" w:lineRule="auto"/>
        <w:ind w:left="637"/>
        <w:rPr>
          <w:sz w:val="28"/>
          <w:szCs w:val="28"/>
        </w:rPr>
      </w:pPr>
      <w:r>
        <w:rPr>
          <w:spacing w:val="-13"/>
          <w:sz w:val="28"/>
          <w:szCs w:val="28"/>
        </w:rPr>
        <w:t>附表六</w:t>
      </w:r>
      <w:r>
        <w:rPr>
          <w:spacing w:val="27"/>
          <w:sz w:val="28"/>
          <w:szCs w:val="28"/>
        </w:rPr>
        <w:t xml:space="preserve">  </w:t>
      </w:r>
      <w:r>
        <w:rPr>
          <w:spacing w:val="-13"/>
          <w:sz w:val="28"/>
          <w:szCs w:val="28"/>
        </w:rPr>
        <w:t>临时用地表</w:t>
      </w:r>
    </w:p>
    <w:p w14:paraId="763DEA53">
      <w:pPr>
        <w:spacing w:line="220" w:lineRule="auto"/>
        <w:rPr>
          <w:sz w:val="28"/>
          <w:szCs w:val="28"/>
        </w:rPr>
        <w:sectPr>
          <w:footerReference r:id="rId65" w:type="default"/>
          <w:pgSz w:w="11906" w:h="16840"/>
          <w:pgMar w:top="1431" w:right="1785" w:bottom="1178" w:left="1785" w:header="0" w:footer="903" w:gutter="0"/>
          <w:cols w:space="720" w:num="1"/>
        </w:sectPr>
      </w:pPr>
    </w:p>
    <w:p w14:paraId="7D09F393">
      <w:pPr>
        <w:pStyle w:val="2"/>
        <w:spacing w:before="125" w:line="220" w:lineRule="auto"/>
        <w:ind w:left="1700"/>
        <w:rPr>
          <w:sz w:val="28"/>
          <w:szCs w:val="28"/>
        </w:rPr>
      </w:pPr>
      <w:r>
        <w:rPr>
          <w:b/>
          <w:bCs/>
          <w:spacing w:val="-8"/>
          <w:sz w:val="28"/>
          <w:szCs w:val="28"/>
        </w:rPr>
        <w:t>附表一：拟投入本工程的主要施工设备表</w:t>
      </w:r>
    </w:p>
    <w:p w14:paraId="6BB26056">
      <w:pPr>
        <w:spacing w:before="97"/>
      </w:pPr>
    </w:p>
    <w:tbl>
      <w:tblPr>
        <w:tblStyle w:val="5"/>
        <w:tblW w:w="852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000"/>
        <w:gridCol w:w="840"/>
        <w:gridCol w:w="854"/>
        <w:gridCol w:w="710"/>
        <w:gridCol w:w="711"/>
        <w:gridCol w:w="1176"/>
        <w:gridCol w:w="797"/>
        <w:gridCol w:w="948"/>
        <w:gridCol w:w="772"/>
      </w:tblGrid>
      <w:tr w14:paraId="518E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715" w:type="dxa"/>
            <w:vAlign w:val="top"/>
          </w:tcPr>
          <w:p w14:paraId="2BE03190">
            <w:pPr>
              <w:spacing w:line="301" w:lineRule="auto"/>
              <w:rPr>
                <w:rFonts w:ascii="Arial"/>
                <w:sz w:val="21"/>
              </w:rPr>
            </w:pPr>
          </w:p>
          <w:p w14:paraId="167CCC94">
            <w:pPr>
              <w:pStyle w:val="6"/>
              <w:spacing w:before="78" w:line="222" w:lineRule="auto"/>
              <w:ind w:left="129"/>
            </w:pPr>
            <w:r>
              <w:rPr>
                <w:spacing w:val="-5"/>
              </w:rPr>
              <w:t>序号</w:t>
            </w:r>
          </w:p>
        </w:tc>
        <w:tc>
          <w:tcPr>
            <w:tcW w:w="1000" w:type="dxa"/>
            <w:vAlign w:val="top"/>
          </w:tcPr>
          <w:p w14:paraId="7253CC9C">
            <w:pPr>
              <w:pStyle w:val="6"/>
              <w:spacing w:before="141" w:line="222" w:lineRule="auto"/>
              <w:ind w:left="278"/>
            </w:pPr>
            <w:r>
              <w:rPr>
                <w:spacing w:val="-7"/>
              </w:rPr>
              <w:t>设备</w:t>
            </w:r>
          </w:p>
          <w:p w14:paraId="0BAFEDB8">
            <w:pPr>
              <w:pStyle w:val="6"/>
              <w:spacing w:before="192" w:line="222" w:lineRule="auto"/>
              <w:ind w:left="277"/>
            </w:pPr>
            <w:r>
              <w:rPr>
                <w:spacing w:val="-7"/>
              </w:rPr>
              <w:t>名称</w:t>
            </w:r>
          </w:p>
        </w:tc>
        <w:tc>
          <w:tcPr>
            <w:tcW w:w="840" w:type="dxa"/>
            <w:vAlign w:val="top"/>
          </w:tcPr>
          <w:p w14:paraId="5E699C7E">
            <w:pPr>
              <w:pStyle w:val="6"/>
              <w:spacing w:before="141" w:line="222" w:lineRule="auto"/>
              <w:ind w:left="208"/>
            </w:pPr>
            <w:r>
              <w:rPr>
                <w:spacing w:val="-9"/>
              </w:rPr>
              <w:t>型号</w:t>
            </w:r>
          </w:p>
          <w:p w14:paraId="04223D0B">
            <w:pPr>
              <w:pStyle w:val="6"/>
              <w:spacing w:before="189" w:line="220" w:lineRule="auto"/>
              <w:ind w:left="195"/>
            </w:pPr>
            <w:r>
              <w:rPr>
                <w:spacing w:val="-6"/>
              </w:rPr>
              <w:t>规格</w:t>
            </w:r>
          </w:p>
        </w:tc>
        <w:tc>
          <w:tcPr>
            <w:tcW w:w="854" w:type="dxa"/>
            <w:vAlign w:val="top"/>
          </w:tcPr>
          <w:p w14:paraId="46738BC5">
            <w:pPr>
              <w:spacing w:line="300" w:lineRule="auto"/>
              <w:rPr>
                <w:rFonts w:ascii="Arial"/>
                <w:sz w:val="21"/>
              </w:rPr>
            </w:pPr>
          </w:p>
          <w:p w14:paraId="7B07E8F8">
            <w:pPr>
              <w:pStyle w:val="6"/>
              <w:spacing w:before="78" w:line="220" w:lineRule="auto"/>
              <w:ind w:left="205"/>
            </w:pPr>
            <w:r>
              <w:rPr>
                <w:spacing w:val="-6"/>
              </w:rPr>
              <w:t>数量</w:t>
            </w:r>
          </w:p>
        </w:tc>
        <w:tc>
          <w:tcPr>
            <w:tcW w:w="710" w:type="dxa"/>
            <w:vAlign w:val="top"/>
          </w:tcPr>
          <w:p w14:paraId="4738415A">
            <w:pPr>
              <w:pStyle w:val="6"/>
              <w:spacing w:before="141" w:line="221" w:lineRule="auto"/>
              <w:ind w:left="177"/>
            </w:pPr>
            <w:r>
              <w:rPr>
                <w:spacing w:val="-17"/>
              </w:rPr>
              <w:t>国别</w:t>
            </w:r>
          </w:p>
          <w:p w14:paraId="05C3BD37">
            <w:pPr>
              <w:pStyle w:val="6"/>
              <w:spacing w:before="190" w:line="220" w:lineRule="auto"/>
              <w:ind w:left="132"/>
            </w:pPr>
            <w:r>
              <w:rPr>
                <w:spacing w:val="-5"/>
              </w:rPr>
              <w:t>产地</w:t>
            </w:r>
          </w:p>
        </w:tc>
        <w:tc>
          <w:tcPr>
            <w:tcW w:w="711" w:type="dxa"/>
            <w:vAlign w:val="top"/>
          </w:tcPr>
          <w:p w14:paraId="33144290">
            <w:pPr>
              <w:pStyle w:val="6"/>
              <w:spacing w:before="141" w:line="221" w:lineRule="auto"/>
              <w:ind w:left="133"/>
            </w:pPr>
            <w:r>
              <w:rPr>
                <w:spacing w:val="-6"/>
              </w:rPr>
              <w:t>制造</w:t>
            </w:r>
          </w:p>
          <w:p w14:paraId="0B8F0803">
            <w:pPr>
              <w:pStyle w:val="6"/>
              <w:spacing w:before="190" w:line="220" w:lineRule="auto"/>
              <w:ind w:left="133"/>
            </w:pPr>
            <w:r>
              <w:rPr>
                <w:spacing w:val="-6"/>
              </w:rPr>
              <w:t>年份</w:t>
            </w:r>
          </w:p>
        </w:tc>
        <w:tc>
          <w:tcPr>
            <w:tcW w:w="1176" w:type="dxa"/>
            <w:vAlign w:val="top"/>
          </w:tcPr>
          <w:p w14:paraId="48522F52">
            <w:pPr>
              <w:pStyle w:val="6"/>
              <w:spacing w:before="139" w:line="220" w:lineRule="auto"/>
              <w:ind w:left="124"/>
            </w:pPr>
            <w:r>
              <w:rPr>
                <w:spacing w:val="-5"/>
              </w:rPr>
              <w:t>额定功率</w:t>
            </w:r>
          </w:p>
          <w:p w14:paraId="359DE8E3">
            <w:pPr>
              <w:pStyle w:val="6"/>
              <w:spacing w:before="206" w:line="232" w:lineRule="auto"/>
              <w:ind w:left="268"/>
            </w:pPr>
            <w:r>
              <w:rPr>
                <w:spacing w:val="-8"/>
              </w:rPr>
              <w:t>（KW）</w:t>
            </w:r>
          </w:p>
        </w:tc>
        <w:tc>
          <w:tcPr>
            <w:tcW w:w="797" w:type="dxa"/>
            <w:vAlign w:val="top"/>
          </w:tcPr>
          <w:p w14:paraId="3202E30E">
            <w:pPr>
              <w:pStyle w:val="6"/>
              <w:spacing w:before="139" w:line="220" w:lineRule="auto"/>
              <w:ind w:left="179"/>
            </w:pPr>
            <w:r>
              <w:rPr>
                <w:spacing w:val="-6"/>
              </w:rPr>
              <w:t>生产</w:t>
            </w:r>
          </w:p>
          <w:p w14:paraId="5F977E9E">
            <w:pPr>
              <w:pStyle w:val="6"/>
              <w:spacing w:before="194" w:line="220" w:lineRule="auto"/>
              <w:ind w:left="196"/>
            </w:pPr>
            <w:r>
              <w:rPr>
                <w:spacing w:val="-10"/>
              </w:rPr>
              <w:t>能力</w:t>
            </w:r>
          </w:p>
        </w:tc>
        <w:tc>
          <w:tcPr>
            <w:tcW w:w="948" w:type="dxa"/>
            <w:vAlign w:val="top"/>
          </w:tcPr>
          <w:p w14:paraId="4C740D2E">
            <w:pPr>
              <w:pStyle w:val="6"/>
              <w:spacing w:before="141" w:line="222" w:lineRule="auto"/>
              <w:ind w:left="138"/>
            </w:pPr>
            <w:r>
              <w:rPr>
                <w:spacing w:val="-6"/>
              </w:rPr>
              <w:t>用于施</w:t>
            </w:r>
          </w:p>
          <w:p w14:paraId="42C15C89">
            <w:pPr>
              <w:pStyle w:val="6"/>
              <w:spacing w:before="189" w:line="220" w:lineRule="auto"/>
              <w:ind w:left="139"/>
            </w:pPr>
            <w:r>
              <w:rPr>
                <w:spacing w:val="-6"/>
              </w:rPr>
              <w:t>工部位</w:t>
            </w:r>
          </w:p>
        </w:tc>
        <w:tc>
          <w:tcPr>
            <w:tcW w:w="772" w:type="dxa"/>
            <w:vAlign w:val="top"/>
          </w:tcPr>
          <w:p w14:paraId="2A261EEA">
            <w:pPr>
              <w:spacing w:line="301" w:lineRule="auto"/>
              <w:rPr>
                <w:rFonts w:ascii="Arial"/>
                <w:sz w:val="21"/>
              </w:rPr>
            </w:pPr>
          </w:p>
          <w:p w14:paraId="505ABDFF">
            <w:pPr>
              <w:pStyle w:val="6"/>
              <w:spacing w:before="78" w:line="222" w:lineRule="auto"/>
              <w:ind w:left="168"/>
            </w:pPr>
            <w:r>
              <w:rPr>
                <w:spacing w:val="-7"/>
              </w:rPr>
              <w:t>备注</w:t>
            </w:r>
          </w:p>
        </w:tc>
      </w:tr>
      <w:tr w14:paraId="54569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4A41A929">
            <w:pPr>
              <w:rPr>
                <w:rFonts w:ascii="Arial"/>
                <w:sz w:val="21"/>
              </w:rPr>
            </w:pPr>
          </w:p>
        </w:tc>
        <w:tc>
          <w:tcPr>
            <w:tcW w:w="1000" w:type="dxa"/>
            <w:vAlign w:val="top"/>
          </w:tcPr>
          <w:p w14:paraId="322657DE">
            <w:pPr>
              <w:rPr>
                <w:rFonts w:ascii="Arial"/>
                <w:sz w:val="21"/>
              </w:rPr>
            </w:pPr>
          </w:p>
        </w:tc>
        <w:tc>
          <w:tcPr>
            <w:tcW w:w="840" w:type="dxa"/>
            <w:vAlign w:val="top"/>
          </w:tcPr>
          <w:p w14:paraId="02B888F6">
            <w:pPr>
              <w:rPr>
                <w:rFonts w:ascii="Arial"/>
                <w:sz w:val="21"/>
              </w:rPr>
            </w:pPr>
          </w:p>
        </w:tc>
        <w:tc>
          <w:tcPr>
            <w:tcW w:w="854" w:type="dxa"/>
            <w:vAlign w:val="top"/>
          </w:tcPr>
          <w:p w14:paraId="51317DB1">
            <w:pPr>
              <w:rPr>
                <w:rFonts w:ascii="Arial"/>
                <w:sz w:val="21"/>
              </w:rPr>
            </w:pPr>
          </w:p>
        </w:tc>
        <w:tc>
          <w:tcPr>
            <w:tcW w:w="710" w:type="dxa"/>
            <w:vAlign w:val="top"/>
          </w:tcPr>
          <w:p w14:paraId="4898CA06">
            <w:pPr>
              <w:rPr>
                <w:rFonts w:ascii="Arial"/>
                <w:sz w:val="21"/>
              </w:rPr>
            </w:pPr>
          </w:p>
        </w:tc>
        <w:tc>
          <w:tcPr>
            <w:tcW w:w="711" w:type="dxa"/>
            <w:vAlign w:val="top"/>
          </w:tcPr>
          <w:p w14:paraId="7D3C43D9">
            <w:pPr>
              <w:rPr>
                <w:rFonts w:ascii="Arial"/>
                <w:sz w:val="21"/>
              </w:rPr>
            </w:pPr>
          </w:p>
        </w:tc>
        <w:tc>
          <w:tcPr>
            <w:tcW w:w="1176" w:type="dxa"/>
            <w:vAlign w:val="top"/>
          </w:tcPr>
          <w:p w14:paraId="23374F66">
            <w:pPr>
              <w:rPr>
                <w:rFonts w:ascii="Arial"/>
                <w:sz w:val="21"/>
              </w:rPr>
            </w:pPr>
          </w:p>
        </w:tc>
        <w:tc>
          <w:tcPr>
            <w:tcW w:w="797" w:type="dxa"/>
            <w:vAlign w:val="top"/>
          </w:tcPr>
          <w:p w14:paraId="1DA42BA7">
            <w:pPr>
              <w:rPr>
                <w:rFonts w:ascii="Arial"/>
                <w:sz w:val="21"/>
              </w:rPr>
            </w:pPr>
          </w:p>
        </w:tc>
        <w:tc>
          <w:tcPr>
            <w:tcW w:w="948" w:type="dxa"/>
            <w:vAlign w:val="top"/>
          </w:tcPr>
          <w:p w14:paraId="7370498F">
            <w:pPr>
              <w:rPr>
                <w:rFonts w:ascii="Arial"/>
                <w:sz w:val="21"/>
              </w:rPr>
            </w:pPr>
          </w:p>
        </w:tc>
        <w:tc>
          <w:tcPr>
            <w:tcW w:w="772" w:type="dxa"/>
            <w:vAlign w:val="top"/>
          </w:tcPr>
          <w:p w14:paraId="4839C13F">
            <w:pPr>
              <w:rPr>
                <w:rFonts w:ascii="Arial"/>
                <w:sz w:val="21"/>
              </w:rPr>
            </w:pPr>
          </w:p>
        </w:tc>
      </w:tr>
      <w:tr w14:paraId="1203E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3A615D5E">
            <w:pPr>
              <w:rPr>
                <w:rFonts w:ascii="Arial"/>
                <w:sz w:val="21"/>
              </w:rPr>
            </w:pPr>
          </w:p>
        </w:tc>
        <w:tc>
          <w:tcPr>
            <w:tcW w:w="1000" w:type="dxa"/>
            <w:vAlign w:val="top"/>
          </w:tcPr>
          <w:p w14:paraId="0BE2C991">
            <w:pPr>
              <w:rPr>
                <w:rFonts w:ascii="Arial"/>
                <w:sz w:val="21"/>
              </w:rPr>
            </w:pPr>
          </w:p>
        </w:tc>
        <w:tc>
          <w:tcPr>
            <w:tcW w:w="840" w:type="dxa"/>
            <w:vAlign w:val="top"/>
          </w:tcPr>
          <w:p w14:paraId="03284E36">
            <w:pPr>
              <w:rPr>
                <w:rFonts w:ascii="Arial"/>
                <w:sz w:val="21"/>
              </w:rPr>
            </w:pPr>
          </w:p>
        </w:tc>
        <w:tc>
          <w:tcPr>
            <w:tcW w:w="854" w:type="dxa"/>
            <w:vAlign w:val="top"/>
          </w:tcPr>
          <w:p w14:paraId="106D8725">
            <w:pPr>
              <w:rPr>
                <w:rFonts w:ascii="Arial"/>
                <w:sz w:val="21"/>
              </w:rPr>
            </w:pPr>
          </w:p>
        </w:tc>
        <w:tc>
          <w:tcPr>
            <w:tcW w:w="710" w:type="dxa"/>
            <w:vAlign w:val="top"/>
          </w:tcPr>
          <w:p w14:paraId="2C33915F">
            <w:pPr>
              <w:rPr>
                <w:rFonts w:ascii="Arial"/>
                <w:sz w:val="21"/>
              </w:rPr>
            </w:pPr>
          </w:p>
        </w:tc>
        <w:tc>
          <w:tcPr>
            <w:tcW w:w="711" w:type="dxa"/>
            <w:vAlign w:val="top"/>
          </w:tcPr>
          <w:p w14:paraId="477620E5">
            <w:pPr>
              <w:rPr>
                <w:rFonts w:ascii="Arial"/>
                <w:sz w:val="21"/>
              </w:rPr>
            </w:pPr>
          </w:p>
        </w:tc>
        <w:tc>
          <w:tcPr>
            <w:tcW w:w="1176" w:type="dxa"/>
            <w:vAlign w:val="top"/>
          </w:tcPr>
          <w:p w14:paraId="1498B820">
            <w:pPr>
              <w:rPr>
                <w:rFonts w:ascii="Arial"/>
                <w:sz w:val="21"/>
              </w:rPr>
            </w:pPr>
          </w:p>
        </w:tc>
        <w:tc>
          <w:tcPr>
            <w:tcW w:w="797" w:type="dxa"/>
            <w:vAlign w:val="top"/>
          </w:tcPr>
          <w:p w14:paraId="404A6BBC">
            <w:pPr>
              <w:rPr>
                <w:rFonts w:ascii="Arial"/>
                <w:sz w:val="21"/>
              </w:rPr>
            </w:pPr>
          </w:p>
        </w:tc>
        <w:tc>
          <w:tcPr>
            <w:tcW w:w="948" w:type="dxa"/>
            <w:vAlign w:val="top"/>
          </w:tcPr>
          <w:p w14:paraId="669794A0">
            <w:pPr>
              <w:rPr>
                <w:rFonts w:ascii="Arial"/>
                <w:sz w:val="21"/>
              </w:rPr>
            </w:pPr>
          </w:p>
        </w:tc>
        <w:tc>
          <w:tcPr>
            <w:tcW w:w="772" w:type="dxa"/>
            <w:vAlign w:val="top"/>
          </w:tcPr>
          <w:p w14:paraId="64274B10">
            <w:pPr>
              <w:rPr>
                <w:rFonts w:ascii="Arial"/>
                <w:sz w:val="21"/>
              </w:rPr>
            </w:pPr>
          </w:p>
        </w:tc>
      </w:tr>
      <w:tr w14:paraId="607FA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15" w:type="dxa"/>
            <w:vAlign w:val="top"/>
          </w:tcPr>
          <w:p w14:paraId="1BB6ADEA">
            <w:pPr>
              <w:rPr>
                <w:rFonts w:ascii="Arial"/>
                <w:sz w:val="21"/>
              </w:rPr>
            </w:pPr>
          </w:p>
        </w:tc>
        <w:tc>
          <w:tcPr>
            <w:tcW w:w="1000" w:type="dxa"/>
            <w:vAlign w:val="top"/>
          </w:tcPr>
          <w:p w14:paraId="743EFABF">
            <w:pPr>
              <w:rPr>
                <w:rFonts w:ascii="Arial"/>
                <w:sz w:val="21"/>
              </w:rPr>
            </w:pPr>
          </w:p>
        </w:tc>
        <w:tc>
          <w:tcPr>
            <w:tcW w:w="840" w:type="dxa"/>
            <w:vAlign w:val="top"/>
          </w:tcPr>
          <w:p w14:paraId="1699E6F3">
            <w:pPr>
              <w:rPr>
                <w:rFonts w:ascii="Arial"/>
                <w:sz w:val="21"/>
              </w:rPr>
            </w:pPr>
          </w:p>
        </w:tc>
        <w:tc>
          <w:tcPr>
            <w:tcW w:w="854" w:type="dxa"/>
            <w:vAlign w:val="top"/>
          </w:tcPr>
          <w:p w14:paraId="0DC6F0E8">
            <w:pPr>
              <w:rPr>
                <w:rFonts w:ascii="Arial"/>
                <w:sz w:val="21"/>
              </w:rPr>
            </w:pPr>
          </w:p>
        </w:tc>
        <w:tc>
          <w:tcPr>
            <w:tcW w:w="710" w:type="dxa"/>
            <w:vAlign w:val="top"/>
          </w:tcPr>
          <w:p w14:paraId="315E3EFC">
            <w:pPr>
              <w:rPr>
                <w:rFonts w:ascii="Arial"/>
                <w:sz w:val="21"/>
              </w:rPr>
            </w:pPr>
          </w:p>
        </w:tc>
        <w:tc>
          <w:tcPr>
            <w:tcW w:w="711" w:type="dxa"/>
            <w:vAlign w:val="top"/>
          </w:tcPr>
          <w:p w14:paraId="5BB2465C">
            <w:pPr>
              <w:rPr>
                <w:rFonts w:ascii="Arial"/>
                <w:sz w:val="21"/>
              </w:rPr>
            </w:pPr>
          </w:p>
        </w:tc>
        <w:tc>
          <w:tcPr>
            <w:tcW w:w="1176" w:type="dxa"/>
            <w:vAlign w:val="top"/>
          </w:tcPr>
          <w:p w14:paraId="6B7F0BC8">
            <w:pPr>
              <w:rPr>
                <w:rFonts w:ascii="Arial"/>
                <w:sz w:val="21"/>
              </w:rPr>
            </w:pPr>
          </w:p>
        </w:tc>
        <w:tc>
          <w:tcPr>
            <w:tcW w:w="797" w:type="dxa"/>
            <w:vAlign w:val="top"/>
          </w:tcPr>
          <w:p w14:paraId="74F851D5">
            <w:pPr>
              <w:rPr>
                <w:rFonts w:ascii="Arial"/>
                <w:sz w:val="21"/>
              </w:rPr>
            </w:pPr>
          </w:p>
        </w:tc>
        <w:tc>
          <w:tcPr>
            <w:tcW w:w="948" w:type="dxa"/>
            <w:vAlign w:val="top"/>
          </w:tcPr>
          <w:p w14:paraId="6ADA2B70">
            <w:pPr>
              <w:rPr>
                <w:rFonts w:ascii="Arial"/>
                <w:sz w:val="21"/>
              </w:rPr>
            </w:pPr>
          </w:p>
        </w:tc>
        <w:tc>
          <w:tcPr>
            <w:tcW w:w="772" w:type="dxa"/>
            <w:vAlign w:val="top"/>
          </w:tcPr>
          <w:p w14:paraId="0B1DC365">
            <w:pPr>
              <w:rPr>
                <w:rFonts w:ascii="Arial"/>
                <w:sz w:val="21"/>
              </w:rPr>
            </w:pPr>
          </w:p>
        </w:tc>
      </w:tr>
      <w:tr w14:paraId="6FEA3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40C06E78">
            <w:pPr>
              <w:rPr>
                <w:rFonts w:ascii="Arial"/>
                <w:sz w:val="21"/>
              </w:rPr>
            </w:pPr>
          </w:p>
        </w:tc>
        <w:tc>
          <w:tcPr>
            <w:tcW w:w="1000" w:type="dxa"/>
            <w:vAlign w:val="top"/>
          </w:tcPr>
          <w:p w14:paraId="1A3E82DB">
            <w:pPr>
              <w:rPr>
                <w:rFonts w:ascii="Arial"/>
                <w:sz w:val="21"/>
              </w:rPr>
            </w:pPr>
          </w:p>
        </w:tc>
        <w:tc>
          <w:tcPr>
            <w:tcW w:w="840" w:type="dxa"/>
            <w:vAlign w:val="top"/>
          </w:tcPr>
          <w:p w14:paraId="63EB90CB">
            <w:pPr>
              <w:rPr>
                <w:rFonts w:ascii="Arial"/>
                <w:sz w:val="21"/>
              </w:rPr>
            </w:pPr>
          </w:p>
        </w:tc>
        <w:tc>
          <w:tcPr>
            <w:tcW w:w="854" w:type="dxa"/>
            <w:vAlign w:val="top"/>
          </w:tcPr>
          <w:p w14:paraId="203363A1">
            <w:pPr>
              <w:rPr>
                <w:rFonts w:ascii="Arial"/>
                <w:sz w:val="21"/>
              </w:rPr>
            </w:pPr>
          </w:p>
        </w:tc>
        <w:tc>
          <w:tcPr>
            <w:tcW w:w="710" w:type="dxa"/>
            <w:vAlign w:val="top"/>
          </w:tcPr>
          <w:p w14:paraId="3214FEDE">
            <w:pPr>
              <w:rPr>
                <w:rFonts w:ascii="Arial"/>
                <w:sz w:val="21"/>
              </w:rPr>
            </w:pPr>
          </w:p>
        </w:tc>
        <w:tc>
          <w:tcPr>
            <w:tcW w:w="711" w:type="dxa"/>
            <w:vAlign w:val="top"/>
          </w:tcPr>
          <w:p w14:paraId="488870F3">
            <w:pPr>
              <w:rPr>
                <w:rFonts w:ascii="Arial"/>
                <w:sz w:val="21"/>
              </w:rPr>
            </w:pPr>
          </w:p>
        </w:tc>
        <w:tc>
          <w:tcPr>
            <w:tcW w:w="1176" w:type="dxa"/>
            <w:vAlign w:val="top"/>
          </w:tcPr>
          <w:p w14:paraId="24D201F6">
            <w:pPr>
              <w:rPr>
                <w:rFonts w:ascii="Arial"/>
                <w:sz w:val="21"/>
              </w:rPr>
            </w:pPr>
          </w:p>
        </w:tc>
        <w:tc>
          <w:tcPr>
            <w:tcW w:w="797" w:type="dxa"/>
            <w:vAlign w:val="top"/>
          </w:tcPr>
          <w:p w14:paraId="5385C52E">
            <w:pPr>
              <w:rPr>
                <w:rFonts w:ascii="Arial"/>
                <w:sz w:val="21"/>
              </w:rPr>
            </w:pPr>
          </w:p>
        </w:tc>
        <w:tc>
          <w:tcPr>
            <w:tcW w:w="948" w:type="dxa"/>
            <w:vAlign w:val="top"/>
          </w:tcPr>
          <w:p w14:paraId="4EDCE6F2">
            <w:pPr>
              <w:rPr>
                <w:rFonts w:ascii="Arial"/>
                <w:sz w:val="21"/>
              </w:rPr>
            </w:pPr>
          </w:p>
        </w:tc>
        <w:tc>
          <w:tcPr>
            <w:tcW w:w="772" w:type="dxa"/>
            <w:vAlign w:val="top"/>
          </w:tcPr>
          <w:p w14:paraId="6F804A4B">
            <w:pPr>
              <w:rPr>
                <w:rFonts w:ascii="Arial"/>
                <w:sz w:val="21"/>
              </w:rPr>
            </w:pPr>
          </w:p>
        </w:tc>
      </w:tr>
      <w:tr w14:paraId="1329A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15" w:type="dxa"/>
            <w:vAlign w:val="top"/>
          </w:tcPr>
          <w:p w14:paraId="453F5765">
            <w:pPr>
              <w:rPr>
                <w:rFonts w:ascii="Arial"/>
                <w:sz w:val="21"/>
              </w:rPr>
            </w:pPr>
          </w:p>
        </w:tc>
        <w:tc>
          <w:tcPr>
            <w:tcW w:w="1000" w:type="dxa"/>
            <w:vAlign w:val="top"/>
          </w:tcPr>
          <w:p w14:paraId="2E8DE940">
            <w:pPr>
              <w:rPr>
                <w:rFonts w:ascii="Arial"/>
                <w:sz w:val="21"/>
              </w:rPr>
            </w:pPr>
          </w:p>
        </w:tc>
        <w:tc>
          <w:tcPr>
            <w:tcW w:w="840" w:type="dxa"/>
            <w:vAlign w:val="top"/>
          </w:tcPr>
          <w:p w14:paraId="0179F79E">
            <w:pPr>
              <w:rPr>
                <w:rFonts w:ascii="Arial"/>
                <w:sz w:val="21"/>
              </w:rPr>
            </w:pPr>
          </w:p>
        </w:tc>
        <w:tc>
          <w:tcPr>
            <w:tcW w:w="854" w:type="dxa"/>
            <w:vAlign w:val="top"/>
          </w:tcPr>
          <w:p w14:paraId="60EDB4B8">
            <w:pPr>
              <w:rPr>
                <w:rFonts w:ascii="Arial"/>
                <w:sz w:val="21"/>
              </w:rPr>
            </w:pPr>
          </w:p>
        </w:tc>
        <w:tc>
          <w:tcPr>
            <w:tcW w:w="710" w:type="dxa"/>
            <w:vAlign w:val="top"/>
          </w:tcPr>
          <w:p w14:paraId="779DE9AA">
            <w:pPr>
              <w:rPr>
                <w:rFonts w:ascii="Arial"/>
                <w:sz w:val="21"/>
              </w:rPr>
            </w:pPr>
          </w:p>
        </w:tc>
        <w:tc>
          <w:tcPr>
            <w:tcW w:w="711" w:type="dxa"/>
            <w:vAlign w:val="top"/>
          </w:tcPr>
          <w:p w14:paraId="79E09101">
            <w:pPr>
              <w:rPr>
                <w:rFonts w:ascii="Arial"/>
                <w:sz w:val="21"/>
              </w:rPr>
            </w:pPr>
          </w:p>
        </w:tc>
        <w:tc>
          <w:tcPr>
            <w:tcW w:w="1176" w:type="dxa"/>
            <w:vAlign w:val="top"/>
          </w:tcPr>
          <w:p w14:paraId="21360D6A">
            <w:pPr>
              <w:rPr>
                <w:rFonts w:ascii="Arial"/>
                <w:sz w:val="21"/>
              </w:rPr>
            </w:pPr>
          </w:p>
        </w:tc>
        <w:tc>
          <w:tcPr>
            <w:tcW w:w="797" w:type="dxa"/>
            <w:vAlign w:val="top"/>
          </w:tcPr>
          <w:p w14:paraId="6ED8ECF9">
            <w:pPr>
              <w:rPr>
                <w:rFonts w:ascii="Arial"/>
                <w:sz w:val="21"/>
              </w:rPr>
            </w:pPr>
          </w:p>
        </w:tc>
        <w:tc>
          <w:tcPr>
            <w:tcW w:w="948" w:type="dxa"/>
            <w:vAlign w:val="top"/>
          </w:tcPr>
          <w:p w14:paraId="0ADDED55">
            <w:pPr>
              <w:rPr>
                <w:rFonts w:ascii="Arial"/>
                <w:sz w:val="21"/>
              </w:rPr>
            </w:pPr>
          </w:p>
        </w:tc>
        <w:tc>
          <w:tcPr>
            <w:tcW w:w="772" w:type="dxa"/>
            <w:vAlign w:val="top"/>
          </w:tcPr>
          <w:p w14:paraId="78F279F1">
            <w:pPr>
              <w:rPr>
                <w:rFonts w:ascii="Arial"/>
                <w:sz w:val="21"/>
              </w:rPr>
            </w:pPr>
          </w:p>
        </w:tc>
      </w:tr>
      <w:tr w14:paraId="7472C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30B67718">
            <w:pPr>
              <w:rPr>
                <w:rFonts w:ascii="Arial"/>
                <w:sz w:val="21"/>
              </w:rPr>
            </w:pPr>
          </w:p>
        </w:tc>
        <w:tc>
          <w:tcPr>
            <w:tcW w:w="1000" w:type="dxa"/>
            <w:vAlign w:val="top"/>
          </w:tcPr>
          <w:p w14:paraId="09491B8D">
            <w:pPr>
              <w:rPr>
                <w:rFonts w:ascii="Arial"/>
                <w:sz w:val="21"/>
              </w:rPr>
            </w:pPr>
          </w:p>
        </w:tc>
        <w:tc>
          <w:tcPr>
            <w:tcW w:w="840" w:type="dxa"/>
            <w:vAlign w:val="top"/>
          </w:tcPr>
          <w:p w14:paraId="7EDFD071">
            <w:pPr>
              <w:rPr>
                <w:rFonts w:ascii="Arial"/>
                <w:sz w:val="21"/>
              </w:rPr>
            </w:pPr>
          </w:p>
        </w:tc>
        <w:tc>
          <w:tcPr>
            <w:tcW w:w="854" w:type="dxa"/>
            <w:vAlign w:val="top"/>
          </w:tcPr>
          <w:p w14:paraId="190347F7">
            <w:pPr>
              <w:rPr>
                <w:rFonts w:ascii="Arial"/>
                <w:sz w:val="21"/>
              </w:rPr>
            </w:pPr>
          </w:p>
        </w:tc>
        <w:tc>
          <w:tcPr>
            <w:tcW w:w="710" w:type="dxa"/>
            <w:vAlign w:val="top"/>
          </w:tcPr>
          <w:p w14:paraId="5682E4DD">
            <w:pPr>
              <w:rPr>
                <w:rFonts w:ascii="Arial"/>
                <w:sz w:val="21"/>
              </w:rPr>
            </w:pPr>
          </w:p>
        </w:tc>
        <w:tc>
          <w:tcPr>
            <w:tcW w:w="711" w:type="dxa"/>
            <w:vAlign w:val="top"/>
          </w:tcPr>
          <w:p w14:paraId="0DAECD45">
            <w:pPr>
              <w:rPr>
                <w:rFonts w:ascii="Arial"/>
                <w:sz w:val="21"/>
              </w:rPr>
            </w:pPr>
          </w:p>
        </w:tc>
        <w:tc>
          <w:tcPr>
            <w:tcW w:w="1176" w:type="dxa"/>
            <w:vAlign w:val="top"/>
          </w:tcPr>
          <w:p w14:paraId="10628787">
            <w:pPr>
              <w:rPr>
                <w:rFonts w:ascii="Arial"/>
                <w:sz w:val="21"/>
              </w:rPr>
            </w:pPr>
          </w:p>
        </w:tc>
        <w:tc>
          <w:tcPr>
            <w:tcW w:w="797" w:type="dxa"/>
            <w:vAlign w:val="top"/>
          </w:tcPr>
          <w:p w14:paraId="12B8585A">
            <w:pPr>
              <w:rPr>
                <w:rFonts w:ascii="Arial"/>
                <w:sz w:val="21"/>
              </w:rPr>
            </w:pPr>
          </w:p>
        </w:tc>
        <w:tc>
          <w:tcPr>
            <w:tcW w:w="948" w:type="dxa"/>
            <w:vAlign w:val="top"/>
          </w:tcPr>
          <w:p w14:paraId="1A1DE3AF">
            <w:pPr>
              <w:rPr>
                <w:rFonts w:ascii="Arial"/>
                <w:sz w:val="21"/>
              </w:rPr>
            </w:pPr>
          </w:p>
        </w:tc>
        <w:tc>
          <w:tcPr>
            <w:tcW w:w="772" w:type="dxa"/>
            <w:vAlign w:val="top"/>
          </w:tcPr>
          <w:p w14:paraId="70CBC255">
            <w:pPr>
              <w:rPr>
                <w:rFonts w:ascii="Arial"/>
                <w:sz w:val="21"/>
              </w:rPr>
            </w:pPr>
          </w:p>
        </w:tc>
      </w:tr>
      <w:tr w14:paraId="77C2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07EFF6F3">
            <w:pPr>
              <w:rPr>
                <w:rFonts w:ascii="Arial"/>
                <w:sz w:val="21"/>
              </w:rPr>
            </w:pPr>
          </w:p>
        </w:tc>
        <w:tc>
          <w:tcPr>
            <w:tcW w:w="1000" w:type="dxa"/>
            <w:vAlign w:val="top"/>
          </w:tcPr>
          <w:p w14:paraId="2030BCD0">
            <w:pPr>
              <w:rPr>
                <w:rFonts w:ascii="Arial"/>
                <w:sz w:val="21"/>
              </w:rPr>
            </w:pPr>
          </w:p>
        </w:tc>
        <w:tc>
          <w:tcPr>
            <w:tcW w:w="840" w:type="dxa"/>
            <w:vAlign w:val="top"/>
          </w:tcPr>
          <w:p w14:paraId="653AE27A">
            <w:pPr>
              <w:rPr>
                <w:rFonts w:ascii="Arial"/>
                <w:sz w:val="21"/>
              </w:rPr>
            </w:pPr>
          </w:p>
        </w:tc>
        <w:tc>
          <w:tcPr>
            <w:tcW w:w="854" w:type="dxa"/>
            <w:vAlign w:val="top"/>
          </w:tcPr>
          <w:p w14:paraId="20DE7974">
            <w:pPr>
              <w:rPr>
                <w:rFonts w:ascii="Arial"/>
                <w:sz w:val="21"/>
              </w:rPr>
            </w:pPr>
          </w:p>
        </w:tc>
        <w:tc>
          <w:tcPr>
            <w:tcW w:w="710" w:type="dxa"/>
            <w:vAlign w:val="top"/>
          </w:tcPr>
          <w:p w14:paraId="54A9C7F9">
            <w:pPr>
              <w:rPr>
                <w:rFonts w:ascii="Arial"/>
                <w:sz w:val="21"/>
              </w:rPr>
            </w:pPr>
          </w:p>
        </w:tc>
        <w:tc>
          <w:tcPr>
            <w:tcW w:w="711" w:type="dxa"/>
            <w:vAlign w:val="top"/>
          </w:tcPr>
          <w:p w14:paraId="064BBF82">
            <w:pPr>
              <w:rPr>
                <w:rFonts w:ascii="Arial"/>
                <w:sz w:val="21"/>
              </w:rPr>
            </w:pPr>
          </w:p>
        </w:tc>
        <w:tc>
          <w:tcPr>
            <w:tcW w:w="1176" w:type="dxa"/>
            <w:vAlign w:val="top"/>
          </w:tcPr>
          <w:p w14:paraId="41719CDB">
            <w:pPr>
              <w:rPr>
                <w:rFonts w:ascii="Arial"/>
                <w:sz w:val="21"/>
              </w:rPr>
            </w:pPr>
          </w:p>
        </w:tc>
        <w:tc>
          <w:tcPr>
            <w:tcW w:w="797" w:type="dxa"/>
            <w:vAlign w:val="top"/>
          </w:tcPr>
          <w:p w14:paraId="14C96A07">
            <w:pPr>
              <w:rPr>
                <w:rFonts w:ascii="Arial"/>
                <w:sz w:val="21"/>
              </w:rPr>
            </w:pPr>
          </w:p>
        </w:tc>
        <w:tc>
          <w:tcPr>
            <w:tcW w:w="948" w:type="dxa"/>
            <w:vAlign w:val="top"/>
          </w:tcPr>
          <w:p w14:paraId="4A8323AD">
            <w:pPr>
              <w:rPr>
                <w:rFonts w:ascii="Arial"/>
                <w:sz w:val="21"/>
              </w:rPr>
            </w:pPr>
          </w:p>
        </w:tc>
        <w:tc>
          <w:tcPr>
            <w:tcW w:w="772" w:type="dxa"/>
            <w:vAlign w:val="top"/>
          </w:tcPr>
          <w:p w14:paraId="02F21535">
            <w:pPr>
              <w:rPr>
                <w:rFonts w:ascii="Arial"/>
                <w:sz w:val="21"/>
              </w:rPr>
            </w:pPr>
          </w:p>
        </w:tc>
      </w:tr>
      <w:tr w14:paraId="141D3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1ED10D4A">
            <w:pPr>
              <w:rPr>
                <w:rFonts w:ascii="Arial"/>
                <w:sz w:val="21"/>
              </w:rPr>
            </w:pPr>
          </w:p>
        </w:tc>
        <w:tc>
          <w:tcPr>
            <w:tcW w:w="1000" w:type="dxa"/>
            <w:vAlign w:val="top"/>
          </w:tcPr>
          <w:p w14:paraId="6A5127A1">
            <w:pPr>
              <w:rPr>
                <w:rFonts w:ascii="Arial"/>
                <w:sz w:val="21"/>
              </w:rPr>
            </w:pPr>
          </w:p>
        </w:tc>
        <w:tc>
          <w:tcPr>
            <w:tcW w:w="840" w:type="dxa"/>
            <w:vAlign w:val="top"/>
          </w:tcPr>
          <w:p w14:paraId="15A6BC50">
            <w:pPr>
              <w:rPr>
                <w:rFonts w:ascii="Arial"/>
                <w:sz w:val="21"/>
              </w:rPr>
            </w:pPr>
          </w:p>
        </w:tc>
        <w:tc>
          <w:tcPr>
            <w:tcW w:w="854" w:type="dxa"/>
            <w:vAlign w:val="top"/>
          </w:tcPr>
          <w:p w14:paraId="38EF5AF3">
            <w:pPr>
              <w:rPr>
                <w:rFonts w:ascii="Arial"/>
                <w:sz w:val="21"/>
              </w:rPr>
            </w:pPr>
          </w:p>
        </w:tc>
        <w:tc>
          <w:tcPr>
            <w:tcW w:w="710" w:type="dxa"/>
            <w:vAlign w:val="top"/>
          </w:tcPr>
          <w:p w14:paraId="0C0C323B">
            <w:pPr>
              <w:rPr>
                <w:rFonts w:ascii="Arial"/>
                <w:sz w:val="21"/>
              </w:rPr>
            </w:pPr>
          </w:p>
        </w:tc>
        <w:tc>
          <w:tcPr>
            <w:tcW w:w="711" w:type="dxa"/>
            <w:vAlign w:val="top"/>
          </w:tcPr>
          <w:p w14:paraId="420CCBE3">
            <w:pPr>
              <w:rPr>
                <w:rFonts w:ascii="Arial"/>
                <w:sz w:val="21"/>
              </w:rPr>
            </w:pPr>
          </w:p>
        </w:tc>
        <w:tc>
          <w:tcPr>
            <w:tcW w:w="1176" w:type="dxa"/>
            <w:vAlign w:val="top"/>
          </w:tcPr>
          <w:p w14:paraId="6140FECC">
            <w:pPr>
              <w:rPr>
                <w:rFonts w:ascii="Arial"/>
                <w:sz w:val="21"/>
              </w:rPr>
            </w:pPr>
          </w:p>
        </w:tc>
        <w:tc>
          <w:tcPr>
            <w:tcW w:w="797" w:type="dxa"/>
            <w:vAlign w:val="top"/>
          </w:tcPr>
          <w:p w14:paraId="5FF4B70B">
            <w:pPr>
              <w:rPr>
                <w:rFonts w:ascii="Arial"/>
                <w:sz w:val="21"/>
              </w:rPr>
            </w:pPr>
          </w:p>
        </w:tc>
        <w:tc>
          <w:tcPr>
            <w:tcW w:w="948" w:type="dxa"/>
            <w:vAlign w:val="top"/>
          </w:tcPr>
          <w:p w14:paraId="7AA1689C">
            <w:pPr>
              <w:rPr>
                <w:rFonts w:ascii="Arial"/>
                <w:sz w:val="21"/>
              </w:rPr>
            </w:pPr>
          </w:p>
        </w:tc>
        <w:tc>
          <w:tcPr>
            <w:tcW w:w="772" w:type="dxa"/>
            <w:vAlign w:val="top"/>
          </w:tcPr>
          <w:p w14:paraId="6E03C189">
            <w:pPr>
              <w:rPr>
                <w:rFonts w:ascii="Arial"/>
                <w:sz w:val="21"/>
              </w:rPr>
            </w:pPr>
          </w:p>
        </w:tc>
      </w:tr>
      <w:tr w14:paraId="3C191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5" w:type="dxa"/>
            <w:vAlign w:val="top"/>
          </w:tcPr>
          <w:p w14:paraId="682F8BCD">
            <w:pPr>
              <w:rPr>
                <w:rFonts w:ascii="Arial"/>
                <w:sz w:val="21"/>
              </w:rPr>
            </w:pPr>
          </w:p>
        </w:tc>
        <w:tc>
          <w:tcPr>
            <w:tcW w:w="1000" w:type="dxa"/>
            <w:vAlign w:val="top"/>
          </w:tcPr>
          <w:p w14:paraId="4EA16182">
            <w:pPr>
              <w:rPr>
                <w:rFonts w:ascii="Arial"/>
                <w:sz w:val="21"/>
              </w:rPr>
            </w:pPr>
          </w:p>
        </w:tc>
        <w:tc>
          <w:tcPr>
            <w:tcW w:w="840" w:type="dxa"/>
            <w:vAlign w:val="top"/>
          </w:tcPr>
          <w:p w14:paraId="56B9779C">
            <w:pPr>
              <w:rPr>
                <w:rFonts w:ascii="Arial"/>
                <w:sz w:val="21"/>
              </w:rPr>
            </w:pPr>
          </w:p>
        </w:tc>
        <w:tc>
          <w:tcPr>
            <w:tcW w:w="854" w:type="dxa"/>
            <w:vAlign w:val="top"/>
          </w:tcPr>
          <w:p w14:paraId="66D3B8C9">
            <w:pPr>
              <w:rPr>
                <w:rFonts w:ascii="Arial"/>
                <w:sz w:val="21"/>
              </w:rPr>
            </w:pPr>
          </w:p>
        </w:tc>
        <w:tc>
          <w:tcPr>
            <w:tcW w:w="710" w:type="dxa"/>
            <w:vAlign w:val="top"/>
          </w:tcPr>
          <w:p w14:paraId="70CFEA25">
            <w:pPr>
              <w:rPr>
                <w:rFonts w:ascii="Arial"/>
                <w:sz w:val="21"/>
              </w:rPr>
            </w:pPr>
          </w:p>
        </w:tc>
        <w:tc>
          <w:tcPr>
            <w:tcW w:w="711" w:type="dxa"/>
            <w:vAlign w:val="top"/>
          </w:tcPr>
          <w:p w14:paraId="626EEE19">
            <w:pPr>
              <w:rPr>
                <w:rFonts w:ascii="Arial"/>
                <w:sz w:val="21"/>
              </w:rPr>
            </w:pPr>
          </w:p>
        </w:tc>
        <w:tc>
          <w:tcPr>
            <w:tcW w:w="1176" w:type="dxa"/>
            <w:vAlign w:val="top"/>
          </w:tcPr>
          <w:p w14:paraId="05E1DAD2">
            <w:pPr>
              <w:rPr>
                <w:rFonts w:ascii="Arial"/>
                <w:sz w:val="21"/>
              </w:rPr>
            </w:pPr>
          </w:p>
        </w:tc>
        <w:tc>
          <w:tcPr>
            <w:tcW w:w="797" w:type="dxa"/>
            <w:vAlign w:val="top"/>
          </w:tcPr>
          <w:p w14:paraId="1BC15A6D">
            <w:pPr>
              <w:rPr>
                <w:rFonts w:ascii="Arial"/>
                <w:sz w:val="21"/>
              </w:rPr>
            </w:pPr>
          </w:p>
        </w:tc>
        <w:tc>
          <w:tcPr>
            <w:tcW w:w="948" w:type="dxa"/>
            <w:vAlign w:val="top"/>
          </w:tcPr>
          <w:p w14:paraId="6D237EBD">
            <w:pPr>
              <w:rPr>
                <w:rFonts w:ascii="Arial"/>
                <w:sz w:val="21"/>
              </w:rPr>
            </w:pPr>
          </w:p>
        </w:tc>
        <w:tc>
          <w:tcPr>
            <w:tcW w:w="772" w:type="dxa"/>
            <w:vAlign w:val="top"/>
          </w:tcPr>
          <w:p w14:paraId="3D667E70">
            <w:pPr>
              <w:rPr>
                <w:rFonts w:ascii="Arial"/>
                <w:sz w:val="21"/>
              </w:rPr>
            </w:pPr>
          </w:p>
        </w:tc>
      </w:tr>
      <w:tr w14:paraId="06766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2A87BA42">
            <w:pPr>
              <w:rPr>
                <w:rFonts w:ascii="Arial"/>
                <w:sz w:val="21"/>
              </w:rPr>
            </w:pPr>
          </w:p>
        </w:tc>
        <w:tc>
          <w:tcPr>
            <w:tcW w:w="1000" w:type="dxa"/>
            <w:vAlign w:val="top"/>
          </w:tcPr>
          <w:p w14:paraId="44598369">
            <w:pPr>
              <w:rPr>
                <w:rFonts w:ascii="Arial"/>
                <w:sz w:val="21"/>
              </w:rPr>
            </w:pPr>
          </w:p>
        </w:tc>
        <w:tc>
          <w:tcPr>
            <w:tcW w:w="840" w:type="dxa"/>
            <w:vAlign w:val="top"/>
          </w:tcPr>
          <w:p w14:paraId="4DDA1818">
            <w:pPr>
              <w:rPr>
                <w:rFonts w:ascii="Arial"/>
                <w:sz w:val="21"/>
              </w:rPr>
            </w:pPr>
          </w:p>
        </w:tc>
        <w:tc>
          <w:tcPr>
            <w:tcW w:w="854" w:type="dxa"/>
            <w:vAlign w:val="top"/>
          </w:tcPr>
          <w:p w14:paraId="2B807494">
            <w:pPr>
              <w:rPr>
                <w:rFonts w:ascii="Arial"/>
                <w:sz w:val="21"/>
              </w:rPr>
            </w:pPr>
          </w:p>
        </w:tc>
        <w:tc>
          <w:tcPr>
            <w:tcW w:w="710" w:type="dxa"/>
            <w:vAlign w:val="top"/>
          </w:tcPr>
          <w:p w14:paraId="71BDB2E4">
            <w:pPr>
              <w:rPr>
                <w:rFonts w:ascii="Arial"/>
                <w:sz w:val="21"/>
              </w:rPr>
            </w:pPr>
          </w:p>
        </w:tc>
        <w:tc>
          <w:tcPr>
            <w:tcW w:w="711" w:type="dxa"/>
            <w:vAlign w:val="top"/>
          </w:tcPr>
          <w:p w14:paraId="7F310BDA">
            <w:pPr>
              <w:rPr>
                <w:rFonts w:ascii="Arial"/>
                <w:sz w:val="21"/>
              </w:rPr>
            </w:pPr>
          </w:p>
        </w:tc>
        <w:tc>
          <w:tcPr>
            <w:tcW w:w="1176" w:type="dxa"/>
            <w:vAlign w:val="top"/>
          </w:tcPr>
          <w:p w14:paraId="3AD6FB00">
            <w:pPr>
              <w:rPr>
                <w:rFonts w:ascii="Arial"/>
                <w:sz w:val="21"/>
              </w:rPr>
            </w:pPr>
          </w:p>
        </w:tc>
        <w:tc>
          <w:tcPr>
            <w:tcW w:w="797" w:type="dxa"/>
            <w:vAlign w:val="top"/>
          </w:tcPr>
          <w:p w14:paraId="6E80DAF4">
            <w:pPr>
              <w:rPr>
                <w:rFonts w:ascii="Arial"/>
                <w:sz w:val="21"/>
              </w:rPr>
            </w:pPr>
          </w:p>
        </w:tc>
        <w:tc>
          <w:tcPr>
            <w:tcW w:w="948" w:type="dxa"/>
            <w:vAlign w:val="top"/>
          </w:tcPr>
          <w:p w14:paraId="232E1E0F">
            <w:pPr>
              <w:rPr>
                <w:rFonts w:ascii="Arial"/>
                <w:sz w:val="21"/>
              </w:rPr>
            </w:pPr>
          </w:p>
        </w:tc>
        <w:tc>
          <w:tcPr>
            <w:tcW w:w="772" w:type="dxa"/>
            <w:vAlign w:val="top"/>
          </w:tcPr>
          <w:p w14:paraId="3C579D35">
            <w:pPr>
              <w:rPr>
                <w:rFonts w:ascii="Arial"/>
                <w:sz w:val="21"/>
              </w:rPr>
            </w:pPr>
          </w:p>
        </w:tc>
      </w:tr>
      <w:tr w14:paraId="5CE94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2DE819A1">
            <w:pPr>
              <w:rPr>
                <w:rFonts w:ascii="Arial"/>
                <w:sz w:val="21"/>
              </w:rPr>
            </w:pPr>
          </w:p>
        </w:tc>
        <w:tc>
          <w:tcPr>
            <w:tcW w:w="1000" w:type="dxa"/>
            <w:vAlign w:val="top"/>
          </w:tcPr>
          <w:p w14:paraId="728E482F">
            <w:pPr>
              <w:rPr>
                <w:rFonts w:ascii="Arial"/>
                <w:sz w:val="21"/>
              </w:rPr>
            </w:pPr>
          </w:p>
        </w:tc>
        <w:tc>
          <w:tcPr>
            <w:tcW w:w="840" w:type="dxa"/>
            <w:vAlign w:val="top"/>
          </w:tcPr>
          <w:p w14:paraId="6D814B5B">
            <w:pPr>
              <w:rPr>
                <w:rFonts w:ascii="Arial"/>
                <w:sz w:val="21"/>
              </w:rPr>
            </w:pPr>
          </w:p>
        </w:tc>
        <w:tc>
          <w:tcPr>
            <w:tcW w:w="854" w:type="dxa"/>
            <w:vAlign w:val="top"/>
          </w:tcPr>
          <w:p w14:paraId="295BA8F4">
            <w:pPr>
              <w:rPr>
                <w:rFonts w:ascii="Arial"/>
                <w:sz w:val="21"/>
              </w:rPr>
            </w:pPr>
          </w:p>
        </w:tc>
        <w:tc>
          <w:tcPr>
            <w:tcW w:w="710" w:type="dxa"/>
            <w:vAlign w:val="top"/>
          </w:tcPr>
          <w:p w14:paraId="55015A2C">
            <w:pPr>
              <w:rPr>
                <w:rFonts w:ascii="Arial"/>
                <w:sz w:val="21"/>
              </w:rPr>
            </w:pPr>
          </w:p>
        </w:tc>
        <w:tc>
          <w:tcPr>
            <w:tcW w:w="711" w:type="dxa"/>
            <w:vAlign w:val="top"/>
          </w:tcPr>
          <w:p w14:paraId="0A5A875E">
            <w:pPr>
              <w:rPr>
                <w:rFonts w:ascii="Arial"/>
                <w:sz w:val="21"/>
              </w:rPr>
            </w:pPr>
          </w:p>
        </w:tc>
        <w:tc>
          <w:tcPr>
            <w:tcW w:w="1176" w:type="dxa"/>
            <w:vAlign w:val="top"/>
          </w:tcPr>
          <w:p w14:paraId="07772713">
            <w:pPr>
              <w:rPr>
                <w:rFonts w:ascii="Arial"/>
                <w:sz w:val="21"/>
              </w:rPr>
            </w:pPr>
          </w:p>
        </w:tc>
        <w:tc>
          <w:tcPr>
            <w:tcW w:w="797" w:type="dxa"/>
            <w:vAlign w:val="top"/>
          </w:tcPr>
          <w:p w14:paraId="5BF81CE1">
            <w:pPr>
              <w:rPr>
                <w:rFonts w:ascii="Arial"/>
                <w:sz w:val="21"/>
              </w:rPr>
            </w:pPr>
          </w:p>
        </w:tc>
        <w:tc>
          <w:tcPr>
            <w:tcW w:w="948" w:type="dxa"/>
            <w:vAlign w:val="top"/>
          </w:tcPr>
          <w:p w14:paraId="4066C701">
            <w:pPr>
              <w:rPr>
                <w:rFonts w:ascii="Arial"/>
                <w:sz w:val="21"/>
              </w:rPr>
            </w:pPr>
          </w:p>
        </w:tc>
        <w:tc>
          <w:tcPr>
            <w:tcW w:w="772" w:type="dxa"/>
            <w:vAlign w:val="top"/>
          </w:tcPr>
          <w:p w14:paraId="08660759">
            <w:pPr>
              <w:rPr>
                <w:rFonts w:ascii="Arial"/>
                <w:sz w:val="21"/>
              </w:rPr>
            </w:pPr>
          </w:p>
        </w:tc>
      </w:tr>
      <w:tr w14:paraId="26625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4CEF4DEB">
            <w:pPr>
              <w:rPr>
                <w:rFonts w:ascii="Arial"/>
                <w:sz w:val="21"/>
              </w:rPr>
            </w:pPr>
          </w:p>
        </w:tc>
        <w:tc>
          <w:tcPr>
            <w:tcW w:w="1000" w:type="dxa"/>
            <w:vAlign w:val="top"/>
          </w:tcPr>
          <w:p w14:paraId="5D9F53FE">
            <w:pPr>
              <w:rPr>
                <w:rFonts w:ascii="Arial"/>
                <w:sz w:val="21"/>
              </w:rPr>
            </w:pPr>
          </w:p>
        </w:tc>
        <w:tc>
          <w:tcPr>
            <w:tcW w:w="840" w:type="dxa"/>
            <w:vAlign w:val="top"/>
          </w:tcPr>
          <w:p w14:paraId="33E3B36A">
            <w:pPr>
              <w:rPr>
                <w:rFonts w:ascii="Arial"/>
                <w:sz w:val="21"/>
              </w:rPr>
            </w:pPr>
          </w:p>
        </w:tc>
        <w:tc>
          <w:tcPr>
            <w:tcW w:w="854" w:type="dxa"/>
            <w:vAlign w:val="top"/>
          </w:tcPr>
          <w:p w14:paraId="3F56B904">
            <w:pPr>
              <w:rPr>
                <w:rFonts w:ascii="Arial"/>
                <w:sz w:val="21"/>
              </w:rPr>
            </w:pPr>
          </w:p>
        </w:tc>
        <w:tc>
          <w:tcPr>
            <w:tcW w:w="710" w:type="dxa"/>
            <w:vAlign w:val="top"/>
          </w:tcPr>
          <w:p w14:paraId="78057D90">
            <w:pPr>
              <w:rPr>
                <w:rFonts w:ascii="Arial"/>
                <w:sz w:val="21"/>
              </w:rPr>
            </w:pPr>
          </w:p>
        </w:tc>
        <w:tc>
          <w:tcPr>
            <w:tcW w:w="711" w:type="dxa"/>
            <w:vAlign w:val="top"/>
          </w:tcPr>
          <w:p w14:paraId="4A7BAFA5">
            <w:pPr>
              <w:rPr>
                <w:rFonts w:ascii="Arial"/>
                <w:sz w:val="21"/>
              </w:rPr>
            </w:pPr>
          </w:p>
        </w:tc>
        <w:tc>
          <w:tcPr>
            <w:tcW w:w="1176" w:type="dxa"/>
            <w:vAlign w:val="top"/>
          </w:tcPr>
          <w:p w14:paraId="6545A8DC">
            <w:pPr>
              <w:rPr>
                <w:rFonts w:ascii="Arial"/>
                <w:sz w:val="21"/>
              </w:rPr>
            </w:pPr>
          </w:p>
        </w:tc>
        <w:tc>
          <w:tcPr>
            <w:tcW w:w="797" w:type="dxa"/>
            <w:vAlign w:val="top"/>
          </w:tcPr>
          <w:p w14:paraId="0E85AD3E">
            <w:pPr>
              <w:rPr>
                <w:rFonts w:ascii="Arial"/>
                <w:sz w:val="21"/>
              </w:rPr>
            </w:pPr>
          </w:p>
        </w:tc>
        <w:tc>
          <w:tcPr>
            <w:tcW w:w="948" w:type="dxa"/>
            <w:vAlign w:val="top"/>
          </w:tcPr>
          <w:p w14:paraId="5666A5CA">
            <w:pPr>
              <w:rPr>
                <w:rFonts w:ascii="Arial"/>
                <w:sz w:val="21"/>
              </w:rPr>
            </w:pPr>
          </w:p>
        </w:tc>
        <w:tc>
          <w:tcPr>
            <w:tcW w:w="772" w:type="dxa"/>
            <w:vAlign w:val="top"/>
          </w:tcPr>
          <w:p w14:paraId="274F0577">
            <w:pPr>
              <w:rPr>
                <w:rFonts w:ascii="Arial"/>
                <w:sz w:val="21"/>
              </w:rPr>
            </w:pPr>
          </w:p>
        </w:tc>
      </w:tr>
      <w:tr w14:paraId="312C8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5DB123E4">
            <w:pPr>
              <w:rPr>
                <w:rFonts w:ascii="Arial"/>
                <w:sz w:val="21"/>
              </w:rPr>
            </w:pPr>
          </w:p>
        </w:tc>
        <w:tc>
          <w:tcPr>
            <w:tcW w:w="1000" w:type="dxa"/>
            <w:vAlign w:val="top"/>
          </w:tcPr>
          <w:p w14:paraId="4EBE9B36">
            <w:pPr>
              <w:rPr>
                <w:rFonts w:ascii="Arial"/>
                <w:sz w:val="21"/>
              </w:rPr>
            </w:pPr>
          </w:p>
        </w:tc>
        <w:tc>
          <w:tcPr>
            <w:tcW w:w="840" w:type="dxa"/>
            <w:vAlign w:val="top"/>
          </w:tcPr>
          <w:p w14:paraId="417AE8F8">
            <w:pPr>
              <w:rPr>
                <w:rFonts w:ascii="Arial"/>
                <w:sz w:val="21"/>
              </w:rPr>
            </w:pPr>
          </w:p>
        </w:tc>
        <w:tc>
          <w:tcPr>
            <w:tcW w:w="854" w:type="dxa"/>
            <w:vAlign w:val="top"/>
          </w:tcPr>
          <w:p w14:paraId="49C65D2A">
            <w:pPr>
              <w:rPr>
                <w:rFonts w:ascii="Arial"/>
                <w:sz w:val="21"/>
              </w:rPr>
            </w:pPr>
          </w:p>
        </w:tc>
        <w:tc>
          <w:tcPr>
            <w:tcW w:w="710" w:type="dxa"/>
            <w:vAlign w:val="top"/>
          </w:tcPr>
          <w:p w14:paraId="4C54EA0A">
            <w:pPr>
              <w:rPr>
                <w:rFonts w:ascii="Arial"/>
                <w:sz w:val="21"/>
              </w:rPr>
            </w:pPr>
          </w:p>
        </w:tc>
        <w:tc>
          <w:tcPr>
            <w:tcW w:w="711" w:type="dxa"/>
            <w:vAlign w:val="top"/>
          </w:tcPr>
          <w:p w14:paraId="4F2A5EF5">
            <w:pPr>
              <w:rPr>
                <w:rFonts w:ascii="Arial"/>
                <w:sz w:val="21"/>
              </w:rPr>
            </w:pPr>
          </w:p>
        </w:tc>
        <w:tc>
          <w:tcPr>
            <w:tcW w:w="1176" w:type="dxa"/>
            <w:vAlign w:val="top"/>
          </w:tcPr>
          <w:p w14:paraId="1E276146">
            <w:pPr>
              <w:rPr>
                <w:rFonts w:ascii="Arial"/>
                <w:sz w:val="21"/>
              </w:rPr>
            </w:pPr>
          </w:p>
        </w:tc>
        <w:tc>
          <w:tcPr>
            <w:tcW w:w="797" w:type="dxa"/>
            <w:vAlign w:val="top"/>
          </w:tcPr>
          <w:p w14:paraId="2AFDB23D">
            <w:pPr>
              <w:rPr>
                <w:rFonts w:ascii="Arial"/>
                <w:sz w:val="21"/>
              </w:rPr>
            </w:pPr>
          </w:p>
        </w:tc>
        <w:tc>
          <w:tcPr>
            <w:tcW w:w="948" w:type="dxa"/>
            <w:vAlign w:val="top"/>
          </w:tcPr>
          <w:p w14:paraId="64A1839C">
            <w:pPr>
              <w:rPr>
                <w:rFonts w:ascii="Arial"/>
                <w:sz w:val="21"/>
              </w:rPr>
            </w:pPr>
          </w:p>
        </w:tc>
        <w:tc>
          <w:tcPr>
            <w:tcW w:w="772" w:type="dxa"/>
            <w:vAlign w:val="top"/>
          </w:tcPr>
          <w:p w14:paraId="6A447377">
            <w:pPr>
              <w:rPr>
                <w:rFonts w:ascii="Arial"/>
                <w:sz w:val="21"/>
              </w:rPr>
            </w:pPr>
          </w:p>
        </w:tc>
      </w:tr>
      <w:tr w14:paraId="798D2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17DFAE23">
            <w:pPr>
              <w:rPr>
                <w:rFonts w:ascii="Arial"/>
                <w:sz w:val="21"/>
              </w:rPr>
            </w:pPr>
          </w:p>
        </w:tc>
        <w:tc>
          <w:tcPr>
            <w:tcW w:w="1000" w:type="dxa"/>
            <w:vAlign w:val="top"/>
          </w:tcPr>
          <w:p w14:paraId="1BB33838">
            <w:pPr>
              <w:rPr>
                <w:rFonts w:ascii="Arial"/>
                <w:sz w:val="21"/>
              </w:rPr>
            </w:pPr>
          </w:p>
        </w:tc>
        <w:tc>
          <w:tcPr>
            <w:tcW w:w="840" w:type="dxa"/>
            <w:vAlign w:val="top"/>
          </w:tcPr>
          <w:p w14:paraId="6B644844">
            <w:pPr>
              <w:rPr>
                <w:rFonts w:ascii="Arial"/>
                <w:sz w:val="21"/>
              </w:rPr>
            </w:pPr>
          </w:p>
        </w:tc>
        <w:tc>
          <w:tcPr>
            <w:tcW w:w="854" w:type="dxa"/>
            <w:vAlign w:val="top"/>
          </w:tcPr>
          <w:p w14:paraId="100679AE">
            <w:pPr>
              <w:rPr>
                <w:rFonts w:ascii="Arial"/>
                <w:sz w:val="21"/>
              </w:rPr>
            </w:pPr>
          </w:p>
        </w:tc>
        <w:tc>
          <w:tcPr>
            <w:tcW w:w="710" w:type="dxa"/>
            <w:vAlign w:val="top"/>
          </w:tcPr>
          <w:p w14:paraId="5FB34827">
            <w:pPr>
              <w:rPr>
                <w:rFonts w:ascii="Arial"/>
                <w:sz w:val="21"/>
              </w:rPr>
            </w:pPr>
          </w:p>
        </w:tc>
        <w:tc>
          <w:tcPr>
            <w:tcW w:w="711" w:type="dxa"/>
            <w:vAlign w:val="top"/>
          </w:tcPr>
          <w:p w14:paraId="6FBCA723">
            <w:pPr>
              <w:rPr>
                <w:rFonts w:ascii="Arial"/>
                <w:sz w:val="21"/>
              </w:rPr>
            </w:pPr>
          </w:p>
        </w:tc>
        <w:tc>
          <w:tcPr>
            <w:tcW w:w="1176" w:type="dxa"/>
            <w:vAlign w:val="top"/>
          </w:tcPr>
          <w:p w14:paraId="74074CEA">
            <w:pPr>
              <w:rPr>
                <w:rFonts w:ascii="Arial"/>
                <w:sz w:val="21"/>
              </w:rPr>
            </w:pPr>
          </w:p>
        </w:tc>
        <w:tc>
          <w:tcPr>
            <w:tcW w:w="797" w:type="dxa"/>
            <w:vAlign w:val="top"/>
          </w:tcPr>
          <w:p w14:paraId="3EA0C79F">
            <w:pPr>
              <w:rPr>
                <w:rFonts w:ascii="Arial"/>
                <w:sz w:val="21"/>
              </w:rPr>
            </w:pPr>
          </w:p>
        </w:tc>
        <w:tc>
          <w:tcPr>
            <w:tcW w:w="948" w:type="dxa"/>
            <w:vAlign w:val="top"/>
          </w:tcPr>
          <w:p w14:paraId="065F1938">
            <w:pPr>
              <w:rPr>
                <w:rFonts w:ascii="Arial"/>
                <w:sz w:val="21"/>
              </w:rPr>
            </w:pPr>
          </w:p>
        </w:tc>
        <w:tc>
          <w:tcPr>
            <w:tcW w:w="772" w:type="dxa"/>
            <w:vAlign w:val="top"/>
          </w:tcPr>
          <w:p w14:paraId="62F6EA56">
            <w:pPr>
              <w:rPr>
                <w:rFonts w:ascii="Arial"/>
                <w:sz w:val="21"/>
              </w:rPr>
            </w:pPr>
          </w:p>
        </w:tc>
      </w:tr>
      <w:tr w14:paraId="3395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061D06A2">
            <w:pPr>
              <w:rPr>
                <w:rFonts w:ascii="Arial"/>
                <w:sz w:val="21"/>
              </w:rPr>
            </w:pPr>
          </w:p>
        </w:tc>
        <w:tc>
          <w:tcPr>
            <w:tcW w:w="1000" w:type="dxa"/>
            <w:vAlign w:val="top"/>
          </w:tcPr>
          <w:p w14:paraId="6A950EB4">
            <w:pPr>
              <w:rPr>
                <w:rFonts w:ascii="Arial"/>
                <w:sz w:val="21"/>
              </w:rPr>
            </w:pPr>
          </w:p>
        </w:tc>
        <w:tc>
          <w:tcPr>
            <w:tcW w:w="840" w:type="dxa"/>
            <w:vAlign w:val="top"/>
          </w:tcPr>
          <w:p w14:paraId="562EC729">
            <w:pPr>
              <w:rPr>
                <w:rFonts w:ascii="Arial"/>
                <w:sz w:val="21"/>
              </w:rPr>
            </w:pPr>
          </w:p>
        </w:tc>
        <w:tc>
          <w:tcPr>
            <w:tcW w:w="854" w:type="dxa"/>
            <w:vAlign w:val="top"/>
          </w:tcPr>
          <w:p w14:paraId="01673CEB">
            <w:pPr>
              <w:rPr>
                <w:rFonts w:ascii="Arial"/>
                <w:sz w:val="21"/>
              </w:rPr>
            </w:pPr>
          </w:p>
        </w:tc>
        <w:tc>
          <w:tcPr>
            <w:tcW w:w="710" w:type="dxa"/>
            <w:vAlign w:val="top"/>
          </w:tcPr>
          <w:p w14:paraId="2C2F1537">
            <w:pPr>
              <w:rPr>
                <w:rFonts w:ascii="Arial"/>
                <w:sz w:val="21"/>
              </w:rPr>
            </w:pPr>
          </w:p>
        </w:tc>
        <w:tc>
          <w:tcPr>
            <w:tcW w:w="711" w:type="dxa"/>
            <w:vAlign w:val="top"/>
          </w:tcPr>
          <w:p w14:paraId="55B7D903">
            <w:pPr>
              <w:rPr>
                <w:rFonts w:ascii="Arial"/>
                <w:sz w:val="21"/>
              </w:rPr>
            </w:pPr>
          </w:p>
        </w:tc>
        <w:tc>
          <w:tcPr>
            <w:tcW w:w="1176" w:type="dxa"/>
            <w:vAlign w:val="top"/>
          </w:tcPr>
          <w:p w14:paraId="26B5D464">
            <w:pPr>
              <w:rPr>
                <w:rFonts w:ascii="Arial"/>
                <w:sz w:val="21"/>
              </w:rPr>
            </w:pPr>
          </w:p>
        </w:tc>
        <w:tc>
          <w:tcPr>
            <w:tcW w:w="797" w:type="dxa"/>
            <w:vAlign w:val="top"/>
          </w:tcPr>
          <w:p w14:paraId="314D84E1">
            <w:pPr>
              <w:rPr>
                <w:rFonts w:ascii="Arial"/>
                <w:sz w:val="21"/>
              </w:rPr>
            </w:pPr>
          </w:p>
        </w:tc>
        <w:tc>
          <w:tcPr>
            <w:tcW w:w="948" w:type="dxa"/>
            <w:vAlign w:val="top"/>
          </w:tcPr>
          <w:p w14:paraId="524036EE">
            <w:pPr>
              <w:rPr>
                <w:rFonts w:ascii="Arial"/>
                <w:sz w:val="21"/>
              </w:rPr>
            </w:pPr>
          </w:p>
        </w:tc>
        <w:tc>
          <w:tcPr>
            <w:tcW w:w="772" w:type="dxa"/>
            <w:vAlign w:val="top"/>
          </w:tcPr>
          <w:p w14:paraId="7E25A599">
            <w:pPr>
              <w:rPr>
                <w:rFonts w:ascii="Arial"/>
                <w:sz w:val="21"/>
              </w:rPr>
            </w:pPr>
          </w:p>
        </w:tc>
      </w:tr>
      <w:tr w14:paraId="1CDD8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3E3E64E9">
            <w:pPr>
              <w:rPr>
                <w:rFonts w:ascii="Arial"/>
                <w:sz w:val="21"/>
              </w:rPr>
            </w:pPr>
          </w:p>
        </w:tc>
        <w:tc>
          <w:tcPr>
            <w:tcW w:w="1000" w:type="dxa"/>
            <w:vAlign w:val="top"/>
          </w:tcPr>
          <w:p w14:paraId="49789A6D">
            <w:pPr>
              <w:rPr>
                <w:rFonts w:ascii="Arial"/>
                <w:sz w:val="21"/>
              </w:rPr>
            </w:pPr>
          </w:p>
        </w:tc>
        <w:tc>
          <w:tcPr>
            <w:tcW w:w="840" w:type="dxa"/>
            <w:vAlign w:val="top"/>
          </w:tcPr>
          <w:p w14:paraId="4D1F7716">
            <w:pPr>
              <w:rPr>
                <w:rFonts w:ascii="Arial"/>
                <w:sz w:val="21"/>
              </w:rPr>
            </w:pPr>
          </w:p>
        </w:tc>
        <w:tc>
          <w:tcPr>
            <w:tcW w:w="854" w:type="dxa"/>
            <w:vAlign w:val="top"/>
          </w:tcPr>
          <w:p w14:paraId="786DFABE">
            <w:pPr>
              <w:rPr>
                <w:rFonts w:ascii="Arial"/>
                <w:sz w:val="21"/>
              </w:rPr>
            </w:pPr>
          </w:p>
        </w:tc>
        <w:tc>
          <w:tcPr>
            <w:tcW w:w="710" w:type="dxa"/>
            <w:vAlign w:val="top"/>
          </w:tcPr>
          <w:p w14:paraId="429FBBC8">
            <w:pPr>
              <w:rPr>
                <w:rFonts w:ascii="Arial"/>
                <w:sz w:val="21"/>
              </w:rPr>
            </w:pPr>
          </w:p>
        </w:tc>
        <w:tc>
          <w:tcPr>
            <w:tcW w:w="711" w:type="dxa"/>
            <w:vAlign w:val="top"/>
          </w:tcPr>
          <w:p w14:paraId="01E7238F">
            <w:pPr>
              <w:rPr>
                <w:rFonts w:ascii="Arial"/>
                <w:sz w:val="21"/>
              </w:rPr>
            </w:pPr>
          </w:p>
        </w:tc>
        <w:tc>
          <w:tcPr>
            <w:tcW w:w="1176" w:type="dxa"/>
            <w:vAlign w:val="top"/>
          </w:tcPr>
          <w:p w14:paraId="3ACD8903">
            <w:pPr>
              <w:rPr>
                <w:rFonts w:ascii="Arial"/>
                <w:sz w:val="21"/>
              </w:rPr>
            </w:pPr>
          </w:p>
        </w:tc>
        <w:tc>
          <w:tcPr>
            <w:tcW w:w="797" w:type="dxa"/>
            <w:vAlign w:val="top"/>
          </w:tcPr>
          <w:p w14:paraId="69F5A519">
            <w:pPr>
              <w:rPr>
                <w:rFonts w:ascii="Arial"/>
                <w:sz w:val="21"/>
              </w:rPr>
            </w:pPr>
          </w:p>
        </w:tc>
        <w:tc>
          <w:tcPr>
            <w:tcW w:w="948" w:type="dxa"/>
            <w:vAlign w:val="top"/>
          </w:tcPr>
          <w:p w14:paraId="289ECD5E">
            <w:pPr>
              <w:rPr>
                <w:rFonts w:ascii="Arial"/>
                <w:sz w:val="21"/>
              </w:rPr>
            </w:pPr>
          </w:p>
        </w:tc>
        <w:tc>
          <w:tcPr>
            <w:tcW w:w="772" w:type="dxa"/>
            <w:vAlign w:val="top"/>
          </w:tcPr>
          <w:p w14:paraId="6EB5875D">
            <w:pPr>
              <w:rPr>
                <w:rFonts w:ascii="Arial"/>
                <w:sz w:val="21"/>
              </w:rPr>
            </w:pPr>
          </w:p>
        </w:tc>
      </w:tr>
      <w:tr w14:paraId="5A42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24DEC231">
            <w:pPr>
              <w:rPr>
                <w:rFonts w:ascii="Arial"/>
                <w:sz w:val="21"/>
              </w:rPr>
            </w:pPr>
          </w:p>
        </w:tc>
        <w:tc>
          <w:tcPr>
            <w:tcW w:w="1000" w:type="dxa"/>
            <w:vAlign w:val="top"/>
          </w:tcPr>
          <w:p w14:paraId="3536070B">
            <w:pPr>
              <w:rPr>
                <w:rFonts w:ascii="Arial"/>
                <w:sz w:val="21"/>
              </w:rPr>
            </w:pPr>
          </w:p>
        </w:tc>
        <w:tc>
          <w:tcPr>
            <w:tcW w:w="840" w:type="dxa"/>
            <w:vAlign w:val="top"/>
          </w:tcPr>
          <w:p w14:paraId="2BC081F7">
            <w:pPr>
              <w:rPr>
                <w:rFonts w:ascii="Arial"/>
                <w:sz w:val="21"/>
              </w:rPr>
            </w:pPr>
          </w:p>
        </w:tc>
        <w:tc>
          <w:tcPr>
            <w:tcW w:w="854" w:type="dxa"/>
            <w:vAlign w:val="top"/>
          </w:tcPr>
          <w:p w14:paraId="692A0C91">
            <w:pPr>
              <w:rPr>
                <w:rFonts w:ascii="Arial"/>
                <w:sz w:val="21"/>
              </w:rPr>
            </w:pPr>
          </w:p>
        </w:tc>
        <w:tc>
          <w:tcPr>
            <w:tcW w:w="710" w:type="dxa"/>
            <w:vAlign w:val="top"/>
          </w:tcPr>
          <w:p w14:paraId="5B3C7585">
            <w:pPr>
              <w:rPr>
                <w:rFonts w:ascii="Arial"/>
                <w:sz w:val="21"/>
              </w:rPr>
            </w:pPr>
          </w:p>
        </w:tc>
        <w:tc>
          <w:tcPr>
            <w:tcW w:w="711" w:type="dxa"/>
            <w:vAlign w:val="top"/>
          </w:tcPr>
          <w:p w14:paraId="383E7B2C">
            <w:pPr>
              <w:rPr>
                <w:rFonts w:ascii="Arial"/>
                <w:sz w:val="21"/>
              </w:rPr>
            </w:pPr>
          </w:p>
        </w:tc>
        <w:tc>
          <w:tcPr>
            <w:tcW w:w="1176" w:type="dxa"/>
            <w:vAlign w:val="top"/>
          </w:tcPr>
          <w:p w14:paraId="50892595">
            <w:pPr>
              <w:rPr>
                <w:rFonts w:ascii="Arial"/>
                <w:sz w:val="21"/>
              </w:rPr>
            </w:pPr>
          </w:p>
        </w:tc>
        <w:tc>
          <w:tcPr>
            <w:tcW w:w="797" w:type="dxa"/>
            <w:vAlign w:val="top"/>
          </w:tcPr>
          <w:p w14:paraId="76E93FF7">
            <w:pPr>
              <w:rPr>
                <w:rFonts w:ascii="Arial"/>
                <w:sz w:val="21"/>
              </w:rPr>
            </w:pPr>
          </w:p>
        </w:tc>
        <w:tc>
          <w:tcPr>
            <w:tcW w:w="948" w:type="dxa"/>
            <w:vAlign w:val="top"/>
          </w:tcPr>
          <w:p w14:paraId="4358548F">
            <w:pPr>
              <w:rPr>
                <w:rFonts w:ascii="Arial"/>
                <w:sz w:val="21"/>
              </w:rPr>
            </w:pPr>
          </w:p>
        </w:tc>
        <w:tc>
          <w:tcPr>
            <w:tcW w:w="772" w:type="dxa"/>
            <w:vAlign w:val="top"/>
          </w:tcPr>
          <w:p w14:paraId="58540D77">
            <w:pPr>
              <w:rPr>
                <w:rFonts w:ascii="Arial"/>
                <w:sz w:val="21"/>
              </w:rPr>
            </w:pPr>
          </w:p>
        </w:tc>
      </w:tr>
      <w:tr w14:paraId="43C2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5" w:type="dxa"/>
            <w:vAlign w:val="top"/>
          </w:tcPr>
          <w:p w14:paraId="7532F567">
            <w:pPr>
              <w:rPr>
                <w:rFonts w:ascii="Arial"/>
                <w:sz w:val="21"/>
              </w:rPr>
            </w:pPr>
          </w:p>
        </w:tc>
        <w:tc>
          <w:tcPr>
            <w:tcW w:w="1000" w:type="dxa"/>
            <w:vAlign w:val="top"/>
          </w:tcPr>
          <w:p w14:paraId="69FCC78D">
            <w:pPr>
              <w:rPr>
                <w:rFonts w:ascii="Arial"/>
                <w:sz w:val="21"/>
              </w:rPr>
            </w:pPr>
          </w:p>
        </w:tc>
        <w:tc>
          <w:tcPr>
            <w:tcW w:w="840" w:type="dxa"/>
            <w:vAlign w:val="top"/>
          </w:tcPr>
          <w:p w14:paraId="7B78F22E">
            <w:pPr>
              <w:rPr>
                <w:rFonts w:ascii="Arial"/>
                <w:sz w:val="21"/>
              </w:rPr>
            </w:pPr>
          </w:p>
        </w:tc>
        <w:tc>
          <w:tcPr>
            <w:tcW w:w="854" w:type="dxa"/>
            <w:vAlign w:val="top"/>
          </w:tcPr>
          <w:p w14:paraId="7DE00D63">
            <w:pPr>
              <w:rPr>
                <w:rFonts w:ascii="Arial"/>
                <w:sz w:val="21"/>
              </w:rPr>
            </w:pPr>
          </w:p>
        </w:tc>
        <w:tc>
          <w:tcPr>
            <w:tcW w:w="710" w:type="dxa"/>
            <w:vAlign w:val="top"/>
          </w:tcPr>
          <w:p w14:paraId="1B0EAE77">
            <w:pPr>
              <w:rPr>
                <w:rFonts w:ascii="Arial"/>
                <w:sz w:val="21"/>
              </w:rPr>
            </w:pPr>
          </w:p>
        </w:tc>
        <w:tc>
          <w:tcPr>
            <w:tcW w:w="711" w:type="dxa"/>
            <w:vAlign w:val="top"/>
          </w:tcPr>
          <w:p w14:paraId="4BA0E5F8">
            <w:pPr>
              <w:rPr>
                <w:rFonts w:ascii="Arial"/>
                <w:sz w:val="21"/>
              </w:rPr>
            </w:pPr>
          </w:p>
        </w:tc>
        <w:tc>
          <w:tcPr>
            <w:tcW w:w="1176" w:type="dxa"/>
            <w:vAlign w:val="top"/>
          </w:tcPr>
          <w:p w14:paraId="3F7446FC">
            <w:pPr>
              <w:rPr>
                <w:rFonts w:ascii="Arial"/>
                <w:sz w:val="21"/>
              </w:rPr>
            </w:pPr>
          </w:p>
        </w:tc>
        <w:tc>
          <w:tcPr>
            <w:tcW w:w="797" w:type="dxa"/>
            <w:vAlign w:val="top"/>
          </w:tcPr>
          <w:p w14:paraId="762CB7F0">
            <w:pPr>
              <w:rPr>
                <w:rFonts w:ascii="Arial"/>
                <w:sz w:val="21"/>
              </w:rPr>
            </w:pPr>
          </w:p>
        </w:tc>
        <w:tc>
          <w:tcPr>
            <w:tcW w:w="948" w:type="dxa"/>
            <w:vAlign w:val="top"/>
          </w:tcPr>
          <w:p w14:paraId="2C9FD6D9">
            <w:pPr>
              <w:rPr>
                <w:rFonts w:ascii="Arial"/>
                <w:sz w:val="21"/>
              </w:rPr>
            </w:pPr>
          </w:p>
        </w:tc>
        <w:tc>
          <w:tcPr>
            <w:tcW w:w="772" w:type="dxa"/>
            <w:vAlign w:val="top"/>
          </w:tcPr>
          <w:p w14:paraId="5308EA1B">
            <w:pPr>
              <w:rPr>
                <w:rFonts w:ascii="Arial"/>
                <w:sz w:val="21"/>
              </w:rPr>
            </w:pPr>
          </w:p>
        </w:tc>
      </w:tr>
    </w:tbl>
    <w:p w14:paraId="4F3907D8">
      <w:pPr>
        <w:rPr>
          <w:rFonts w:ascii="Arial"/>
          <w:sz w:val="21"/>
        </w:rPr>
      </w:pPr>
    </w:p>
    <w:p w14:paraId="47871BEB">
      <w:pPr>
        <w:rPr>
          <w:rFonts w:ascii="Arial" w:hAnsi="Arial" w:eastAsia="Arial" w:cs="Arial"/>
          <w:sz w:val="21"/>
          <w:szCs w:val="21"/>
        </w:rPr>
        <w:sectPr>
          <w:footerReference r:id="rId66" w:type="default"/>
          <w:pgSz w:w="11906" w:h="16840"/>
          <w:pgMar w:top="1431" w:right="1583" w:bottom="1178" w:left="1785" w:header="0" w:footer="903" w:gutter="0"/>
          <w:cols w:space="720" w:num="1"/>
        </w:sectPr>
      </w:pPr>
    </w:p>
    <w:p w14:paraId="5493E21D">
      <w:pPr>
        <w:pStyle w:val="2"/>
        <w:spacing w:before="125" w:line="220" w:lineRule="auto"/>
        <w:ind w:left="1970"/>
        <w:rPr>
          <w:sz w:val="28"/>
          <w:szCs w:val="28"/>
        </w:rPr>
      </w:pPr>
      <w:r>
        <w:rPr>
          <w:b/>
          <w:bCs/>
          <w:spacing w:val="-8"/>
          <w:sz w:val="28"/>
          <w:szCs w:val="28"/>
        </w:rPr>
        <w:t>附表二：拟配备本工程的试验和检测仪器设备表</w:t>
      </w:r>
    </w:p>
    <w:p w14:paraId="275A494E">
      <w:pPr>
        <w:spacing w:before="97"/>
      </w:pPr>
    </w:p>
    <w:tbl>
      <w:tblPr>
        <w:tblStyle w:val="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588"/>
        <w:gridCol w:w="850"/>
        <w:gridCol w:w="990"/>
        <w:gridCol w:w="709"/>
        <w:gridCol w:w="850"/>
        <w:gridCol w:w="990"/>
        <w:gridCol w:w="1416"/>
        <w:gridCol w:w="856"/>
      </w:tblGrid>
      <w:tr w14:paraId="36B1E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960" w:type="dxa"/>
            <w:vAlign w:val="top"/>
          </w:tcPr>
          <w:p w14:paraId="2E7926ED">
            <w:pPr>
              <w:spacing w:line="301" w:lineRule="auto"/>
              <w:rPr>
                <w:rFonts w:ascii="Arial"/>
                <w:sz w:val="21"/>
              </w:rPr>
            </w:pPr>
          </w:p>
          <w:p w14:paraId="2056CFA4">
            <w:pPr>
              <w:pStyle w:val="6"/>
              <w:spacing w:before="78" w:line="222" w:lineRule="auto"/>
              <w:ind w:left="253"/>
            </w:pPr>
            <w:r>
              <w:rPr>
                <w:spacing w:val="-5"/>
              </w:rPr>
              <w:t>序号</w:t>
            </w:r>
          </w:p>
        </w:tc>
        <w:tc>
          <w:tcPr>
            <w:tcW w:w="1588" w:type="dxa"/>
            <w:vAlign w:val="top"/>
          </w:tcPr>
          <w:p w14:paraId="6C05F6DE">
            <w:pPr>
              <w:pStyle w:val="6"/>
              <w:spacing w:before="139" w:line="220" w:lineRule="auto"/>
              <w:ind w:left="327"/>
            </w:pPr>
            <w:r>
              <w:rPr>
                <w:spacing w:val="-5"/>
              </w:rPr>
              <w:t>仪器设备</w:t>
            </w:r>
          </w:p>
          <w:p w14:paraId="2856B998">
            <w:pPr>
              <w:pStyle w:val="6"/>
              <w:spacing w:before="196" w:line="222" w:lineRule="auto"/>
              <w:ind w:left="572"/>
            </w:pPr>
            <w:r>
              <w:rPr>
                <w:spacing w:val="-7"/>
              </w:rPr>
              <w:t>名称</w:t>
            </w:r>
          </w:p>
        </w:tc>
        <w:tc>
          <w:tcPr>
            <w:tcW w:w="850" w:type="dxa"/>
            <w:vAlign w:val="top"/>
          </w:tcPr>
          <w:p w14:paraId="6695D78E">
            <w:pPr>
              <w:pStyle w:val="6"/>
              <w:spacing w:before="141" w:line="222" w:lineRule="auto"/>
              <w:ind w:left="212"/>
            </w:pPr>
            <w:r>
              <w:rPr>
                <w:spacing w:val="-9"/>
              </w:rPr>
              <w:t>型号</w:t>
            </w:r>
          </w:p>
          <w:p w14:paraId="2C0DEA77">
            <w:pPr>
              <w:pStyle w:val="6"/>
              <w:spacing w:before="189" w:line="220" w:lineRule="auto"/>
              <w:ind w:left="201"/>
            </w:pPr>
            <w:r>
              <w:rPr>
                <w:spacing w:val="-6"/>
              </w:rPr>
              <w:t>规格</w:t>
            </w:r>
          </w:p>
        </w:tc>
        <w:tc>
          <w:tcPr>
            <w:tcW w:w="990" w:type="dxa"/>
            <w:vAlign w:val="top"/>
          </w:tcPr>
          <w:p w14:paraId="6B378049">
            <w:pPr>
              <w:spacing w:line="300" w:lineRule="auto"/>
              <w:rPr>
                <w:rFonts w:ascii="Arial"/>
                <w:sz w:val="21"/>
              </w:rPr>
            </w:pPr>
          </w:p>
          <w:p w14:paraId="3994A07C">
            <w:pPr>
              <w:pStyle w:val="6"/>
              <w:spacing w:before="78" w:line="220" w:lineRule="auto"/>
              <w:ind w:left="273"/>
            </w:pPr>
            <w:r>
              <w:rPr>
                <w:spacing w:val="-6"/>
              </w:rPr>
              <w:t>数量</w:t>
            </w:r>
          </w:p>
        </w:tc>
        <w:tc>
          <w:tcPr>
            <w:tcW w:w="709" w:type="dxa"/>
            <w:vAlign w:val="top"/>
          </w:tcPr>
          <w:p w14:paraId="3DB535F0">
            <w:pPr>
              <w:pStyle w:val="6"/>
              <w:spacing w:before="141" w:line="221" w:lineRule="auto"/>
              <w:ind w:left="176"/>
            </w:pPr>
            <w:r>
              <w:rPr>
                <w:spacing w:val="-17"/>
              </w:rPr>
              <w:t>国别</w:t>
            </w:r>
          </w:p>
          <w:p w14:paraId="134123D0">
            <w:pPr>
              <w:pStyle w:val="6"/>
              <w:spacing w:before="190" w:line="220" w:lineRule="auto"/>
              <w:ind w:left="129"/>
            </w:pPr>
            <w:r>
              <w:rPr>
                <w:spacing w:val="-5"/>
              </w:rPr>
              <w:t>产地</w:t>
            </w:r>
          </w:p>
        </w:tc>
        <w:tc>
          <w:tcPr>
            <w:tcW w:w="850" w:type="dxa"/>
            <w:vAlign w:val="top"/>
          </w:tcPr>
          <w:p w14:paraId="41ABD81C">
            <w:pPr>
              <w:pStyle w:val="6"/>
              <w:spacing w:before="141" w:line="221" w:lineRule="auto"/>
              <w:ind w:left="203"/>
            </w:pPr>
            <w:r>
              <w:rPr>
                <w:spacing w:val="-6"/>
              </w:rPr>
              <w:t>制造</w:t>
            </w:r>
          </w:p>
          <w:p w14:paraId="5A5EAAD8">
            <w:pPr>
              <w:pStyle w:val="6"/>
              <w:spacing w:before="190" w:line="220" w:lineRule="auto"/>
              <w:ind w:left="203"/>
            </w:pPr>
            <w:r>
              <w:rPr>
                <w:spacing w:val="-6"/>
              </w:rPr>
              <w:t>年份</w:t>
            </w:r>
          </w:p>
        </w:tc>
        <w:tc>
          <w:tcPr>
            <w:tcW w:w="990" w:type="dxa"/>
            <w:vAlign w:val="top"/>
          </w:tcPr>
          <w:p w14:paraId="085EFABB">
            <w:pPr>
              <w:pStyle w:val="6"/>
              <w:spacing w:before="139" w:line="220" w:lineRule="auto"/>
              <w:ind w:left="204"/>
            </w:pPr>
            <w:r>
              <w:rPr>
                <w:spacing w:val="-16"/>
              </w:rPr>
              <w:t>已使用</w:t>
            </w:r>
          </w:p>
          <w:p w14:paraId="4460F2B8">
            <w:pPr>
              <w:pStyle w:val="6"/>
              <w:spacing w:before="194" w:line="220" w:lineRule="auto"/>
              <w:ind w:left="189"/>
            </w:pPr>
            <w:r>
              <w:rPr>
                <w:spacing w:val="-13"/>
              </w:rPr>
              <w:t>台时数</w:t>
            </w:r>
          </w:p>
        </w:tc>
        <w:tc>
          <w:tcPr>
            <w:tcW w:w="1416" w:type="dxa"/>
            <w:vAlign w:val="top"/>
          </w:tcPr>
          <w:p w14:paraId="553BC66B">
            <w:pPr>
              <w:spacing w:line="301" w:lineRule="auto"/>
              <w:rPr>
                <w:rFonts w:ascii="Arial"/>
                <w:sz w:val="21"/>
              </w:rPr>
            </w:pPr>
          </w:p>
          <w:p w14:paraId="3A4CB8B8">
            <w:pPr>
              <w:pStyle w:val="6"/>
              <w:spacing w:before="78" w:line="222" w:lineRule="auto"/>
              <w:ind w:left="370"/>
            </w:pPr>
            <w:r>
              <w:rPr>
                <w:spacing w:val="-6"/>
              </w:rPr>
              <w:t>用</w:t>
            </w:r>
            <w:r>
              <w:rPr>
                <w:spacing w:val="5"/>
              </w:rPr>
              <w:t xml:space="preserve">  </w:t>
            </w:r>
            <w:r>
              <w:rPr>
                <w:spacing w:val="-6"/>
              </w:rPr>
              <w:t>途</w:t>
            </w:r>
          </w:p>
        </w:tc>
        <w:tc>
          <w:tcPr>
            <w:tcW w:w="856" w:type="dxa"/>
            <w:vAlign w:val="top"/>
          </w:tcPr>
          <w:p w14:paraId="1CC746D2">
            <w:pPr>
              <w:spacing w:line="301" w:lineRule="auto"/>
              <w:rPr>
                <w:rFonts w:ascii="Arial"/>
                <w:sz w:val="21"/>
              </w:rPr>
            </w:pPr>
          </w:p>
          <w:p w14:paraId="4ED2BBE9">
            <w:pPr>
              <w:pStyle w:val="6"/>
              <w:spacing w:before="78" w:line="222" w:lineRule="auto"/>
              <w:ind w:left="211"/>
            </w:pPr>
            <w:r>
              <w:rPr>
                <w:spacing w:val="-7"/>
              </w:rPr>
              <w:t>备注</w:t>
            </w:r>
          </w:p>
        </w:tc>
      </w:tr>
      <w:tr w14:paraId="1096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2E82212E">
            <w:pPr>
              <w:rPr>
                <w:rFonts w:ascii="Arial"/>
                <w:sz w:val="21"/>
              </w:rPr>
            </w:pPr>
          </w:p>
        </w:tc>
        <w:tc>
          <w:tcPr>
            <w:tcW w:w="1588" w:type="dxa"/>
            <w:vAlign w:val="top"/>
          </w:tcPr>
          <w:p w14:paraId="0362AFDF">
            <w:pPr>
              <w:rPr>
                <w:rFonts w:ascii="Arial"/>
                <w:sz w:val="21"/>
              </w:rPr>
            </w:pPr>
          </w:p>
        </w:tc>
        <w:tc>
          <w:tcPr>
            <w:tcW w:w="850" w:type="dxa"/>
            <w:vAlign w:val="top"/>
          </w:tcPr>
          <w:p w14:paraId="3F6EDA04">
            <w:pPr>
              <w:rPr>
                <w:rFonts w:ascii="Arial"/>
                <w:sz w:val="21"/>
              </w:rPr>
            </w:pPr>
          </w:p>
        </w:tc>
        <w:tc>
          <w:tcPr>
            <w:tcW w:w="990" w:type="dxa"/>
            <w:vAlign w:val="top"/>
          </w:tcPr>
          <w:p w14:paraId="58F0BE60">
            <w:pPr>
              <w:rPr>
                <w:rFonts w:ascii="Arial"/>
                <w:sz w:val="21"/>
              </w:rPr>
            </w:pPr>
          </w:p>
        </w:tc>
        <w:tc>
          <w:tcPr>
            <w:tcW w:w="709" w:type="dxa"/>
            <w:vAlign w:val="top"/>
          </w:tcPr>
          <w:p w14:paraId="37145E87">
            <w:pPr>
              <w:rPr>
                <w:rFonts w:ascii="Arial"/>
                <w:sz w:val="21"/>
              </w:rPr>
            </w:pPr>
          </w:p>
        </w:tc>
        <w:tc>
          <w:tcPr>
            <w:tcW w:w="850" w:type="dxa"/>
            <w:vAlign w:val="top"/>
          </w:tcPr>
          <w:p w14:paraId="7AED548B">
            <w:pPr>
              <w:rPr>
                <w:rFonts w:ascii="Arial"/>
                <w:sz w:val="21"/>
              </w:rPr>
            </w:pPr>
          </w:p>
        </w:tc>
        <w:tc>
          <w:tcPr>
            <w:tcW w:w="990" w:type="dxa"/>
            <w:vAlign w:val="top"/>
          </w:tcPr>
          <w:p w14:paraId="00E9E26A">
            <w:pPr>
              <w:rPr>
                <w:rFonts w:ascii="Arial"/>
                <w:sz w:val="21"/>
              </w:rPr>
            </w:pPr>
          </w:p>
        </w:tc>
        <w:tc>
          <w:tcPr>
            <w:tcW w:w="1416" w:type="dxa"/>
            <w:vAlign w:val="top"/>
          </w:tcPr>
          <w:p w14:paraId="6A431BF6">
            <w:pPr>
              <w:rPr>
                <w:rFonts w:ascii="Arial"/>
                <w:sz w:val="21"/>
              </w:rPr>
            </w:pPr>
          </w:p>
        </w:tc>
        <w:tc>
          <w:tcPr>
            <w:tcW w:w="856" w:type="dxa"/>
            <w:vAlign w:val="top"/>
          </w:tcPr>
          <w:p w14:paraId="6037CDBC">
            <w:pPr>
              <w:rPr>
                <w:rFonts w:ascii="Arial"/>
                <w:sz w:val="21"/>
              </w:rPr>
            </w:pPr>
          </w:p>
        </w:tc>
      </w:tr>
      <w:tr w14:paraId="638F4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1BE34B96">
            <w:pPr>
              <w:rPr>
                <w:rFonts w:ascii="Arial"/>
                <w:sz w:val="21"/>
              </w:rPr>
            </w:pPr>
          </w:p>
        </w:tc>
        <w:tc>
          <w:tcPr>
            <w:tcW w:w="1588" w:type="dxa"/>
            <w:vAlign w:val="top"/>
          </w:tcPr>
          <w:p w14:paraId="23EA6D12">
            <w:pPr>
              <w:rPr>
                <w:rFonts w:ascii="Arial"/>
                <w:sz w:val="21"/>
              </w:rPr>
            </w:pPr>
          </w:p>
        </w:tc>
        <w:tc>
          <w:tcPr>
            <w:tcW w:w="850" w:type="dxa"/>
            <w:vAlign w:val="top"/>
          </w:tcPr>
          <w:p w14:paraId="5E045105">
            <w:pPr>
              <w:rPr>
                <w:rFonts w:ascii="Arial"/>
                <w:sz w:val="21"/>
              </w:rPr>
            </w:pPr>
          </w:p>
        </w:tc>
        <w:tc>
          <w:tcPr>
            <w:tcW w:w="990" w:type="dxa"/>
            <w:vAlign w:val="top"/>
          </w:tcPr>
          <w:p w14:paraId="542A5688">
            <w:pPr>
              <w:rPr>
                <w:rFonts w:ascii="Arial"/>
                <w:sz w:val="21"/>
              </w:rPr>
            </w:pPr>
          </w:p>
        </w:tc>
        <w:tc>
          <w:tcPr>
            <w:tcW w:w="709" w:type="dxa"/>
            <w:vAlign w:val="top"/>
          </w:tcPr>
          <w:p w14:paraId="79801632">
            <w:pPr>
              <w:rPr>
                <w:rFonts w:ascii="Arial"/>
                <w:sz w:val="21"/>
              </w:rPr>
            </w:pPr>
          </w:p>
        </w:tc>
        <w:tc>
          <w:tcPr>
            <w:tcW w:w="850" w:type="dxa"/>
            <w:vAlign w:val="top"/>
          </w:tcPr>
          <w:p w14:paraId="1F595ED6">
            <w:pPr>
              <w:rPr>
                <w:rFonts w:ascii="Arial"/>
                <w:sz w:val="21"/>
              </w:rPr>
            </w:pPr>
          </w:p>
        </w:tc>
        <w:tc>
          <w:tcPr>
            <w:tcW w:w="990" w:type="dxa"/>
            <w:vAlign w:val="top"/>
          </w:tcPr>
          <w:p w14:paraId="4D03A1EA">
            <w:pPr>
              <w:rPr>
                <w:rFonts w:ascii="Arial"/>
                <w:sz w:val="21"/>
              </w:rPr>
            </w:pPr>
          </w:p>
        </w:tc>
        <w:tc>
          <w:tcPr>
            <w:tcW w:w="1416" w:type="dxa"/>
            <w:vAlign w:val="top"/>
          </w:tcPr>
          <w:p w14:paraId="47D3534F">
            <w:pPr>
              <w:rPr>
                <w:rFonts w:ascii="Arial"/>
                <w:sz w:val="21"/>
              </w:rPr>
            </w:pPr>
          </w:p>
        </w:tc>
        <w:tc>
          <w:tcPr>
            <w:tcW w:w="856" w:type="dxa"/>
            <w:vAlign w:val="top"/>
          </w:tcPr>
          <w:p w14:paraId="0E19D42F">
            <w:pPr>
              <w:rPr>
                <w:rFonts w:ascii="Arial"/>
                <w:sz w:val="21"/>
              </w:rPr>
            </w:pPr>
          </w:p>
        </w:tc>
      </w:tr>
      <w:tr w14:paraId="3687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60" w:type="dxa"/>
            <w:vAlign w:val="top"/>
          </w:tcPr>
          <w:p w14:paraId="2EDD86C9">
            <w:pPr>
              <w:rPr>
                <w:rFonts w:ascii="Arial"/>
                <w:sz w:val="21"/>
              </w:rPr>
            </w:pPr>
          </w:p>
        </w:tc>
        <w:tc>
          <w:tcPr>
            <w:tcW w:w="1588" w:type="dxa"/>
            <w:vAlign w:val="top"/>
          </w:tcPr>
          <w:p w14:paraId="15420435">
            <w:pPr>
              <w:rPr>
                <w:rFonts w:ascii="Arial"/>
                <w:sz w:val="21"/>
              </w:rPr>
            </w:pPr>
          </w:p>
        </w:tc>
        <w:tc>
          <w:tcPr>
            <w:tcW w:w="850" w:type="dxa"/>
            <w:vAlign w:val="top"/>
          </w:tcPr>
          <w:p w14:paraId="5A0DF9BB">
            <w:pPr>
              <w:rPr>
                <w:rFonts w:ascii="Arial"/>
                <w:sz w:val="21"/>
              </w:rPr>
            </w:pPr>
          </w:p>
        </w:tc>
        <w:tc>
          <w:tcPr>
            <w:tcW w:w="990" w:type="dxa"/>
            <w:vAlign w:val="top"/>
          </w:tcPr>
          <w:p w14:paraId="271EE2DB">
            <w:pPr>
              <w:rPr>
                <w:rFonts w:ascii="Arial"/>
                <w:sz w:val="21"/>
              </w:rPr>
            </w:pPr>
          </w:p>
        </w:tc>
        <w:tc>
          <w:tcPr>
            <w:tcW w:w="709" w:type="dxa"/>
            <w:vAlign w:val="top"/>
          </w:tcPr>
          <w:p w14:paraId="5B019796">
            <w:pPr>
              <w:rPr>
                <w:rFonts w:ascii="Arial"/>
                <w:sz w:val="21"/>
              </w:rPr>
            </w:pPr>
          </w:p>
        </w:tc>
        <w:tc>
          <w:tcPr>
            <w:tcW w:w="850" w:type="dxa"/>
            <w:vAlign w:val="top"/>
          </w:tcPr>
          <w:p w14:paraId="39AE0DB9">
            <w:pPr>
              <w:rPr>
                <w:rFonts w:ascii="Arial"/>
                <w:sz w:val="21"/>
              </w:rPr>
            </w:pPr>
          </w:p>
        </w:tc>
        <w:tc>
          <w:tcPr>
            <w:tcW w:w="990" w:type="dxa"/>
            <w:vAlign w:val="top"/>
          </w:tcPr>
          <w:p w14:paraId="55EE3056">
            <w:pPr>
              <w:rPr>
                <w:rFonts w:ascii="Arial"/>
                <w:sz w:val="21"/>
              </w:rPr>
            </w:pPr>
          </w:p>
        </w:tc>
        <w:tc>
          <w:tcPr>
            <w:tcW w:w="1416" w:type="dxa"/>
            <w:vAlign w:val="top"/>
          </w:tcPr>
          <w:p w14:paraId="4F62F31F">
            <w:pPr>
              <w:rPr>
                <w:rFonts w:ascii="Arial"/>
                <w:sz w:val="21"/>
              </w:rPr>
            </w:pPr>
          </w:p>
        </w:tc>
        <w:tc>
          <w:tcPr>
            <w:tcW w:w="856" w:type="dxa"/>
            <w:vAlign w:val="top"/>
          </w:tcPr>
          <w:p w14:paraId="224B2F3D">
            <w:pPr>
              <w:rPr>
                <w:rFonts w:ascii="Arial"/>
                <w:sz w:val="21"/>
              </w:rPr>
            </w:pPr>
          </w:p>
        </w:tc>
      </w:tr>
      <w:tr w14:paraId="5AF82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1B329441">
            <w:pPr>
              <w:rPr>
                <w:rFonts w:ascii="Arial"/>
                <w:sz w:val="21"/>
              </w:rPr>
            </w:pPr>
          </w:p>
        </w:tc>
        <w:tc>
          <w:tcPr>
            <w:tcW w:w="1588" w:type="dxa"/>
            <w:vAlign w:val="top"/>
          </w:tcPr>
          <w:p w14:paraId="6A72CF66">
            <w:pPr>
              <w:rPr>
                <w:rFonts w:ascii="Arial"/>
                <w:sz w:val="21"/>
              </w:rPr>
            </w:pPr>
          </w:p>
        </w:tc>
        <w:tc>
          <w:tcPr>
            <w:tcW w:w="850" w:type="dxa"/>
            <w:vAlign w:val="top"/>
          </w:tcPr>
          <w:p w14:paraId="0C478340">
            <w:pPr>
              <w:rPr>
                <w:rFonts w:ascii="Arial"/>
                <w:sz w:val="21"/>
              </w:rPr>
            </w:pPr>
          </w:p>
        </w:tc>
        <w:tc>
          <w:tcPr>
            <w:tcW w:w="990" w:type="dxa"/>
            <w:vAlign w:val="top"/>
          </w:tcPr>
          <w:p w14:paraId="29886FE8">
            <w:pPr>
              <w:rPr>
                <w:rFonts w:ascii="Arial"/>
                <w:sz w:val="21"/>
              </w:rPr>
            </w:pPr>
          </w:p>
        </w:tc>
        <w:tc>
          <w:tcPr>
            <w:tcW w:w="709" w:type="dxa"/>
            <w:vAlign w:val="top"/>
          </w:tcPr>
          <w:p w14:paraId="7C81E401">
            <w:pPr>
              <w:rPr>
                <w:rFonts w:ascii="Arial"/>
                <w:sz w:val="21"/>
              </w:rPr>
            </w:pPr>
          </w:p>
        </w:tc>
        <w:tc>
          <w:tcPr>
            <w:tcW w:w="850" w:type="dxa"/>
            <w:vAlign w:val="top"/>
          </w:tcPr>
          <w:p w14:paraId="650073B2">
            <w:pPr>
              <w:rPr>
                <w:rFonts w:ascii="Arial"/>
                <w:sz w:val="21"/>
              </w:rPr>
            </w:pPr>
          </w:p>
        </w:tc>
        <w:tc>
          <w:tcPr>
            <w:tcW w:w="990" w:type="dxa"/>
            <w:vAlign w:val="top"/>
          </w:tcPr>
          <w:p w14:paraId="73ABD71D">
            <w:pPr>
              <w:rPr>
                <w:rFonts w:ascii="Arial"/>
                <w:sz w:val="21"/>
              </w:rPr>
            </w:pPr>
          </w:p>
        </w:tc>
        <w:tc>
          <w:tcPr>
            <w:tcW w:w="1416" w:type="dxa"/>
            <w:vAlign w:val="top"/>
          </w:tcPr>
          <w:p w14:paraId="2389FC1C">
            <w:pPr>
              <w:rPr>
                <w:rFonts w:ascii="Arial"/>
                <w:sz w:val="21"/>
              </w:rPr>
            </w:pPr>
          </w:p>
        </w:tc>
        <w:tc>
          <w:tcPr>
            <w:tcW w:w="856" w:type="dxa"/>
            <w:vAlign w:val="top"/>
          </w:tcPr>
          <w:p w14:paraId="7C93E89B">
            <w:pPr>
              <w:rPr>
                <w:rFonts w:ascii="Arial"/>
                <w:sz w:val="21"/>
              </w:rPr>
            </w:pPr>
          </w:p>
        </w:tc>
      </w:tr>
      <w:tr w14:paraId="08E64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2D96C5CF">
            <w:pPr>
              <w:rPr>
                <w:rFonts w:ascii="Arial"/>
                <w:sz w:val="21"/>
              </w:rPr>
            </w:pPr>
          </w:p>
        </w:tc>
        <w:tc>
          <w:tcPr>
            <w:tcW w:w="1588" w:type="dxa"/>
            <w:vAlign w:val="top"/>
          </w:tcPr>
          <w:p w14:paraId="11F6916A">
            <w:pPr>
              <w:rPr>
                <w:rFonts w:ascii="Arial"/>
                <w:sz w:val="21"/>
              </w:rPr>
            </w:pPr>
          </w:p>
        </w:tc>
        <w:tc>
          <w:tcPr>
            <w:tcW w:w="850" w:type="dxa"/>
            <w:vAlign w:val="top"/>
          </w:tcPr>
          <w:p w14:paraId="3AABAD58">
            <w:pPr>
              <w:rPr>
                <w:rFonts w:ascii="Arial"/>
                <w:sz w:val="21"/>
              </w:rPr>
            </w:pPr>
          </w:p>
        </w:tc>
        <w:tc>
          <w:tcPr>
            <w:tcW w:w="990" w:type="dxa"/>
            <w:vAlign w:val="top"/>
          </w:tcPr>
          <w:p w14:paraId="5C0DD1AB">
            <w:pPr>
              <w:rPr>
                <w:rFonts w:ascii="Arial"/>
                <w:sz w:val="21"/>
              </w:rPr>
            </w:pPr>
          </w:p>
        </w:tc>
        <w:tc>
          <w:tcPr>
            <w:tcW w:w="709" w:type="dxa"/>
            <w:vAlign w:val="top"/>
          </w:tcPr>
          <w:p w14:paraId="46152CEF">
            <w:pPr>
              <w:rPr>
                <w:rFonts w:ascii="Arial"/>
                <w:sz w:val="21"/>
              </w:rPr>
            </w:pPr>
          </w:p>
        </w:tc>
        <w:tc>
          <w:tcPr>
            <w:tcW w:w="850" w:type="dxa"/>
            <w:vAlign w:val="top"/>
          </w:tcPr>
          <w:p w14:paraId="24C64D66">
            <w:pPr>
              <w:rPr>
                <w:rFonts w:ascii="Arial"/>
                <w:sz w:val="21"/>
              </w:rPr>
            </w:pPr>
          </w:p>
        </w:tc>
        <w:tc>
          <w:tcPr>
            <w:tcW w:w="990" w:type="dxa"/>
            <w:vAlign w:val="top"/>
          </w:tcPr>
          <w:p w14:paraId="6D3C0250">
            <w:pPr>
              <w:rPr>
                <w:rFonts w:ascii="Arial"/>
                <w:sz w:val="21"/>
              </w:rPr>
            </w:pPr>
          </w:p>
        </w:tc>
        <w:tc>
          <w:tcPr>
            <w:tcW w:w="1416" w:type="dxa"/>
            <w:vAlign w:val="top"/>
          </w:tcPr>
          <w:p w14:paraId="2866CE4B">
            <w:pPr>
              <w:rPr>
                <w:rFonts w:ascii="Arial"/>
                <w:sz w:val="21"/>
              </w:rPr>
            </w:pPr>
          </w:p>
        </w:tc>
        <w:tc>
          <w:tcPr>
            <w:tcW w:w="856" w:type="dxa"/>
            <w:vAlign w:val="top"/>
          </w:tcPr>
          <w:p w14:paraId="62BDE749">
            <w:pPr>
              <w:rPr>
                <w:rFonts w:ascii="Arial"/>
                <w:sz w:val="21"/>
              </w:rPr>
            </w:pPr>
          </w:p>
        </w:tc>
      </w:tr>
      <w:tr w14:paraId="3114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553D0DD1">
            <w:pPr>
              <w:rPr>
                <w:rFonts w:ascii="Arial"/>
                <w:sz w:val="21"/>
              </w:rPr>
            </w:pPr>
          </w:p>
        </w:tc>
        <w:tc>
          <w:tcPr>
            <w:tcW w:w="1588" w:type="dxa"/>
            <w:vAlign w:val="top"/>
          </w:tcPr>
          <w:p w14:paraId="0F6A725C">
            <w:pPr>
              <w:rPr>
                <w:rFonts w:ascii="Arial"/>
                <w:sz w:val="21"/>
              </w:rPr>
            </w:pPr>
          </w:p>
        </w:tc>
        <w:tc>
          <w:tcPr>
            <w:tcW w:w="850" w:type="dxa"/>
            <w:vAlign w:val="top"/>
          </w:tcPr>
          <w:p w14:paraId="5B04C9AD">
            <w:pPr>
              <w:rPr>
                <w:rFonts w:ascii="Arial"/>
                <w:sz w:val="21"/>
              </w:rPr>
            </w:pPr>
          </w:p>
        </w:tc>
        <w:tc>
          <w:tcPr>
            <w:tcW w:w="990" w:type="dxa"/>
            <w:vAlign w:val="top"/>
          </w:tcPr>
          <w:p w14:paraId="37E39FD5">
            <w:pPr>
              <w:rPr>
                <w:rFonts w:ascii="Arial"/>
                <w:sz w:val="21"/>
              </w:rPr>
            </w:pPr>
          </w:p>
        </w:tc>
        <w:tc>
          <w:tcPr>
            <w:tcW w:w="709" w:type="dxa"/>
            <w:vAlign w:val="top"/>
          </w:tcPr>
          <w:p w14:paraId="6843F7C4">
            <w:pPr>
              <w:rPr>
                <w:rFonts w:ascii="Arial"/>
                <w:sz w:val="21"/>
              </w:rPr>
            </w:pPr>
          </w:p>
        </w:tc>
        <w:tc>
          <w:tcPr>
            <w:tcW w:w="850" w:type="dxa"/>
            <w:vAlign w:val="top"/>
          </w:tcPr>
          <w:p w14:paraId="3969CE91">
            <w:pPr>
              <w:rPr>
                <w:rFonts w:ascii="Arial"/>
                <w:sz w:val="21"/>
              </w:rPr>
            </w:pPr>
          </w:p>
        </w:tc>
        <w:tc>
          <w:tcPr>
            <w:tcW w:w="990" w:type="dxa"/>
            <w:vAlign w:val="top"/>
          </w:tcPr>
          <w:p w14:paraId="36FFC1F6">
            <w:pPr>
              <w:rPr>
                <w:rFonts w:ascii="Arial"/>
                <w:sz w:val="21"/>
              </w:rPr>
            </w:pPr>
          </w:p>
        </w:tc>
        <w:tc>
          <w:tcPr>
            <w:tcW w:w="1416" w:type="dxa"/>
            <w:vAlign w:val="top"/>
          </w:tcPr>
          <w:p w14:paraId="14EA6D54">
            <w:pPr>
              <w:rPr>
                <w:rFonts w:ascii="Arial"/>
                <w:sz w:val="21"/>
              </w:rPr>
            </w:pPr>
          </w:p>
        </w:tc>
        <w:tc>
          <w:tcPr>
            <w:tcW w:w="856" w:type="dxa"/>
            <w:vAlign w:val="top"/>
          </w:tcPr>
          <w:p w14:paraId="76753370">
            <w:pPr>
              <w:rPr>
                <w:rFonts w:ascii="Arial"/>
                <w:sz w:val="21"/>
              </w:rPr>
            </w:pPr>
          </w:p>
        </w:tc>
      </w:tr>
      <w:tr w14:paraId="472C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18CABD84">
            <w:pPr>
              <w:rPr>
                <w:rFonts w:ascii="Arial"/>
                <w:sz w:val="21"/>
              </w:rPr>
            </w:pPr>
          </w:p>
        </w:tc>
        <w:tc>
          <w:tcPr>
            <w:tcW w:w="1588" w:type="dxa"/>
            <w:vAlign w:val="top"/>
          </w:tcPr>
          <w:p w14:paraId="22A78DE1">
            <w:pPr>
              <w:rPr>
                <w:rFonts w:ascii="Arial"/>
                <w:sz w:val="21"/>
              </w:rPr>
            </w:pPr>
          </w:p>
        </w:tc>
        <w:tc>
          <w:tcPr>
            <w:tcW w:w="850" w:type="dxa"/>
            <w:vAlign w:val="top"/>
          </w:tcPr>
          <w:p w14:paraId="26907485">
            <w:pPr>
              <w:rPr>
                <w:rFonts w:ascii="Arial"/>
                <w:sz w:val="21"/>
              </w:rPr>
            </w:pPr>
          </w:p>
        </w:tc>
        <w:tc>
          <w:tcPr>
            <w:tcW w:w="990" w:type="dxa"/>
            <w:vAlign w:val="top"/>
          </w:tcPr>
          <w:p w14:paraId="04490CE4">
            <w:pPr>
              <w:rPr>
                <w:rFonts w:ascii="Arial"/>
                <w:sz w:val="21"/>
              </w:rPr>
            </w:pPr>
          </w:p>
        </w:tc>
        <w:tc>
          <w:tcPr>
            <w:tcW w:w="709" w:type="dxa"/>
            <w:vAlign w:val="top"/>
          </w:tcPr>
          <w:p w14:paraId="65D3DDE4">
            <w:pPr>
              <w:rPr>
                <w:rFonts w:ascii="Arial"/>
                <w:sz w:val="21"/>
              </w:rPr>
            </w:pPr>
          </w:p>
        </w:tc>
        <w:tc>
          <w:tcPr>
            <w:tcW w:w="850" w:type="dxa"/>
            <w:vAlign w:val="top"/>
          </w:tcPr>
          <w:p w14:paraId="7F61673D">
            <w:pPr>
              <w:rPr>
                <w:rFonts w:ascii="Arial"/>
                <w:sz w:val="21"/>
              </w:rPr>
            </w:pPr>
          </w:p>
        </w:tc>
        <w:tc>
          <w:tcPr>
            <w:tcW w:w="990" w:type="dxa"/>
            <w:vAlign w:val="top"/>
          </w:tcPr>
          <w:p w14:paraId="1044D8D8">
            <w:pPr>
              <w:rPr>
                <w:rFonts w:ascii="Arial"/>
                <w:sz w:val="21"/>
              </w:rPr>
            </w:pPr>
          </w:p>
        </w:tc>
        <w:tc>
          <w:tcPr>
            <w:tcW w:w="1416" w:type="dxa"/>
            <w:vAlign w:val="top"/>
          </w:tcPr>
          <w:p w14:paraId="219B54AC">
            <w:pPr>
              <w:rPr>
                <w:rFonts w:ascii="Arial"/>
                <w:sz w:val="21"/>
              </w:rPr>
            </w:pPr>
          </w:p>
        </w:tc>
        <w:tc>
          <w:tcPr>
            <w:tcW w:w="856" w:type="dxa"/>
            <w:vAlign w:val="top"/>
          </w:tcPr>
          <w:p w14:paraId="22FEE851">
            <w:pPr>
              <w:rPr>
                <w:rFonts w:ascii="Arial"/>
                <w:sz w:val="21"/>
              </w:rPr>
            </w:pPr>
          </w:p>
        </w:tc>
      </w:tr>
      <w:tr w14:paraId="4705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381B6EDB">
            <w:pPr>
              <w:rPr>
                <w:rFonts w:ascii="Arial"/>
                <w:sz w:val="21"/>
              </w:rPr>
            </w:pPr>
          </w:p>
        </w:tc>
        <w:tc>
          <w:tcPr>
            <w:tcW w:w="1588" w:type="dxa"/>
            <w:vAlign w:val="top"/>
          </w:tcPr>
          <w:p w14:paraId="7B4C0368">
            <w:pPr>
              <w:rPr>
                <w:rFonts w:ascii="Arial"/>
                <w:sz w:val="21"/>
              </w:rPr>
            </w:pPr>
          </w:p>
        </w:tc>
        <w:tc>
          <w:tcPr>
            <w:tcW w:w="850" w:type="dxa"/>
            <w:vAlign w:val="top"/>
          </w:tcPr>
          <w:p w14:paraId="611FFAE9">
            <w:pPr>
              <w:rPr>
                <w:rFonts w:ascii="Arial"/>
                <w:sz w:val="21"/>
              </w:rPr>
            </w:pPr>
          </w:p>
        </w:tc>
        <w:tc>
          <w:tcPr>
            <w:tcW w:w="990" w:type="dxa"/>
            <w:vAlign w:val="top"/>
          </w:tcPr>
          <w:p w14:paraId="6FAA2C18">
            <w:pPr>
              <w:rPr>
                <w:rFonts w:ascii="Arial"/>
                <w:sz w:val="21"/>
              </w:rPr>
            </w:pPr>
          </w:p>
        </w:tc>
        <w:tc>
          <w:tcPr>
            <w:tcW w:w="709" w:type="dxa"/>
            <w:vAlign w:val="top"/>
          </w:tcPr>
          <w:p w14:paraId="12DBECAC">
            <w:pPr>
              <w:rPr>
                <w:rFonts w:ascii="Arial"/>
                <w:sz w:val="21"/>
              </w:rPr>
            </w:pPr>
          </w:p>
        </w:tc>
        <w:tc>
          <w:tcPr>
            <w:tcW w:w="850" w:type="dxa"/>
            <w:vAlign w:val="top"/>
          </w:tcPr>
          <w:p w14:paraId="49959DC3">
            <w:pPr>
              <w:rPr>
                <w:rFonts w:ascii="Arial"/>
                <w:sz w:val="21"/>
              </w:rPr>
            </w:pPr>
          </w:p>
        </w:tc>
        <w:tc>
          <w:tcPr>
            <w:tcW w:w="990" w:type="dxa"/>
            <w:vAlign w:val="top"/>
          </w:tcPr>
          <w:p w14:paraId="4E03408F">
            <w:pPr>
              <w:rPr>
                <w:rFonts w:ascii="Arial"/>
                <w:sz w:val="21"/>
              </w:rPr>
            </w:pPr>
          </w:p>
        </w:tc>
        <w:tc>
          <w:tcPr>
            <w:tcW w:w="1416" w:type="dxa"/>
            <w:vAlign w:val="top"/>
          </w:tcPr>
          <w:p w14:paraId="7941E291">
            <w:pPr>
              <w:rPr>
                <w:rFonts w:ascii="Arial"/>
                <w:sz w:val="21"/>
              </w:rPr>
            </w:pPr>
          </w:p>
        </w:tc>
        <w:tc>
          <w:tcPr>
            <w:tcW w:w="856" w:type="dxa"/>
            <w:vAlign w:val="top"/>
          </w:tcPr>
          <w:p w14:paraId="10DDB81B">
            <w:pPr>
              <w:rPr>
                <w:rFonts w:ascii="Arial"/>
                <w:sz w:val="21"/>
              </w:rPr>
            </w:pPr>
          </w:p>
        </w:tc>
      </w:tr>
      <w:tr w14:paraId="13BB7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6B2C5913">
            <w:pPr>
              <w:rPr>
                <w:rFonts w:ascii="Arial"/>
                <w:sz w:val="21"/>
              </w:rPr>
            </w:pPr>
          </w:p>
        </w:tc>
        <w:tc>
          <w:tcPr>
            <w:tcW w:w="1588" w:type="dxa"/>
            <w:vAlign w:val="top"/>
          </w:tcPr>
          <w:p w14:paraId="13D371CB">
            <w:pPr>
              <w:rPr>
                <w:rFonts w:ascii="Arial"/>
                <w:sz w:val="21"/>
              </w:rPr>
            </w:pPr>
          </w:p>
        </w:tc>
        <w:tc>
          <w:tcPr>
            <w:tcW w:w="850" w:type="dxa"/>
            <w:vAlign w:val="top"/>
          </w:tcPr>
          <w:p w14:paraId="3D6D801B">
            <w:pPr>
              <w:rPr>
                <w:rFonts w:ascii="Arial"/>
                <w:sz w:val="21"/>
              </w:rPr>
            </w:pPr>
          </w:p>
        </w:tc>
        <w:tc>
          <w:tcPr>
            <w:tcW w:w="990" w:type="dxa"/>
            <w:vAlign w:val="top"/>
          </w:tcPr>
          <w:p w14:paraId="38E65EF2">
            <w:pPr>
              <w:rPr>
                <w:rFonts w:ascii="Arial"/>
                <w:sz w:val="21"/>
              </w:rPr>
            </w:pPr>
          </w:p>
        </w:tc>
        <w:tc>
          <w:tcPr>
            <w:tcW w:w="709" w:type="dxa"/>
            <w:vAlign w:val="top"/>
          </w:tcPr>
          <w:p w14:paraId="3A6132C2">
            <w:pPr>
              <w:rPr>
                <w:rFonts w:ascii="Arial"/>
                <w:sz w:val="21"/>
              </w:rPr>
            </w:pPr>
          </w:p>
        </w:tc>
        <w:tc>
          <w:tcPr>
            <w:tcW w:w="850" w:type="dxa"/>
            <w:vAlign w:val="top"/>
          </w:tcPr>
          <w:p w14:paraId="5550F0B4">
            <w:pPr>
              <w:rPr>
                <w:rFonts w:ascii="Arial"/>
                <w:sz w:val="21"/>
              </w:rPr>
            </w:pPr>
          </w:p>
        </w:tc>
        <w:tc>
          <w:tcPr>
            <w:tcW w:w="990" w:type="dxa"/>
            <w:vAlign w:val="top"/>
          </w:tcPr>
          <w:p w14:paraId="22547A97">
            <w:pPr>
              <w:rPr>
                <w:rFonts w:ascii="Arial"/>
                <w:sz w:val="21"/>
              </w:rPr>
            </w:pPr>
          </w:p>
        </w:tc>
        <w:tc>
          <w:tcPr>
            <w:tcW w:w="1416" w:type="dxa"/>
            <w:vAlign w:val="top"/>
          </w:tcPr>
          <w:p w14:paraId="105CAF4B">
            <w:pPr>
              <w:rPr>
                <w:rFonts w:ascii="Arial"/>
                <w:sz w:val="21"/>
              </w:rPr>
            </w:pPr>
          </w:p>
        </w:tc>
        <w:tc>
          <w:tcPr>
            <w:tcW w:w="856" w:type="dxa"/>
            <w:vAlign w:val="top"/>
          </w:tcPr>
          <w:p w14:paraId="7C8EAED7">
            <w:pPr>
              <w:rPr>
                <w:rFonts w:ascii="Arial"/>
                <w:sz w:val="21"/>
              </w:rPr>
            </w:pPr>
          </w:p>
        </w:tc>
      </w:tr>
      <w:tr w14:paraId="3CC75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40288050">
            <w:pPr>
              <w:rPr>
                <w:rFonts w:ascii="Arial"/>
                <w:sz w:val="21"/>
              </w:rPr>
            </w:pPr>
          </w:p>
        </w:tc>
        <w:tc>
          <w:tcPr>
            <w:tcW w:w="1588" w:type="dxa"/>
            <w:vAlign w:val="top"/>
          </w:tcPr>
          <w:p w14:paraId="247D89B3">
            <w:pPr>
              <w:rPr>
                <w:rFonts w:ascii="Arial"/>
                <w:sz w:val="21"/>
              </w:rPr>
            </w:pPr>
          </w:p>
        </w:tc>
        <w:tc>
          <w:tcPr>
            <w:tcW w:w="850" w:type="dxa"/>
            <w:vAlign w:val="top"/>
          </w:tcPr>
          <w:p w14:paraId="652D4A2E">
            <w:pPr>
              <w:rPr>
                <w:rFonts w:ascii="Arial"/>
                <w:sz w:val="21"/>
              </w:rPr>
            </w:pPr>
          </w:p>
        </w:tc>
        <w:tc>
          <w:tcPr>
            <w:tcW w:w="990" w:type="dxa"/>
            <w:vAlign w:val="top"/>
          </w:tcPr>
          <w:p w14:paraId="0F71EFB4">
            <w:pPr>
              <w:rPr>
                <w:rFonts w:ascii="Arial"/>
                <w:sz w:val="21"/>
              </w:rPr>
            </w:pPr>
          </w:p>
        </w:tc>
        <w:tc>
          <w:tcPr>
            <w:tcW w:w="709" w:type="dxa"/>
            <w:vAlign w:val="top"/>
          </w:tcPr>
          <w:p w14:paraId="5090AD6B">
            <w:pPr>
              <w:rPr>
                <w:rFonts w:ascii="Arial"/>
                <w:sz w:val="21"/>
              </w:rPr>
            </w:pPr>
          </w:p>
        </w:tc>
        <w:tc>
          <w:tcPr>
            <w:tcW w:w="850" w:type="dxa"/>
            <w:vAlign w:val="top"/>
          </w:tcPr>
          <w:p w14:paraId="62B2EAAE">
            <w:pPr>
              <w:rPr>
                <w:rFonts w:ascii="Arial"/>
                <w:sz w:val="21"/>
              </w:rPr>
            </w:pPr>
          </w:p>
        </w:tc>
        <w:tc>
          <w:tcPr>
            <w:tcW w:w="990" w:type="dxa"/>
            <w:vAlign w:val="top"/>
          </w:tcPr>
          <w:p w14:paraId="5542E969">
            <w:pPr>
              <w:rPr>
                <w:rFonts w:ascii="Arial"/>
                <w:sz w:val="21"/>
              </w:rPr>
            </w:pPr>
          </w:p>
        </w:tc>
        <w:tc>
          <w:tcPr>
            <w:tcW w:w="1416" w:type="dxa"/>
            <w:vAlign w:val="top"/>
          </w:tcPr>
          <w:p w14:paraId="4F9B276B">
            <w:pPr>
              <w:rPr>
                <w:rFonts w:ascii="Arial"/>
                <w:sz w:val="21"/>
              </w:rPr>
            </w:pPr>
          </w:p>
        </w:tc>
        <w:tc>
          <w:tcPr>
            <w:tcW w:w="856" w:type="dxa"/>
            <w:vAlign w:val="top"/>
          </w:tcPr>
          <w:p w14:paraId="36E42EAD">
            <w:pPr>
              <w:rPr>
                <w:rFonts w:ascii="Arial"/>
                <w:sz w:val="21"/>
              </w:rPr>
            </w:pPr>
          </w:p>
        </w:tc>
      </w:tr>
      <w:tr w14:paraId="4709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00373663">
            <w:pPr>
              <w:rPr>
                <w:rFonts w:ascii="Arial"/>
                <w:sz w:val="21"/>
              </w:rPr>
            </w:pPr>
          </w:p>
        </w:tc>
        <w:tc>
          <w:tcPr>
            <w:tcW w:w="1588" w:type="dxa"/>
            <w:vAlign w:val="top"/>
          </w:tcPr>
          <w:p w14:paraId="08969232">
            <w:pPr>
              <w:rPr>
                <w:rFonts w:ascii="Arial"/>
                <w:sz w:val="21"/>
              </w:rPr>
            </w:pPr>
          </w:p>
        </w:tc>
        <w:tc>
          <w:tcPr>
            <w:tcW w:w="850" w:type="dxa"/>
            <w:vAlign w:val="top"/>
          </w:tcPr>
          <w:p w14:paraId="3A523983">
            <w:pPr>
              <w:rPr>
                <w:rFonts w:ascii="Arial"/>
                <w:sz w:val="21"/>
              </w:rPr>
            </w:pPr>
          </w:p>
        </w:tc>
        <w:tc>
          <w:tcPr>
            <w:tcW w:w="990" w:type="dxa"/>
            <w:vAlign w:val="top"/>
          </w:tcPr>
          <w:p w14:paraId="4C60DD8A">
            <w:pPr>
              <w:rPr>
                <w:rFonts w:ascii="Arial"/>
                <w:sz w:val="21"/>
              </w:rPr>
            </w:pPr>
          </w:p>
        </w:tc>
        <w:tc>
          <w:tcPr>
            <w:tcW w:w="709" w:type="dxa"/>
            <w:vAlign w:val="top"/>
          </w:tcPr>
          <w:p w14:paraId="5BE26DD1">
            <w:pPr>
              <w:rPr>
                <w:rFonts w:ascii="Arial"/>
                <w:sz w:val="21"/>
              </w:rPr>
            </w:pPr>
          </w:p>
        </w:tc>
        <w:tc>
          <w:tcPr>
            <w:tcW w:w="850" w:type="dxa"/>
            <w:vAlign w:val="top"/>
          </w:tcPr>
          <w:p w14:paraId="14E9FD1B">
            <w:pPr>
              <w:rPr>
                <w:rFonts w:ascii="Arial"/>
                <w:sz w:val="21"/>
              </w:rPr>
            </w:pPr>
          </w:p>
        </w:tc>
        <w:tc>
          <w:tcPr>
            <w:tcW w:w="990" w:type="dxa"/>
            <w:vAlign w:val="top"/>
          </w:tcPr>
          <w:p w14:paraId="1B9DDC4E">
            <w:pPr>
              <w:rPr>
                <w:rFonts w:ascii="Arial"/>
                <w:sz w:val="21"/>
              </w:rPr>
            </w:pPr>
          </w:p>
        </w:tc>
        <w:tc>
          <w:tcPr>
            <w:tcW w:w="1416" w:type="dxa"/>
            <w:vAlign w:val="top"/>
          </w:tcPr>
          <w:p w14:paraId="388B0135">
            <w:pPr>
              <w:rPr>
                <w:rFonts w:ascii="Arial"/>
                <w:sz w:val="21"/>
              </w:rPr>
            </w:pPr>
          </w:p>
        </w:tc>
        <w:tc>
          <w:tcPr>
            <w:tcW w:w="856" w:type="dxa"/>
            <w:vAlign w:val="top"/>
          </w:tcPr>
          <w:p w14:paraId="6A45ABC4">
            <w:pPr>
              <w:rPr>
                <w:rFonts w:ascii="Arial"/>
                <w:sz w:val="21"/>
              </w:rPr>
            </w:pPr>
          </w:p>
        </w:tc>
      </w:tr>
      <w:tr w14:paraId="20D3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138EC907">
            <w:pPr>
              <w:rPr>
                <w:rFonts w:ascii="Arial"/>
                <w:sz w:val="21"/>
              </w:rPr>
            </w:pPr>
          </w:p>
        </w:tc>
        <w:tc>
          <w:tcPr>
            <w:tcW w:w="1588" w:type="dxa"/>
            <w:vAlign w:val="top"/>
          </w:tcPr>
          <w:p w14:paraId="3DCA567A">
            <w:pPr>
              <w:rPr>
                <w:rFonts w:ascii="Arial"/>
                <w:sz w:val="21"/>
              </w:rPr>
            </w:pPr>
          </w:p>
        </w:tc>
        <w:tc>
          <w:tcPr>
            <w:tcW w:w="850" w:type="dxa"/>
            <w:vAlign w:val="top"/>
          </w:tcPr>
          <w:p w14:paraId="01DC4530">
            <w:pPr>
              <w:rPr>
                <w:rFonts w:ascii="Arial"/>
                <w:sz w:val="21"/>
              </w:rPr>
            </w:pPr>
          </w:p>
        </w:tc>
        <w:tc>
          <w:tcPr>
            <w:tcW w:w="990" w:type="dxa"/>
            <w:vAlign w:val="top"/>
          </w:tcPr>
          <w:p w14:paraId="0BE21A06">
            <w:pPr>
              <w:rPr>
                <w:rFonts w:ascii="Arial"/>
                <w:sz w:val="21"/>
              </w:rPr>
            </w:pPr>
          </w:p>
        </w:tc>
        <w:tc>
          <w:tcPr>
            <w:tcW w:w="709" w:type="dxa"/>
            <w:vAlign w:val="top"/>
          </w:tcPr>
          <w:p w14:paraId="1DD30C1D">
            <w:pPr>
              <w:rPr>
                <w:rFonts w:ascii="Arial"/>
                <w:sz w:val="21"/>
              </w:rPr>
            </w:pPr>
          </w:p>
        </w:tc>
        <w:tc>
          <w:tcPr>
            <w:tcW w:w="850" w:type="dxa"/>
            <w:vAlign w:val="top"/>
          </w:tcPr>
          <w:p w14:paraId="50C2C517">
            <w:pPr>
              <w:rPr>
                <w:rFonts w:ascii="Arial"/>
                <w:sz w:val="21"/>
              </w:rPr>
            </w:pPr>
          </w:p>
        </w:tc>
        <w:tc>
          <w:tcPr>
            <w:tcW w:w="990" w:type="dxa"/>
            <w:vAlign w:val="top"/>
          </w:tcPr>
          <w:p w14:paraId="268E8A11">
            <w:pPr>
              <w:rPr>
                <w:rFonts w:ascii="Arial"/>
                <w:sz w:val="21"/>
              </w:rPr>
            </w:pPr>
          </w:p>
        </w:tc>
        <w:tc>
          <w:tcPr>
            <w:tcW w:w="1416" w:type="dxa"/>
            <w:vAlign w:val="top"/>
          </w:tcPr>
          <w:p w14:paraId="0D534752">
            <w:pPr>
              <w:rPr>
                <w:rFonts w:ascii="Arial"/>
                <w:sz w:val="21"/>
              </w:rPr>
            </w:pPr>
          </w:p>
        </w:tc>
        <w:tc>
          <w:tcPr>
            <w:tcW w:w="856" w:type="dxa"/>
            <w:vAlign w:val="top"/>
          </w:tcPr>
          <w:p w14:paraId="4111247D">
            <w:pPr>
              <w:rPr>
                <w:rFonts w:ascii="Arial"/>
                <w:sz w:val="21"/>
              </w:rPr>
            </w:pPr>
          </w:p>
        </w:tc>
      </w:tr>
      <w:tr w14:paraId="383E9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78052209">
            <w:pPr>
              <w:rPr>
                <w:rFonts w:ascii="Arial"/>
                <w:sz w:val="21"/>
              </w:rPr>
            </w:pPr>
          </w:p>
        </w:tc>
        <w:tc>
          <w:tcPr>
            <w:tcW w:w="1588" w:type="dxa"/>
            <w:vAlign w:val="top"/>
          </w:tcPr>
          <w:p w14:paraId="352E5E5E">
            <w:pPr>
              <w:rPr>
                <w:rFonts w:ascii="Arial"/>
                <w:sz w:val="21"/>
              </w:rPr>
            </w:pPr>
          </w:p>
        </w:tc>
        <w:tc>
          <w:tcPr>
            <w:tcW w:w="850" w:type="dxa"/>
            <w:vAlign w:val="top"/>
          </w:tcPr>
          <w:p w14:paraId="685229CC">
            <w:pPr>
              <w:rPr>
                <w:rFonts w:ascii="Arial"/>
                <w:sz w:val="21"/>
              </w:rPr>
            </w:pPr>
          </w:p>
        </w:tc>
        <w:tc>
          <w:tcPr>
            <w:tcW w:w="990" w:type="dxa"/>
            <w:vAlign w:val="top"/>
          </w:tcPr>
          <w:p w14:paraId="39FC1964">
            <w:pPr>
              <w:rPr>
                <w:rFonts w:ascii="Arial"/>
                <w:sz w:val="21"/>
              </w:rPr>
            </w:pPr>
          </w:p>
        </w:tc>
        <w:tc>
          <w:tcPr>
            <w:tcW w:w="709" w:type="dxa"/>
            <w:vAlign w:val="top"/>
          </w:tcPr>
          <w:p w14:paraId="0A33E2E4">
            <w:pPr>
              <w:rPr>
                <w:rFonts w:ascii="Arial"/>
                <w:sz w:val="21"/>
              </w:rPr>
            </w:pPr>
          </w:p>
        </w:tc>
        <w:tc>
          <w:tcPr>
            <w:tcW w:w="850" w:type="dxa"/>
            <w:vAlign w:val="top"/>
          </w:tcPr>
          <w:p w14:paraId="6EE97840">
            <w:pPr>
              <w:rPr>
                <w:rFonts w:ascii="Arial"/>
                <w:sz w:val="21"/>
              </w:rPr>
            </w:pPr>
          </w:p>
        </w:tc>
        <w:tc>
          <w:tcPr>
            <w:tcW w:w="990" w:type="dxa"/>
            <w:vAlign w:val="top"/>
          </w:tcPr>
          <w:p w14:paraId="6812EDF6">
            <w:pPr>
              <w:rPr>
                <w:rFonts w:ascii="Arial"/>
                <w:sz w:val="21"/>
              </w:rPr>
            </w:pPr>
          </w:p>
        </w:tc>
        <w:tc>
          <w:tcPr>
            <w:tcW w:w="1416" w:type="dxa"/>
            <w:vAlign w:val="top"/>
          </w:tcPr>
          <w:p w14:paraId="57121287">
            <w:pPr>
              <w:rPr>
                <w:rFonts w:ascii="Arial"/>
                <w:sz w:val="21"/>
              </w:rPr>
            </w:pPr>
          </w:p>
        </w:tc>
        <w:tc>
          <w:tcPr>
            <w:tcW w:w="856" w:type="dxa"/>
            <w:vAlign w:val="top"/>
          </w:tcPr>
          <w:p w14:paraId="1741A1C4">
            <w:pPr>
              <w:rPr>
                <w:rFonts w:ascii="Arial"/>
                <w:sz w:val="21"/>
              </w:rPr>
            </w:pPr>
          </w:p>
        </w:tc>
      </w:tr>
      <w:tr w14:paraId="3DB5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157AC897">
            <w:pPr>
              <w:rPr>
                <w:rFonts w:ascii="Arial"/>
                <w:sz w:val="21"/>
              </w:rPr>
            </w:pPr>
          </w:p>
        </w:tc>
        <w:tc>
          <w:tcPr>
            <w:tcW w:w="1588" w:type="dxa"/>
            <w:vAlign w:val="top"/>
          </w:tcPr>
          <w:p w14:paraId="36AF92A3">
            <w:pPr>
              <w:rPr>
                <w:rFonts w:ascii="Arial"/>
                <w:sz w:val="21"/>
              </w:rPr>
            </w:pPr>
          </w:p>
        </w:tc>
        <w:tc>
          <w:tcPr>
            <w:tcW w:w="850" w:type="dxa"/>
            <w:vAlign w:val="top"/>
          </w:tcPr>
          <w:p w14:paraId="24548A4B">
            <w:pPr>
              <w:rPr>
                <w:rFonts w:ascii="Arial"/>
                <w:sz w:val="21"/>
              </w:rPr>
            </w:pPr>
          </w:p>
        </w:tc>
        <w:tc>
          <w:tcPr>
            <w:tcW w:w="990" w:type="dxa"/>
            <w:vAlign w:val="top"/>
          </w:tcPr>
          <w:p w14:paraId="55292523">
            <w:pPr>
              <w:rPr>
                <w:rFonts w:ascii="Arial"/>
                <w:sz w:val="21"/>
              </w:rPr>
            </w:pPr>
          </w:p>
        </w:tc>
        <w:tc>
          <w:tcPr>
            <w:tcW w:w="709" w:type="dxa"/>
            <w:vAlign w:val="top"/>
          </w:tcPr>
          <w:p w14:paraId="45413514">
            <w:pPr>
              <w:rPr>
                <w:rFonts w:ascii="Arial"/>
                <w:sz w:val="21"/>
              </w:rPr>
            </w:pPr>
          </w:p>
        </w:tc>
        <w:tc>
          <w:tcPr>
            <w:tcW w:w="850" w:type="dxa"/>
            <w:vAlign w:val="top"/>
          </w:tcPr>
          <w:p w14:paraId="566C6018">
            <w:pPr>
              <w:rPr>
                <w:rFonts w:ascii="Arial"/>
                <w:sz w:val="21"/>
              </w:rPr>
            </w:pPr>
          </w:p>
        </w:tc>
        <w:tc>
          <w:tcPr>
            <w:tcW w:w="990" w:type="dxa"/>
            <w:vAlign w:val="top"/>
          </w:tcPr>
          <w:p w14:paraId="302C1F40">
            <w:pPr>
              <w:rPr>
                <w:rFonts w:ascii="Arial"/>
                <w:sz w:val="21"/>
              </w:rPr>
            </w:pPr>
          </w:p>
        </w:tc>
        <w:tc>
          <w:tcPr>
            <w:tcW w:w="1416" w:type="dxa"/>
            <w:vAlign w:val="top"/>
          </w:tcPr>
          <w:p w14:paraId="5C7115DD">
            <w:pPr>
              <w:rPr>
                <w:rFonts w:ascii="Arial"/>
                <w:sz w:val="21"/>
              </w:rPr>
            </w:pPr>
          </w:p>
        </w:tc>
        <w:tc>
          <w:tcPr>
            <w:tcW w:w="856" w:type="dxa"/>
            <w:vAlign w:val="top"/>
          </w:tcPr>
          <w:p w14:paraId="4884569B">
            <w:pPr>
              <w:rPr>
                <w:rFonts w:ascii="Arial"/>
                <w:sz w:val="21"/>
              </w:rPr>
            </w:pPr>
          </w:p>
        </w:tc>
      </w:tr>
      <w:tr w14:paraId="65FF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0" w:type="dxa"/>
            <w:vAlign w:val="top"/>
          </w:tcPr>
          <w:p w14:paraId="26768763">
            <w:pPr>
              <w:rPr>
                <w:rFonts w:ascii="Arial"/>
                <w:sz w:val="21"/>
              </w:rPr>
            </w:pPr>
          </w:p>
        </w:tc>
        <w:tc>
          <w:tcPr>
            <w:tcW w:w="1588" w:type="dxa"/>
            <w:vAlign w:val="top"/>
          </w:tcPr>
          <w:p w14:paraId="5501059E">
            <w:pPr>
              <w:rPr>
                <w:rFonts w:ascii="Arial"/>
                <w:sz w:val="21"/>
              </w:rPr>
            </w:pPr>
          </w:p>
        </w:tc>
        <w:tc>
          <w:tcPr>
            <w:tcW w:w="850" w:type="dxa"/>
            <w:vAlign w:val="top"/>
          </w:tcPr>
          <w:p w14:paraId="6EA49C49">
            <w:pPr>
              <w:rPr>
                <w:rFonts w:ascii="Arial"/>
                <w:sz w:val="21"/>
              </w:rPr>
            </w:pPr>
          </w:p>
        </w:tc>
        <w:tc>
          <w:tcPr>
            <w:tcW w:w="990" w:type="dxa"/>
            <w:vAlign w:val="top"/>
          </w:tcPr>
          <w:p w14:paraId="54569445">
            <w:pPr>
              <w:rPr>
                <w:rFonts w:ascii="Arial"/>
                <w:sz w:val="21"/>
              </w:rPr>
            </w:pPr>
          </w:p>
        </w:tc>
        <w:tc>
          <w:tcPr>
            <w:tcW w:w="709" w:type="dxa"/>
            <w:vAlign w:val="top"/>
          </w:tcPr>
          <w:p w14:paraId="020E4848">
            <w:pPr>
              <w:rPr>
                <w:rFonts w:ascii="Arial"/>
                <w:sz w:val="21"/>
              </w:rPr>
            </w:pPr>
          </w:p>
        </w:tc>
        <w:tc>
          <w:tcPr>
            <w:tcW w:w="850" w:type="dxa"/>
            <w:vAlign w:val="top"/>
          </w:tcPr>
          <w:p w14:paraId="77541804">
            <w:pPr>
              <w:rPr>
                <w:rFonts w:ascii="Arial"/>
                <w:sz w:val="21"/>
              </w:rPr>
            </w:pPr>
          </w:p>
        </w:tc>
        <w:tc>
          <w:tcPr>
            <w:tcW w:w="990" w:type="dxa"/>
            <w:vAlign w:val="top"/>
          </w:tcPr>
          <w:p w14:paraId="4A35152E">
            <w:pPr>
              <w:rPr>
                <w:rFonts w:ascii="Arial"/>
                <w:sz w:val="21"/>
              </w:rPr>
            </w:pPr>
          </w:p>
        </w:tc>
        <w:tc>
          <w:tcPr>
            <w:tcW w:w="1416" w:type="dxa"/>
            <w:vAlign w:val="top"/>
          </w:tcPr>
          <w:p w14:paraId="5BEB401B">
            <w:pPr>
              <w:rPr>
                <w:rFonts w:ascii="Arial"/>
                <w:sz w:val="21"/>
              </w:rPr>
            </w:pPr>
          </w:p>
        </w:tc>
        <w:tc>
          <w:tcPr>
            <w:tcW w:w="856" w:type="dxa"/>
            <w:vAlign w:val="top"/>
          </w:tcPr>
          <w:p w14:paraId="4146E154">
            <w:pPr>
              <w:rPr>
                <w:rFonts w:ascii="Arial"/>
                <w:sz w:val="21"/>
              </w:rPr>
            </w:pPr>
          </w:p>
        </w:tc>
      </w:tr>
      <w:tr w14:paraId="3C11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1CB6D8C5">
            <w:pPr>
              <w:rPr>
                <w:rFonts w:ascii="Arial"/>
                <w:sz w:val="21"/>
              </w:rPr>
            </w:pPr>
          </w:p>
        </w:tc>
        <w:tc>
          <w:tcPr>
            <w:tcW w:w="1588" w:type="dxa"/>
            <w:vAlign w:val="top"/>
          </w:tcPr>
          <w:p w14:paraId="4DE78DEE">
            <w:pPr>
              <w:rPr>
                <w:rFonts w:ascii="Arial"/>
                <w:sz w:val="21"/>
              </w:rPr>
            </w:pPr>
          </w:p>
        </w:tc>
        <w:tc>
          <w:tcPr>
            <w:tcW w:w="850" w:type="dxa"/>
            <w:vAlign w:val="top"/>
          </w:tcPr>
          <w:p w14:paraId="49263344">
            <w:pPr>
              <w:rPr>
                <w:rFonts w:ascii="Arial"/>
                <w:sz w:val="21"/>
              </w:rPr>
            </w:pPr>
          </w:p>
        </w:tc>
        <w:tc>
          <w:tcPr>
            <w:tcW w:w="990" w:type="dxa"/>
            <w:vAlign w:val="top"/>
          </w:tcPr>
          <w:p w14:paraId="667790E7">
            <w:pPr>
              <w:rPr>
                <w:rFonts w:ascii="Arial"/>
                <w:sz w:val="21"/>
              </w:rPr>
            </w:pPr>
          </w:p>
        </w:tc>
        <w:tc>
          <w:tcPr>
            <w:tcW w:w="709" w:type="dxa"/>
            <w:vAlign w:val="top"/>
          </w:tcPr>
          <w:p w14:paraId="7911F13F">
            <w:pPr>
              <w:rPr>
                <w:rFonts w:ascii="Arial"/>
                <w:sz w:val="21"/>
              </w:rPr>
            </w:pPr>
          </w:p>
        </w:tc>
        <w:tc>
          <w:tcPr>
            <w:tcW w:w="850" w:type="dxa"/>
            <w:vAlign w:val="top"/>
          </w:tcPr>
          <w:p w14:paraId="6A6DD016">
            <w:pPr>
              <w:rPr>
                <w:rFonts w:ascii="Arial"/>
                <w:sz w:val="21"/>
              </w:rPr>
            </w:pPr>
          </w:p>
        </w:tc>
        <w:tc>
          <w:tcPr>
            <w:tcW w:w="990" w:type="dxa"/>
            <w:vAlign w:val="top"/>
          </w:tcPr>
          <w:p w14:paraId="69146A8E">
            <w:pPr>
              <w:rPr>
                <w:rFonts w:ascii="Arial"/>
                <w:sz w:val="21"/>
              </w:rPr>
            </w:pPr>
          </w:p>
        </w:tc>
        <w:tc>
          <w:tcPr>
            <w:tcW w:w="1416" w:type="dxa"/>
            <w:vAlign w:val="top"/>
          </w:tcPr>
          <w:p w14:paraId="4805CA91">
            <w:pPr>
              <w:rPr>
                <w:rFonts w:ascii="Arial"/>
                <w:sz w:val="21"/>
              </w:rPr>
            </w:pPr>
          </w:p>
        </w:tc>
        <w:tc>
          <w:tcPr>
            <w:tcW w:w="856" w:type="dxa"/>
            <w:vAlign w:val="top"/>
          </w:tcPr>
          <w:p w14:paraId="50292520">
            <w:pPr>
              <w:rPr>
                <w:rFonts w:ascii="Arial"/>
                <w:sz w:val="21"/>
              </w:rPr>
            </w:pPr>
          </w:p>
        </w:tc>
      </w:tr>
      <w:tr w14:paraId="1D603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1A56B4C0">
            <w:pPr>
              <w:rPr>
                <w:rFonts w:ascii="Arial"/>
                <w:sz w:val="21"/>
              </w:rPr>
            </w:pPr>
          </w:p>
        </w:tc>
        <w:tc>
          <w:tcPr>
            <w:tcW w:w="1588" w:type="dxa"/>
            <w:vAlign w:val="top"/>
          </w:tcPr>
          <w:p w14:paraId="5F466132">
            <w:pPr>
              <w:rPr>
                <w:rFonts w:ascii="Arial"/>
                <w:sz w:val="21"/>
              </w:rPr>
            </w:pPr>
          </w:p>
        </w:tc>
        <w:tc>
          <w:tcPr>
            <w:tcW w:w="850" w:type="dxa"/>
            <w:vAlign w:val="top"/>
          </w:tcPr>
          <w:p w14:paraId="7983C943">
            <w:pPr>
              <w:rPr>
                <w:rFonts w:ascii="Arial"/>
                <w:sz w:val="21"/>
              </w:rPr>
            </w:pPr>
          </w:p>
        </w:tc>
        <w:tc>
          <w:tcPr>
            <w:tcW w:w="990" w:type="dxa"/>
            <w:vAlign w:val="top"/>
          </w:tcPr>
          <w:p w14:paraId="1D39A4CB">
            <w:pPr>
              <w:rPr>
                <w:rFonts w:ascii="Arial"/>
                <w:sz w:val="21"/>
              </w:rPr>
            </w:pPr>
          </w:p>
        </w:tc>
        <w:tc>
          <w:tcPr>
            <w:tcW w:w="709" w:type="dxa"/>
            <w:vAlign w:val="top"/>
          </w:tcPr>
          <w:p w14:paraId="5AA8C584">
            <w:pPr>
              <w:rPr>
                <w:rFonts w:ascii="Arial"/>
                <w:sz w:val="21"/>
              </w:rPr>
            </w:pPr>
          </w:p>
        </w:tc>
        <w:tc>
          <w:tcPr>
            <w:tcW w:w="850" w:type="dxa"/>
            <w:vAlign w:val="top"/>
          </w:tcPr>
          <w:p w14:paraId="61B6D9AD">
            <w:pPr>
              <w:rPr>
                <w:rFonts w:ascii="Arial"/>
                <w:sz w:val="21"/>
              </w:rPr>
            </w:pPr>
          </w:p>
        </w:tc>
        <w:tc>
          <w:tcPr>
            <w:tcW w:w="990" w:type="dxa"/>
            <w:vAlign w:val="top"/>
          </w:tcPr>
          <w:p w14:paraId="7996854E">
            <w:pPr>
              <w:rPr>
                <w:rFonts w:ascii="Arial"/>
                <w:sz w:val="21"/>
              </w:rPr>
            </w:pPr>
          </w:p>
        </w:tc>
        <w:tc>
          <w:tcPr>
            <w:tcW w:w="1416" w:type="dxa"/>
            <w:vAlign w:val="top"/>
          </w:tcPr>
          <w:p w14:paraId="2E8D93A3">
            <w:pPr>
              <w:rPr>
                <w:rFonts w:ascii="Arial"/>
                <w:sz w:val="21"/>
              </w:rPr>
            </w:pPr>
          </w:p>
        </w:tc>
        <w:tc>
          <w:tcPr>
            <w:tcW w:w="856" w:type="dxa"/>
            <w:vAlign w:val="top"/>
          </w:tcPr>
          <w:p w14:paraId="187916AC">
            <w:pPr>
              <w:rPr>
                <w:rFonts w:ascii="Arial"/>
                <w:sz w:val="21"/>
              </w:rPr>
            </w:pPr>
          </w:p>
        </w:tc>
      </w:tr>
      <w:tr w14:paraId="0321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3E5D1E2A">
            <w:pPr>
              <w:rPr>
                <w:rFonts w:ascii="Arial"/>
                <w:sz w:val="21"/>
              </w:rPr>
            </w:pPr>
          </w:p>
        </w:tc>
        <w:tc>
          <w:tcPr>
            <w:tcW w:w="1588" w:type="dxa"/>
            <w:vAlign w:val="top"/>
          </w:tcPr>
          <w:p w14:paraId="7FE2B59D">
            <w:pPr>
              <w:rPr>
                <w:rFonts w:ascii="Arial"/>
                <w:sz w:val="21"/>
              </w:rPr>
            </w:pPr>
          </w:p>
        </w:tc>
        <w:tc>
          <w:tcPr>
            <w:tcW w:w="850" w:type="dxa"/>
            <w:vAlign w:val="top"/>
          </w:tcPr>
          <w:p w14:paraId="5E9E026C">
            <w:pPr>
              <w:rPr>
                <w:rFonts w:ascii="Arial"/>
                <w:sz w:val="21"/>
              </w:rPr>
            </w:pPr>
          </w:p>
        </w:tc>
        <w:tc>
          <w:tcPr>
            <w:tcW w:w="990" w:type="dxa"/>
            <w:vAlign w:val="top"/>
          </w:tcPr>
          <w:p w14:paraId="61308B11">
            <w:pPr>
              <w:rPr>
                <w:rFonts w:ascii="Arial"/>
                <w:sz w:val="21"/>
              </w:rPr>
            </w:pPr>
          </w:p>
        </w:tc>
        <w:tc>
          <w:tcPr>
            <w:tcW w:w="709" w:type="dxa"/>
            <w:vAlign w:val="top"/>
          </w:tcPr>
          <w:p w14:paraId="704B93EF">
            <w:pPr>
              <w:rPr>
                <w:rFonts w:ascii="Arial"/>
                <w:sz w:val="21"/>
              </w:rPr>
            </w:pPr>
          </w:p>
        </w:tc>
        <w:tc>
          <w:tcPr>
            <w:tcW w:w="850" w:type="dxa"/>
            <w:vAlign w:val="top"/>
          </w:tcPr>
          <w:p w14:paraId="4B1A3859">
            <w:pPr>
              <w:rPr>
                <w:rFonts w:ascii="Arial"/>
                <w:sz w:val="21"/>
              </w:rPr>
            </w:pPr>
          </w:p>
        </w:tc>
        <w:tc>
          <w:tcPr>
            <w:tcW w:w="990" w:type="dxa"/>
            <w:vAlign w:val="top"/>
          </w:tcPr>
          <w:p w14:paraId="348CFCE0">
            <w:pPr>
              <w:rPr>
                <w:rFonts w:ascii="Arial"/>
                <w:sz w:val="21"/>
              </w:rPr>
            </w:pPr>
          </w:p>
        </w:tc>
        <w:tc>
          <w:tcPr>
            <w:tcW w:w="1416" w:type="dxa"/>
            <w:vAlign w:val="top"/>
          </w:tcPr>
          <w:p w14:paraId="62EE606F">
            <w:pPr>
              <w:rPr>
                <w:rFonts w:ascii="Arial"/>
                <w:sz w:val="21"/>
              </w:rPr>
            </w:pPr>
          </w:p>
        </w:tc>
        <w:tc>
          <w:tcPr>
            <w:tcW w:w="856" w:type="dxa"/>
            <w:vAlign w:val="top"/>
          </w:tcPr>
          <w:p w14:paraId="09EF2393">
            <w:pPr>
              <w:rPr>
                <w:rFonts w:ascii="Arial"/>
                <w:sz w:val="21"/>
              </w:rPr>
            </w:pPr>
          </w:p>
        </w:tc>
      </w:tr>
      <w:tr w14:paraId="5FB27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0" w:type="dxa"/>
            <w:vAlign w:val="top"/>
          </w:tcPr>
          <w:p w14:paraId="2EAD0395">
            <w:pPr>
              <w:rPr>
                <w:rFonts w:ascii="Arial"/>
                <w:sz w:val="21"/>
              </w:rPr>
            </w:pPr>
          </w:p>
        </w:tc>
        <w:tc>
          <w:tcPr>
            <w:tcW w:w="1588" w:type="dxa"/>
            <w:vAlign w:val="top"/>
          </w:tcPr>
          <w:p w14:paraId="48E9DC15">
            <w:pPr>
              <w:rPr>
                <w:rFonts w:ascii="Arial"/>
                <w:sz w:val="21"/>
              </w:rPr>
            </w:pPr>
          </w:p>
        </w:tc>
        <w:tc>
          <w:tcPr>
            <w:tcW w:w="850" w:type="dxa"/>
            <w:vAlign w:val="top"/>
          </w:tcPr>
          <w:p w14:paraId="3C992C3B">
            <w:pPr>
              <w:rPr>
                <w:rFonts w:ascii="Arial"/>
                <w:sz w:val="21"/>
              </w:rPr>
            </w:pPr>
          </w:p>
        </w:tc>
        <w:tc>
          <w:tcPr>
            <w:tcW w:w="990" w:type="dxa"/>
            <w:vAlign w:val="top"/>
          </w:tcPr>
          <w:p w14:paraId="58D046C7">
            <w:pPr>
              <w:rPr>
                <w:rFonts w:ascii="Arial"/>
                <w:sz w:val="21"/>
              </w:rPr>
            </w:pPr>
          </w:p>
        </w:tc>
        <w:tc>
          <w:tcPr>
            <w:tcW w:w="709" w:type="dxa"/>
            <w:vAlign w:val="top"/>
          </w:tcPr>
          <w:p w14:paraId="795A4F0F">
            <w:pPr>
              <w:rPr>
                <w:rFonts w:ascii="Arial"/>
                <w:sz w:val="21"/>
              </w:rPr>
            </w:pPr>
          </w:p>
        </w:tc>
        <w:tc>
          <w:tcPr>
            <w:tcW w:w="850" w:type="dxa"/>
            <w:vAlign w:val="top"/>
          </w:tcPr>
          <w:p w14:paraId="4C763AD4">
            <w:pPr>
              <w:rPr>
                <w:rFonts w:ascii="Arial"/>
                <w:sz w:val="21"/>
              </w:rPr>
            </w:pPr>
          </w:p>
        </w:tc>
        <w:tc>
          <w:tcPr>
            <w:tcW w:w="990" w:type="dxa"/>
            <w:vAlign w:val="top"/>
          </w:tcPr>
          <w:p w14:paraId="2F838AAB">
            <w:pPr>
              <w:rPr>
                <w:rFonts w:ascii="Arial"/>
                <w:sz w:val="21"/>
              </w:rPr>
            </w:pPr>
          </w:p>
        </w:tc>
        <w:tc>
          <w:tcPr>
            <w:tcW w:w="1416" w:type="dxa"/>
            <w:vAlign w:val="top"/>
          </w:tcPr>
          <w:p w14:paraId="70F72D09">
            <w:pPr>
              <w:rPr>
                <w:rFonts w:ascii="Arial"/>
                <w:sz w:val="21"/>
              </w:rPr>
            </w:pPr>
          </w:p>
        </w:tc>
        <w:tc>
          <w:tcPr>
            <w:tcW w:w="856" w:type="dxa"/>
            <w:vAlign w:val="top"/>
          </w:tcPr>
          <w:p w14:paraId="73DF5C79">
            <w:pPr>
              <w:rPr>
                <w:rFonts w:ascii="Arial"/>
                <w:sz w:val="21"/>
              </w:rPr>
            </w:pPr>
          </w:p>
        </w:tc>
      </w:tr>
      <w:tr w14:paraId="237F3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60" w:type="dxa"/>
            <w:vAlign w:val="top"/>
          </w:tcPr>
          <w:p w14:paraId="0C0A5203">
            <w:pPr>
              <w:rPr>
                <w:rFonts w:ascii="Arial"/>
                <w:sz w:val="21"/>
              </w:rPr>
            </w:pPr>
          </w:p>
        </w:tc>
        <w:tc>
          <w:tcPr>
            <w:tcW w:w="1588" w:type="dxa"/>
            <w:vAlign w:val="top"/>
          </w:tcPr>
          <w:p w14:paraId="36D491FF">
            <w:pPr>
              <w:rPr>
                <w:rFonts w:ascii="Arial"/>
                <w:sz w:val="21"/>
              </w:rPr>
            </w:pPr>
          </w:p>
        </w:tc>
        <w:tc>
          <w:tcPr>
            <w:tcW w:w="850" w:type="dxa"/>
            <w:vAlign w:val="top"/>
          </w:tcPr>
          <w:p w14:paraId="6855F664">
            <w:pPr>
              <w:rPr>
                <w:rFonts w:ascii="Arial"/>
                <w:sz w:val="21"/>
              </w:rPr>
            </w:pPr>
          </w:p>
        </w:tc>
        <w:tc>
          <w:tcPr>
            <w:tcW w:w="990" w:type="dxa"/>
            <w:vAlign w:val="top"/>
          </w:tcPr>
          <w:p w14:paraId="77741EEA">
            <w:pPr>
              <w:rPr>
                <w:rFonts w:ascii="Arial"/>
                <w:sz w:val="21"/>
              </w:rPr>
            </w:pPr>
          </w:p>
        </w:tc>
        <w:tc>
          <w:tcPr>
            <w:tcW w:w="709" w:type="dxa"/>
            <w:vAlign w:val="top"/>
          </w:tcPr>
          <w:p w14:paraId="08B64C30">
            <w:pPr>
              <w:rPr>
                <w:rFonts w:ascii="Arial"/>
                <w:sz w:val="21"/>
              </w:rPr>
            </w:pPr>
          </w:p>
        </w:tc>
        <w:tc>
          <w:tcPr>
            <w:tcW w:w="850" w:type="dxa"/>
            <w:vAlign w:val="top"/>
          </w:tcPr>
          <w:p w14:paraId="4B752A0A">
            <w:pPr>
              <w:rPr>
                <w:rFonts w:ascii="Arial"/>
                <w:sz w:val="21"/>
              </w:rPr>
            </w:pPr>
          </w:p>
        </w:tc>
        <w:tc>
          <w:tcPr>
            <w:tcW w:w="990" w:type="dxa"/>
            <w:vAlign w:val="top"/>
          </w:tcPr>
          <w:p w14:paraId="3DA81362">
            <w:pPr>
              <w:rPr>
                <w:rFonts w:ascii="Arial"/>
                <w:sz w:val="21"/>
              </w:rPr>
            </w:pPr>
          </w:p>
        </w:tc>
        <w:tc>
          <w:tcPr>
            <w:tcW w:w="1416" w:type="dxa"/>
            <w:vAlign w:val="top"/>
          </w:tcPr>
          <w:p w14:paraId="282FDB28">
            <w:pPr>
              <w:rPr>
                <w:rFonts w:ascii="Arial"/>
                <w:sz w:val="21"/>
              </w:rPr>
            </w:pPr>
          </w:p>
        </w:tc>
        <w:tc>
          <w:tcPr>
            <w:tcW w:w="856" w:type="dxa"/>
            <w:vAlign w:val="top"/>
          </w:tcPr>
          <w:p w14:paraId="227B9EBF">
            <w:pPr>
              <w:rPr>
                <w:rFonts w:ascii="Arial"/>
                <w:sz w:val="21"/>
              </w:rPr>
            </w:pPr>
          </w:p>
        </w:tc>
      </w:tr>
    </w:tbl>
    <w:p w14:paraId="6BA04925">
      <w:pPr>
        <w:rPr>
          <w:rFonts w:ascii="Arial"/>
          <w:sz w:val="21"/>
        </w:rPr>
      </w:pPr>
    </w:p>
    <w:p w14:paraId="20454BB3">
      <w:pPr>
        <w:rPr>
          <w:rFonts w:ascii="Arial" w:hAnsi="Arial" w:eastAsia="Arial" w:cs="Arial"/>
          <w:sz w:val="21"/>
          <w:szCs w:val="21"/>
        </w:rPr>
        <w:sectPr>
          <w:footerReference r:id="rId67" w:type="default"/>
          <w:pgSz w:w="11906" w:h="16840"/>
          <w:pgMar w:top="1431" w:right="1597" w:bottom="1178" w:left="1093" w:header="0" w:footer="903" w:gutter="0"/>
          <w:cols w:space="720" w:num="1"/>
        </w:sectPr>
      </w:pPr>
    </w:p>
    <w:p w14:paraId="7FAD29A3">
      <w:pPr>
        <w:pStyle w:val="2"/>
        <w:spacing w:before="125" w:line="220" w:lineRule="auto"/>
        <w:ind w:left="3723"/>
        <w:rPr>
          <w:sz w:val="28"/>
          <w:szCs w:val="28"/>
        </w:rPr>
      </w:pPr>
      <w:r>
        <w:rPr>
          <w:b/>
          <w:bCs/>
          <w:spacing w:val="-11"/>
          <w:sz w:val="28"/>
          <w:szCs w:val="28"/>
        </w:rPr>
        <w:t>附表三：劳动力计划表</w:t>
      </w:r>
    </w:p>
    <w:p w14:paraId="43E5EF28">
      <w:pPr>
        <w:pStyle w:val="2"/>
        <w:spacing w:before="303" w:line="221" w:lineRule="auto"/>
        <w:ind w:left="6783"/>
        <w:rPr>
          <w:sz w:val="28"/>
          <w:szCs w:val="28"/>
        </w:rPr>
      </w:pPr>
      <w:r>
        <w:rPr>
          <w:spacing w:val="-1"/>
          <w:sz w:val="28"/>
          <w:szCs w:val="28"/>
        </w:rPr>
        <w:t>单位：人</w:t>
      </w:r>
    </w:p>
    <w:p w14:paraId="55D7C86A">
      <w:pPr>
        <w:spacing w:line="23" w:lineRule="exact"/>
      </w:pPr>
    </w:p>
    <w:tbl>
      <w:tblPr>
        <w:tblStyle w:val="5"/>
        <w:tblW w:w="8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1326"/>
        <w:gridCol w:w="1061"/>
        <w:gridCol w:w="1061"/>
        <w:gridCol w:w="1062"/>
        <w:gridCol w:w="1062"/>
        <w:gridCol w:w="1062"/>
        <w:gridCol w:w="1069"/>
      </w:tblGrid>
      <w:tr w14:paraId="2115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2" w:type="dxa"/>
            <w:vAlign w:val="top"/>
          </w:tcPr>
          <w:p w14:paraId="151C5544">
            <w:pPr>
              <w:pStyle w:val="6"/>
              <w:spacing w:before="212" w:line="221" w:lineRule="auto"/>
              <w:ind w:left="354"/>
            </w:pPr>
            <w:r>
              <w:rPr>
                <w:spacing w:val="-7"/>
              </w:rPr>
              <w:t>工种</w:t>
            </w:r>
          </w:p>
        </w:tc>
        <w:tc>
          <w:tcPr>
            <w:tcW w:w="7703" w:type="dxa"/>
            <w:gridSpan w:val="7"/>
            <w:vAlign w:val="top"/>
          </w:tcPr>
          <w:p w14:paraId="23C10E78">
            <w:pPr>
              <w:pStyle w:val="6"/>
              <w:spacing w:before="212" w:line="220" w:lineRule="auto"/>
              <w:ind w:left="2187"/>
            </w:pPr>
            <w:r>
              <w:rPr>
                <w:spacing w:val="-2"/>
              </w:rPr>
              <w:t>按工程施工阶段投入劳动力情况</w:t>
            </w:r>
          </w:p>
        </w:tc>
      </w:tr>
      <w:tr w14:paraId="7F301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1D9B7C48">
            <w:pPr>
              <w:rPr>
                <w:rFonts w:ascii="Arial"/>
                <w:sz w:val="21"/>
              </w:rPr>
            </w:pPr>
          </w:p>
        </w:tc>
        <w:tc>
          <w:tcPr>
            <w:tcW w:w="1326" w:type="dxa"/>
            <w:vAlign w:val="top"/>
          </w:tcPr>
          <w:p w14:paraId="29041292">
            <w:pPr>
              <w:rPr>
                <w:rFonts w:ascii="Arial"/>
                <w:sz w:val="21"/>
              </w:rPr>
            </w:pPr>
          </w:p>
        </w:tc>
        <w:tc>
          <w:tcPr>
            <w:tcW w:w="1061" w:type="dxa"/>
            <w:vAlign w:val="top"/>
          </w:tcPr>
          <w:p w14:paraId="22A668E4">
            <w:pPr>
              <w:rPr>
                <w:rFonts w:ascii="Arial"/>
                <w:sz w:val="21"/>
              </w:rPr>
            </w:pPr>
          </w:p>
        </w:tc>
        <w:tc>
          <w:tcPr>
            <w:tcW w:w="1061" w:type="dxa"/>
            <w:vAlign w:val="top"/>
          </w:tcPr>
          <w:p w14:paraId="351CE40F">
            <w:pPr>
              <w:rPr>
                <w:rFonts w:ascii="Arial"/>
                <w:sz w:val="21"/>
              </w:rPr>
            </w:pPr>
          </w:p>
        </w:tc>
        <w:tc>
          <w:tcPr>
            <w:tcW w:w="1062" w:type="dxa"/>
            <w:vAlign w:val="top"/>
          </w:tcPr>
          <w:p w14:paraId="02600447">
            <w:pPr>
              <w:rPr>
                <w:rFonts w:ascii="Arial"/>
                <w:sz w:val="21"/>
              </w:rPr>
            </w:pPr>
          </w:p>
        </w:tc>
        <w:tc>
          <w:tcPr>
            <w:tcW w:w="1062" w:type="dxa"/>
            <w:vAlign w:val="top"/>
          </w:tcPr>
          <w:p w14:paraId="32B1534F">
            <w:pPr>
              <w:rPr>
                <w:rFonts w:ascii="Arial"/>
                <w:sz w:val="21"/>
              </w:rPr>
            </w:pPr>
          </w:p>
        </w:tc>
        <w:tc>
          <w:tcPr>
            <w:tcW w:w="1062" w:type="dxa"/>
            <w:vAlign w:val="top"/>
          </w:tcPr>
          <w:p w14:paraId="2EE415E2">
            <w:pPr>
              <w:rPr>
                <w:rFonts w:ascii="Arial"/>
                <w:sz w:val="21"/>
              </w:rPr>
            </w:pPr>
          </w:p>
        </w:tc>
        <w:tc>
          <w:tcPr>
            <w:tcW w:w="1069" w:type="dxa"/>
            <w:vAlign w:val="top"/>
          </w:tcPr>
          <w:p w14:paraId="28416D46">
            <w:pPr>
              <w:rPr>
                <w:rFonts w:ascii="Arial"/>
                <w:sz w:val="21"/>
              </w:rPr>
            </w:pPr>
          </w:p>
        </w:tc>
      </w:tr>
      <w:tr w14:paraId="0412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07FE9257">
            <w:pPr>
              <w:rPr>
                <w:rFonts w:ascii="Arial"/>
                <w:sz w:val="21"/>
              </w:rPr>
            </w:pPr>
          </w:p>
        </w:tc>
        <w:tc>
          <w:tcPr>
            <w:tcW w:w="1326" w:type="dxa"/>
            <w:vAlign w:val="top"/>
          </w:tcPr>
          <w:p w14:paraId="75C7FDBC">
            <w:pPr>
              <w:rPr>
                <w:rFonts w:ascii="Arial"/>
                <w:sz w:val="21"/>
              </w:rPr>
            </w:pPr>
          </w:p>
        </w:tc>
        <w:tc>
          <w:tcPr>
            <w:tcW w:w="1061" w:type="dxa"/>
            <w:vAlign w:val="top"/>
          </w:tcPr>
          <w:p w14:paraId="68ABFA05">
            <w:pPr>
              <w:rPr>
                <w:rFonts w:ascii="Arial"/>
                <w:sz w:val="21"/>
              </w:rPr>
            </w:pPr>
          </w:p>
        </w:tc>
        <w:tc>
          <w:tcPr>
            <w:tcW w:w="1061" w:type="dxa"/>
            <w:vAlign w:val="top"/>
          </w:tcPr>
          <w:p w14:paraId="1421B93A">
            <w:pPr>
              <w:rPr>
                <w:rFonts w:ascii="Arial"/>
                <w:sz w:val="21"/>
              </w:rPr>
            </w:pPr>
          </w:p>
        </w:tc>
        <w:tc>
          <w:tcPr>
            <w:tcW w:w="1062" w:type="dxa"/>
            <w:vAlign w:val="top"/>
          </w:tcPr>
          <w:p w14:paraId="30B7100D">
            <w:pPr>
              <w:rPr>
                <w:rFonts w:ascii="Arial"/>
                <w:sz w:val="21"/>
              </w:rPr>
            </w:pPr>
          </w:p>
        </w:tc>
        <w:tc>
          <w:tcPr>
            <w:tcW w:w="1062" w:type="dxa"/>
            <w:vAlign w:val="top"/>
          </w:tcPr>
          <w:p w14:paraId="3BA31784">
            <w:pPr>
              <w:rPr>
                <w:rFonts w:ascii="Arial"/>
                <w:sz w:val="21"/>
              </w:rPr>
            </w:pPr>
          </w:p>
        </w:tc>
        <w:tc>
          <w:tcPr>
            <w:tcW w:w="1062" w:type="dxa"/>
            <w:vAlign w:val="top"/>
          </w:tcPr>
          <w:p w14:paraId="0CF2BDE9">
            <w:pPr>
              <w:rPr>
                <w:rFonts w:ascii="Arial"/>
                <w:sz w:val="21"/>
              </w:rPr>
            </w:pPr>
          </w:p>
        </w:tc>
        <w:tc>
          <w:tcPr>
            <w:tcW w:w="1069" w:type="dxa"/>
            <w:vAlign w:val="top"/>
          </w:tcPr>
          <w:p w14:paraId="7D8E0D5C">
            <w:pPr>
              <w:rPr>
                <w:rFonts w:ascii="Arial"/>
                <w:sz w:val="21"/>
              </w:rPr>
            </w:pPr>
          </w:p>
        </w:tc>
      </w:tr>
      <w:tr w14:paraId="1EFF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52" w:type="dxa"/>
            <w:vAlign w:val="top"/>
          </w:tcPr>
          <w:p w14:paraId="14093A19">
            <w:pPr>
              <w:rPr>
                <w:rFonts w:ascii="Arial"/>
                <w:sz w:val="21"/>
              </w:rPr>
            </w:pPr>
          </w:p>
        </w:tc>
        <w:tc>
          <w:tcPr>
            <w:tcW w:w="1326" w:type="dxa"/>
            <w:vAlign w:val="top"/>
          </w:tcPr>
          <w:p w14:paraId="463D2C08">
            <w:pPr>
              <w:rPr>
                <w:rFonts w:ascii="Arial"/>
                <w:sz w:val="21"/>
              </w:rPr>
            </w:pPr>
          </w:p>
        </w:tc>
        <w:tc>
          <w:tcPr>
            <w:tcW w:w="1061" w:type="dxa"/>
            <w:vAlign w:val="top"/>
          </w:tcPr>
          <w:p w14:paraId="7A1E4ACF">
            <w:pPr>
              <w:rPr>
                <w:rFonts w:ascii="Arial"/>
                <w:sz w:val="21"/>
              </w:rPr>
            </w:pPr>
          </w:p>
        </w:tc>
        <w:tc>
          <w:tcPr>
            <w:tcW w:w="1061" w:type="dxa"/>
            <w:vAlign w:val="top"/>
          </w:tcPr>
          <w:p w14:paraId="2B83830B">
            <w:pPr>
              <w:rPr>
                <w:rFonts w:ascii="Arial"/>
                <w:sz w:val="21"/>
              </w:rPr>
            </w:pPr>
          </w:p>
        </w:tc>
        <w:tc>
          <w:tcPr>
            <w:tcW w:w="1062" w:type="dxa"/>
            <w:vAlign w:val="top"/>
          </w:tcPr>
          <w:p w14:paraId="21DA8616">
            <w:pPr>
              <w:rPr>
                <w:rFonts w:ascii="Arial"/>
                <w:sz w:val="21"/>
              </w:rPr>
            </w:pPr>
          </w:p>
        </w:tc>
        <w:tc>
          <w:tcPr>
            <w:tcW w:w="1062" w:type="dxa"/>
            <w:vAlign w:val="top"/>
          </w:tcPr>
          <w:p w14:paraId="027BA587">
            <w:pPr>
              <w:rPr>
                <w:rFonts w:ascii="Arial"/>
                <w:sz w:val="21"/>
              </w:rPr>
            </w:pPr>
          </w:p>
        </w:tc>
        <w:tc>
          <w:tcPr>
            <w:tcW w:w="1062" w:type="dxa"/>
            <w:vAlign w:val="top"/>
          </w:tcPr>
          <w:p w14:paraId="1405EA40">
            <w:pPr>
              <w:rPr>
                <w:rFonts w:ascii="Arial"/>
                <w:sz w:val="21"/>
              </w:rPr>
            </w:pPr>
          </w:p>
        </w:tc>
        <w:tc>
          <w:tcPr>
            <w:tcW w:w="1069" w:type="dxa"/>
            <w:vAlign w:val="top"/>
          </w:tcPr>
          <w:p w14:paraId="25E82877">
            <w:pPr>
              <w:rPr>
                <w:rFonts w:ascii="Arial"/>
                <w:sz w:val="21"/>
              </w:rPr>
            </w:pPr>
          </w:p>
        </w:tc>
      </w:tr>
      <w:tr w14:paraId="04CD3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60EE1819">
            <w:pPr>
              <w:rPr>
                <w:rFonts w:ascii="Arial"/>
                <w:sz w:val="21"/>
              </w:rPr>
            </w:pPr>
          </w:p>
        </w:tc>
        <w:tc>
          <w:tcPr>
            <w:tcW w:w="1326" w:type="dxa"/>
            <w:vAlign w:val="top"/>
          </w:tcPr>
          <w:p w14:paraId="4DE63EB2">
            <w:pPr>
              <w:rPr>
                <w:rFonts w:ascii="Arial"/>
                <w:sz w:val="21"/>
              </w:rPr>
            </w:pPr>
          </w:p>
        </w:tc>
        <w:tc>
          <w:tcPr>
            <w:tcW w:w="1061" w:type="dxa"/>
            <w:vAlign w:val="top"/>
          </w:tcPr>
          <w:p w14:paraId="69DA9AED">
            <w:pPr>
              <w:rPr>
                <w:rFonts w:ascii="Arial"/>
                <w:sz w:val="21"/>
              </w:rPr>
            </w:pPr>
          </w:p>
        </w:tc>
        <w:tc>
          <w:tcPr>
            <w:tcW w:w="1061" w:type="dxa"/>
            <w:vAlign w:val="top"/>
          </w:tcPr>
          <w:p w14:paraId="30003FE7">
            <w:pPr>
              <w:rPr>
                <w:rFonts w:ascii="Arial"/>
                <w:sz w:val="21"/>
              </w:rPr>
            </w:pPr>
          </w:p>
        </w:tc>
        <w:tc>
          <w:tcPr>
            <w:tcW w:w="1062" w:type="dxa"/>
            <w:vAlign w:val="top"/>
          </w:tcPr>
          <w:p w14:paraId="076034DE">
            <w:pPr>
              <w:rPr>
                <w:rFonts w:ascii="Arial"/>
                <w:sz w:val="21"/>
              </w:rPr>
            </w:pPr>
          </w:p>
        </w:tc>
        <w:tc>
          <w:tcPr>
            <w:tcW w:w="1062" w:type="dxa"/>
            <w:vAlign w:val="top"/>
          </w:tcPr>
          <w:p w14:paraId="20828843">
            <w:pPr>
              <w:rPr>
                <w:rFonts w:ascii="Arial"/>
                <w:sz w:val="21"/>
              </w:rPr>
            </w:pPr>
          </w:p>
        </w:tc>
        <w:tc>
          <w:tcPr>
            <w:tcW w:w="1062" w:type="dxa"/>
            <w:vAlign w:val="top"/>
          </w:tcPr>
          <w:p w14:paraId="2355679C">
            <w:pPr>
              <w:rPr>
                <w:rFonts w:ascii="Arial"/>
                <w:sz w:val="21"/>
              </w:rPr>
            </w:pPr>
          </w:p>
        </w:tc>
        <w:tc>
          <w:tcPr>
            <w:tcW w:w="1069" w:type="dxa"/>
            <w:vAlign w:val="top"/>
          </w:tcPr>
          <w:p w14:paraId="2465638D">
            <w:pPr>
              <w:rPr>
                <w:rFonts w:ascii="Arial"/>
                <w:sz w:val="21"/>
              </w:rPr>
            </w:pPr>
          </w:p>
        </w:tc>
      </w:tr>
      <w:tr w14:paraId="5D40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43581E80">
            <w:pPr>
              <w:rPr>
                <w:rFonts w:ascii="Arial"/>
                <w:sz w:val="21"/>
              </w:rPr>
            </w:pPr>
          </w:p>
        </w:tc>
        <w:tc>
          <w:tcPr>
            <w:tcW w:w="1326" w:type="dxa"/>
            <w:vAlign w:val="top"/>
          </w:tcPr>
          <w:p w14:paraId="002C7C34">
            <w:pPr>
              <w:rPr>
                <w:rFonts w:ascii="Arial"/>
                <w:sz w:val="21"/>
              </w:rPr>
            </w:pPr>
          </w:p>
        </w:tc>
        <w:tc>
          <w:tcPr>
            <w:tcW w:w="1061" w:type="dxa"/>
            <w:vAlign w:val="top"/>
          </w:tcPr>
          <w:p w14:paraId="5C9C5C9D">
            <w:pPr>
              <w:rPr>
                <w:rFonts w:ascii="Arial"/>
                <w:sz w:val="21"/>
              </w:rPr>
            </w:pPr>
          </w:p>
        </w:tc>
        <w:tc>
          <w:tcPr>
            <w:tcW w:w="1061" w:type="dxa"/>
            <w:vAlign w:val="top"/>
          </w:tcPr>
          <w:p w14:paraId="3C013E34">
            <w:pPr>
              <w:rPr>
                <w:rFonts w:ascii="Arial"/>
                <w:sz w:val="21"/>
              </w:rPr>
            </w:pPr>
          </w:p>
        </w:tc>
        <w:tc>
          <w:tcPr>
            <w:tcW w:w="1062" w:type="dxa"/>
            <w:vAlign w:val="top"/>
          </w:tcPr>
          <w:p w14:paraId="4C6DE24A">
            <w:pPr>
              <w:rPr>
                <w:rFonts w:ascii="Arial"/>
                <w:sz w:val="21"/>
              </w:rPr>
            </w:pPr>
          </w:p>
        </w:tc>
        <w:tc>
          <w:tcPr>
            <w:tcW w:w="1062" w:type="dxa"/>
            <w:vAlign w:val="top"/>
          </w:tcPr>
          <w:p w14:paraId="7F814C41">
            <w:pPr>
              <w:rPr>
                <w:rFonts w:ascii="Arial"/>
                <w:sz w:val="21"/>
              </w:rPr>
            </w:pPr>
          </w:p>
        </w:tc>
        <w:tc>
          <w:tcPr>
            <w:tcW w:w="1062" w:type="dxa"/>
            <w:vAlign w:val="top"/>
          </w:tcPr>
          <w:p w14:paraId="6CF60CBA">
            <w:pPr>
              <w:rPr>
                <w:rFonts w:ascii="Arial"/>
                <w:sz w:val="21"/>
              </w:rPr>
            </w:pPr>
          </w:p>
        </w:tc>
        <w:tc>
          <w:tcPr>
            <w:tcW w:w="1069" w:type="dxa"/>
            <w:vAlign w:val="top"/>
          </w:tcPr>
          <w:p w14:paraId="5AD5C74A">
            <w:pPr>
              <w:rPr>
                <w:rFonts w:ascii="Arial"/>
                <w:sz w:val="21"/>
              </w:rPr>
            </w:pPr>
          </w:p>
        </w:tc>
      </w:tr>
      <w:tr w14:paraId="5F4B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217D8EF2">
            <w:pPr>
              <w:rPr>
                <w:rFonts w:ascii="Arial"/>
                <w:sz w:val="21"/>
              </w:rPr>
            </w:pPr>
          </w:p>
        </w:tc>
        <w:tc>
          <w:tcPr>
            <w:tcW w:w="1326" w:type="dxa"/>
            <w:vAlign w:val="top"/>
          </w:tcPr>
          <w:p w14:paraId="4ADDFAEA">
            <w:pPr>
              <w:rPr>
                <w:rFonts w:ascii="Arial"/>
                <w:sz w:val="21"/>
              </w:rPr>
            </w:pPr>
          </w:p>
        </w:tc>
        <w:tc>
          <w:tcPr>
            <w:tcW w:w="1061" w:type="dxa"/>
            <w:vAlign w:val="top"/>
          </w:tcPr>
          <w:p w14:paraId="7397AEA6">
            <w:pPr>
              <w:rPr>
                <w:rFonts w:ascii="Arial"/>
                <w:sz w:val="21"/>
              </w:rPr>
            </w:pPr>
          </w:p>
        </w:tc>
        <w:tc>
          <w:tcPr>
            <w:tcW w:w="1061" w:type="dxa"/>
            <w:vAlign w:val="top"/>
          </w:tcPr>
          <w:p w14:paraId="0E461C67">
            <w:pPr>
              <w:rPr>
                <w:rFonts w:ascii="Arial"/>
                <w:sz w:val="21"/>
              </w:rPr>
            </w:pPr>
          </w:p>
        </w:tc>
        <w:tc>
          <w:tcPr>
            <w:tcW w:w="1062" w:type="dxa"/>
            <w:vAlign w:val="top"/>
          </w:tcPr>
          <w:p w14:paraId="62F46FC0">
            <w:pPr>
              <w:rPr>
                <w:rFonts w:ascii="Arial"/>
                <w:sz w:val="21"/>
              </w:rPr>
            </w:pPr>
          </w:p>
        </w:tc>
        <w:tc>
          <w:tcPr>
            <w:tcW w:w="1062" w:type="dxa"/>
            <w:vAlign w:val="top"/>
          </w:tcPr>
          <w:p w14:paraId="0DC08627">
            <w:pPr>
              <w:rPr>
                <w:rFonts w:ascii="Arial"/>
                <w:sz w:val="21"/>
              </w:rPr>
            </w:pPr>
          </w:p>
        </w:tc>
        <w:tc>
          <w:tcPr>
            <w:tcW w:w="1062" w:type="dxa"/>
            <w:vAlign w:val="top"/>
          </w:tcPr>
          <w:p w14:paraId="76A9D689">
            <w:pPr>
              <w:rPr>
                <w:rFonts w:ascii="Arial"/>
                <w:sz w:val="21"/>
              </w:rPr>
            </w:pPr>
          </w:p>
        </w:tc>
        <w:tc>
          <w:tcPr>
            <w:tcW w:w="1069" w:type="dxa"/>
            <w:vAlign w:val="top"/>
          </w:tcPr>
          <w:p w14:paraId="739C5E79">
            <w:pPr>
              <w:rPr>
                <w:rFonts w:ascii="Arial"/>
                <w:sz w:val="21"/>
              </w:rPr>
            </w:pPr>
          </w:p>
        </w:tc>
      </w:tr>
      <w:tr w14:paraId="1219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7B43C47F">
            <w:pPr>
              <w:rPr>
                <w:rFonts w:ascii="Arial"/>
                <w:sz w:val="21"/>
              </w:rPr>
            </w:pPr>
          </w:p>
        </w:tc>
        <w:tc>
          <w:tcPr>
            <w:tcW w:w="1326" w:type="dxa"/>
            <w:vAlign w:val="top"/>
          </w:tcPr>
          <w:p w14:paraId="0936A970">
            <w:pPr>
              <w:rPr>
                <w:rFonts w:ascii="Arial"/>
                <w:sz w:val="21"/>
              </w:rPr>
            </w:pPr>
          </w:p>
        </w:tc>
        <w:tc>
          <w:tcPr>
            <w:tcW w:w="1061" w:type="dxa"/>
            <w:vAlign w:val="top"/>
          </w:tcPr>
          <w:p w14:paraId="5DE310D2">
            <w:pPr>
              <w:rPr>
                <w:rFonts w:ascii="Arial"/>
                <w:sz w:val="21"/>
              </w:rPr>
            </w:pPr>
          </w:p>
        </w:tc>
        <w:tc>
          <w:tcPr>
            <w:tcW w:w="1061" w:type="dxa"/>
            <w:vAlign w:val="top"/>
          </w:tcPr>
          <w:p w14:paraId="6DF03146">
            <w:pPr>
              <w:rPr>
                <w:rFonts w:ascii="Arial"/>
                <w:sz w:val="21"/>
              </w:rPr>
            </w:pPr>
          </w:p>
        </w:tc>
        <w:tc>
          <w:tcPr>
            <w:tcW w:w="1062" w:type="dxa"/>
            <w:vAlign w:val="top"/>
          </w:tcPr>
          <w:p w14:paraId="21794736">
            <w:pPr>
              <w:rPr>
                <w:rFonts w:ascii="Arial"/>
                <w:sz w:val="21"/>
              </w:rPr>
            </w:pPr>
          </w:p>
        </w:tc>
        <w:tc>
          <w:tcPr>
            <w:tcW w:w="1062" w:type="dxa"/>
            <w:vAlign w:val="top"/>
          </w:tcPr>
          <w:p w14:paraId="2AD85A2F">
            <w:pPr>
              <w:rPr>
                <w:rFonts w:ascii="Arial"/>
                <w:sz w:val="21"/>
              </w:rPr>
            </w:pPr>
          </w:p>
        </w:tc>
        <w:tc>
          <w:tcPr>
            <w:tcW w:w="1062" w:type="dxa"/>
            <w:vAlign w:val="top"/>
          </w:tcPr>
          <w:p w14:paraId="486301CF">
            <w:pPr>
              <w:rPr>
                <w:rFonts w:ascii="Arial"/>
                <w:sz w:val="21"/>
              </w:rPr>
            </w:pPr>
          </w:p>
        </w:tc>
        <w:tc>
          <w:tcPr>
            <w:tcW w:w="1069" w:type="dxa"/>
            <w:vAlign w:val="top"/>
          </w:tcPr>
          <w:p w14:paraId="0F40E64E">
            <w:pPr>
              <w:rPr>
                <w:rFonts w:ascii="Arial"/>
                <w:sz w:val="21"/>
              </w:rPr>
            </w:pPr>
          </w:p>
        </w:tc>
      </w:tr>
      <w:tr w14:paraId="153E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53005257">
            <w:pPr>
              <w:rPr>
                <w:rFonts w:ascii="Arial"/>
                <w:sz w:val="21"/>
              </w:rPr>
            </w:pPr>
          </w:p>
        </w:tc>
        <w:tc>
          <w:tcPr>
            <w:tcW w:w="1326" w:type="dxa"/>
            <w:vAlign w:val="top"/>
          </w:tcPr>
          <w:p w14:paraId="7AFE8E30">
            <w:pPr>
              <w:rPr>
                <w:rFonts w:ascii="Arial"/>
                <w:sz w:val="21"/>
              </w:rPr>
            </w:pPr>
          </w:p>
        </w:tc>
        <w:tc>
          <w:tcPr>
            <w:tcW w:w="1061" w:type="dxa"/>
            <w:vAlign w:val="top"/>
          </w:tcPr>
          <w:p w14:paraId="1D6CF5F9">
            <w:pPr>
              <w:rPr>
                <w:rFonts w:ascii="Arial"/>
                <w:sz w:val="21"/>
              </w:rPr>
            </w:pPr>
          </w:p>
        </w:tc>
        <w:tc>
          <w:tcPr>
            <w:tcW w:w="1061" w:type="dxa"/>
            <w:vAlign w:val="top"/>
          </w:tcPr>
          <w:p w14:paraId="5E9A220F">
            <w:pPr>
              <w:rPr>
                <w:rFonts w:ascii="Arial"/>
                <w:sz w:val="21"/>
              </w:rPr>
            </w:pPr>
          </w:p>
        </w:tc>
        <w:tc>
          <w:tcPr>
            <w:tcW w:w="1062" w:type="dxa"/>
            <w:vAlign w:val="top"/>
          </w:tcPr>
          <w:p w14:paraId="4DC2CCF1">
            <w:pPr>
              <w:rPr>
                <w:rFonts w:ascii="Arial"/>
                <w:sz w:val="21"/>
              </w:rPr>
            </w:pPr>
          </w:p>
        </w:tc>
        <w:tc>
          <w:tcPr>
            <w:tcW w:w="1062" w:type="dxa"/>
            <w:vAlign w:val="top"/>
          </w:tcPr>
          <w:p w14:paraId="0FC0793A">
            <w:pPr>
              <w:rPr>
                <w:rFonts w:ascii="Arial"/>
                <w:sz w:val="21"/>
              </w:rPr>
            </w:pPr>
          </w:p>
        </w:tc>
        <w:tc>
          <w:tcPr>
            <w:tcW w:w="1062" w:type="dxa"/>
            <w:vAlign w:val="top"/>
          </w:tcPr>
          <w:p w14:paraId="27C39114">
            <w:pPr>
              <w:rPr>
                <w:rFonts w:ascii="Arial"/>
                <w:sz w:val="21"/>
              </w:rPr>
            </w:pPr>
          </w:p>
        </w:tc>
        <w:tc>
          <w:tcPr>
            <w:tcW w:w="1069" w:type="dxa"/>
            <w:vAlign w:val="top"/>
          </w:tcPr>
          <w:p w14:paraId="5536FED0">
            <w:pPr>
              <w:rPr>
                <w:rFonts w:ascii="Arial"/>
                <w:sz w:val="21"/>
              </w:rPr>
            </w:pPr>
          </w:p>
        </w:tc>
      </w:tr>
      <w:tr w14:paraId="6C34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1641F49F">
            <w:pPr>
              <w:rPr>
                <w:rFonts w:ascii="Arial"/>
                <w:sz w:val="21"/>
              </w:rPr>
            </w:pPr>
          </w:p>
        </w:tc>
        <w:tc>
          <w:tcPr>
            <w:tcW w:w="1326" w:type="dxa"/>
            <w:vAlign w:val="top"/>
          </w:tcPr>
          <w:p w14:paraId="08C228C6">
            <w:pPr>
              <w:rPr>
                <w:rFonts w:ascii="Arial"/>
                <w:sz w:val="21"/>
              </w:rPr>
            </w:pPr>
          </w:p>
        </w:tc>
        <w:tc>
          <w:tcPr>
            <w:tcW w:w="1061" w:type="dxa"/>
            <w:vAlign w:val="top"/>
          </w:tcPr>
          <w:p w14:paraId="16F94901">
            <w:pPr>
              <w:rPr>
                <w:rFonts w:ascii="Arial"/>
                <w:sz w:val="21"/>
              </w:rPr>
            </w:pPr>
          </w:p>
        </w:tc>
        <w:tc>
          <w:tcPr>
            <w:tcW w:w="1061" w:type="dxa"/>
            <w:vAlign w:val="top"/>
          </w:tcPr>
          <w:p w14:paraId="69986F41">
            <w:pPr>
              <w:rPr>
                <w:rFonts w:ascii="Arial"/>
                <w:sz w:val="21"/>
              </w:rPr>
            </w:pPr>
          </w:p>
        </w:tc>
        <w:tc>
          <w:tcPr>
            <w:tcW w:w="1062" w:type="dxa"/>
            <w:vAlign w:val="top"/>
          </w:tcPr>
          <w:p w14:paraId="6A18D7D2">
            <w:pPr>
              <w:rPr>
                <w:rFonts w:ascii="Arial"/>
                <w:sz w:val="21"/>
              </w:rPr>
            </w:pPr>
          </w:p>
        </w:tc>
        <w:tc>
          <w:tcPr>
            <w:tcW w:w="1062" w:type="dxa"/>
            <w:vAlign w:val="top"/>
          </w:tcPr>
          <w:p w14:paraId="5A17523C">
            <w:pPr>
              <w:rPr>
                <w:rFonts w:ascii="Arial"/>
                <w:sz w:val="21"/>
              </w:rPr>
            </w:pPr>
          </w:p>
        </w:tc>
        <w:tc>
          <w:tcPr>
            <w:tcW w:w="1062" w:type="dxa"/>
            <w:vAlign w:val="top"/>
          </w:tcPr>
          <w:p w14:paraId="017EB8CB">
            <w:pPr>
              <w:rPr>
                <w:rFonts w:ascii="Arial"/>
                <w:sz w:val="21"/>
              </w:rPr>
            </w:pPr>
          </w:p>
        </w:tc>
        <w:tc>
          <w:tcPr>
            <w:tcW w:w="1069" w:type="dxa"/>
            <w:vAlign w:val="top"/>
          </w:tcPr>
          <w:p w14:paraId="376BDF2D">
            <w:pPr>
              <w:rPr>
                <w:rFonts w:ascii="Arial"/>
                <w:sz w:val="21"/>
              </w:rPr>
            </w:pPr>
          </w:p>
        </w:tc>
      </w:tr>
      <w:tr w14:paraId="1E2AD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1B4ACA35">
            <w:pPr>
              <w:rPr>
                <w:rFonts w:ascii="Arial"/>
                <w:sz w:val="21"/>
              </w:rPr>
            </w:pPr>
          </w:p>
        </w:tc>
        <w:tc>
          <w:tcPr>
            <w:tcW w:w="1326" w:type="dxa"/>
            <w:vAlign w:val="top"/>
          </w:tcPr>
          <w:p w14:paraId="6F8BECD3">
            <w:pPr>
              <w:rPr>
                <w:rFonts w:ascii="Arial"/>
                <w:sz w:val="21"/>
              </w:rPr>
            </w:pPr>
          </w:p>
        </w:tc>
        <w:tc>
          <w:tcPr>
            <w:tcW w:w="1061" w:type="dxa"/>
            <w:vAlign w:val="top"/>
          </w:tcPr>
          <w:p w14:paraId="7E44D503">
            <w:pPr>
              <w:rPr>
                <w:rFonts w:ascii="Arial"/>
                <w:sz w:val="21"/>
              </w:rPr>
            </w:pPr>
          </w:p>
        </w:tc>
        <w:tc>
          <w:tcPr>
            <w:tcW w:w="1061" w:type="dxa"/>
            <w:vAlign w:val="top"/>
          </w:tcPr>
          <w:p w14:paraId="0C6FFE46">
            <w:pPr>
              <w:rPr>
                <w:rFonts w:ascii="Arial"/>
                <w:sz w:val="21"/>
              </w:rPr>
            </w:pPr>
          </w:p>
        </w:tc>
        <w:tc>
          <w:tcPr>
            <w:tcW w:w="1062" w:type="dxa"/>
            <w:vAlign w:val="top"/>
          </w:tcPr>
          <w:p w14:paraId="39C88223">
            <w:pPr>
              <w:rPr>
                <w:rFonts w:ascii="Arial"/>
                <w:sz w:val="21"/>
              </w:rPr>
            </w:pPr>
          </w:p>
        </w:tc>
        <w:tc>
          <w:tcPr>
            <w:tcW w:w="1062" w:type="dxa"/>
            <w:vAlign w:val="top"/>
          </w:tcPr>
          <w:p w14:paraId="0CE6FA8F">
            <w:pPr>
              <w:rPr>
                <w:rFonts w:ascii="Arial"/>
                <w:sz w:val="21"/>
              </w:rPr>
            </w:pPr>
          </w:p>
        </w:tc>
        <w:tc>
          <w:tcPr>
            <w:tcW w:w="1062" w:type="dxa"/>
            <w:vAlign w:val="top"/>
          </w:tcPr>
          <w:p w14:paraId="3AF2513B">
            <w:pPr>
              <w:rPr>
                <w:rFonts w:ascii="Arial"/>
                <w:sz w:val="21"/>
              </w:rPr>
            </w:pPr>
          </w:p>
        </w:tc>
        <w:tc>
          <w:tcPr>
            <w:tcW w:w="1069" w:type="dxa"/>
            <w:vAlign w:val="top"/>
          </w:tcPr>
          <w:p w14:paraId="3DADCA4D">
            <w:pPr>
              <w:rPr>
                <w:rFonts w:ascii="Arial"/>
                <w:sz w:val="21"/>
              </w:rPr>
            </w:pPr>
          </w:p>
        </w:tc>
      </w:tr>
      <w:tr w14:paraId="3F2F7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31338923">
            <w:pPr>
              <w:rPr>
                <w:rFonts w:ascii="Arial"/>
                <w:sz w:val="21"/>
              </w:rPr>
            </w:pPr>
          </w:p>
        </w:tc>
        <w:tc>
          <w:tcPr>
            <w:tcW w:w="1326" w:type="dxa"/>
            <w:vAlign w:val="top"/>
          </w:tcPr>
          <w:p w14:paraId="0AA40BE6">
            <w:pPr>
              <w:rPr>
                <w:rFonts w:ascii="Arial"/>
                <w:sz w:val="21"/>
              </w:rPr>
            </w:pPr>
          </w:p>
        </w:tc>
        <w:tc>
          <w:tcPr>
            <w:tcW w:w="1061" w:type="dxa"/>
            <w:vAlign w:val="top"/>
          </w:tcPr>
          <w:p w14:paraId="5858F6E2">
            <w:pPr>
              <w:rPr>
                <w:rFonts w:ascii="Arial"/>
                <w:sz w:val="21"/>
              </w:rPr>
            </w:pPr>
          </w:p>
        </w:tc>
        <w:tc>
          <w:tcPr>
            <w:tcW w:w="1061" w:type="dxa"/>
            <w:vAlign w:val="top"/>
          </w:tcPr>
          <w:p w14:paraId="20A69683">
            <w:pPr>
              <w:rPr>
                <w:rFonts w:ascii="Arial"/>
                <w:sz w:val="21"/>
              </w:rPr>
            </w:pPr>
          </w:p>
        </w:tc>
        <w:tc>
          <w:tcPr>
            <w:tcW w:w="1062" w:type="dxa"/>
            <w:vAlign w:val="top"/>
          </w:tcPr>
          <w:p w14:paraId="165A7919">
            <w:pPr>
              <w:rPr>
                <w:rFonts w:ascii="Arial"/>
                <w:sz w:val="21"/>
              </w:rPr>
            </w:pPr>
          </w:p>
        </w:tc>
        <w:tc>
          <w:tcPr>
            <w:tcW w:w="1062" w:type="dxa"/>
            <w:vAlign w:val="top"/>
          </w:tcPr>
          <w:p w14:paraId="620EB005">
            <w:pPr>
              <w:rPr>
                <w:rFonts w:ascii="Arial"/>
                <w:sz w:val="21"/>
              </w:rPr>
            </w:pPr>
          </w:p>
        </w:tc>
        <w:tc>
          <w:tcPr>
            <w:tcW w:w="1062" w:type="dxa"/>
            <w:vAlign w:val="top"/>
          </w:tcPr>
          <w:p w14:paraId="2DA53D64">
            <w:pPr>
              <w:rPr>
                <w:rFonts w:ascii="Arial"/>
                <w:sz w:val="21"/>
              </w:rPr>
            </w:pPr>
          </w:p>
        </w:tc>
        <w:tc>
          <w:tcPr>
            <w:tcW w:w="1069" w:type="dxa"/>
            <w:vAlign w:val="top"/>
          </w:tcPr>
          <w:p w14:paraId="6D4EEA92">
            <w:pPr>
              <w:rPr>
                <w:rFonts w:ascii="Arial"/>
                <w:sz w:val="21"/>
              </w:rPr>
            </w:pPr>
          </w:p>
        </w:tc>
      </w:tr>
      <w:tr w14:paraId="669F0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5042F874">
            <w:pPr>
              <w:rPr>
                <w:rFonts w:ascii="Arial"/>
                <w:sz w:val="21"/>
              </w:rPr>
            </w:pPr>
          </w:p>
        </w:tc>
        <w:tc>
          <w:tcPr>
            <w:tcW w:w="1326" w:type="dxa"/>
            <w:vAlign w:val="top"/>
          </w:tcPr>
          <w:p w14:paraId="2C9F42E9">
            <w:pPr>
              <w:rPr>
                <w:rFonts w:ascii="Arial"/>
                <w:sz w:val="21"/>
              </w:rPr>
            </w:pPr>
          </w:p>
        </w:tc>
        <w:tc>
          <w:tcPr>
            <w:tcW w:w="1061" w:type="dxa"/>
            <w:vAlign w:val="top"/>
          </w:tcPr>
          <w:p w14:paraId="4205EDF0">
            <w:pPr>
              <w:rPr>
                <w:rFonts w:ascii="Arial"/>
                <w:sz w:val="21"/>
              </w:rPr>
            </w:pPr>
          </w:p>
        </w:tc>
        <w:tc>
          <w:tcPr>
            <w:tcW w:w="1061" w:type="dxa"/>
            <w:vAlign w:val="top"/>
          </w:tcPr>
          <w:p w14:paraId="24DBF5A1">
            <w:pPr>
              <w:rPr>
                <w:rFonts w:ascii="Arial"/>
                <w:sz w:val="21"/>
              </w:rPr>
            </w:pPr>
          </w:p>
        </w:tc>
        <w:tc>
          <w:tcPr>
            <w:tcW w:w="1062" w:type="dxa"/>
            <w:vAlign w:val="top"/>
          </w:tcPr>
          <w:p w14:paraId="00B8CBCF">
            <w:pPr>
              <w:rPr>
                <w:rFonts w:ascii="Arial"/>
                <w:sz w:val="21"/>
              </w:rPr>
            </w:pPr>
          </w:p>
        </w:tc>
        <w:tc>
          <w:tcPr>
            <w:tcW w:w="1062" w:type="dxa"/>
            <w:vAlign w:val="top"/>
          </w:tcPr>
          <w:p w14:paraId="78505008">
            <w:pPr>
              <w:rPr>
                <w:rFonts w:ascii="Arial"/>
                <w:sz w:val="21"/>
              </w:rPr>
            </w:pPr>
          </w:p>
        </w:tc>
        <w:tc>
          <w:tcPr>
            <w:tcW w:w="1062" w:type="dxa"/>
            <w:vAlign w:val="top"/>
          </w:tcPr>
          <w:p w14:paraId="1BC84BF2">
            <w:pPr>
              <w:rPr>
                <w:rFonts w:ascii="Arial"/>
                <w:sz w:val="21"/>
              </w:rPr>
            </w:pPr>
          </w:p>
        </w:tc>
        <w:tc>
          <w:tcPr>
            <w:tcW w:w="1069" w:type="dxa"/>
            <w:vAlign w:val="top"/>
          </w:tcPr>
          <w:p w14:paraId="0180522D">
            <w:pPr>
              <w:rPr>
                <w:rFonts w:ascii="Arial"/>
                <w:sz w:val="21"/>
              </w:rPr>
            </w:pPr>
          </w:p>
        </w:tc>
      </w:tr>
      <w:tr w14:paraId="24B2B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703B2769">
            <w:pPr>
              <w:rPr>
                <w:rFonts w:ascii="Arial"/>
                <w:sz w:val="21"/>
              </w:rPr>
            </w:pPr>
          </w:p>
        </w:tc>
        <w:tc>
          <w:tcPr>
            <w:tcW w:w="1326" w:type="dxa"/>
            <w:vAlign w:val="top"/>
          </w:tcPr>
          <w:p w14:paraId="4011AD55">
            <w:pPr>
              <w:rPr>
                <w:rFonts w:ascii="Arial"/>
                <w:sz w:val="21"/>
              </w:rPr>
            </w:pPr>
          </w:p>
        </w:tc>
        <w:tc>
          <w:tcPr>
            <w:tcW w:w="1061" w:type="dxa"/>
            <w:vAlign w:val="top"/>
          </w:tcPr>
          <w:p w14:paraId="02DE53D0">
            <w:pPr>
              <w:rPr>
                <w:rFonts w:ascii="Arial"/>
                <w:sz w:val="21"/>
              </w:rPr>
            </w:pPr>
          </w:p>
        </w:tc>
        <w:tc>
          <w:tcPr>
            <w:tcW w:w="1061" w:type="dxa"/>
            <w:vAlign w:val="top"/>
          </w:tcPr>
          <w:p w14:paraId="6888CFAA">
            <w:pPr>
              <w:rPr>
                <w:rFonts w:ascii="Arial"/>
                <w:sz w:val="21"/>
              </w:rPr>
            </w:pPr>
          </w:p>
        </w:tc>
        <w:tc>
          <w:tcPr>
            <w:tcW w:w="1062" w:type="dxa"/>
            <w:vAlign w:val="top"/>
          </w:tcPr>
          <w:p w14:paraId="5D6BA0EC">
            <w:pPr>
              <w:rPr>
                <w:rFonts w:ascii="Arial"/>
                <w:sz w:val="21"/>
              </w:rPr>
            </w:pPr>
          </w:p>
        </w:tc>
        <w:tc>
          <w:tcPr>
            <w:tcW w:w="1062" w:type="dxa"/>
            <w:vAlign w:val="top"/>
          </w:tcPr>
          <w:p w14:paraId="3F959055">
            <w:pPr>
              <w:rPr>
                <w:rFonts w:ascii="Arial"/>
                <w:sz w:val="21"/>
              </w:rPr>
            </w:pPr>
          </w:p>
        </w:tc>
        <w:tc>
          <w:tcPr>
            <w:tcW w:w="1062" w:type="dxa"/>
            <w:vAlign w:val="top"/>
          </w:tcPr>
          <w:p w14:paraId="049530B6">
            <w:pPr>
              <w:rPr>
                <w:rFonts w:ascii="Arial"/>
                <w:sz w:val="21"/>
              </w:rPr>
            </w:pPr>
          </w:p>
        </w:tc>
        <w:tc>
          <w:tcPr>
            <w:tcW w:w="1069" w:type="dxa"/>
            <w:vAlign w:val="top"/>
          </w:tcPr>
          <w:p w14:paraId="2D7769B0">
            <w:pPr>
              <w:rPr>
                <w:rFonts w:ascii="Arial"/>
                <w:sz w:val="21"/>
              </w:rPr>
            </w:pPr>
          </w:p>
        </w:tc>
      </w:tr>
      <w:tr w14:paraId="1F4D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3784A191">
            <w:pPr>
              <w:rPr>
                <w:rFonts w:ascii="Arial"/>
                <w:sz w:val="21"/>
              </w:rPr>
            </w:pPr>
          </w:p>
        </w:tc>
        <w:tc>
          <w:tcPr>
            <w:tcW w:w="1326" w:type="dxa"/>
            <w:vAlign w:val="top"/>
          </w:tcPr>
          <w:p w14:paraId="69131C4D">
            <w:pPr>
              <w:rPr>
                <w:rFonts w:ascii="Arial"/>
                <w:sz w:val="21"/>
              </w:rPr>
            </w:pPr>
          </w:p>
        </w:tc>
        <w:tc>
          <w:tcPr>
            <w:tcW w:w="1061" w:type="dxa"/>
            <w:vAlign w:val="top"/>
          </w:tcPr>
          <w:p w14:paraId="2A256CD0">
            <w:pPr>
              <w:rPr>
                <w:rFonts w:ascii="Arial"/>
                <w:sz w:val="21"/>
              </w:rPr>
            </w:pPr>
          </w:p>
        </w:tc>
        <w:tc>
          <w:tcPr>
            <w:tcW w:w="1061" w:type="dxa"/>
            <w:vAlign w:val="top"/>
          </w:tcPr>
          <w:p w14:paraId="2FD55531">
            <w:pPr>
              <w:rPr>
                <w:rFonts w:ascii="Arial"/>
                <w:sz w:val="21"/>
              </w:rPr>
            </w:pPr>
          </w:p>
        </w:tc>
        <w:tc>
          <w:tcPr>
            <w:tcW w:w="1062" w:type="dxa"/>
            <w:vAlign w:val="top"/>
          </w:tcPr>
          <w:p w14:paraId="71E71C01">
            <w:pPr>
              <w:rPr>
                <w:rFonts w:ascii="Arial"/>
                <w:sz w:val="21"/>
              </w:rPr>
            </w:pPr>
          </w:p>
        </w:tc>
        <w:tc>
          <w:tcPr>
            <w:tcW w:w="1062" w:type="dxa"/>
            <w:vAlign w:val="top"/>
          </w:tcPr>
          <w:p w14:paraId="6988FBAF">
            <w:pPr>
              <w:rPr>
                <w:rFonts w:ascii="Arial"/>
                <w:sz w:val="21"/>
              </w:rPr>
            </w:pPr>
          </w:p>
        </w:tc>
        <w:tc>
          <w:tcPr>
            <w:tcW w:w="1062" w:type="dxa"/>
            <w:vAlign w:val="top"/>
          </w:tcPr>
          <w:p w14:paraId="3D8E830F">
            <w:pPr>
              <w:rPr>
                <w:rFonts w:ascii="Arial"/>
                <w:sz w:val="21"/>
              </w:rPr>
            </w:pPr>
          </w:p>
        </w:tc>
        <w:tc>
          <w:tcPr>
            <w:tcW w:w="1069" w:type="dxa"/>
            <w:vAlign w:val="top"/>
          </w:tcPr>
          <w:p w14:paraId="6F2073BF">
            <w:pPr>
              <w:rPr>
                <w:rFonts w:ascii="Arial"/>
                <w:sz w:val="21"/>
              </w:rPr>
            </w:pPr>
          </w:p>
        </w:tc>
      </w:tr>
      <w:tr w14:paraId="7D602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vAlign w:val="top"/>
          </w:tcPr>
          <w:p w14:paraId="7EE21973">
            <w:pPr>
              <w:rPr>
                <w:rFonts w:ascii="Arial"/>
                <w:sz w:val="21"/>
              </w:rPr>
            </w:pPr>
          </w:p>
        </w:tc>
        <w:tc>
          <w:tcPr>
            <w:tcW w:w="1326" w:type="dxa"/>
            <w:vAlign w:val="top"/>
          </w:tcPr>
          <w:p w14:paraId="25CEE65A">
            <w:pPr>
              <w:rPr>
                <w:rFonts w:ascii="Arial"/>
                <w:sz w:val="21"/>
              </w:rPr>
            </w:pPr>
          </w:p>
        </w:tc>
        <w:tc>
          <w:tcPr>
            <w:tcW w:w="1061" w:type="dxa"/>
            <w:vAlign w:val="top"/>
          </w:tcPr>
          <w:p w14:paraId="1AA8BDD2">
            <w:pPr>
              <w:rPr>
                <w:rFonts w:ascii="Arial"/>
                <w:sz w:val="21"/>
              </w:rPr>
            </w:pPr>
          </w:p>
        </w:tc>
        <w:tc>
          <w:tcPr>
            <w:tcW w:w="1061" w:type="dxa"/>
            <w:vAlign w:val="top"/>
          </w:tcPr>
          <w:p w14:paraId="44FB3B93">
            <w:pPr>
              <w:rPr>
                <w:rFonts w:ascii="Arial"/>
                <w:sz w:val="21"/>
              </w:rPr>
            </w:pPr>
          </w:p>
        </w:tc>
        <w:tc>
          <w:tcPr>
            <w:tcW w:w="1062" w:type="dxa"/>
            <w:vAlign w:val="top"/>
          </w:tcPr>
          <w:p w14:paraId="0EFCDD35">
            <w:pPr>
              <w:rPr>
                <w:rFonts w:ascii="Arial"/>
                <w:sz w:val="21"/>
              </w:rPr>
            </w:pPr>
          </w:p>
        </w:tc>
        <w:tc>
          <w:tcPr>
            <w:tcW w:w="1062" w:type="dxa"/>
            <w:vAlign w:val="top"/>
          </w:tcPr>
          <w:p w14:paraId="2172C5A6">
            <w:pPr>
              <w:rPr>
                <w:rFonts w:ascii="Arial"/>
                <w:sz w:val="21"/>
              </w:rPr>
            </w:pPr>
          </w:p>
        </w:tc>
        <w:tc>
          <w:tcPr>
            <w:tcW w:w="1062" w:type="dxa"/>
            <w:vAlign w:val="top"/>
          </w:tcPr>
          <w:p w14:paraId="15FA3213">
            <w:pPr>
              <w:rPr>
                <w:rFonts w:ascii="Arial"/>
                <w:sz w:val="21"/>
              </w:rPr>
            </w:pPr>
          </w:p>
        </w:tc>
        <w:tc>
          <w:tcPr>
            <w:tcW w:w="1069" w:type="dxa"/>
            <w:vAlign w:val="top"/>
          </w:tcPr>
          <w:p w14:paraId="381DA5CB">
            <w:pPr>
              <w:rPr>
                <w:rFonts w:ascii="Arial"/>
                <w:sz w:val="21"/>
              </w:rPr>
            </w:pPr>
          </w:p>
        </w:tc>
      </w:tr>
      <w:tr w14:paraId="0D37A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1B1AD93A">
            <w:pPr>
              <w:rPr>
                <w:rFonts w:ascii="Arial"/>
                <w:sz w:val="21"/>
              </w:rPr>
            </w:pPr>
          </w:p>
        </w:tc>
        <w:tc>
          <w:tcPr>
            <w:tcW w:w="1326" w:type="dxa"/>
            <w:vAlign w:val="top"/>
          </w:tcPr>
          <w:p w14:paraId="35656287">
            <w:pPr>
              <w:rPr>
                <w:rFonts w:ascii="Arial"/>
                <w:sz w:val="21"/>
              </w:rPr>
            </w:pPr>
          </w:p>
        </w:tc>
        <w:tc>
          <w:tcPr>
            <w:tcW w:w="1061" w:type="dxa"/>
            <w:vAlign w:val="top"/>
          </w:tcPr>
          <w:p w14:paraId="0741650D">
            <w:pPr>
              <w:rPr>
                <w:rFonts w:ascii="Arial"/>
                <w:sz w:val="21"/>
              </w:rPr>
            </w:pPr>
          </w:p>
        </w:tc>
        <w:tc>
          <w:tcPr>
            <w:tcW w:w="1061" w:type="dxa"/>
            <w:vAlign w:val="top"/>
          </w:tcPr>
          <w:p w14:paraId="4B1AF1F3">
            <w:pPr>
              <w:rPr>
                <w:rFonts w:ascii="Arial"/>
                <w:sz w:val="21"/>
              </w:rPr>
            </w:pPr>
          </w:p>
        </w:tc>
        <w:tc>
          <w:tcPr>
            <w:tcW w:w="1062" w:type="dxa"/>
            <w:vAlign w:val="top"/>
          </w:tcPr>
          <w:p w14:paraId="2C6E813B">
            <w:pPr>
              <w:rPr>
                <w:rFonts w:ascii="Arial"/>
                <w:sz w:val="21"/>
              </w:rPr>
            </w:pPr>
          </w:p>
        </w:tc>
        <w:tc>
          <w:tcPr>
            <w:tcW w:w="1062" w:type="dxa"/>
            <w:vAlign w:val="top"/>
          </w:tcPr>
          <w:p w14:paraId="320C057F">
            <w:pPr>
              <w:rPr>
                <w:rFonts w:ascii="Arial"/>
                <w:sz w:val="21"/>
              </w:rPr>
            </w:pPr>
          </w:p>
        </w:tc>
        <w:tc>
          <w:tcPr>
            <w:tcW w:w="1062" w:type="dxa"/>
            <w:vAlign w:val="top"/>
          </w:tcPr>
          <w:p w14:paraId="40A5A3C2">
            <w:pPr>
              <w:rPr>
                <w:rFonts w:ascii="Arial"/>
                <w:sz w:val="21"/>
              </w:rPr>
            </w:pPr>
          </w:p>
        </w:tc>
        <w:tc>
          <w:tcPr>
            <w:tcW w:w="1069" w:type="dxa"/>
            <w:vAlign w:val="top"/>
          </w:tcPr>
          <w:p w14:paraId="2AE43038">
            <w:pPr>
              <w:rPr>
                <w:rFonts w:ascii="Arial"/>
                <w:sz w:val="21"/>
              </w:rPr>
            </w:pPr>
          </w:p>
        </w:tc>
      </w:tr>
      <w:tr w14:paraId="4A49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5284EA98">
            <w:pPr>
              <w:rPr>
                <w:rFonts w:ascii="Arial"/>
                <w:sz w:val="21"/>
              </w:rPr>
            </w:pPr>
          </w:p>
        </w:tc>
        <w:tc>
          <w:tcPr>
            <w:tcW w:w="1326" w:type="dxa"/>
            <w:vAlign w:val="top"/>
          </w:tcPr>
          <w:p w14:paraId="66491857">
            <w:pPr>
              <w:rPr>
                <w:rFonts w:ascii="Arial"/>
                <w:sz w:val="21"/>
              </w:rPr>
            </w:pPr>
          </w:p>
        </w:tc>
        <w:tc>
          <w:tcPr>
            <w:tcW w:w="1061" w:type="dxa"/>
            <w:vAlign w:val="top"/>
          </w:tcPr>
          <w:p w14:paraId="6E7454A3">
            <w:pPr>
              <w:rPr>
                <w:rFonts w:ascii="Arial"/>
                <w:sz w:val="21"/>
              </w:rPr>
            </w:pPr>
          </w:p>
        </w:tc>
        <w:tc>
          <w:tcPr>
            <w:tcW w:w="1061" w:type="dxa"/>
            <w:vAlign w:val="top"/>
          </w:tcPr>
          <w:p w14:paraId="18C88BA4">
            <w:pPr>
              <w:rPr>
                <w:rFonts w:ascii="Arial"/>
                <w:sz w:val="21"/>
              </w:rPr>
            </w:pPr>
          </w:p>
        </w:tc>
        <w:tc>
          <w:tcPr>
            <w:tcW w:w="1062" w:type="dxa"/>
            <w:vAlign w:val="top"/>
          </w:tcPr>
          <w:p w14:paraId="5B99791A">
            <w:pPr>
              <w:rPr>
                <w:rFonts w:ascii="Arial"/>
                <w:sz w:val="21"/>
              </w:rPr>
            </w:pPr>
          </w:p>
        </w:tc>
        <w:tc>
          <w:tcPr>
            <w:tcW w:w="1062" w:type="dxa"/>
            <w:vAlign w:val="top"/>
          </w:tcPr>
          <w:p w14:paraId="05BA6809">
            <w:pPr>
              <w:rPr>
                <w:rFonts w:ascii="Arial"/>
                <w:sz w:val="21"/>
              </w:rPr>
            </w:pPr>
          </w:p>
        </w:tc>
        <w:tc>
          <w:tcPr>
            <w:tcW w:w="1062" w:type="dxa"/>
            <w:vAlign w:val="top"/>
          </w:tcPr>
          <w:p w14:paraId="44802BC8">
            <w:pPr>
              <w:rPr>
                <w:rFonts w:ascii="Arial"/>
                <w:sz w:val="21"/>
              </w:rPr>
            </w:pPr>
          </w:p>
        </w:tc>
        <w:tc>
          <w:tcPr>
            <w:tcW w:w="1069" w:type="dxa"/>
            <w:vAlign w:val="top"/>
          </w:tcPr>
          <w:p w14:paraId="1993C70F">
            <w:pPr>
              <w:rPr>
                <w:rFonts w:ascii="Arial"/>
                <w:sz w:val="21"/>
              </w:rPr>
            </w:pPr>
          </w:p>
        </w:tc>
      </w:tr>
      <w:tr w14:paraId="78FFAFC0">
        <w:tblPrEx>
          <w:tblCellMar>
            <w:top w:w="0" w:type="dxa"/>
            <w:left w:w="0" w:type="dxa"/>
            <w:bottom w:w="0" w:type="dxa"/>
            <w:right w:w="0" w:type="dxa"/>
          </w:tblCellMar>
        </w:tblPrEx>
        <w:trPr>
          <w:trHeight w:val="485" w:hRule="atLeast"/>
        </w:trPr>
        <w:tc>
          <w:tcPr>
            <w:tcW w:w="1152" w:type="dxa"/>
            <w:vAlign w:val="top"/>
          </w:tcPr>
          <w:p w14:paraId="5E7FF860">
            <w:pPr>
              <w:rPr>
                <w:rFonts w:ascii="Arial"/>
                <w:sz w:val="21"/>
              </w:rPr>
            </w:pPr>
          </w:p>
        </w:tc>
        <w:tc>
          <w:tcPr>
            <w:tcW w:w="1326" w:type="dxa"/>
            <w:vAlign w:val="top"/>
          </w:tcPr>
          <w:p w14:paraId="186840D9">
            <w:pPr>
              <w:rPr>
                <w:rFonts w:ascii="Arial"/>
                <w:sz w:val="21"/>
              </w:rPr>
            </w:pPr>
          </w:p>
        </w:tc>
        <w:tc>
          <w:tcPr>
            <w:tcW w:w="1061" w:type="dxa"/>
            <w:vAlign w:val="top"/>
          </w:tcPr>
          <w:p w14:paraId="2FACF058">
            <w:pPr>
              <w:rPr>
                <w:rFonts w:ascii="Arial"/>
                <w:sz w:val="21"/>
              </w:rPr>
            </w:pPr>
          </w:p>
        </w:tc>
        <w:tc>
          <w:tcPr>
            <w:tcW w:w="1061" w:type="dxa"/>
            <w:vAlign w:val="top"/>
          </w:tcPr>
          <w:p w14:paraId="6A829EB4">
            <w:pPr>
              <w:rPr>
                <w:rFonts w:ascii="Arial"/>
                <w:sz w:val="21"/>
              </w:rPr>
            </w:pPr>
          </w:p>
        </w:tc>
        <w:tc>
          <w:tcPr>
            <w:tcW w:w="1062" w:type="dxa"/>
            <w:vAlign w:val="top"/>
          </w:tcPr>
          <w:p w14:paraId="6EF9B361">
            <w:pPr>
              <w:rPr>
                <w:rFonts w:ascii="Arial"/>
                <w:sz w:val="21"/>
              </w:rPr>
            </w:pPr>
          </w:p>
        </w:tc>
        <w:tc>
          <w:tcPr>
            <w:tcW w:w="1062" w:type="dxa"/>
            <w:vAlign w:val="top"/>
          </w:tcPr>
          <w:p w14:paraId="1D0BB0CB">
            <w:pPr>
              <w:rPr>
                <w:rFonts w:ascii="Arial"/>
                <w:sz w:val="21"/>
              </w:rPr>
            </w:pPr>
          </w:p>
        </w:tc>
        <w:tc>
          <w:tcPr>
            <w:tcW w:w="1062" w:type="dxa"/>
            <w:vAlign w:val="top"/>
          </w:tcPr>
          <w:p w14:paraId="2A7BC718">
            <w:pPr>
              <w:rPr>
                <w:rFonts w:ascii="Arial"/>
                <w:sz w:val="21"/>
              </w:rPr>
            </w:pPr>
          </w:p>
        </w:tc>
        <w:tc>
          <w:tcPr>
            <w:tcW w:w="1069" w:type="dxa"/>
            <w:vAlign w:val="top"/>
          </w:tcPr>
          <w:p w14:paraId="6F2F7489">
            <w:pPr>
              <w:rPr>
                <w:rFonts w:ascii="Arial"/>
                <w:sz w:val="21"/>
              </w:rPr>
            </w:pPr>
          </w:p>
        </w:tc>
      </w:tr>
      <w:tr w14:paraId="45C46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0F87BF13">
            <w:pPr>
              <w:rPr>
                <w:rFonts w:ascii="Arial"/>
                <w:sz w:val="21"/>
              </w:rPr>
            </w:pPr>
          </w:p>
        </w:tc>
        <w:tc>
          <w:tcPr>
            <w:tcW w:w="1326" w:type="dxa"/>
            <w:vAlign w:val="top"/>
          </w:tcPr>
          <w:p w14:paraId="0D24ACD0">
            <w:pPr>
              <w:rPr>
                <w:rFonts w:ascii="Arial"/>
                <w:sz w:val="21"/>
              </w:rPr>
            </w:pPr>
          </w:p>
        </w:tc>
        <w:tc>
          <w:tcPr>
            <w:tcW w:w="1061" w:type="dxa"/>
            <w:vAlign w:val="top"/>
          </w:tcPr>
          <w:p w14:paraId="0039D1B2">
            <w:pPr>
              <w:rPr>
                <w:rFonts w:ascii="Arial"/>
                <w:sz w:val="21"/>
              </w:rPr>
            </w:pPr>
          </w:p>
        </w:tc>
        <w:tc>
          <w:tcPr>
            <w:tcW w:w="1061" w:type="dxa"/>
            <w:vAlign w:val="top"/>
          </w:tcPr>
          <w:p w14:paraId="6E9515A9">
            <w:pPr>
              <w:rPr>
                <w:rFonts w:ascii="Arial"/>
                <w:sz w:val="21"/>
              </w:rPr>
            </w:pPr>
          </w:p>
        </w:tc>
        <w:tc>
          <w:tcPr>
            <w:tcW w:w="1062" w:type="dxa"/>
            <w:vAlign w:val="top"/>
          </w:tcPr>
          <w:p w14:paraId="0E23AF03">
            <w:pPr>
              <w:rPr>
                <w:rFonts w:ascii="Arial"/>
                <w:sz w:val="21"/>
              </w:rPr>
            </w:pPr>
          </w:p>
        </w:tc>
        <w:tc>
          <w:tcPr>
            <w:tcW w:w="1062" w:type="dxa"/>
            <w:vAlign w:val="top"/>
          </w:tcPr>
          <w:p w14:paraId="69789AA3">
            <w:pPr>
              <w:rPr>
                <w:rFonts w:ascii="Arial"/>
                <w:sz w:val="21"/>
              </w:rPr>
            </w:pPr>
          </w:p>
        </w:tc>
        <w:tc>
          <w:tcPr>
            <w:tcW w:w="1062" w:type="dxa"/>
            <w:vAlign w:val="top"/>
          </w:tcPr>
          <w:p w14:paraId="769AADD9">
            <w:pPr>
              <w:rPr>
                <w:rFonts w:ascii="Arial"/>
                <w:sz w:val="21"/>
              </w:rPr>
            </w:pPr>
          </w:p>
        </w:tc>
        <w:tc>
          <w:tcPr>
            <w:tcW w:w="1069" w:type="dxa"/>
            <w:vAlign w:val="top"/>
          </w:tcPr>
          <w:p w14:paraId="3AFF9F45">
            <w:pPr>
              <w:rPr>
                <w:rFonts w:ascii="Arial"/>
                <w:sz w:val="21"/>
              </w:rPr>
            </w:pPr>
          </w:p>
        </w:tc>
      </w:tr>
      <w:tr w14:paraId="71976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vAlign w:val="top"/>
          </w:tcPr>
          <w:p w14:paraId="7E4800DB">
            <w:pPr>
              <w:rPr>
                <w:rFonts w:ascii="Arial"/>
                <w:sz w:val="21"/>
              </w:rPr>
            </w:pPr>
          </w:p>
        </w:tc>
        <w:tc>
          <w:tcPr>
            <w:tcW w:w="1326" w:type="dxa"/>
            <w:vAlign w:val="top"/>
          </w:tcPr>
          <w:p w14:paraId="1BCD0CF0">
            <w:pPr>
              <w:rPr>
                <w:rFonts w:ascii="Arial"/>
                <w:sz w:val="21"/>
              </w:rPr>
            </w:pPr>
          </w:p>
        </w:tc>
        <w:tc>
          <w:tcPr>
            <w:tcW w:w="1061" w:type="dxa"/>
            <w:vAlign w:val="top"/>
          </w:tcPr>
          <w:p w14:paraId="58F893D6">
            <w:pPr>
              <w:rPr>
                <w:rFonts w:ascii="Arial"/>
                <w:sz w:val="21"/>
              </w:rPr>
            </w:pPr>
          </w:p>
        </w:tc>
        <w:tc>
          <w:tcPr>
            <w:tcW w:w="1061" w:type="dxa"/>
            <w:vAlign w:val="top"/>
          </w:tcPr>
          <w:p w14:paraId="43FFA662">
            <w:pPr>
              <w:rPr>
                <w:rFonts w:ascii="Arial"/>
                <w:sz w:val="21"/>
              </w:rPr>
            </w:pPr>
          </w:p>
        </w:tc>
        <w:tc>
          <w:tcPr>
            <w:tcW w:w="1062" w:type="dxa"/>
            <w:vAlign w:val="top"/>
          </w:tcPr>
          <w:p w14:paraId="7A7F465D">
            <w:pPr>
              <w:rPr>
                <w:rFonts w:ascii="Arial"/>
                <w:sz w:val="21"/>
              </w:rPr>
            </w:pPr>
          </w:p>
        </w:tc>
        <w:tc>
          <w:tcPr>
            <w:tcW w:w="1062" w:type="dxa"/>
            <w:vAlign w:val="top"/>
          </w:tcPr>
          <w:p w14:paraId="220EA2A2">
            <w:pPr>
              <w:rPr>
                <w:rFonts w:ascii="Arial"/>
                <w:sz w:val="21"/>
              </w:rPr>
            </w:pPr>
          </w:p>
        </w:tc>
        <w:tc>
          <w:tcPr>
            <w:tcW w:w="1062" w:type="dxa"/>
            <w:vAlign w:val="top"/>
          </w:tcPr>
          <w:p w14:paraId="19B7E1CA">
            <w:pPr>
              <w:rPr>
                <w:rFonts w:ascii="Arial"/>
                <w:sz w:val="21"/>
              </w:rPr>
            </w:pPr>
          </w:p>
        </w:tc>
        <w:tc>
          <w:tcPr>
            <w:tcW w:w="1069" w:type="dxa"/>
            <w:vAlign w:val="top"/>
          </w:tcPr>
          <w:p w14:paraId="16773309">
            <w:pPr>
              <w:rPr>
                <w:rFonts w:ascii="Arial"/>
                <w:sz w:val="21"/>
              </w:rPr>
            </w:pPr>
          </w:p>
        </w:tc>
      </w:tr>
      <w:tr w14:paraId="453F0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152" w:type="dxa"/>
            <w:vAlign w:val="top"/>
          </w:tcPr>
          <w:p w14:paraId="47B25AEA">
            <w:pPr>
              <w:rPr>
                <w:rFonts w:ascii="Arial"/>
                <w:sz w:val="21"/>
              </w:rPr>
            </w:pPr>
          </w:p>
        </w:tc>
        <w:tc>
          <w:tcPr>
            <w:tcW w:w="1326" w:type="dxa"/>
            <w:vAlign w:val="top"/>
          </w:tcPr>
          <w:p w14:paraId="2F973321">
            <w:pPr>
              <w:rPr>
                <w:rFonts w:ascii="Arial"/>
                <w:sz w:val="21"/>
              </w:rPr>
            </w:pPr>
          </w:p>
        </w:tc>
        <w:tc>
          <w:tcPr>
            <w:tcW w:w="1061" w:type="dxa"/>
            <w:vAlign w:val="top"/>
          </w:tcPr>
          <w:p w14:paraId="361E24A3">
            <w:pPr>
              <w:rPr>
                <w:rFonts w:ascii="Arial"/>
                <w:sz w:val="21"/>
              </w:rPr>
            </w:pPr>
          </w:p>
        </w:tc>
        <w:tc>
          <w:tcPr>
            <w:tcW w:w="1061" w:type="dxa"/>
            <w:vAlign w:val="top"/>
          </w:tcPr>
          <w:p w14:paraId="42049210">
            <w:pPr>
              <w:rPr>
                <w:rFonts w:ascii="Arial"/>
                <w:sz w:val="21"/>
              </w:rPr>
            </w:pPr>
          </w:p>
        </w:tc>
        <w:tc>
          <w:tcPr>
            <w:tcW w:w="1062" w:type="dxa"/>
            <w:vAlign w:val="top"/>
          </w:tcPr>
          <w:p w14:paraId="5EA6BD09">
            <w:pPr>
              <w:rPr>
                <w:rFonts w:ascii="Arial"/>
                <w:sz w:val="21"/>
              </w:rPr>
            </w:pPr>
          </w:p>
        </w:tc>
        <w:tc>
          <w:tcPr>
            <w:tcW w:w="1062" w:type="dxa"/>
            <w:vAlign w:val="top"/>
          </w:tcPr>
          <w:p w14:paraId="793280F5">
            <w:pPr>
              <w:rPr>
                <w:rFonts w:ascii="Arial"/>
                <w:sz w:val="21"/>
              </w:rPr>
            </w:pPr>
          </w:p>
        </w:tc>
        <w:tc>
          <w:tcPr>
            <w:tcW w:w="1062" w:type="dxa"/>
            <w:vAlign w:val="top"/>
          </w:tcPr>
          <w:p w14:paraId="4EFF0A2A">
            <w:pPr>
              <w:rPr>
                <w:rFonts w:ascii="Arial"/>
                <w:sz w:val="21"/>
              </w:rPr>
            </w:pPr>
          </w:p>
        </w:tc>
        <w:tc>
          <w:tcPr>
            <w:tcW w:w="1069" w:type="dxa"/>
            <w:vAlign w:val="top"/>
          </w:tcPr>
          <w:p w14:paraId="48214DD0">
            <w:pPr>
              <w:rPr>
                <w:rFonts w:ascii="Arial"/>
                <w:sz w:val="21"/>
              </w:rPr>
            </w:pPr>
          </w:p>
        </w:tc>
      </w:tr>
    </w:tbl>
    <w:p w14:paraId="48F8F216">
      <w:pPr>
        <w:rPr>
          <w:rFonts w:ascii="Arial"/>
          <w:sz w:val="21"/>
        </w:rPr>
      </w:pPr>
    </w:p>
    <w:p w14:paraId="10120E4A">
      <w:pPr>
        <w:rPr>
          <w:rFonts w:ascii="Arial" w:hAnsi="Arial" w:eastAsia="Arial" w:cs="Arial"/>
          <w:sz w:val="21"/>
          <w:szCs w:val="21"/>
        </w:rPr>
        <w:sectPr>
          <w:footerReference r:id="rId68" w:type="default"/>
          <w:pgSz w:w="11906" w:h="16840"/>
          <w:pgMar w:top="1431" w:right="1597" w:bottom="1178" w:left="1447" w:header="0" w:footer="903" w:gutter="0"/>
          <w:cols w:space="720" w:num="1"/>
        </w:sectPr>
      </w:pPr>
    </w:p>
    <w:p w14:paraId="608861EC">
      <w:pPr>
        <w:pStyle w:val="2"/>
        <w:spacing w:before="125" w:line="220" w:lineRule="auto"/>
        <w:ind w:left="1419"/>
        <w:rPr>
          <w:sz w:val="28"/>
          <w:szCs w:val="28"/>
        </w:rPr>
      </w:pPr>
      <w:r>
        <w:rPr>
          <w:b/>
          <w:bCs/>
          <w:spacing w:val="-8"/>
          <w:sz w:val="28"/>
          <w:szCs w:val="28"/>
        </w:rPr>
        <w:t>附表四：计划开、竣工日期和施工进度网络图</w:t>
      </w:r>
    </w:p>
    <w:p w14:paraId="07004176">
      <w:pPr>
        <w:spacing w:line="386" w:lineRule="auto"/>
        <w:rPr>
          <w:rFonts w:ascii="Arial"/>
          <w:sz w:val="21"/>
        </w:rPr>
      </w:pPr>
    </w:p>
    <w:p w14:paraId="6862C6DF">
      <w:pPr>
        <w:pStyle w:val="2"/>
        <w:spacing w:before="91" w:line="244" w:lineRule="auto"/>
        <w:ind w:left="31" w:right="30" w:firstLine="602"/>
        <w:rPr>
          <w:sz w:val="28"/>
          <w:szCs w:val="28"/>
        </w:rPr>
      </w:pPr>
      <w:r>
        <w:rPr>
          <w:spacing w:val="-1"/>
          <w:sz w:val="28"/>
          <w:szCs w:val="28"/>
        </w:rPr>
        <w:t>1．响应人应递交施工进度网络图或施工进度表，说明</w:t>
      </w:r>
      <w:r>
        <w:rPr>
          <w:spacing w:val="-2"/>
          <w:sz w:val="28"/>
          <w:szCs w:val="28"/>
        </w:rPr>
        <w:t>按磋商文</w:t>
      </w:r>
      <w:r>
        <w:rPr>
          <w:sz w:val="28"/>
          <w:szCs w:val="28"/>
        </w:rPr>
        <w:t xml:space="preserve"> </w:t>
      </w:r>
      <w:r>
        <w:rPr>
          <w:spacing w:val="-2"/>
          <w:sz w:val="28"/>
          <w:szCs w:val="28"/>
        </w:rPr>
        <w:t>件要求的计划工期进行施工的各个关键日期。</w:t>
      </w:r>
    </w:p>
    <w:p w14:paraId="14F17882">
      <w:pPr>
        <w:pStyle w:val="2"/>
        <w:spacing w:before="193" w:line="220" w:lineRule="auto"/>
        <w:ind w:left="599"/>
        <w:rPr>
          <w:sz w:val="28"/>
          <w:szCs w:val="28"/>
        </w:rPr>
      </w:pPr>
      <w:r>
        <w:rPr>
          <w:spacing w:val="-2"/>
          <w:sz w:val="28"/>
          <w:szCs w:val="28"/>
        </w:rPr>
        <w:t>2．施工进度表可采用网络图和（或）横道图表示。</w:t>
      </w:r>
    </w:p>
    <w:p w14:paraId="47401E92">
      <w:pPr>
        <w:spacing w:line="220" w:lineRule="auto"/>
        <w:rPr>
          <w:sz w:val="28"/>
          <w:szCs w:val="28"/>
        </w:rPr>
        <w:sectPr>
          <w:footerReference r:id="rId69" w:type="default"/>
          <w:pgSz w:w="11906" w:h="16840"/>
          <w:pgMar w:top="1431" w:right="1785" w:bottom="1178" w:left="1785" w:header="0" w:footer="903" w:gutter="0"/>
          <w:cols w:space="720" w:num="1"/>
        </w:sectPr>
      </w:pPr>
    </w:p>
    <w:p w14:paraId="26C4E12D">
      <w:pPr>
        <w:pStyle w:val="2"/>
        <w:spacing w:before="281" w:line="220" w:lineRule="auto"/>
        <w:ind w:left="2826"/>
        <w:rPr>
          <w:sz w:val="28"/>
          <w:szCs w:val="28"/>
        </w:rPr>
      </w:pPr>
      <w:r>
        <w:rPr>
          <w:b/>
          <w:bCs/>
          <w:spacing w:val="-11"/>
          <w:sz w:val="28"/>
          <w:szCs w:val="28"/>
        </w:rPr>
        <w:t>附表五：施工总平面图</w:t>
      </w:r>
    </w:p>
    <w:p w14:paraId="7665C53B">
      <w:pPr>
        <w:spacing w:line="220" w:lineRule="auto"/>
        <w:rPr>
          <w:sz w:val="28"/>
          <w:szCs w:val="28"/>
        </w:rPr>
        <w:sectPr>
          <w:footerReference r:id="rId70" w:type="default"/>
          <w:pgSz w:w="11906" w:h="16840"/>
          <w:pgMar w:top="1431" w:right="1785" w:bottom="1178" w:left="1785" w:header="0" w:footer="903" w:gutter="0"/>
          <w:cols w:space="720" w:num="1"/>
        </w:sectPr>
      </w:pPr>
    </w:p>
    <w:p w14:paraId="6678FEB0">
      <w:pPr>
        <w:pStyle w:val="2"/>
        <w:spacing w:before="125" w:line="220" w:lineRule="auto"/>
        <w:ind w:left="2965"/>
        <w:rPr>
          <w:sz w:val="28"/>
          <w:szCs w:val="28"/>
        </w:rPr>
      </w:pPr>
      <w:r>
        <w:rPr>
          <w:b/>
          <w:bCs/>
          <w:spacing w:val="-11"/>
          <w:sz w:val="28"/>
          <w:szCs w:val="28"/>
        </w:rPr>
        <w:t>附表六：临时用地表</w:t>
      </w:r>
    </w:p>
    <w:p w14:paraId="01D586BB">
      <w:pPr>
        <w:spacing w:before="97"/>
      </w:pPr>
    </w:p>
    <w:tbl>
      <w:tblPr>
        <w:tblStyle w:val="5"/>
        <w:tblW w:w="850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2076"/>
        <w:gridCol w:w="2077"/>
        <w:gridCol w:w="2083"/>
      </w:tblGrid>
      <w:tr w14:paraId="1BF9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272" w:type="dxa"/>
            <w:vAlign w:val="top"/>
          </w:tcPr>
          <w:p w14:paraId="5968904A">
            <w:pPr>
              <w:pStyle w:val="6"/>
              <w:spacing w:before="141" w:line="222" w:lineRule="auto"/>
              <w:ind w:left="792"/>
            </w:pPr>
            <w:r>
              <w:rPr>
                <w:spacing w:val="-6"/>
              </w:rPr>
              <w:t>用</w:t>
            </w:r>
            <w:r>
              <w:rPr>
                <w:spacing w:val="5"/>
              </w:rPr>
              <w:t xml:space="preserve">  </w:t>
            </w:r>
            <w:r>
              <w:rPr>
                <w:spacing w:val="-6"/>
              </w:rPr>
              <w:t>途</w:t>
            </w:r>
          </w:p>
        </w:tc>
        <w:tc>
          <w:tcPr>
            <w:tcW w:w="2076" w:type="dxa"/>
            <w:vAlign w:val="top"/>
          </w:tcPr>
          <w:p w14:paraId="306668AD">
            <w:pPr>
              <w:pStyle w:val="6"/>
              <w:spacing w:before="139" w:line="220" w:lineRule="auto"/>
              <w:ind w:left="154"/>
            </w:pPr>
            <w:r>
              <w:rPr>
                <w:spacing w:val="-3"/>
              </w:rPr>
              <w:t>面 积（平方米）</w:t>
            </w:r>
          </w:p>
        </w:tc>
        <w:tc>
          <w:tcPr>
            <w:tcW w:w="2077" w:type="dxa"/>
            <w:vAlign w:val="top"/>
          </w:tcPr>
          <w:p w14:paraId="3A8487DA">
            <w:pPr>
              <w:pStyle w:val="6"/>
              <w:spacing w:before="141" w:line="222" w:lineRule="auto"/>
              <w:ind w:left="695"/>
            </w:pPr>
            <w:r>
              <w:rPr>
                <w:spacing w:val="-5"/>
              </w:rPr>
              <w:t>位</w:t>
            </w:r>
            <w:r>
              <w:rPr>
                <w:spacing w:val="3"/>
              </w:rPr>
              <w:t xml:space="preserve">  </w:t>
            </w:r>
            <w:r>
              <w:rPr>
                <w:spacing w:val="-5"/>
              </w:rPr>
              <w:t>置</w:t>
            </w:r>
          </w:p>
        </w:tc>
        <w:tc>
          <w:tcPr>
            <w:tcW w:w="2083" w:type="dxa"/>
            <w:vAlign w:val="top"/>
          </w:tcPr>
          <w:p w14:paraId="53199416">
            <w:pPr>
              <w:pStyle w:val="6"/>
              <w:spacing w:before="141" w:line="221" w:lineRule="auto"/>
              <w:ind w:left="597"/>
            </w:pPr>
            <w:r>
              <w:rPr>
                <w:spacing w:val="-9"/>
              </w:rPr>
              <w:t>需用时间</w:t>
            </w:r>
          </w:p>
        </w:tc>
      </w:tr>
      <w:tr w14:paraId="05BAF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71FE5348">
            <w:pPr>
              <w:rPr>
                <w:rFonts w:ascii="Arial"/>
                <w:sz w:val="21"/>
              </w:rPr>
            </w:pPr>
          </w:p>
        </w:tc>
        <w:tc>
          <w:tcPr>
            <w:tcW w:w="2076" w:type="dxa"/>
            <w:vAlign w:val="top"/>
          </w:tcPr>
          <w:p w14:paraId="3D00641A">
            <w:pPr>
              <w:rPr>
                <w:rFonts w:ascii="Arial"/>
                <w:sz w:val="21"/>
              </w:rPr>
            </w:pPr>
          </w:p>
        </w:tc>
        <w:tc>
          <w:tcPr>
            <w:tcW w:w="2077" w:type="dxa"/>
            <w:vAlign w:val="top"/>
          </w:tcPr>
          <w:p w14:paraId="43428C4A">
            <w:pPr>
              <w:rPr>
                <w:rFonts w:ascii="Arial"/>
                <w:sz w:val="21"/>
              </w:rPr>
            </w:pPr>
          </w:p>
        </w:tc>
        <w:tc>
          <w:tcPr>
            <w:tcW w:w="2083" w:type="dxa"/>
            <w:vAlign w:val="top"/>
          </w:tcPr>
          <w:p w14:paraId="73E9B04C">
            <w:pPr>
              <w:rPr>
                <w:rFonts w:ascii="Arial"/>
                <w:sz w:val="21"/>
              </w:rPr>
            </w:pPr>
          </w:p>
        </w:tc>
      </w:tr>
      <w:tr w14:paraId="57402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36B4653A">
            <w:pPr>
              <w:rPr>
                <w:rFonts w:ascii="Arial"/>
                <w:sz w:val="21"/>
              </w:rPr>
            </w:pPr>
          </w:p>
        </w:tc>
        <w:tc>
          <w:tcPr>
            <w:tcW w:w="2076" w:type="dxa"/>
            <w:vAlign w:val="top"/>
          </w:tcPr>
          <w:p w14:paraId="08710E84">
            <w:pPr>
              <w:rPr>
                <w:rFonts w:ascii="Arial"/>
                <w:sz w:val="21"/>
              </w:rPr>
            </w:pPr>
          </w:p>
        </w:tc>
        <w:tc>
          <w:tcPr>
            <w:tcW w:w="2077" w:type="dxa"/>
            <w:vAlign w:val="top"/>
          </w:tcPr>
          <w:p w14:paraId="066C349C">
            <w:pPr>
              <w:rPr>
                <w:rFonts w:ascii="Arial"/>
                <w:sz w:val="21"/>
              </w:rPr>
            </w:pPr>
          </w:p>
        </w:tc>
        <w:tc>
          <w:tcPr>
            <w:tcW w:w="2083" w:type="dxa"/>
            <w:vAlign w:val="top"/>
          </w:tcPr>
          <w:p w14:paraId="5A71FCEC">
            <w:pPr>
              <w:rPr>
                <w:rFonts w:ascii="Arial"/>
                <w:sz w:val="21"/>
              </w:rPr>
            </w:pPr>
          </w:p>
        </w:tc>
      </w:tr>
      <w:tr w14:paraId="0E3EC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272" w:type="dxa"/>
            <w:vAlign w:val="top"/>
          </w:tcPr>
          <w:p w14:paraId="4901211B">
            <w:pPr>
              <w:rPr>
                <w:rFonts w:ascii="Arial"/>
                <w:sz w:val="21"/>
              </w:rPr>
            </w:pPr>
          </w:p>
        </w:tc>
        <w:tc>
          <w:tcPr>
            <w:tcW w:w="2076" w:type="dxa"/>
            <w:vAlign w:val="top"/>
          </w:tcPr>
          <w:p w14:paraId="4A7F7ED6">
            <w:pPr>
              <w:rPr>
                <w:rFonts w:ascii="Arial"/>
                <w:sz w:val="21"/>
              </w:rPr>
            </w:pPr>
          </w:p>
        </w:tc>
        <w:tc>
          <w:tcPr>
            <w:tcW w:w="2077" w:type="dxa"/>
            <w:vAlign w:val="top"/>
          </w:tcPr>
          <w:p w14:paraId="3F829C7B">
            <w:pPr>
              <w:rPr>
                <w:rFonts w:ascii="Arial"/>
                <w:sz w:val="21"/>
              </w:rPr>
            </w:pPr>
          </w:p>
        </w:tc>
        <w:tc>
          <w:tcPr>
            <w:tcW w:w="2083" w:type="dxa"/>
            <w:vAlign w:val="top"/>
          </w:tcPr>
          <w:p w14:paraId="603CF149">
            <w:pPr>
              <w:rPr>
                <w:rFonts w:ascii="Arial"/>
                <w:sz w:val="21"/>
              </w:rPr>
            </w:pPr>
          </w:p>
        </w:tc>
      </w:tr>
      <w:tr w14:paraId="3E9D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70362942">
            <w:pPr>
              <w:rPr>
                <w:rFonts w:ascii="Arial"/>
                <w:sz w:val="21"/>
              </w:rPr>
            </w:pPr>
          </w:p>
        </w:tc>
        <w:tc>
          <w:tcPr>
            <w:tcW w:w="2076" w:type="dxa"/>
            <w:vAlign w:val="top"/>
          </w:tcPr>
          <w:p w14:paraId="16F5948C">
            <w:pPr>
              <w:rPr>
                <w:rFonts w:ascii="Arial"/>
                <w:sz w:val="21"/>
              </w:rPr>
            </w:pPr>
          </w:p>
        </w:tc>
        <w:tc>
          <w:tcPr>
            <w:tcW w:w="2077" w:type="dxa"/>
            <w:vAlign w:val="top"/>
          </w:tcPr>
          <w:p w14:paraId="116C881B">
            <w:pPr>
              <w:rPr>
                <w:rFonts w:ascii="Arial"/>
                <w:sz w:val="21"/>
              </w:rPr>
            </w:pPr>
          </w:p>
        </w:tc>
        <w:tc>
          <w:tcPr>
            <w:tcW w:w="2083" w:type="dxa"/>
            <w:vAlign w:val="top"/>
          </w:tcPr>
          <w:p w14:paraId="4924E459">
            <w:pPr>
              <w:rPr>
                <w:rFonts w:ascii="Arial"/>
                <w:sz w:val="21"/>
              </w:rPr>
            </w:pPr>
          </w:p>
        </w:tc>
      </w:tr>
      <w:tr w14:paraId="2938B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2320F589">
            <w:pPr>
              <w:rPr>
                <w:rFonts w:ascii="Arial"/>
                <w:sz w:val="21"/>
              </w:rPr>
            </w:pPr>
          </w:p>
        </w:tc>
        <w:tc>
          <w:tcPr>
            <w:tcW w:w="2076" w:type="dxa"/>
            <w:vAlign w:val="top"/>
          </w:tcPr>
          <w:p w14:paraId="529A128F">
            <w:pPr>
              <w:rPr>
                <w:rFonts w:ascii="Arial"/>
                <w:sz w:val="21"/>
              </w:rPr>
            </w:pPr>
          </w:p>
        </w:tc>
        <w:tc>
          <w:tcPr>
            <w:tcW w:w="2077" w:type="dxa"/>
            <w:vAlign w:val="top"/>
          </w:tcPr>
          <w:p w14:paraId="1739FB64">
            <w:pPr>
              <w:rPr>
                <w:rFonts w:ascii="Arial"/>
                <w:sz w:val="21"/>
              </w:rPr>
            </w:pPr>
          </w:p>
        </w:tc>
        <w:tc>
          <w:tcPr>
            <w:tcW w:w="2083" w:type="dxa"/>
            <w:vAlign w:val="top"/>
          </w:tcPr>
          <w:p w14:paraId="390FE502">
            <w:pPr>
              <w:rPr>
                <w:rFonts w:ascii="Arial"/>
                <w:sz w:val="21"/>
              </w:rPr>
            </w:pPr>
          </w:p>
        </w:tc>
      </w:tr>
      <w:tr w14:paraId="226F5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739FB6DB">
            <w:pPr>
              <w:rPr>
                <w:rFonts w:ascii="Arial"/>
                <w:sz w:val="21"/>
              </w:rPr>
            </w:pPr>
          </w:p>
        </w:tc>
        <w:tc>
          <w:tcPr>
            <w:tcW w:w="2076" w:type="dxa"/>
            <w:vAlign w:val="top"/>
          </w:tcPr>
          <w:p w14:paraId="78B995F8">
            <w:pPr>
              <w:rPr>
                <w:rFonts w:ascii="Arial"/>
                <w:sz w:val="21"/>
              </w:rPr>
            </w:pPr>
          </w:p>
        </w:tc>
        <w:tc>
          <w:tcPr>
            <w:tcW w:w="2077" w:type="dxa"/>
            <w:vAlign w:val="top"/>
          </w:tcPr>
          <w:p w14:paraId="0DFA118F">
            <w:pPr>
              <w:rPr>
                <w:rFonts w:ascii="Arial"/>
                <w:sz w:val="21"/>
              </w:rPr>
            </w:pPr>
          </w:p>
        </w:tc>
        <w:tc>
          <w:tcPr>
            <w:tcW w:w="2083" w:type="dxa"/>
            <w:vAlign w:val="top"/>
          </w:tcPr>
          <w:p w14:paraId="08BD429C">
            <w:pPr>
              <w:rPr>
                <w:rFonts w:ascii="Arial"/>
                <w:sz w:val="21"/>
              </w:rPr>
            </w:pPr>
          </w:p>
        </w:tc>
      </w:tr>
      <w:tr w14:paraId="67E49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0D157CE9">
            <w:pPr>
              <w:rPr>
                <w:rFonts w:ascii="Arial"/>
                <w:sz w:val="21"/>
              </w:rPr>
            </w:pPr>
          </w:p>
        </w:tc>
        <w:tc>
          <w:tcPr>
            <w:tcW w:w="2076" w:type="dxa"/>
            <w:vAlign w:val="top"/>
          </w:tcPr>
          <w:p w14:paraId="28ADD63A">
            <w:pPr>
              <w:rPr>
                <w:rFonts w:ascii="Arial"/>
                <w:sz w:val="21"/>
              </w:rPr>
            </w:pPr>
          </w:p>
        </w:tc>
        <w:tc>
          <w:tcPr>
            <w:tcW w:w="2077" w:type="dxa"/>
            <w:vAlign w:val="top"/>
          </w:tcPr>
          <w:p w14:paraId="5994451D">
            <w:pPr>
              <w:rPr>
                <w:rFonts w:ascii="Arial"/>
                <w:sz w:val="21"/>
              </w:rPr>
            </w:pPr>
          </w:p>
        </w:tc>
        <w:tc>
          <w:tcPr>
            <w:tcW w:w="2083" w:type="dxa"/>
            <w:vAlign w:val="top"/>
          </w:tcPr>
          <w:p w14:paraId="19921D94">
            <w:pPr>
              <w:rPr>
                <w:rFonts w:ascii="Arial"/>
                <w:sz w:val="21"/>
              </w:rPr>
            </w:pPr>
          </w:p>
        </w:tc>
      </w:tr>
      <w:tr w14:paraId="293D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34F19C86">
            <w:pPr>
              <w:rPr>
                <w:rFonts w:ascii="Arial"/>
                <w:sz w:val="21"/>
              </w:rPr>
            </w:pPr>
          </w:p>
        </w:tc>
        <w:tc>
          <w:tcPr>
            <w:tcW w:w="2076" w:type="dxa"/>
            <w:vAlign w:val="top"/>
          </w:tcPr>
          <w:p w14:paraId="05F57E0D">
            <w:pPr>
              <w:rPr>
                <w:rFonts w:ascii="Arial"/>
                <w:sz w:val="21"/>
              </w:rPr>
            </w:pPr>
          </w:p>
        </w:tc>
        <w:tc>
          <w:tcPr>
            <w:tcW w:w="2077" w:type="dxa"/>
            <w:vAlign w:val="top"/>
          </w:tcPr>
          <w:p w14:paraId="1E98236F">
            <w:pPr>
              <w:rPr>
                <w:rFonts w:ascii="Arial"/>
                <w:sz w:val="21"/>
              </w:rPr>
            </w:pPr>
          </w:p>
        </w:tc>
        <w:tc>
          <w:tcPr>
            <w:tcW w:w="2083" w:type="dxa"/>
            <w:vAlign w:val="top"/>
          </w:tcPr>
          <w:p w14:paraId="26D6B2FA">
            <w:pPr>
              <w:rPr>
                <w:rFonts w:ascii="Arial"/>
                <w:sz w:val="21"/>
              </w:rPr>
            </w:pPr>
          </w:p>
        </w:tc>
      </w:tr>
      <w:tr w14:paraId="5E48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14C5345B">
            <w:pPr>
              <w:rPr>
                <w:rFonts w:ascii="Arial"/>
                <w:sz w:val="21"/>
              </w:rPr>
            </w:pPr>
          </w:p>
        </w:tc>
        <w:tc>
          <w:tcPr>
            <w:tcW w:w="2076" w:type="dxa"/>
            <w:vAlign w:val="top"/>
          </w:tcPr>
          <w:p w14:paraId="7EFA4A3E">
            <w:pPr>
              <w:rPr>
                <w:rFonts w:ascii="Arial"/>
                <w:sz w:val="21"/>
              </w:rPr>
            </w:pPr>
          </w:p>
        </w:tc>
        <w:tc>
          <w:tcPr>
            <w:tcW w:w="2077" w:type="dxa"/>
            <w:vAlign w:val="top"/>
          </w:tcPr>
          <w:p w14:paraId="690D5F1F">
            <w:pPr>
              <w:rPr>
                <w:rFonts w:ascii="Arial"/>
                <w:sz w:val="21"/>
              </w:rPr>
            </w:pPr>
          </w:p>
        </w:tc>
        <w:tc>
          <w:tcPr>
            <w:tcW w:w="2083" w:type="dxa"/>
            <w:vAlign w:val="top"/>
          </w:tcPr>
          <w:p w14:paraId="345A4096">
            <w:pPr>
              <w:rPr>
                <w:rFonts w:ascii="Arial"/>
                <w:sz w:val="21"/>
              </w:rPr>
            </w:pPr>
          </w:p>
        </w:tc>
      </w:tr>
      <w:tr w14:paraId="2A955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132483DB">
            <w:pPr>
              <w:rPr>
                <w:rFonts w:ascii="Arial"/>
                <w:sz w:val="21"/>
              </w:rPr>
            </w:pPr>
          </w:p>
        </w:tc>
        <w:tc>
          <w:tcPr>
            <w:tcW w:w="2076" w:type="dxa"/>
            <w:vAlign w:val="top"/>
          </w:tcPr>
          <w:p w14:paraId="1E79B7FA">
            <w:pPr>
              <w:rPr>
                <w:rFonts w:ascii="Arial"/>
                <w:sz w:val="21"/>
              </w:rPr>
            </w:pPr>
          </w:p>
        </w:tc>
        <w:tc>
          <w:tcPr>
            <w:tcW w:w="2077" w:type="dxa"/>
            <w:vAlign w:val="top"/>
          </w:tcPr>
          <w:p w14:paraId="6226C922">
            <w:pPr>
              <w:rPr>
                <w:rFonts w:ascii="Arial"/>
                <w:sz w:val="21"/>
              </w:rPr>
            </w:pPr>
          </w:p>
        </w:tc>
        <w:tc>
          <w:tcPr>
            <w:tcW w:w="2083" w:type="dxa"/>
            <w:vAlign w:val="top"/>
          </w:tcPr>
          <w:p w14:paraId="1FEEF126">
            <w:pPr>
              <w:rPr>
                <w:rFonts w:ascii="Arial"/>
                <w:sz w:val="21"/>
              </w:rPr>
            </w:pPr>
          </w:p>
        </w:tc>
      </w:tr>
      <w:tr w14:paraId="6E3E3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4CD9CCEE">
            <w:pPr>
              <w:rPr>
                <w:rFonts w:ascii="Arial"/>
                <w:sz w:val="21"/>
              </w:rPr>
            </w:pPr>
          </w:p>
        </w:tc>
        <w:tc>
          <w:tcPr>
            <w:tcW w:w="2076" w:type="dxa"/>
            <w:vAlign w:val="top"/>
          </w:tcPr>
          <w:p w14:paraId="55F8EE3E">
            <w:pPr>
              <w:rPr>
                <w:rFonts w:ascii="Arial"/>
                <w:sz w:val="21"/>
              </w:rPr>
            </w:pPr>
          </w:p>
        </w:tc>
        <w:tc>
          <w:tcPr>
            <w:tcW w:w="2077" w:type="dxa"/>
            <w:vAlign w:val="top"/>
          </w:tcPr>
          <w:p w14:paraId="0FE4117C">
            <w:pPr>
              <w:rPr>
                <w:rFonts w:ascii="Arial"/>
                <w:sz w:val="21"/>
              </w:rPr>
            </w:pPr>
          </w:p>
        </w:tc>
        <w:tc>
          <w:tcPr>
            <w:tcW w:w="2083" w:type="dxa"/>
            <w:vAlign w:val="top"/>
          </w:tcPr>
          <w:p w14:paraId="4ABD7430">
            <w:pPr>
              <w:rPr>
                <w:rFonts w:ascii="Arial"/>
                <w:sz w:val="21"/>
              </w:rPr>
            </w:pPr>
          </w:p>
        </w:tc>
      </w:tr>
      <w:tr w14:paraId="624E6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52EF87AD">
            <w:pPr>
              <w:rPr>
                <w:rFonts w:ascii="Arial"/>
                <w:sz w:val="21"/>
              </w:rPr>
            </w:pPr>
          </w:p>
        </w:tc>
        <w:tc>
          <w:tcPr>
            <w:tcW w:w="2076" w:type="dxa"/>
            <w:vAlign w:val="top"/>
          </w:tcPr>
          <w:p w14:paraId="29EAAA11">
            <w:pPr>
              <w:rPr>
                <w:rFonts w:ascii="Arial"/>
                <w:sz w:val="21"/>
              </w:rPr>
            </w:pPr>
          </w:p>
        </w:tc>
        <w:tc>
          <w:tcPr>
            <w:tcW w:w="2077" w:type="dxa"/>
            <w:vAlign w:val="top"/>
          </w:tcPr>
          <w:p w14:paraId="7F7260C7">
            <w:pPr>
              <w:rPr>
                <w:rFonts w:ascii="Arial"/>
                <w:sz w:val="21"/>
              </w:rPr>
            </w:pPr>
          </w:p>
        </w:tc>
        <w:tc>
          <w:tcPr>
            <w:tcW w:w="2083" w:type="dxa"/>
            <w:vAlign w:val="top"/>
          </w:tcPr>
          <w:p w14:paraId="1F69D1C3">
            <w:pPr>
              <w:rPr>
                <w:rFonts w:ascii="Arial"/>
                <w:sz w:val="21"/>
              </w:rPr>
            </w:pPr>
          </w:p>
        </w:tc>
      </w:tr>
      <w:tr w14:paraId="479DE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3341752C">
            <w:pPr>
              <w:rPr>
                <w:rFonts w:ascii="Arial"/>
                <w:sz w:val="21"/>
              </w:rPr>
            </w:pPr>
          </w:p>
        </w:tc>
        <w:tc>
          <w:tcPr>
            <w:tcW w:w="2076" w:type="dxa"/>
            <w:vAlign w:val="top"/>
          </w:tcPr>
          <w:p w14:paraId="5199F32F">
            <w:pPr>
              <w:rPr>
                <w:rFonts w:ascii="Arial"/>
                <w:sz w:val="21"/>
              </w:rPr>
            </w:pPr>
          </w:p>
        </w:tc>
        <w:tc>
          <w:tcPr>
            <w:tcW w:w="2077" w:type="dxa"/>
            <w:vAlign w:val="top"/>
          </w:tcPr>
          <w:p w14:paraId="4F1A9065">
            <w:pPr>
              <w:rPr>
                <w:rFonts w:ascii="Arial"/>
                <w:sz w:val="21"/>
              </w:rPr>
            </w:pPr>
          </w:p>
        </w:tc>
        <w:tc>
          <w:tcPr>
            <w:tcW w:w="2083" w:type="dxa"/>
            <w:vAlign w:val="top"/>
          </w:tcPr>
          <w:p w14:paraId="7E8E1014">
            <w:pPr>
              <w:rPr>
                <w:rFonts w:ascii="Arial"/>
                <w:sz w:val="21"/>
              </w:rPr>
            </w:pPr>
          </w:p>
        </w:tc>
      </w:tr>
      <w:tr w14:paraId="21D34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0DF2B435">
            <w:pPr>
              <w:rPr>
                <w:rFonts w:ascii="Arial"/>
                <w:sz w:val="21"/>
              </w:rPr>
            </w:pPr>
          </w:p>
        </w:tc>
        <w:tc>
          <w:tcPr>
            <w:tcW w:w="2076" w:type="dxa"/>
            <w:vAlign w:val="top"/>
          </w:tcPr>
          <w:p w14:paraId="34D291A0">
            <w:pPr>
              <w:rPr>
                <w:rFonts w:ascii="Arial"/>
                <w:sz w:val="21"/>
              </w:rPr>
            </w:pPr>
          </w:p>
        </w:tc>
        <w:tc>
          <w:tcPr>
            <w:tcW w:w="2077" w:type="dxa"/>
            <w:vAlign w:val="top"/>
          </w:tcPr>
          <w:p w14:paraId="4DFD9B18">
            <w:pPr>
              <w:rPr>
                <w:rFonts w:ascii="Arial"/>
                <w:sz w:val="21"/>
              </w:rPr>
            </w:pPr>
          </w:p>
        </w:tc>
        <w:tc>
          <w:tcPr>
            <w:tcW w:w="2083" w:type="dxa"/>
            <w:vAlign w:val="top"/>
          </w:tcPr>
          <w:p w14:paraId="6C01178F">
            <w:pPr>
              <w:rPr>
                <w:rFonts w:ascii="Arial"/>
                <w:sz w:val="21"/>
              </w:rPr>
            </w:pPr>
          </w:p>
        </w:tc>
      </w:tr>
      <w:tr w14:paraId="5B0A6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76BEEBD8">
            <w:pPr>
              <w:rPr>
                <w:rFonts w:ascii="Arial"/>
                <w:sz w:val="21"/>
              </w:rPr>
            </w:pPr>
          </w:p>
        </w:tc>
        <w:tc>
          <w:tcPr>
            <w:tcW w:w="2076" w:type="dxa"/>
            <w:vAlign w:val="top"/>
          </w:tcPr>
          <w:p w14:paraId="0D9E017E">
            <w:pPr>
              <w:rPr>
                <w:rFonts w:ascii="Arial"/>
                <w:sz w:val="21"/>
              </w:rPr>
            </w:pPr>
          </w:p>
        </w:tc>
        <w:tc>
          <w:tcPr>
            <w:tcW w:w="2077" w:type="dxa"/>
            <w:vAlign w:val="top"/>
          </w:tcPr>
          <w:p w14:paraId="3C587FFC">
            <w:pPr>
              <w:rPr>
                <w:rFonts w:ascii="Arial"/>
                <w:sz w:val="21"/>
              </w:rPr>
            </w:pPr>
          </w:p>
        </w:tc>
        <w:tc>
          <w:tcPr>
            <w:tcW w:w="2083" w:type="dxa"/>
            <w:vAlign w:val="top"/>
          </w:tcPr>
          <w:p w14:paraId="3A7E7709">
            <w:pPr>
              <w:rPr>
                <w:rFonts w:ascii="Arial"/>
                <w:sz w:val="21"/>
              </w:rPr>
            </w:pPr>
          </w:p>
        </w:tc>
      </w:tr>
      <w:tr w14:paraId="4F15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272" w:type="dxa"/>
            <w:vAlign w:val="top"/>
          </w:tcPr>
          <w:p w14:paraId="68FBD9FB">
            <w:pPr>
              <w:rPr>
                <w:rFonts w:ascii="Arial"/>
                <w:sz w:val="21"/>
              </w:rPr>
            </w:pPr>
          </w:p>
        </w:tc>
        <w:tc>
          <w:tcPr>
            <w:tcW w:w="2076" w:type="dxa"/>
            <w:vAlign w:val="top"/>
          </w:tcPr>
          <w:p w14:paraId="55E684C9">
            <w:pPr>
              <w:rPr>
                <w:rFonts w:ascii="Arial"/>
                <w:sz w:val="21"/>
              </w:rPr>
            </w:pPr>
          </w:p>
        </w:tc>
        <w:tc>
          <w:tcPr>
            <w:tcW w:w="2077" w:type="dxa"/>
            <w:vAlign w:val="top"/>
          </w:tcPr>
          <w:p w14:paraId="6E10A999">
            <w:pPr>
              <w:rPr>
                <w:rFonts w:ascii="Arial"/>
                <w:sz w:val="21"/>
              </w:rPr>
            </w:pPr>
          </w:p>
        </w:tc>
        <w:tc>
          <w:tcPr>
            <w:tcW w:w="2083" w:type="dxa"/>
            <w:vAlign w:val="top"/>
          </w:tcPr>
          <w:p w14:paraId="66707AB4">
            <w:pPr>
              <w:rPr>
                <w:rFonts w:ascii="Arial"/>
                <w:sz w:val="21"/>
              </w:rPr>
            </w:pPr>
          </w:p>
        </w:tc>
      </w:tr>
      <w:tr w14:paraId="2510B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492F0280">
            <w:pPr>
              <w:rPr>
                <w:rFonts w:ascii="Arial"/>
                <w:sz w:val="21"/>
              </w:rPr>
            </w:pPr>
          </w:p>
        </w:tc>
        <w:tc>
          <w:tcPr>
            <w:tcW w:w="2076" w:type="dxa"/>
            <w:vAlign w:val="top"/>
          </w:tcPr>
          <w:p w14:paraId="21D7973C">
            <w:pPr>
              <w:rPr>
                <w:rFonts w:ascii="Arial"/>
                <w:sz w:val="21"/>
              </w:rPr>
            </w:pPr>
          </w:p>
        </w:tc>
        <w:tc>
          <w:tcPr>
            <w:tcW w:w="2077" w:type="dxa"/>
            <w:vAlign w:val="top"/>
          </w:tcPr>
          <w:p w14:paraId="29458D12">
            <w:pPr>
              <w:rPr>
                <w:rFonts w:ascii="Arial"/>
                <w:sz w:val="21"/>
              </w:rPr>
            </w:pPr>
          </w:p>
        </w:tc>
        <w:tc>
          <w:tcPr>
            <w:tcW w:w="2083" w:type="dxa"/>
            <w:vAlign w:val="top"/>
          </w:tcPr>
          <w:p w14:paraId="487FC4F9">
            <w:pPr>
              <w:rPr>
                <w:rFonts w:ascii="Arial"/>
                <w:sz w:val="21"/>
              </w:rPr>
            </w:pPr>
          </w:p>
        </w:tc>
      </w:tr>
      <w:tr w14:paraId="7E455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2D94B275">
            <w:pPr>
              <w:rPr>
                <w:rFonts w:ascii="Arial"/>
                <w:sz w:val="21"/>
              </w:rPr>
            </w:pPr>
          </w:p>
        </w:tc>
        <w:tc>
          <w:tcPr>
            <w:tcW w:w="2076" w:type="dxa"/>
            <w:vAlign w:val="top"/>
          </w:tcPr>
          <w:p w14:paraId="6DB07CEF">
            <w:pPr>
              <w:rPr>
                <w:rFonts w:ascii="Arial"/>
                <w:sz w:val="21"/>
              </w:rPr>
            </w:pPr>
          </w:p>
        </w:tc>
        <w:tc>
          <w:tcPr>
            <w:tcW w:w="2077" w:type="dxa"/>
            <w:vAlign w:val="top"/>
          </w:tcPr>
          <w:p w14:paraId="74A9CBFA">
            <w:pPr>
              <w:rPr>
                <w:rFonts w:ascii="Arial"/>
                <w:sz w:val="21"/>
              </w:rPr>
            </w:pPr>
          </w:p>
        </w:tc>
        <w:tc>
          <w:tcPr>
            <w:tcW w:w="2083" w:type="dxa"/>
            <w:vAlign w:val="top"/>
          </w:tcPr>
          <w:p w14:paraId="0F8FFAC0">
            <w:pPr>
              <w:rPr>
                <w:rFonts w:ascii="Arial"/>
                <w:sz w:val="21"/>
              </w:rPr>
            </w:pPr>
          </w:p>
        </w:tc>
      </w:tr>
      <w:tr w14:paraId="20525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2C1C1597">
            <w:pPr>
              <w:rPr>
                <w:rFonts w:ascii="Arial"/>
                <w:sz w:val="21"/>
              </w:rPr>
            </w:pPr>
          </w:p>
        </w:tc>
        <w:tc>
          <w:tcPr>
            <w:tcW w:w="2076" w:type="dxa"/>
            <w:vAlign w:val="top"/>
          </w:tcPr>
          <w:p w14:paraId="3C863F6C">
            <w:pPr>
              <w:rPr>
                <w:rFonts w:ascii="Arial"/>
                <w:sz w:val="21"/>
              </w:rPr>
            </w:pPr>
          </w:p>
        </w:tc>
        <w:tc>
          <w:tcPr>
            <w:tcW w:w="2077" w:type="dxa"/>
            <w:vAlign w:val="top"/>
          </w:tcPr>
          <w:p w14:paraId="4500591B">
            <w:pPr>
              <w:rPr>
                <w:rFonts w:ascii="Arial"/>
                <w:sz w:val="21"/>
              </w:rPr>
            </w:pPr>
          </w:p>
        </w:tc>
        <w:tc>
          <w:tcPr>
            <w:tcW w:w="2083" w:type="dxa"/>
            <w:vAlign w:val="top"/>
          </w:tcPr>
          <w:p w14:paraId="7EA45C65">
            <w:pPr>
              <w:rPr>
                <w:rFonts w:ascii="Arial"/>
                <w:sz w:val="21"/>
              </w:rPr>
            </w:pPr>
          </w:p>
        </w:tc>
      </w:tr>
      <w:tr w14:paraId="2B1E6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1D762EDB">
            <w:pPr>
              <w:rPr>
                <w:rFonts w:ascii="Arial"/>
                <w:sz w:val="21"/>
              </w:rPr>
            </w:pPr>
          </w:p>
        </w:tc>
        <w:tc>
          <w:tcPr>
            <w:tcW w:w="2076" w:type="dxa"/>
            <w:vAlign w:val="top"/>
          </w:tcPr>
          <w:p w14:paraId="14876E9A">
            <w:pPr>
              <w:rPr>
                <w:rFonts w:ascii="Arial"/>
                <w:sz w:val="21"/>
              </w:rPr>
            </w:pPr>
          </w:p>
        </w:tc>
        <w:tc>
          <w:tcPr>
            <w:tcW w:w="2077" w:type="dxa"/>
            <w:vAlign w:val="top"/>
          </w:tcPr>
          <w:p w14:paraId="2CF1B291">
            <w:pPr>
              <w:rPr>
                <w:rFonts w:ascii="Arial"/>
                <w:sz w:val="21"/>
              </w:rPr>
            </w:pPr>
          </w:p>
        </w:tc>
        <w:tc>
          <w:tcPr>
            <w:tcW w:w="2083" w:type="dxa"/>
            <w:vAlign w:val="top"/>
          </w:tcPr>
          <w:p w14:paraId="45965C62">
            <w:pPr>
              <w:rPr>
                <w:rFonts w:ascii="Arial"/>
                <w:sz w:val="21"/>
              </w:rPr>
            </w:pPr>
          </w:p>
        </w:tc>
      </w:tr>
      <w:tr w14:paraId="6EDFE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72" w:type="dxa"/>
            <w:vAlign w:val="top"/>
          </w:tcPr>
          <w:p w14:paraId="28CFE46D">
            <w:pPr>
              <w:rPr>
                <w:rFonts w:ascii="Arial"/>
                <w:sz w:val="21"/>
              </w:rPr>
            </w:pPr>
          </w:p>
        </w:tc>
        <w:tc>
          <w:tcPr>
            <w:tcW w:w="2076" w:type="dxa"/>
            <w:vAlign w:val="top"/>
          </w:tcPr>
          <w:p w14:paraId="73C697BE">
            <w:pPr>
              <w:rPr>
                <w:rFonts w:ascii="Arial"/>
                <w:sz w:val="21"/>
              </w:rPr>
            </w:pPr>
          </w:p>
        </w:tc>
        <w:tc>
          <w:tcPr>
            <w:tcW w:w="2077" w:type="dxa"/>
            <w:vAlign w:val="top"/>
          </w:tcPr>
          <w:p w14:paraId="38C65177">
            <w:pPr>
              <w:rPr>
                <w:rFonts w:ascii="Arial"/>
                <w:sz w:val="21"/>
              </w:rPr>
            </w:pPr>
          </w:p>
        </w:tc>
        <w:tc>
          <w:tcPr>
            <w:tcW w:w="2083" w:type="dxa"/>
            <w:vAlign w:val="top"/>
          </w:tcPr>
          <w:p w14:paraId="4D17252C">
            <w:pPr>
              <w:rPr>
                <w:rFonts w:ascii="Arial"/>
                <w:sz w:val="21"/>
              </w:rPr>
            </w:pPr>
          </w:p>
        </w:tc>
      </w:tr>
      <w:tr w14:paraId="27D5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272" w:type="dxa"/>
            <w:vAlign w:val="top"/>
          </w:tcPr>
          <w:p w14:paraId="3723B4C5">
            <w:pPr>
              <w:rPr>
                <w:rFonts w:ascii="Arial"/>
                <w:sz w:val="21"/>
              </w:rPr>
            </w:pPr>
          </w:p>
        </w:tc>
        <w:tc>
          <w:tcPr>
            <w:tcW w:w="2076" w:type="dxa"/>
            <w:vAlign w:val="top"/>
          </w:tcPr>
          <w:p w14:paraId="5054664A">
            <w:pPr>
              <w:rPr>
                <w:rFonts w:ascii="Arial"/>
                <w:sz w:val="21"/>
              </w:rPr>
            </w:pPr>
          </w:p>
        </w:tc>
        <w:tc>
          <w:tcPr>
            <w:tcW w:w="2077" w:type="dxa"/>
            <w:vAlign w:val="top"/>
          </w:tcPr>
          <w:p w14:paraId="0D28351A">
            <w:pPr>
              <w:rPr>
                <w:rFonts w:ascii="Arial"/>
                <w:sz w:val="21"/>
              </w:rPr>
            </w:pPr>
          </w:p>
        </w:tc>
        <w:tc>
          <w:tcPr>
            <w:tcW w:w="2083" w:type="dxa"/>
            <w:vAlign w:val="top"/>
          </w:tcPr>
          <w:p w14:paraId="6CD28EB5">
            <w:pPr>
              <w:rPr>
                <w:rFonts w:ascii="Arial"/>
                <w:sz w:val="21"/>
              </w:rPr>
            </w:pPr>
          </w:p>
        </w:tc>
      </w:tr>
    </w:tbl>
    <w:p w14:paraId="0B00F172">
      <w:pPr>
        <w:rPr>
          <w:rFonts w:ascii="Arial"/>
          <w:sz w:val="21"/>
        </w:rPr>
      </w:pPr>
    </w:p>
    <w:p w14:paraId="4034521F">
      <w:pPr>
        <w:rPr>
          <w:rFonts w:ascii="Arial" w:hAnsi="Arial" w:eastAsia="Arial" w:cs="Arial"/>
          <w:sz w:val="21"/>
          <w:szCs w:val="21"/>
        </w:rPr>
        <w:sectPr>
          <w:footerReference r:id="rId71" w:type="default"/>
          <w:pgSz w:w="11906" w:h="16840"/>
          <w:pgMar w:top="1431" w:right="1598" w:bottom="1178" w:left="1785" w:header="0" w:footer="903" w:gutter="0"/>
          <w:cols w:space="720" w:num="1"/>
        </w:sectPr>
      </w:pPr>
    </w:p>
    <w:p w14:paraId="7FD70327">
      <w:pPr>
        <w:pStyle w:val="2"/>
        <w:spacing w:before="125" w:line="220" w:lineRule="auto"/>
        <w:ind w:left="3059"/>
        <w:outlineLvl w:val="0"/>
        <w:rPr>
          <w:sz w:val="28"/>
          <w:szCs w:val="28"/>
        </w:rPr>
      </w:pPr>
      <w:r>
        <w:rPr>
          <w:b/>
          <w:bCs/>
          <w:spacing w:val="-7"/>
          <w:sz w:val="28"/>
          <w:szCs w:val="28"/>
        </w:rPr>
        <w:t>七、项目管理机构</w:t>
      </w:r>
    </w:p>
    <w:p w14:paraId="1EB56C75">
      <w:pPr>
        <w:pStyle w:val="2"/>
        <w:spacing w:before="299" w:line="220" w:lineRule="auto"/>
        <w:ind w:left="2514"/>
        <w:rPr>
          <w:sz w:val="28"/>
          <w:szCs w:val="28"/>
        </w:rPr>
      </w:pPr>
      <w:r>
        <w:rPr>
          <w:b/>
          <w:bCs/>
          <w:spacing w:val="-7"/>
          <w:sz w:val="28"/>
          <w:szCs w:val="28"/>
        </w:rPr>
        <w:t>（一）项目管理机构组成表</w:t>
      </w:r>
    </w:p>
    <w:p w14:paraId="2E0C0A24">
      <w:pPr>
        <w:spacing w:before="99"/>
      </w:pPr>
    </w:p>
    <w:tbl>
      <w:tblPr>
        <w:tblStyle w:val="5"/>
        <w:tblW w:w="861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709"/>
        <w:gridCol w:w="709"/>
        <w:gridCol w:w="1273"/>
        <w:gridCol w:w="991"/>
        <w:gridCol w:w="990"/>
        <w:gridCol w:w="991"/>
        <w:gridCol w:w="1416"/>
        <w:gridCol w:w="823"/>
      </w:tblGrid>
      <w:tr w14:paraId="0103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15" w:type="dxa"/>
            <w:vMerge w:val="restart"/>
            <w:tcBorders>
              <w:bottom w:val="nil"/>
            </w:tcBorders>
            <w:vAlign w:val="top"/>
          </w:tcPr>
          <w:p w14:paraId="0DEEB8BB">
            <w:pPr>
              <w:spacing w:line="305" w:lineRule="auto"/>
              <w:rPr>
                <w:rFonts w:ascii="Arial"/>
                <w:sz w:val="21"/>
              </w:rPr>
            </w:pPr>
          </w:p>
          <w:p w14:paraId="6769CEA4">
            <w:pPr>
              <w:pStyle w:val="6"/>
              <w:spacing w:before="78" w:line="220" w:lineRule="auto"/>
              <w:ind w:left="131"/>
            </w:pPr>
            <w:r>
              <w:rPr>
                <w:spacing w:val="-6"/>
              </w:rPr>
              <w:t>职务</w:t>
            </w:r>
          </w:p>
        </w:tc>
        <w:tc>
          <w:tcPr>
            <w:tcW w:w="709" w:type="dxa"/>
            <w:vMerge w:val="restart"/>
            <w:tcBorders>
              <w:bottom w:val="nil"/>
            </w:tcBorders>
            <w:vAlign w:val="top"/>
          </w:tcPr>
          <w:p w14:paraId="05966AF5">
            <w:pPr>
              <w:spacing w:line="305" w:lineRule="auto"/>
              <w:rPr>
                <w:rFonts w:ascii="Arial"/>
                <w:sz w:val="21"/>
              </w:rPr>
            </w:pPr>
          </w:p>
          <w:p w14:paraId="0A207AF3">
            <w:pPr>
              <w:pStyle w:val="6"/>
              <w:spacing w:before="78" w:line="220" w:lineRule="auto"/>
              <w:ind w:left="126"/>
            </w:pPr>
            <w:r>
              <w:rPr>
                <w:spacing w:val="-5"/>
              </w:rPr>
              <w:t>姓名</w:t>
            </w:r>
          </w:p>
        </w:tc>
        <w:tc>
          <w:tcPr>
            <w:tcW w:w="709" w:type="dxa"/>
            <w:vMerge w:val="restart"/>
            <w:tcBorders>
              <w:bottom w:val="nil"/>
            </w:tcBorders>
            <w:vAlign w:val="top"/>
          </w:tcPr>
          <w:p w14:paraId="35657355">
            <w:pPr>
              <w:spacing w:line="308" w:lineRule="auto"/>
              <w:rPr>
                <w:rFonts w:ascii="Arial"/>
                <w:sz w:val="21"/>
              </w:rPr>
            </w:pPr>
          </w:p>
          <w:p w14:paraId="6585673C">
            <w:pPr>
              <w:pStyle w:val="6"/>
              <w:spacing w:before="78" w:line="222" w:lineRule="auto"/>
              <w:ind w:left="126"/>
            </w:pPr>
            <w:r>
              <w:rPr>
                <w:spacing w:val="-6"/>
              </w:rPr>
              <w:t>职称</w:t>
            </w:r>
          </w:p>
        </w:tc>
        <w:tc>
          <w:tcPr>
            <w:tcW w:w="5661" w:type="dxa"/>
            <w:gridSpan w:val="5"/>
            <w:vAlign w:val="top"/>
          </w:tcPr>
          <w:p w14:paraId="50E6CB6B">
            <w:pPr>
              <w:pStyle w:val="6"/>
              <w:spacing w:before="140" w:line="220" w:lineRule="auto"/>
              <w:ind w:left="1765"/>
            </w:pPr>
            <w:r>
              <w:rPr>
                <w:spacing w:val="-3"/>
              </w:rPr>
              <w:t>执业或职业资格证明</w:t>
            </w:r>
          </w:p>
        </w:tc>
        <w:tc>
          <w:tcPr>
            <w:tcW w:w="823" w:type="dxa"/>
            <w:vMerge w:val="restart"/>
            <w:tcBorders>
              <w:bottom w:val="nil"/>
            </w:tcBorders>
            <w:vAlign w:val="top"/>
          </w:tcPr>
          <w:p w14:paraId="2B6621F0">
            <w:pPr>
              <w:spacing w:line="305" w:lineRule="auto"/>
              <w:rPr>
                <w:rFonts w:ascii="Arial"/>
                <w:sz w:val="21"/>
              </w:rPr>
            </w:pPr>
          </w:p>
          <w:p w14:paraId="3A88B97B">
            <w:pPr>
              <w:pStyle w:val="6"/>
              <w:spacing w:before="78" w:line="222" w:lineRule="auto"/>
              <w:ind w:left="194"/>
            </w:pPr>
            <w:r>
              <w:rPr>
                <w:spacing w:val="-7"/>
              </w:rPr>
              <w:t>备注</w:t>
            </w:r>
          </w:p>
        </w:tc>
      </w:tr>
      <w:tr w14:paraId="28B92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Merge w:val="continue"/>
            <w:tcBorders>
              <w:top w:val="nil"/>
            </w:tcBorders>
            <w:vAlign w:val="top"/>
          </w:tcPr>
          <w:p w14:paraId="5ECF4651">
            <w:pPr>
              <w:rPr>
                <w:rFonts w:ascii="Arial"/>
                <w:sz w:val="21"/>
              </w:rPr>
            </w:pPr>
          </w:p>
        </w:tc>
        <w:tc>
          <w:tcPr>
            <w:tcW w:w="709" w:type="dxa"/>
            <w:vMerge w:val="continue"/>
            <w:tcBorders>
              <w:top w:val="nil"/>
            </w:tcBorders>
            <w:vAlign w:val="top"/>
          </w:tcPr>
          <w:p w14:paraId="3F94ABE6">
            <w:pPr>
              <w:rPr>
                <w:rFonts w:ascii="Arial"/>
                <w:sz w:val="21"/>
              </w:rPr>
            </w:pPr>
          </w:p>
        </w:tc>
        <w:tc>
          <w:tcPr>
            <w:tcW w:w="709" w:type="dxa"/>
            <w:vMerge w:val="continue"/>
            <w:tcBorders>
              <w:top w:val="nil"/>
            </w:tcBorders>
            <w:vAlign w:val="top"/>
          </w:tcPr>
          <w:p w14:paraId="4FC56B15">
            <w:pPr>
              <w:rPr>
                <w:rFonts w:ascii="Arial"/>
                <w:sz w:val="21"/>
              </w:rPr>
            </w:pPr>
          </w:p>
        </w:tc>
        <w:tc>
          <w:tcPr>
            <w:tcW w:w="1273" w:type="dxa"/>
            <w:vAlign w:val="top"/>
          </w:tcPr>
          <w:p w14:paraId="055C45D6">
            <w:pPr>
              <w:pStyle w:val="6"/>
              <w:spacing w:before="134" w:line="219" w:lineRule="auto"/>
              <w:ind w:left="169"/>
            </w:pPr>
            <w:r>
              <w:rPr>
                <w:spacing w:val="-5"/>
              </w:rPr>
              <w:t>证书名称</w:t>
            </w:r>
          </w:p>
        </w:tc>
        <w:tc>
          <w:tcPr>
            <w:tcW w:w="991" w:type="dxa"/>
            <w:vAlign w:val="top"/>
          </w:tcPr>
          <w:p w14:paraId="3BA230A0">
            <w:pPr>
              <w:pStyle w:val="6"/>
              <w:spacing w:before="136" w:line="221" w:lineRule="auto"/>
              <w:ind w:left="275"/>
            </w:pPr>
            <w:r>
              <w:rPr>
                <w:spacing w:val="-7"/>
              </w:rPr>
              <w:t>级别</w:t>
            </w:r>
          </w:p>
        </w:tc>
        <w:tc>
          <w:tcPr>
            <w:tcW w:w="990" w:type="dxa"/>
            <w:vAlign w:val="top"/>
          </w:tcPr>
          <w:p w14:paraId="7463099E">
            <w:pPr>
              <w:pStyle w:val="6"/>
              <w:spacing w:before="136" w:line="222" w:lineRule="auto"/>
              <w:ind w:left="272"/>
            </w:pPr>
            <w:r>
              <w:rPr>
                <w:spacing w:val="-5"/>
              </w:rPr>
              <w:t>证号</w:t>
            </w:r>
          </w:p>
        </w:tc>
        <w:tc>
          <w:tcPr>
            <w:tcW w:w="991" w:type="dxa"/>
            <w:vAlign w:val="top"/>
          </w:tcPr>
          <w:p w14:paraId="0BB93330">
            <w:pPr>
              <w:pStyle w:val="6"/>
              <w:spacing w:before="136" w:line="221" w:lineRule="auto"/>
              <w:ind w:left="274"/>
            </w:pPr>
            <w:r>
              <w:rPr>
                <w:spacing w:val="-6"/>
              </w:rPr>
              <w:t>专业</w:t>
            </w:r>
          </w:p>
        </w:tc>
        <w:tc>
          <w:tcPr>
            <w:tcW w:w="1416" w:type="dxa"/>
            <w:vAlign w:val="top"/>
          </w:tcPr>
          <w:p w14:paraId="15485C0C">
            <w:pPr>
              <w:pStyle w:val="6"/>
              <w:spacing w:before="134" w:line="220" w:lineRule="auto"/>
              <w:ind w:left="248"/>
            </w:pPr>
            <w:r>
              <w:rPr>
                <w:spacing w:val="-5"/>
              </w:rPr>
              <w:t>养老保险</w:t>
            </w:r>
          </w:p>
        </w:tc>
        <w:tc>
          <w:tcPr>
            <w:tcW w:w="823" w:type="dxa"/>
            <w:vMerge w:val="continue"/>
            <w:tcBorders>
              <w:top w:val="nil"/>
            </w:tcBorders>
            <w:vAlign w:val="top"/>
          </w:tcPr>
          <w:p w14:paraId="1145CDFC">
            <w:pPr>
              <w:rPr>
                <w:rFonts w:ascii="Arial"/>
                <w:sz w:val="21"/>
              </w:rPr>
            </w:pPr>
          </w:p>
        </w:tc>
      </w:tr>
      <w:tr w14:paraId="68AB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45E94E5C">
            <w:pPr>
              <w:rPr>
                <w:rFonts w:ascii="Arial"/>
                <w:sz w:val="21"/>
              </w:rPr>
            </w:pPr>
          </w:p>
        </w:tc>
        <w:tc>
          <w:tcPr>
            <w:tcW w:w="709" w:type="dxa"/>
            <w:vAlign w:val="top"/>
          </w:tcPr>
          <w:p w14:paraId="1CEFEB9A">
            <w:pPr>
              <w:rPr>
                <w:rFonts w:ascii="Arial"/>
                <w:sz w:val="21"/>
              </w:rPr>
            </w:pPr>
          </w:p>
        </w:tc>
        <w:tc>
          <w:tcPr>
            <w:tcW w:w="709" w:type="dxa"/>
            <w:vAlign w:val="top"/>
          </w:tcPr>
          <w:p w14:paraId="48F88CF2">
            <w:pPr>
              <w:rPr>
                <w:rFonts w:ascii="Arial"/>
                <w:sz w:val="21"/>
              </w:rPr>
            </w:pPr>
          </w:p>
        </w:tc>
        <w:tc>
          <w:tcPr>
            <w:tcW w:w="1273" w:type="dxa"/>
            <w:vAlign w:val="top"/>
          </w:tcPr>
          <w:p w14:paraId="61CA1C70">
            <w:pPr>
              <w:rPr>
                <w:rFonts w:ascii="Arial"/>
                <w:sz w:val="21"/>
              </w:rPr>
            </w:pPr>
          </w:p>
        </w:tc>
        <w:tc>
          <w:tcPr>
            <w:tcW w:w="991" w:type="dxa"/>
            <w:vAlign w:val="top"/>
          </w:tcPr>
          <w:p w14:paraId="43CE882F">
            <w:pPr>
              <w:rPr>
                <w:rFonts w:ascii="Arial"/>
                <w:sz w:val="21"/>
              </w:rPr>
            </w:pPr>
          </w:p>
        </w:tc>
        <w:tc>
          <w:tcPr>
            <w:tcW w:w="990" w:type="dxa"/>
            <w:vAlign w:val="top"/>
          </w:tcPr>
          <w:p w14:paraId="18301111">
            <w:pPr>
              <w:rPr>
                <w:rFonts w:ascii="Arial"/>
                <w:sz w:val="21"/>
              </w:rPr>
            </w:pPr>
          </w:p>
        </w:tc>
        <w:tc>
          <w:tcPr>
            <w:tcW w:w="991" w:type="dxa"/>
            <w:vAlign w:val="top"/>
          </w:tcPr>
          <w:p w14:paraId="179F1ADC">
            <w:pPr>
              <w:rPr>
                <w:rFonts w:ascii="Arial"/>
                <w:sz w:val="21"/>
              </w:rPr>
            </w:pPr>
          </w:p>
        </w:tc>
        <w:tc>
          <w:tcPr>
            <w:tcW w:w="1416" w:type="dxa"/>
            <w:vAlign w:val="top"/>
          </w:tcPr>
          <w:p w14:paraId="6D37D9E0">
            <w:pPr>
              <w:rPr>
                <w:rFonts w:ascii="Arial"/>
                <w:sz w:val="21"/>
              </w:rPr>
            </w:pPr>
          </w:p>
        </w:tc>
        <w:tc>
          <w:tcPr>
            <w:tcW w:w="823" w:type="dxa"/>
            <w:vAlign w:val="top"/>
          </w:tcPr>
          <w:p w14:paraId="09FF35B7">
            <w:pPr>
              <w:rPr>
                <w:rFonts w:ascii="Arial"/>
                <w:sz w:val="21"/>
              </w:rPr>
            </w:pPr>
          </w:p>
        </w:tc>
      </w:tr>
      <w:tr w14:paraId="7DA1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5" w:type="dxa"/>
            <w:vAlign w:val="top"/>
          </w:tcPr>
          <w:p w14:paraId="5EB20993">
            <w:pPr>
              <w:rPr>
                <w:rFonts w:ascii="Arial"/>
                <w:sz w:val="21"/>
              </w:rPr>
            </w:pPr>
          </w:p>
        </w:tc>
        <w:tc>
          <w:tcPr>
            <w:tcW w:w="709" w:type="dxa"/>
            <w:vAlign w:val="top"/>
          </w:tcPr>
          <w:p w14:paraId="6787C459">
            <w:pPr>
              <w:rPr>
                <w:rFonts w:ascii="Arial"/>
                <w:sz w:val="21"/>
              </w:rPr>
            </w:pPr>
          </w:p>
        </w:tc>
        <w:tc>
          <w:tcPr>
            <w:tcW w:w="709" w:type="dxa"/>
            <w:vAlign w:val="top"/>
          </w:tcPr>
          <w:p w14:paraId="53D303E2">
            <w:pPr>
              <w:rPr>
                <w:rFonts w:ascii="Arial"/>
                <w:sz w:val="21"/>
              </w:rPr>
            </w:pPr>
          </w:p>
        </w:tc>
        <w:tc>
          <w:tcPr>
            <w:tcW w:w="1273" w:type="dxa"/>
            <w:vAlign w:val="top"/>
          </w:tcPr>
          <w:p w14:paraId="3BDE029E">
            <w:pPr>
              <w:rPr>
                <w:rFonts w:ascii="Arial"/>
                <w:sz w:val="21"/>
              </w:rPr>
            </w:pPr>
          </w:p>
        </w:tc>
        <w:tc>
          <w:tcPr>
            <w:tcW w:w="991" w:type="dxa"/>
            <w:vAlign w:val="top"/>
          </w:tcPr>
          <w:p w14:paraId="44AD14C9">
            <w:pPr>
              <w:rPr>
                <w:rFonts w:ascii="Arial"/>
                <w:sz w:val="21"/>
              </w:rPr>
            </w:pPr>
          </w:p>
        </w:tc>
        <w:tc>
          <w:tcPr>
            <w:tcW w:w="990" w:type="dxa"/>
            <w:vAlign w:val="top"/>
          </w:tcPr>
          <w:p w14:paraId="6B6213E8">
            <w:pPr>
              <w:rPr>
                <w:rFonts w:ascii="Arial"/>
                <w:sz w:val="21"/>
              </w:rPr>
            </w:pPr>
          </w:p>
        </w:tc>
        <w:tc>
          <w:tcPr>
            <w:tcW w:w="991" w:type="dxa"/>
            <w:vAlign w:val="top"/>
          </w:tcPr>
          <w:p w14:paraId="27F05C2C">
            <w:pPr>
              <w:rPr>
                <w:rFonts w:ascii="Arial"/>
                <w:sz w:val="21"/>
              </w:rPr>
            </w:pPr>
          </w:p>
        </w:tc>
        <w:tc>
          <w:tcPr>
            <w:tcW w:w="1416" w:type="dxa"/>
            <w:vAlign w:val="top"/>
          </w:tcPr>
          <w:p w14:paraId="3AA6219F">
            <w:pPr>
              <w:rPr>
                <w:rFonts w:ascii="Arial"/>
                <w:sz w:val="21"/>
              </w:rPr>
            </w:pPr>
          </w:p>
        </w:tc>
        <w:tc>
          <w:tcPr>
            <w:tcW w:w="823" w:type="dxa"/>
            <w:vAlign w:val="top"/>
          </w:tcPr>
          <w:p w14:paraId="568902E3">
            <w:pPr>
              <w:rPr>
                <w:rFonts w:ascii="Arial"/>
                <w:sz w:val="21"/>
              </w:rPr>
            </w:pPr>
          </w:p>
        </w:tc>
      </w:tr>
      <w:tr w14:paraId="3387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68C2044D">
            <w:pPr>
              <w:rPr>
                <w:rFonts w:ascii="Arial"/>
                <w:sz w:val="21"/>
              </w:rPr>
            </w:pPr>
          </w:p>
        </w:tc>
        <w:tc>
          <w:tcPr>
            <w:tcW w:w="709" w:type="dxa"/>
            <w:vAlign w:val="top"/>
          </w:tcPr>
          <w:p w14:paraId="2154397F">
            <w:pPr>
              <w:rPr>
                <w:rFonts w:ascii="Arial"/>
                <w:sz w:val="21"/>
              </w:rPr>
            </w:pPr>
          </w:p>
        </w:tc>
        <w:tc>
          <w:tcPr>
            <w:tcW w:w="709" w:type="dxa"/>
            <w:vAlign w:val="top"/>
          </w:tcPr>
          <w:p w14:paraId="4F1A7073">
            <w:pPr>
              <w:rPr>
                <w:rFonts w:ascii="Arial"/>
                <w:sz w:val="21"/>
              </w:rPr>
            </w:pPr>
          </w:p>
        </w:tc>
        <w:tc>
          <w:tcPr>
            <w:tcW w:w="1273" w:type="dxa"/>
            <w:vAlign w:val="top"/>
          </w:tcPr>
          <w:p w14:paraId="40F641CF">
            <w:pPr>
              <w:rPr>
                <w:rFonts w:ascii="Arial"/>
                <w:sz w:val="21"/>
              </w:rPr>
            </w:pPr>
          </w:p>
        </w:tc>
        <w:tc>
          <w:tcPr>
            <w:tcW w:w="991" w:type="dxa"/>
            <w:vAlign w:val="top"/>
          </w:tcPr>
          <w:p w14:paraId="4E4ED615">
            <w:pPr>
              <w:rPr>
                <w:rFonts w:ascii="Arial"/>
                <w:sz w:val="21"/>
              </w:rPr>
            </w:pPr>
          </w:p>
        </w:tc>
        <w:tc>
          <w:tcPr>
            <w:tcW w:w="990" w:type="dxa"/>
            <w:vAlign w:val="top"/>
          </w:tcPr>
          <w:p w14:paraId="4B92F43B">
            <w:pPr>
              <w:rPr>
                <w:rFonts w:ascii="Arial"/>
                <w:sz w:val="21"/>
              </w:rPr>
            </w:pPr>
          </w:p>
        </w:tc>
        <w:tc>
          <w:tcPr>
            <w:tcW w:w="991" w:type="dxa"/>
            <w:vAlign w:val="top"/>
          </w:tcPr>
          <w:p w14:paraId="0D7F28B3">
            <w:pPr>
              <w:rPr>
                <w:rFonts w:ascii="Arial"/>
                <w:sz w:val="21"/>
              </w:rPr>
            </w:pPr>
          </w:p>
        </w:tc>
        <w:tc>
          <w:tcPr>
            <w:tcW w:w="1416" w:type="dxa"/>
            <w:vAlign w:val="top"/>
          </w:tcPr>
          <w:p w14:paraId="260942F5">
            <w:pPr>
              <w:rPr>
                <w:rFonts w:ascii="Arial"/>
                <w:sz w:val="21"/>
              </w:rPr>
            </w:pPr>
          </w:p>
        </w:tc>
        <w:tc>
          <w:tcPr>
            <w:tcW w:w="823" w:type="dxa"/>
            <w:vAlign w:val="top"/>
          </w:tcPr>
          <w:p w14:paraId="0CA9A496">
            <w:pPr>
              <w:rPr>
                <w:rFonts w:ascii="Arial"/>
                <w:sz w:val="21"/>
              </w:rPr>
            </w:pPr>
          </w:p>
        </w:tc>
      </w:tr>
      <w:tr w14:paraId="3C526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58093FD7">
            <w:pPr>
              <w:rPr>
                <w:rFonts w:ascii="Arial"/>
                <w:sz w:val="21"/>
              </w:rPr>
            </w:pPr>
          </w:p>
        </w:tc>
        <w:tc>
          <w:tcPr>
            <w:tcW w:w="709" w:type="dxa"/>
            <w:vAlign w:val="top"/>
          </w:tcPr>
          <w:p w14:paraId="5A3E7B19">
            <w:pPr>
              <w:rPr>
                <w:rFonts w:ascii="Arial"/>
                <w:sz w:val="21"/>
              </w:rPr>
            </w:pPr>
          </w:p>
        </w:tc>
        <w:tc>
          <w:tcPr>
            <w:tcW w:w="709" w:type="dxa"/>
            <w:vAlign w:val="top"/>
          </w:tcPr>
          <w:p w14:paraId="32421AC2">
            <w:pPr>
              <w:rPr>
                <w:rFonts w:ascii="Arial"/>
                <w:sz w:val="21"/>
              </w:rPr>
            </w:pPr>
          </w:p>
        </w:tc>
        <w:tc>
          <w:tcPr>
            <w:tcW w:w="1273" w:type="dxa"/>
            <w:vAlign w:val="top"/>
          </w:tcPr>
          <w:p w14:paraId="7470F96A">
            <w:pPr>
              <w:rPr>
                <w:rFonts w:ascii="Arial"/>
                <w:sz w:val="21"/>
              </w:rPr>
            </w:pPr>
          </w:p>
        </w:tc>
        <w:tc>
          <w:tcPr>
            <w:tcW w:w="991" w:type="dxa"/>
            <w:vAlign w:val="top"/>
          </w:tcPr>
          <w:p w14:paraId="648EDB8B">
            <w:pPr>
              <w:rPr>
                <w:rFonts w:ascii="Arial"/>
                <w:sz w:val="21"/>
              </w:rPr>
            </w:pPr>
          </w:p>
        </w:tc>
        <w:tc>
          <w:tcPr>
            <w:tcW w:w="990" w:type="dxa"/>
            <w:vAlign w:val="top"/>
          </w:tcPr>
          <w:p w14:paraId="0D405570">
            <w:pPr>
              <w:rPr>
                <w:rFonts w:ascii="Arial"/>
                <w:sz w:val="21"/>
              </w:rPr>
            </w:pPr>
          </w:p>
        </w:tc>
        <w:tc>
          <w:tcPr>
            <w:tcW w:w="991" w:type="dxa"/>
            <w:vAlign w:val="top"/>
          </w:tcPr>
          <w:p w14:paraId="0C3AF0FA">
            <w:pPr>
              <w:rPr>
                <w:rFonts w:ascii="Arial"/>
                <w:sz w:val="21"/>
              </w:rPr>
            </w:pPr>
          </w:p>
        </w:tc>
        <w:tc>
          <w:tcPr>
            <w:tcW w:w="1416" w:type="dxa"/>
            <w:vAlign w:val="top"/>
          </w:tcPr>
          <w:p w14:paraId="03AE5AA3">
            <w:pPr>
              <w:rPr>
                <w:rFonts w:ascii="Arial"/>
                <w:sz w:val="21"/>
              </w:rPr>
            </w:pPr>
          </w:p>
        </w:tc>
        <w:tc>
          <w:tcPr>
            <w:tcW w:w="823" w:type="dxa"/>
            <w:vAlign w:val="top"/>
          </w:tcPr>
          <w:p w14:paraId="199C8257">
            <w:pPr>
              <w:rPr>
                <w:rFonts w:ascii="Arial"/>
                <w:sz w:val="21"/>
              </w:rPr>
            </w:pPr>
          </w:p>
        </w:tc>
      </w:tr>
      <w:tr w14:paraId="1595A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00A37464">
            <w:pPr>
              <w:rPr>
                <w:rFonts w:ascii="Arial"/>
                <w:sz w:val="21"/>
              </w:rPr>
            </w:pPr>
          </w:p>
        </w:tc>
        <w:tc>
          <w:tcPr>
            <w:tcW w:w="709" w:type="dxa"/>
            <w:vAlign w:val="top"/>
          </w:tcPr>
          <w:p w14:paraId="60CDB0B7">
            <w:pPr>
              <w:rPr>
                <w:rFonts w:ascii="Arial"/>
                <w:sz w:val="21"/>
              </w:rPr>
            </w:pPr>
          </w:p>
        </w:tc>
        <w:tc>
          <w:tcPr>
            <w:tcW w:w="709" w:type="dxa"/>
            <w:vAlign w:val="top"/>
          </w:tcPr>
          <w:p w14:paraId="6319E576">
            <w:pPr>
              <w:rPr>
                <w:rFonts w:ascii="Arial"/>
                <w:sz w:val="21"/>
              </w:rPr>
            </w:pPr>
          </w:p>
        </w:tc>
        <w:tc>
          <w:tcPr>
            <w:tcW w:w="1273" w:type="dxa"/>
            <w:vAlign w:val="top"/>
          </w:tcPr>
          <w:p w14:paraId="3C4D4E3D">
            <w:pPr>
              <w:rPr>
                <w:rFonts w:ascii="Arial"/>
                <w:sz w:val="21"/>
              </w:rPr>
            </w:pPr>
          </w:p>
        </w:tc>
        <w:tc>
          <w:tcPr>
            <w:tcW w:w="991" w:type="dxa"/>
            <w:vAlign w:val="top"/>
          </w:tcPr>
          <w:p w14:paraId="448B87CA">
            <w:pPr>
              <w:rPr>
                <w:rFonts w:ascii="Arial"/>
                <w:sz w:val="21"/>
              </w:rPr>
            </w:pPr>
          </w:p>
        </w:tc>
        <w:tc>
          <w:tcPr>
            <w:tcW w:w="990" w:type="dxa"/>
            <w:vAlign w:val="top"/>
          </w:tcPr>
          <w:p w14:paraId="7F3EDB05">
            <w:pPr>
              <w:rPr>
                <w:rFonts w:ascii="Arial"/>
                <w:sz w:val="21"/>
              </w:rPr>
            </w:pPr>
          </w:p>
        </w:tc>
        <w:tc>
          <w:tcPr>
            <w:tcW w:w="991" w:type="dxa"/>
            <w:vAlign w:val="top"/>
          </w:tcPr>
          <w:p w14:paraId="32D132E9">
            <w:pPr>
              <w:rPr>
                <w:rFonts w:ascii="Arial"/>
                <w:sz w:val="21"/>
              </w:rPr>
            </w:pPr>
          </w:p>
        </w:tc>
        <w:tc>
          <w:tcPr>
            <w:tcW w:w="1416" w:type="dxa"/>
            <w:vAlign w:val="top"/>
          </w:tcPr>
          <w:p w14:paraId="11F693FB">
            <w:pPr>
              <w:rPr>
                <w:rFonts w:ascii="Arial"/>
                <w:sz w:val="21"/>
              </w:rPr>
            </w:pPr>
          </w:p>
        </w:tc>
        <w:tc>
          <w:tcPr>
            <w:tcW w:w="823" w:type="dxa"/>
            <w:vAlign w:val="top"/>
          </w:tcPr>
          <w:p w14:paraId="101D7122">
            <w:pPr>
              <w:rPr>
                <w:rFonts w:ascii="Arial"/>
                <w:sz w:val="21"/>
              </w:rPr>
            </w:pPr>
          </w:p>
        </w:tc>
      </w:tr>
      <w:tr w14:paraId="1BDAC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6F1CA9BC">
            <w:pPr>
              <w:rPr>
                <w:rFonts w:ascii="Arial"/>
                <w:sz w:val="21"/>
              </w:rPr>
            </w:pPr>
          </w:p>
        </w:tc>
        <w:tc>
          <w:tcPr>
            <w:tcW w:w="709" w:type="dxa"/>
            <w:vAlign w:val="top"/>
          </w:tcPr>
          <w:p w14:paraId="61E190BF">
            <w:pPr>
              <w:rPr>
                <w:rFonts w:ascii="Arial"/>
                <w:sz w:val="21"/>
              </w:rPr>
            </w:pPr>
          </w:p>
        </w:tc>
        <w:tc>
          <w:tcPr>
            <w:tcW w:w="709" w:type="dxa"/>
            <w:vAlign w:val="top"/>
          </w:tcPr>
          <w:p w14:paraId="38A7854D">
            <w:pPr>
              <w:rPr>
                <w:rFonts w:ascii="Arial"/>
                <w:sz w:val="21"/>
              </w:rPr>
            </w:pPr>
          </w:p>
        </w:tc>
        <w:tc>
          <w:tcPr>
            <w:tcW w:w="1273" w:type="dxa"/>
            <w:vAlign w:val="top"/>
          </w:tcPr>
          <w:p w14:paraId="56A8E087">
            <w:pPr>
              <w:rPr>
                <w:rFonts w:ascii="Arial"/>
                <w:sz w:val="21"/>
              </w:rPr>
            </w:pPr>
          </w:p>
        </w:tc>
        <w:tc>
          <w:tcPr>
            <w:tcW w:w="991" w:type="dxa"/>
            <w:vAlign w:val="top"/>
          </w:tcPr>
          <w:p w14:paraId="4B454F34">
            <w:pPr>
              <w:rPr>
                <w:rFonts w:ascii="Arial"/>
                <w:sz w:val="21"/>
              </w:rPr>
            </w:pPr>
          </w:p>
        </w:tc>
        <w:tc>
          <w:tcPr>
            <w:tcW w:w="990" w:type="dxa"/>
            <w:vAlign w:val="top"/>
          </w:tcPr>
          <w:p w14:paraId="2580D109">
            <w:pPr>
              <w:rPr>
                <w:rFonts w:ascii="Arial"/>
                <w:sz w:val="21"/>
              </w:rPr>
            </w:pPr>
          </w:p>
        </w:tc>
        <w:tc>
          <w:tcPr>
            <w:tcW w:w="991" w:type="dxa"/>
            <w:vAlign w:val="top"/>
          </w:tcPr>
          <w:p w14:paraId="0D417F02">
            <w:pPr>
              <w:rPr>
                <w:rFonts w:ascii="Arial"/>
                <w:sz w:val="21"/>
              </w:rPr>
            </w:pPr>
          </w:p>
        </w:tc>
        <w:tc>
          <w:tcPr>
            <w:tcW w:w="1416" w:type="dxa"/>
            <w:vAlign w:val="top"/>
          </w:tcPr>
          <w:p w14:paraId="516B48F1">
            <w:pPr>
              <w:rPr>
                <w:rFonts w:ascii="Arial"/>
                <w:sz w:val="21"/>
              </w:rPr>
            </w:pPr>
          </w:p>
        </w:tc>
        <w:tc>
          <w:tcPr>
            <w:tcW w:w="823" w:type="dxa"/>
            <w:vAlign w:val="top"/>
          </w:tcPr>
          <w:p w14:paraId="2240C79F">
            <w:pPr>
              <w:rPr>
                <w:rFonts w:ascii="Arial"/>
                <w:sz w:val="21"/>
              </w:rPr>
            </w:pPr>
          </w:p>
        </w:tc>
      </w:tr>
      <w:tr w14:paraId="1F006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13CC25CC">
            <w:pPr>
              <w:rPr>
                <w:rFonts w:ascii="Arial"/>
                <w:sz w:val="21"/>
              </w:rPr>
            </w:pPr>
          </w:p>
        </w:tc>
        <w:tc>
          <w:tcPr>
            <w:tcW w:w="709" w:type="dxa"/>
            <w:vAlign w:val="top"/>
          </w:tcPr>
          <w:p w14:paraId="7A558E3B">
            <w:pPr>
              <w:rPr>
                <w:rFonts w:ascii="Arial"/>
                <w:sz w:val="21"/>
              </w:rPr>
            </w:pPr>
          </w:p>
        </w:tc>
        <w:tc>
          <w:tcPr>
            <w:tcW w:w="709" w:type="dxa"/>
            <w:vAlign w:val="top"/>
          </w:tcPr>
          <w:p w14:paraId="2811E2B0">
            <w:pPr>
              <w:rPr>
                <w:rFonts w:ascii="Arial"/>
                <w:sz w:val="21"/>
              </w:rPr>
            </w:pPr>
          </w:p>
        </w:tc>
        <w:tc>
          <w:tcPr>
            <w:tcW w:w="1273" w:type="dxa"/>
            <w:vAlign w:val="top"/>
          </w:tcPr>
          <w:p w14:paraId="4EC41C81">
            <w:pPr>
              <w:rPr>
                <w:rFonts w:ascii="Arial"/>
                <w:sz w:val="21"/>
              </w:rPr>
            </w:pPr>
          </w:p>
        </w:tc>
        <w:tc>
          <w:tcPr>
            <w:tcW w:w="991" w:type="dxa"/>
            <w:vAlign w:val="top"/>
          </w:tcPr>
          <w:p w14:paraId="312B32C6">
            <w:pPr>
              <w:rPr>
                <w:rFonts w:ascii="Arial"/>
                <w:sz w:val="21"/>
              </w:rPr>
            </w:pPr>
          </w:p>
        </w:tc>
        <w:tc>
          <w:tcPr>
            <w:tcW w:w="990" w:type="dxa"/>
            <w:vAlign w:val="top"/>
          </w:tcPr>
          <w:p w14:paraId="23961654">
            <w:pPr>
              <w:rPr>
                <w:rFonts w:ascii="Arial"/>
                <w:sz w:val="21"/>
              </w:rPr>
            </w:pPr>
          </w:p>
        </w:tc>
        <w:tc>
          <w:tcPr>
            <w:tcW w:w="991" w:type="dxa"/>
            <w:vAlign w:val="top"/>
          </w:tcPr>
          <w:p w14:paraId="5C66789F">
            <w:pPr>
              <w:rPr>
                <w:rFonts w:ascii="Arial"/>
                <w:sz w:val="21"/>
              </w:rPr>
            </w:pPr>
          </w:p>
        </w:tc>
        <w:tc>
          <w:tcPr>
            <w:tcW w:w="1416" w:type="dxa"/>
            <w:vAlign w:val="top"/>
          </w:tcPr>
          <w:p w14:paraId="59A9118D">
            <w:pPr>
              <w:rPr>
                <w:rFonts w:ascii="Arial"/>
                <w:sz w:val="21"/>
              </w:rPr>
            </w:pPr>
          </w:p>
        </w:tc>
        <w:tc>
          <w:tcPr>
            <w:tcW w:w="823" w:type="dxa"/>
            <w:vAlign w:val="top"/>
          </w:tcPr>
          <w:p w14:paraId="003BB60B">
            <w:pPr>
              <w:rPr>
                <w:rFonts w:ascii="Arial"/>
                <w:sz w:val="21"/>
              </w:rPr>
            </w:pPr>
          </w:p>
        </w:tc>
      </w:tr>
      <w:tr w14:paraId="58FAF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635AE213">
            <w:pPr>
              <w:rPr>
                <w:rFonts w:ascii="Arial"/>
                <w:sz w:val="21"/>
              </w:rPr>
            </w:pPr>
          </w:p>
        </w:tc>
        <w:tc>
          <w:tcPr>
            <w:tcW w:w="709" w:type="dxa"/>
            <w:vAlign w:val="top"/>
          </w:tcPr>
          <w:p w14:paraId="6E74FDC3">
            <w:pPr>
              <w:rPr>
                <w:rFonts w:ascii="Arial"/>
                <w:sz w:val="21"/>
              </w:rPr>
            </w:pPr>
          </w:p>
        </w:tc>
        <w:tc>
          <w:tcPr>
            <w:tcW w:w="709" w:type="dxa"/>
            <w:vAlign w:val="top"/>
          </w:tcPr>
          <w:p w14:paraId="0317D867">
            <w:pPr>
              <w:rPr>
                <w:rFonts w:ascii="Arial"/>
                <w:sz w:val="21"/>
              </w:rPr>
            </w:pPr>
          </w:p>
        </w:tc>
        <w:tc>
          <w:tcPr>
            <w:tcW w:w="1273" w:type="dxa"/>
            <w:vAlign w:val="top"/>
          </w:tcPr>
          <w:p w14:paraId="1B5200A6">
            <w:pPr>
              <w:rPr>
                <w:rFonts w:ascii="Arial"/>
                <w:sz w:val="21"/>
              </w:rPr>
            </w:pPr>
          </w:p>
        </w:tc>
        <w:tc>
          <w:tcPr>
            <w:tcW w:w="991" w:type="dxa"/>
            <w:vAlign w:val="top"/>
          </w:tcPr>
          <w:p w14:paraId="39A42C64">
            <w:pPr>
              <w:rPr>
                <w:rFonts w:ascii="Arial"/>
                <w:sz w:val="21"/>
              </w:rPr>
            </w:pPr>
          </w:p>
        </w:tc>
        <w:tc>
          <w:tcPr>
            <w:tcW w:w="990" w:type="dxa"/>
            <w:vAlign w:val="top"/>
          </w:tcPr>
          <w:p w14:paraId="060A5936">
            <w:pPr>
              <w:rPr>
                <w:rFonts w:ascii="Arial"/>
                <w:sz w:val="21"/>
              </w:rPr>
            </w:pPr>
          </w:p>
        </w:tc>
        <w:tc>
          <w:tcPr>
            <w:tcW w:w="991" w:type="dxa"/>
            <w:vAlign w:val="top"/>
          </w:tcPr>
          <w:p w14:paraId="7CC66AE1">
            <w:pPr>
              <w:rPr>
                <w:rFonts w:ascii="Arial"/>
                <w:sz w:val="21"/>
              </w:rPr>
            </w:pPr>
          </w:p>
        </w:tc>
        <w:tc>
          <w:tcPr>
            <w:tcW w:w="1416" w:type="dxa"/>
            <w:vAlign w:val="top"/>
          </w:tcPr>
          <w:p w14:paraId="39037059">
            <w:pPr>
              <w:rPr>
                <w:rFonts w:ascii="Arial"/>
                <w:sz w:val="21"/>
              </w:rPr>
            </w:pPr>
          </w:p>
        </w:tc>
        <w:tc>
          <w:tcPr>
            <w:tcW w:w="823" w:type="dxa"/>
            <w:vAlign w:val="top"/>
          </w:tcPr>
          <w:p w14:paraId="045A04D2">
            <w:pPr>
              <w:rPr>
                <w:rFonts w:ascii="Arial"/>
                <w:sz w:val="21"/>
              </w:rPr>
            </w:pPr>
          </w:p>
        </w:tc>
      </w:tr>
      <w:tr w14:paraId="21478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41130536">
            <w:pPr>
              <w:rPr>
                <w:rFonts w:ascii="Arial"/>
                <w:sz w:val="21"/>
              </w:rPr>
            </w:pPr>
          </w:p>
        </w:tc>
        <w:tc>
          <w:tcPr>
            <w:tcW w:w="709" w:type="dxa"/>
            <w:vAlign w:val="top"/>
          </w:tcPr>
          <w:p w14:paraId="3EA4D773">
            <w:pPr>
              <w:rPr>
                <w:rFonts w:ascii="Arial"/>
                <w:sz w:val="21"/>
              </w:rPr>
            </w:pPr>
          </w:p>
        </w:tc>
        <w:tc>
          <w:tcPr>
            <w:tcW w:w="709" w:type="dxa"/>
            <w:vAlign w:val="top"/>
          </w:tcPr>
          <w:p w14:paraId="17279504">
            <w:pPr>
              <w:rPr>
                <w:rFonts w:ascii="Arial"/>
                <w:sz w:val="21"/>
              </w:rPr>
            </w:pPr>
          </w:p>
        </w:tc>
        <w:tc>
          <w:tcPr>
            <w:tcW w:w="1273" w:type="dxa"/>
            <w:vAlign w:val="top"/>
          </w:tcPr>
          <w:p w14:paraId="61FA093F">
            <w:pPr>
              <w:rPr>
                <w:rFonts w:ascii="Arial"/>
                <w:sz w:val="21"/>
              </w:rPr>
            </w:pPr>
          </w:p>
        </w:tc>
        <w:tc>
          <w:tcPr>
            <w:tcW w:w="991" w:type="dxa"/>
            <w:vAlign w:val="top"/>
          </w:tcPr>
          <w:p w14:paraId="560E65A6">
            <w:pPr>
              <w:rPr>
                <w:rFonts w:ascii="Arial"/>
                <w:sz w:val="21"/>
              </w:rPr>
            </w:pPr>
          </w:p>
        </w:tc>
        <w:tc>
          <w:tcPr>
            <w:tcW w:w="990" w:type="dxa"/>
            <w:vAlign w:val="top"/>
          </w:tcPr>
          <w:p w14:paraId="4B8B5AE3">
            <w:pPr>
              <w:rPr>
                <w:rFonts w:ascii="Arial"/>
                <w:sz w:val="21"/>
              </w:rPr>
            </w:pPr>
          </w:p>
        </w:tc>
        <w:tc>
          <w:tcPr>
            <w:tcW w:w="991" w:type="dxa"/>
            <w:vAlign w:val="top"/>
          </w:tcPr>
          <w:p w14:paraId="6918054D">
            <w:pPr>
              <w:rPr>
                <w:rFonts w:ascii="Arial"/>
                <w:sz w:val="21"/>
              </w:rPr>
            </w:pPr>
          </w:p>
        </w:tc>
        <w:tc>
          <w:tcPr>
            <w:tcW w:w="1416" w:type="dxa"/>
            <w:vAlign w:val="top"/>
          </w:tcPr>
          <w:p w14:paraId="333825E2">
            <w:pPr>
              <w:rPr>
                <w:rFonts w:ascii="Arial"/>
                <w:sz w:val="21"/>
              </w:rPr>
            </w:pPr>
          </w:p>
        </w:tc>
        <w:tc>
          <w:tcPr>
            <w:tcW w:w="823" w:type="dxa"/>
            <w:vAlign w:val="top"/>
          </w:tcPr>
          <w:p w14:paraId="0476061C">
            <w:pPr>
              <w:rPr>
                <w:rFonts w:ascii="Arial"/>
                <w:sz w:val="21"/>
              </w:rPr>
            </w:pPr>
          </w:p>
        </w:tc>
      </w:tr>
      <w:tr w14:paraId="6523B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0C942C06">
            <w:pPr>
              <w:rPr>
                <w:rFonts w:ascii="Arial"/>
                <w:sz w:val="21"/>
              </w:rPr>
            </w:pPr>
          </w:p>
        </w:tc>
        <w:tc>
          <w:tcPr>
            <w:tcW w:w="709" w:type="dxa"/>
            <w:vAlign w:val="top"/>
          </w:tcPr>
          <w:p w14:paraId="71AE3D82">
            <w:pPr>
              <w:rPr>
                <w:rFonts w:ascii="Arial"/>
                <w:sz w:val="21"/>
              </w:rPr>
            </w:pPr>
          </w:p>
        </w:tc>
        <w:tc>
          <w:tcPr>
            <w:tcW w:w="709" w:type="dxa"/>
            <w:vAlign w:val="top"/>
          </w:tcPr>
          <w:p w14:paraId="1C3B197E">
            <w:pPr>
              <w:rPr>
                <w:rFonts w:ascii="Arial"/>
                <w:sz w:val="21"/>
              </w:rPr>
            </w:pPr>
          </w:p>
        </w:tc>
        <w:tc>
          <w:tcPr>
            <w:tcW w:w="1273" w:type="dxa"/>
            <w:vAlign w:val="top"/>
          </w:tcPr>
          <w:p w14:paraId="7B97BEC4">
            <w:pPr>
              <w:rPr>
                <w:rFonts w:ascii="Arial"/>
                <w:sz w:val="21"/>
              </w:rPr>
            </w:pPr>
          </w:p>
        </w:tc>
        <w:tc>
          <w:tcPr>
            <w:tcW w:w="991" w:type="dxa"/>
            <w:vAlign w:val="top"/>
          </w:tcPr>
          <w:p w14:paraId="69CE26FE">
            <w:pPr>
              <w:rPr>
                <w:rFonts w:ascii="Arial"/>
                <w:sz w:val="21"/>
              </w:rPr>
            </w:pPr>
          </w:p>
        </w:tc>
        <w:tc>
          <w:tcPr>
            <w:tcW w:w="990" w:type="dxa"/>
            <w:vAlign w:val="top"/>
          </w:tcPr>
          <w:p w14:paraId="6EFB3A2F">
            <w:pPr>
              <w:rPr>
                <w:rFonts w:ascii="Arial"/>
                <w:sz w:val="21"/>
              </w:rPr>
            </w:pPr>
          </w:p>
        </w:tc>
        <w:tc>
          <w:tcPr>
            <w:tcW w:w="991" w:type="dxa"/>
            <w:vAlign w:val="top"/>
          </w:tcPr>
          <w:p w14:paraId="2FE349F3">
            <w:pPr>
              <w:rPr>
                <w:rFonts w:ascii="Arial"/>
                <w:sz w:val="21"/>
              </w:rPr>
            </w:pPr>
          </w:p>
        </w:tc>
        <w:tc>
          <w:tcPr>
            <w:tcW w:w="1416" w:type="dxa"/>
            <w:vAlign w:val="top"/>
          </w:tcPr>
          <w:p w14:paraId="5ACC3CA3">
            <w:pPr>
              <w:rPr>
                <w:rFonts w:ascii="Arial"/>
                <w:sz w:val="21"/>
              </w:rPr>
            </w:pPr>
          </w:p>
        </w:tc>
        <w:tc>
          <w:tcPr>
            <w:tcW w:w="823" w:type="dxa"/>
            <w:vAlign w:val="top"/>
          </w:tcPr>
          <w:p w14:paraId="0D0562DD">
            <w:pPr>
              <w:rPr>
                <w:rFonts w:ascii="Arial"/>
                <w:sz w:val="21"/>
              </w:rPr>
            </w:pPr>
          </w:p>
        </w:tc>
      </w:tr>
      <w:tr w14:paraId="0C1E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05B1A1F0">
            <w:pPr>
              <w:rPr>
                <w:rFonts w:ascii="Arial"/>
                <w:sz w:val="21"/>
              </w:rPr>
            </w:pPr>
          </w:p>
        </w:tc>
        <w:tc>
          <w:tcPr>
            <w:tcW w:w="709" w:type="dxa"/>
            <w:vAlign w:val="top"/>
          </w:tcPr>
          <w:p w14:paraId="2CEC54F4">
            <w:pPr>
              <w:rPr>
                <w:rFonts w:ascii="Arial"/>
                <w:sz w:val="21"/>
              </w:rPr>
            </w:pPr>
          </w:p>
        </w:tc>
        <w:tc>
          <w:tcPr>
            <w:tcW w:w="709" w:type="dxa"/>
            <w:vAlign w:val="top"/>
          </w:tcPr>
          <w:p w14:paraId="64D4827D">
            <w:pPr>
              <w:rPr>
                <w:rFonts w:ascii="Arial"/>
                <w:sz w:val="21"/>
              </w:rPr>
            </w:pPr>
          </w:p>
        </w:tc>
        <w:tc>
          <w:tcPr>
            <w:tcW w:w="1273" w:type="dxa"/>
            <w:vAlign w:val="top"/>
          </w:tcPr>
          <w:p w14:paraId="659A3D5A">
            <w:pPr>
              <w:rPr>
                <w:rFonts w:ascii="Arial"/>
                <w:sz w:val="21"/>
              </w:rPr>
            </w:pPr>
          </w:p>
        </w:tc>
        <w:tc>
          <w:tcPr>
            <w:tcW w:w="991" w:type="dxa"/>
            <w:vAlign w:val="top"/>
          </w:tcPr>
          <w:p w14:paraId="7164776E">
            <w:pPr>
              <w:rPr>
                <w:rFonts w:ascii="Arial"/>
                <w:sz w:val="21"/>
              </w:rPr>
            </w:pPr>
          </w:p>
        </w:tc>
        <w:tc>
          <w:tcPr>
            <w:tcW w:w="990" w:type="dxa"/>
            <w:vAlign w:val="top"/>
          </w:tcPr>
          <w:p w14:paraId="67294F73">
            <w:pPr>
              <w:rPr>
                <w:rFonts w:ascii="Arial"/>
                <w:sz w:val="21"/>
              </w:rPr>
            </w:pPr>
          </w:p>
        </w:tc>
        <w:tc>
          <w:tcPr>
            <w:tcW w:w="991" w:type="dxa"/>
            <w:vAlign w:val="top"/>
          </w:tcPr>
          <w:p w14:paraId="665573DF">
            <w:pPr>
              <w:rPr>
                <w:rFonts w:ascii="Arial"/>
                <w:sz w:val="21"/>
              </w:rPr>
            </w:pPr>
          </w:p>
        </w:tc>
        <w:tc>
          <w:tcPr>
            <w:tcW w:w="1416" w:type="dxa"/>
            <w:vAlign w:val="top"/>
          </w:tcPr>
          <w:p w14:paraId="63E0B852">
            <w:pPr>
              <w:rPr>
                <w:rFonts w:ascii="Arial"/>
                <w:sz w:val="21"/>
              </w:rPr>
            </w:pPr>
          </w:p>
        </w:tc>
        <w:tc>
          <w:tcPr>
            <w:tcW w:w="823" w:type="dxa"/>
            <w:vAlign w:val="top"/>
          </w:tcPr>
          <w:p w14:paraId="4A749CA3">
            <w:pPr>
              <w:rPr>
                <w:rFonts w:ascii="Arial"/>
                <w:sz w:val="21"/>
              </w:rPr>
            </w:pPr>
          </w:p>
        </w:tc>
      </w:tr>
      <w:tr w14:paraId="7329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51409B4F">
            <w:pPr>
              <w:rPr>
                <w:rFonts w:ascii="Arial"/>
                <w:sz w:val="21"/>
              </w:rPr>
            </w:pPr>
          </w:p>
        </w:tc>
        <w:tc>
          <w:tcPr>
            <w:tcW w:w="709" w:type="dxa"/>
            <w:vAlign w:val="top"/>
          </w:tcPr>
          <w:p w14:paraId="4F1A93CB">
            <w:pPr>
              <w:rPr>
                <w:rFonts w:ascii="Arial"/>
                <w:sz w:val="21"/>
              </w:rPr>
            </w:pPr>
          </w:p>
        </w:tc>
        <w:tc>
          <w:tcPr>
            <w:tcW w:w="709" w:type="dxa"/>
            <w:vAlign w:val="top"/>
          </w:tcPr>
          <w:p w14:paraId="782EAD14">
            <w:pPr>
              <w:rPr>
                <w:rFonts w:ascii="Arial"/>
                <w:sz w:val="21"/>
              </w:rPr>
            </w:pPr>
          </w:p>
        </w:tc>
        <w:tc>
          <w:tcPr>
            <w:tcW w:w="1273" w:type="dxa"/>
            <w:vAlign w:val="top"/>
          </w:tcPr>
          <w:p w14:paraId="71CA3BB7">
            <w:pPr>
              <w:rPr>
                <w:rFonts w:ascii="Arial"/>
                <w:sz w:val="21"/>
              </w:rPr>
            </w:pPr>
          </w:p>
        </w:tc>
        <w:tc>
          <w:tcPr>
            <w:tcW w:w="991" w:type="dxa"/>
            <w:vAlign w:val="top"/>
          </w:tcPr>
          <w:p w14:paraId="26A3F6F9">
            <w:pPr>
              <w:rPr>
                <w:rFonts w:ascii="Arial"/>
                <w:sz w:val="21"/>
              </w:rPr>
            </w:pPr>
          </w:p>
        </w:tc>
        <w:tc>
          <w:tcPr>
            <w:tcW w:w="990" w:type="dxa"/>
            <w:vAlign w:val="top"/>
          </w:tcPr>
          <w:p w14:paraId="25E773E1">
            <w:pPr>
              <w:rPr>
                <w:rFonts w:ascii="Arial"/>
                <w:sz w:val="21"/>
              </w:rPr>
            </w:pPr>
          </w:p>
        </w:tc>
        <w:tc>
          <w:tcPr>
            <w:tcW w:w="991" w:type="dxa"/>
            <w:vAlign w:val="top"/>
          </w:tcPr>
          <w:p w14:paraId="1B792993">
            <w:pPr>
              <w:rPr>
                <w:rFonts w:ascii="Arial"/>
                <w:sz w:val="21"/>
              </w:rPr>
            </w:pPr>
          </w:p>
        </w:tc>
        <w:tc>
          <w:tcPr>
            <w:tcW w:w="1416" w:type="dxa"/>
            <w:vAlign w:val="top"/>
          </w:tcPr>
          <w:p w14:paraId="08DC0A06">
            <w:pPr>
              <w:rPr>
                <w:rFonts w:ascii="Arial"/>
                <w:sz w:val="21"/>
              </w:rPr>
            </w:pPr>
          </w:p>
        </w:tc>
        <w:tc>
          <w:tcPr>
            <w:tcW w:w="823" w:type="dxa"/>
            <w:vAlign w:val="top"/>
          </w:tcPr>
          <w:p w14:paraId="11BC5B36">
            <w:pPr>
              <w:rPr>
                <w:rFonts w:ascii="Arial"/>
                <w:sz w:val="21"/>
              </w:rPr>
            </w:pPr>
          </w:p>
        </w:tc>
      </w:tr>
      <w:tr w14:paraId="35B7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01DA686F">
            <w:pPr>
              <w:rPr>
                <w:rFonts w:ascii="Arial"/>
                <w:sz w:val="21"/>
              </w:rPr>
            </w:pPr>
          </w:p>
        </w:tc>
        <w:tc>
          <w:tcPr>
            <w:tcW w:w="709" w:type="dxa"/>
            <w:vAlign w:val="top"/>
          </w:tcPr>
          <w:p w14:paraId="30733290">
            <w:pPr>
              <w:rPr>
                <w:rFonts w:ascii="Arial"/>
                <w:sz w:val="21"/>
              </w:rPr>
            </w:pPr>
          </w:p>
        </w:tc>
        <w:tc>
          <w:tcPr>
            <w:tcW w:w="709" w:type="dxa"/>
            <w:vAlign w:val="top"/>
          </w:tcPr>
          <w:p w14:paraId="787214FE">
            <w:pPr>
              <w:rPr>
                <w:rFonts w:ascii="Arial"/>
                <w:sz w:val="21"/>
              </w:rPr>
            </w:pPr>
          </w:p>
        </w:tc>
        <w:tc>
          <w:tcPr>
            <w:tcW w:w="1273" w:type="dxa"/>
            <w:vAlign w:val="top"/>
          </w:tcPr>
          <w:p w14:paraId="29D048B8">
            <w:pPr>
              <w:rPr>
                <w:rFonts w:ascii="Arial"/>
                <w:sz w:val="21"/>
              </w:rPr>
            </w:pPr>
          </w:p>
        </w:tc>
        <w:tc>
          <w:tcPr>
            <w:tcW w:w="991" w:type="dxa"/>
            <w:vAlign w:val="top"/>
          </w:tcPr>
          <w:p w14:paraId="45DC5D0F">
            <w:pPr>
              <w:rPr>
                <w:rFonts w:ascii="Arial"/>
                <w:sz w:val="21"/>
              </w:rPr>
            </w:pPr>
          </w:p>
        </w:tc>
        <w:tc>
          <w:tcPr>
            <w:tcW w:w="990" w:type="dxa"/>
            <w:vAlign w:val="top"/>
          </w:tcPr>
          <w:p w14:paraId="1F8E96BA">
            <w:pPr>
              <w:rPr>
                <w:rFonts w:ascii="Arial"/>
                <w:sz w:val="21"/>
              </w:rPr>
            </w:pPr>
          </w:p>
        </w:tc>
        <w:tc>
          <w:tcPr>
            <w:tcW w:w="991" w:type="dxa"/>
            <w:vAlign w:val="top"/>
          </w:tcPr>
          <w:p w14:paraId="65E51BFF">
            <w:pPr>
              <w:rPr>
                <w:rFonts w:ascii="Arial"/>
                <w:sz w:val="21"/>
              </w:rPr>
            </w:pPr>
          </w:p>
        </w:tc>
        <w:tc>
          <w:tcPr>
            <w:tcW w:w="1416" w:type="dxa"/>
            <w:vAlign w:val="top"/>
          </w:tcPr>
          <w:p w14:paraId="1B574660">
            <w:pPr>
              <w:rPr>
                <w:rFonts w:ascii="Arial"/>
                <w:sz w:val="21"/>
              </w:rPr>
            </w:pPr>
          </w:p>
        </w:tc>
        <w:tc>
          <w:tcPr>
            <w:tcW w:w="823" w:type="dxa"/>
            <w:vAlign w:val="top"/>
          </w:tcPr>
          <w:p w14:paraId="12CCAFFD">
            <w:pPr>
              <w:rPr>
                <w:rFonts w:ascii="Arial"/>
                <w:sz w:val="21"/>
              </w:rPr>
            </w:pPr>
          </w:p>
        </w:tc>
      </w:tr>
      <w:tr w14:paraId="4F91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5" w:type="dxa"/>
            <w:vAlign w:val="top"/>
          </w:tcPr>
          <w:p w14:paraId="194CFE65">
            <w:pPr>
              <w:rPr>
                <w:rFonts w:ascii="Arial"/>
                <w:sz w:val="21"/>
              </w:rPr>
            </w:pPr>
          </w:p>
        </w:tc>
        <w:tc>
          <w:tcPr>
            <w:tcW w:w="709" w:type="dxa"/>
            <w:vAlign w:val="top"/>
          </w:tcPr>
          <w:p w14:paraId="4878169D">
            <w:pPr>
              <w:rPr>
                <w:rFonts w:ascii="Arial"/>
                <w:sz w:val="21"/>
              </w:rPr>
            </w:pPr>
          </w:p>
        </w:tc>
        <w:tc>
          <w:tcPr>
            <w:tcW w:w="709" w:type="dxa"/>
            <w:vAlign w:val="top"/>
          </w:tcPr>
          <w:p w14:paraId="396102B4">
            <w:pPr>
              <w:rPr>
                <w:rFonts w:ascii="Arial"/>
                <w:sz w:val="21"/>
              </w:rPr>
            </w:pPr>
          </w:p>
        </w:tc>
        <w:tc>
          <w:tcPr>
            <w:tcW w:w="1273" w:type="dxa"/>
            <w:vAlign w:val="top"/>
          </w:tcPr>
          <w:p w14:paraId="661B6D82">
            <w:pPr>
              <w:rPr>
                <w:rFonts w:ascii="Arial"/>
                <w:sz w:val="21"/>
              </w:rPr>
            </w:pPr>
          </w:p>
        </w:tc>
        <w:tc>
          <w:tcPr>
            <w:tcW w:w="991" w:type="dxa"/>
            <w:vAlign w:val="top"/>
          </w:tcPr>
          <w:p w14:paraId="462EE0DA">
            <w:pPr>
              <w:rPr>
                <w:rFonts w:ascii="Arial"/>
                <w:sz w:val="21"/>
              </w:rPr>
            </w:pPr>
          </w:p>
        </w:tc>
        <w:tc>
          <w:tcPr>
            <w:tcW w:w="990" w:type="dxa"/>
            <w:vAlign w:val="top"/>
          </w:tcPr>
          <w:p w14:paraId="6992B3ED">
            <w:pPr>
              <w:rPr>
                <w:rFonts w:ascii="Arial"/>
                <w:sz w:val="21"/>
              </w:rPr>
            </w:pPr>
          </w:p>
        </w:tc>
        <w:tc>
          <w:tcPr>
            <w:tcW w:w="991" w:type="dxa"/>
            <w:vAlign w:val="top"/>
          </w:tcPr>
          <w:p w14:paraId="4665AF9B">
            <w:pPr>
              <w:rPr>
                <w:rFonts w:ascii="Arial"/>
                <w:sz w:val="21"/>
              </w:rPr>
            </w:pPr>
          </w:p>
        </w:tc>
        <w:tc>
          <w:tcPr>
            <w:tcW w:w="1416" w:type="dxa"/>
            <w:vAlign w:val="top"/>
          </w:tcPr>
          <w:p w14:paraId="10BD47E2">
            <w:pPr>
              <w:rPr>
                <w:rFonts w:ascii="Arial"/>
                <w:sz w:val="21"/>
              </w:rPr>
            </w:pPr>
          </w:p>
        </w:tc>
        <w:tc>
          <w:tcPr>
            <w:tcW w:w="823" w:type="dxa"/>
            <w:vAlign w:val="top"/>
          </w:tcPr>
          <w:p w14:paraId="2F660916">
            <w:pPr>
              <w:rPr>
                <w:rFonts w:ascii="Arial"/>
                <w:sz w:val="21"/>
              </w:rPr>
            </w:pPr>
          </w:p>
        </w:tc>
      </w:tr>
      <w:tr w14:paraId="662D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01303099">
            <w:pPr>
              <w:rPr>
                <w:rFonts w:ascii="Arial"/>
                <w:sz w:val="21"/>
              </w:rPr>
            </w:pPr>
          </w:p>
        </w:tc>
        <w:tc>
          <w:tcPr>
            <w:tcW w:w="709" w:type="dxa"/>
            <w:vAlign w:val="top"/>
          </w:tcPr>
          <w:p w14:paraId="389AF06A">
            <w:pPr>
              <w:rPr>
                <w:rFonts w:ascii="Arial"/>
                <w:sz w:val="21"/>
              </w:rPr>
            </w:pPr>
          </w:p>
        </w:tc>
        <w:tc>
          <w:tcPr>
            <w:tcW w:w="709" w:type="dxa"/>
            <w:vAlign w:val="top"/>
          </w:tcPr>
          <w:p w14:paraId="565F9A19">
            <w:pPr>
              <w:rPr>
                <w:rFonts w:ascii="Arial"/>
                <w:sz w:val="21"/>
              </w:rPr>
            </w:pPr>
          </w:p>
        </w:tc>
        <w:tc>
          <w:tcPr>
            <w:tcW w:w="1273" w:type="dxa"/>
            <w:vAlign w:val="top"/>
          </w:tcPr>
          <w:p w14:paraId="5E4D5A2B">
            <w:pPr>
              <w:rPr>
                <w:rFonts w:ascii="Arial"/>
                <w:sz w:val="21"/>
              </w:rPr>
            </w:pPr>
          </w:p>
        </w:tc>
        <w:tc>
          <w:tcPr>
            <w:tcW w:w="991" w:type="dxa"/>
            <w:vAlign w:val="top"/>
          </w:tcPr>
          <w:p w14:paraId="492B2A94">
            <w:pPr>
              <w:rPr>
                <w:rFonts w:ascii="Arial"/>
                <w:sz w:val="21"/>
              </w:rPr>
            </w:pPr>
          </w:p>
        </w:tc>
        <w:tc>
          <w:tcPr>
            <w:tcW w:w="990" w:type="dxa"/>
            <w:vAlign w:val="top"/>
          </w:tcPr>
          <w:p w14:paraId="6B31BB9B">
            <w:pPr>
              <w:rPr>
                <w:rFonts w:ascii="Arial"/>
                <w:sz w:val="21"/>
              </w:rPr>
            </w:pPr>
          </w:p>
        </w:tc>
        <w:tc>
          <w:tcPr>
            <w:tcW w:w="991" w:type="dxa"/>
            <w:vAlign w:val="top"/>
          </w:tcPr>
          <w:p w14:paraId="41678737">
            <w:pPr>
              <w:rPr>
                <w:rFonts w:ascii="Arial"/>
                <w:sz w:val="21"/>
              </w:rPr>
            </w:pPr>
          </w:p>
        </w:tc>
        <w:tc>
          <w:tcPr>
            <w:tcW w:w="1416" w:type="dxa"/>
            <w:vAlign w:val="top"/>
          </w:tcPr>
          <w:p w14:paraId="5FA7311F">
            <w:pPr>
              <w:rPr>
                <w:rFonts w:ascii="Arial"/>
                <w:sz w:val="21"/>
              </w:rPr>
            </w:pPr>
          </w:p>
        </w:tc>
        <w:tc>
          <w:tcPr>
            <w:tcW w:w="823" w:type="dxa"/>
            <w:vAlign w:val="top"/>
          </w:tcPr>
          <w:p w14:paraId="4E4B5C88">
            <w:pPr>
              <w:rPr>
                <w:rFonts w:ascii="Arial"/>
                <w:sz w:val="21"/>
              </w:rPr>
            </w:pPr>
          </w:p>
        </w:tc>
      </w:tr>
      <w:tr w14:paraId="3F57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198DE46B">
            <w:pPr>
              <w:rPr>
                <w:rFonts w:ascii="Arial"/>
                <w:sz w:val="21"/>
              </w:rPr>
            </w:pPr>
          </w:p>
        </w:tc>
        <w:tc>
          <w:tcPr>
            <w:tcW w:w="709" w:type="dxa"/>
            <w:vAlign w:val="top"/>
          </w:tcPr>
          <w:p w14:paraId="34C62F0B">
            <w:pPr>
              <w:rPr>
                <w:rFonts w:ascii="Arial"/>
                <w:sz w:val="21"/>
              </w:rPr>
            </w:pPr>
          </w:p>
        </w:tc>
        <w:tc>
          <w:tcPr>
            <w:tcW w:w="709" w:type="dxa"/>
            <w:vAlign w:val="top"/>
          </w:tcPr>
          <w:p w14:paraId="01B6775D">
            <w:pPr>
              <w:rPr>
                <w:rFonts w:ascii="Arial"/>
                <w:sz w:val="21"/>
              </w:rPr>
            </w:pPr>
          </w:p>
        </w:tc>
        <w:tc>
          <w:tcPr>
            <w:tcW w:w="1273" w:type="dxa"/>
            <w:vAlign w:val="top"/>
          </w:tcPr>
          <w:p w14:paraId="16684115">
            <w:pPr>
              <w:rPr>
                <w:rFonts w:ascii="Arial"/>
                <w:sz w:val="21"/>
              </w:rPr>
            </w:pPr>
          </w:p>
        </w:tc>
        <w:tc>
          <w:tcPr>
            <w:tcW w:w="991" w:type="dxa"/>
            <w:vAlign w:val="top"/>
          </w:tcPr>
          <w:p w14:paraId="5A1D1593">
            <w:pPr>
              <w:rPr>
                <w:rFonts w:ascii="Arial"/>
                <w:sz w:val="21"/>
              </w:rPr>
            </w:pPr>
          </w:p>
        </w:tc>
        <w:tc>
          <w:tcPr>
            <w:tcW w:w="990" w:type="dxa"/>
            <w:vAlign w:val="top"/>
          </w:tcPr>
          <w:p w14:paraId="3F78036F">
            <w:pPr>
              <w:rPr>
                <w:rFonts w:ascii="Arial"/>
                <w:sz w:val="21"/>
              </w:rPr>
            </w:pPr>
          </w:p>
        </w:tc>
        <w:tc>
          <w:tcPr>
            <w:tcW w:w="991" w:type="dxa"/>
            <w:vAlign w:val="top"/>
          </w:tcPr>
          <w:p w14:paraId="28091EF3">
            <w:pPr>
              <w:rPr>
                <w:rFonts w:ascii="Arial"/>
                <w:sz w:val="21"/>
              </w:rPr>
            </w:pPr>
          </w:p>
        </w:tc>
        <w:tc>
          <w:tcPr>
            <w:tcW w:w="1416" w:type="dxa"/>
            <w:vAlign w:val="top"/>
          </w:tcPr>
          <w:p w14:paraId="7530E97E">
            <w:pPr>
              <w:rPr>
                <w:rFonts w:ascii="Arial"/>
                <w:sz w:val="21"/>
              </w:rPr>
            </w:pPr>
          </w:p>
        </w:tc>
        <w:tc>
          <w:tcPr>
            <w:tcW w:w="823" w:type="dxa"/>
            <w:vAlign w:val="top"/>
          </w:tcPr>
          <w:p w14:paraId="507070F3">
            <w:pPr>
              <w:rPr>
                <w:rFonts w:ascii="Arial"/>
                <w:sz w:val="21"/>
              </w:rPr>
            </w:pPr>
          </w:p>
        </w:tc>
      </w:tr>
      <w:tr w14:paraId="393C3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0F67CDE4">
            <w:pPr>
              <w:rPr>
                <w:rFonts w:ascii="Arial"/>
                <w:sz w:val="21"/>
              </w:rPr>
            </w:pPr>
          </w:p>
        </w:tc>
        <w:tc>
          <w:tcPr>
            <w:tcW w:w="709" w:type="dxa"/>
            <w:vAlign w:val="top"/>
          </w:tcPr>
          <w:p w14:paraId="16E665A0">
            <w:pPr>
              <w:rPr>
                <w:rFonts w:ascii="Arial"/>
                <w:sz w:val="21"/>
              </w:rPr>
            </w:pPr>
          </w:p>
        </w:tc>
        <w:tc>
          <w:tcPr>
            <w:tcW w:w="709" w:type="dxa"/>
            <w:vAlign w:val="top"/>
          </w:tcPr>
          <w:p w14:paraId="07D58E49">
            <w:pPr>
              <w:rPr>
                <w:rFonts w:ascii="Arial"/>
                <w:sz w:val="21"/>
              </w:rPr>
            </w:pPr>
          </w:p>
        </w:tc>
        <w:tc>
          <w:tcPr>
            <w:tcW w:w="1273" w:type="dxa"/>
            <w:vAlign w:val="top"/>
          </w:tcPr>
          <w:p w14:paraId="4CA17DD3">
            <w:pPr>
              <w:rPr>
                <w:rFonts w:ascii="Arial"/>
                <w:sz w:val="21"/>
              </w:rPr>
            </w:pPr>
          </w:p>
        </w:tc>
        <w:tc>
          <w:tcPr>
            <w:tcW w:w="991" w:type="dxa"/>
            <w:vAlign w:val="top"/>
          </w:tcPr>
          <w:p w14:paraId="1B0BEDD3">
            <w:pPr>
              <w:rPr>
                <w:rFonts w:ascii="Arial"/>
                <w:sz w:val="21"/>
              </w:rPr>
            </w:pPr>
          </w:p>
        </w:tc>
        <w:tc>
          <w:tcPr>
            <w:tcW w:w="990" w:type="dxa"/>
            <w:vAlign w:val="top"/>
          </w:tcPr>
          <w:p w14:paraId="38E4CEEE">
            <w:pPr>
              <w:rPr>
                <w:rFonts w:ascii="Arial"/>
                <w:sz w:val="21"/>
              </w:rPr>
            </w:pPr>
          </w:p>
        </w:tc>
        <w:tc>
          <w:tcPr>
            <w:tcW w:w="991" w:type="dxa"/>
            <w:vAlign w:val="top"/>
          </w:tcPr>
          <w:p w14:paraId="1B4E7091">
            <w:pPr>
              <w:rPr>
                <w:rFonts w:ascii="Arial"/>
                <w:sz w:val="21"/>
              </w:rPr>
            </w:pPr>
          </w:p>
        </w:tc>
        <w:tc>
          <w:tcPr>
            <w:tcW w:w="1416" w:type="dxa"/>
            <w:vAlign w:val="top"/>
          </w:tcPr>
          <w:p w14:paraId="6A3A62FE">
            <w:pPr>
              <w:rPr>
                <w:rFonts w:ascii="Arial"/>
                <w:sz w:val="21"/>
              </w:rPr>
            </w:pPr>
          </w:p>
        </w:tc>
        <w:tc>
          <w:tcPr>
            <w:tcW w:w="823" w:type="dxa"/>
            <w:vAlign w:val="top"/>
          </w:tcPr>
          <w:p w14:paraId="4DFDB583">
            <w:pPr>
              <w:rPr>
                <w:rFonts w:ascii="Arial"/>
                <w:sz w:val="21"/>
              </w:rPr>
            </w:pPr>
          </w:p>
        </w:tc>
      </w:tr>
      <w:tr w14:paraId="635D0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vAlign w:val="top"/>
          </w:tcPr>
          <w:p w14:paraId="519310B4">
            <w:pPr>
              <w:rPr>
                <w:rFonts w:ascii="Arial"/>
                <w:sz w:val="21"/>
              </w:rPr>
            </w:pPr>
          </w:p>
        </w:tc>
        <w:tc>
          <w:tcPr>
            <w:tcW w:w="709" w:type="dxa"/>
            <w:vAlign w:val="top"/>
          </w:tcPr>
          <w:p w14:paraId="46AF7525">
            <w:pPr>
              <w:rPr>
                <w:rFonts w:ascii="Arial"/>
                <w:sz w:val="21"/>
              </w:rPr>
            </w:pPr>
          </w:p>
        </w:tc>
        <w:tc>
          <w:tcPr>
            <w:tcW w:w="709" w:type="dxa"/>
            <w:vAlign w:val="top"/>
          </w:tcPr>
          <w:p w14:paraId="14E44EB0">
            <w:pPr>
              <w:rPr>
                <w:rFonts w:ascii="Arial"/>
                <w:sz w:val="21"/>
              </w:rPr>
            </w:pPr>
          </w:p>
        </w:tc>
        <w:tc>
          <w:tcPr>
            <w:tcW w:w="1273" w:type="dxa"/>
            <w:vAlign w:val="top"/>
          </w:tcPr>
          <w:p w14:paraId="1E28F61A">
            <w:pPr>
              <w:rPr>
                <w:rFonts w:ascii="Arial"/>
                <w:sz w:val="21"/>
              </w:rPr>
            </w:pPr>
          </w:p>
        </w:tc>
        <w:tc>
          <w:tcPr>
            <w:tcW w:w="991" w:type="dxa"/>
            <w:vAlign w:val="top"/>
          </w:tcPr>
          <w:p w14:paraId="692623AA">
            <w:pPr>
              <w:rPr>
                <w:rFonts w:ascii="Arial"/>
                <w:sz w:val="21"/>
              </w:rPr>
            </w:pPr>
          </w:p>
        </w:tc>
        <w:tc>
          <w:tcPr>
            <w:tcW w:w="990" w:type="dxa"/>
            <w:vAlign w:val="top"/>
          </w:tcPr>
          <w:p w14:paraId="1E9F1E75">
            <w:pPr>
              <w:rPr>
                <w:rFonts w:ascii="Arial"/>
                <w:sz w:val="21"/>
              </w:rPr>
            </w:pPr>
          </w:p>
        </w:tc>
        <w:tc>
          <w:tcPr>
            <w:tcW w:w="991" w:type="dxa"/>
            <w:vAlign w:val="top"/>
          </w:tcPr>
          <w:p w14:paraId="55F95F2D">
            <w:pPr>
              <w:rPr>
                <w:rFonts w:ascii="Arial"/>
                <w:sz w:val="21"/>
              </w:rPr>
            </w:pPr>
          </w:p>
        </w:tc>
        <w:tc>
          <w:tcPr>
            <w:tcW w:w="1416" w:type="dxa"/>
            <w:vAlign w:val="top"/>
          </w:tcPr>
          <w:p w14:paraId="26164842">
            <w:pPr>
              <w:rPr>
                <w:rFonts w:ascii="Arial"/>
                <w:sz w:val="21"/>
              </w:rPr>
            </w:pPr>
          </w:p>
        </w:tc>
        <w:tc>
          <w:tcPr>
            <w:tcW w:w="823" w:type="dxa"/>
            <w:vAlign w:val="top"/>
          </w:tcPr>
          <w:p w14:paraId="05268B98">
            <w:pPr>
              <w:rPr>
                <w:rFonts w:ascii="Arial"/>
                <w:sz w:val="21"/>
              </w:rPr>
            </w:pPr>
          </w:p>
        </w:tc>
      </w:tr>
      <w:tr w14:paraId="22E3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15" w:type="dxa"/>
            <w:vAlign w:val="top"/>
          </w:tcPr>
          <w:p w14:paraId="04B999BF">
            <w:pPr>
              <w:rPr>
                <w:rFonts w:ascii="Arial"/>
                <w:sz w:val="21"/>
              </w:rPr>
            </w:pPr>
          </w:p>
        </w:tc>
        <w:tc>
          <w:tcPr>
            <w:tcW w:w="709" w:type="dxa"/>
            <w:vAlign w:val="top"/>
          </w:tcPr>
          <w:p w14:paraId="60889B5E">
            <w:pPr>
              <w:rPr>
                <w:rFonts w:ascii="Arial"/>
                <w:sz w:val="21"/>
              </w:rPr>
            </w:pPr>
          </w:p>
        </w:tc>
        <w:tc>
          <w:tcPr>
            <w:tcW w:w="709" w:type="dxa"/>
            <w:vAlign w:val="top"/>
          </w:tcPr>
          <w:p w14:paraId="4D96FEAA">
            <w:pPr>
              <w:rPr>
                <w:rFonts w:ascii="Arial"/>
                <w:sz w:val="21"/>
              </w:rPr>
            </w:pPr>
          </w:p>
        </w:tc>
        <w:tc>
          <w:tcPr>
            <w:tcW w:w="1273" w:type="dxa"/>
            <w:vAlign w:val="top"/>
          </w:tcPr>
          <w:p w14:paraId="6A036761">
            <w:pPr>
              <w:rPr>
                <w:rFonts w:ascii="Arial"/>
                <w:sz w:val="21"/>
              </w:rPr>
            </w:pPr>
          </w:p>
        </w:tc>
        <w:tc>
          <w:tcPr>
            <w:tcW w:w="991" w:type="dxa"/>
            <w:vAlign w:val="top"/>
          </w:tcPr>
          <w:p w14:paraId="77923B3F">
            <w:pPr>
              <w:rPr>
                <w:rFonts w:ascii="Arial"/>
                <w:sz w:val="21"/>
              </w:rPr>
            </w:pPr>
          </w:p>
        </w:tc>
        <w:tc>
          <w:tcPr>
            <w:tcW w:w="990" w:type="dxa"/>
            <w:vAlign w:val="top"/>
          </w:tcPr>
          <w:p w14:paraId="1784AF3E">
            <w:pPr>
              <w:rPr>
                <w:rFonts w:ascii="Arial"/>
                <w:sz w:val="21"/>
              </w:rPr>
            </w:pPr>
          </w:p>
        </w:tc>
        <w:tc>
          <w:tcPr>
            <w:tcW w:w="991" w:type="dxa"/>
            <w:vAlign w:val="top"/>
          </w:tcPr>
          <w:p w14:paraId="55A20249">
            <w:pPr>
              <w:rPr>
                <w:rFonts w:ascii="Arial"/>
                <w:sz w:val="21"/>
              </w:rPr>
            </w:pPr>
          </w:p>
        </w:tc>
        <w:tc>
          <w:tcPr>
            <w:tcW w:w="1416" w:type="dxa"/>
            <w:vAlign w:val="top"/>
          </w:tcPr>
          <w:p w14:paraId="471271E4">
            <w:pPr>
              <w:rPr>
                <w:rFonts w:ascii="Arial"/>
                <w:sz w:val="21"/>
              </w:rPr>
            </w:pPr>
          </w:p>
        </w:tc>
        <w:tc>
          <w:tcPr>
            <w:tcW w:w="823" w:type="dxa"/>
            <w:vAlign w:val="top"/>
          </w:tcPr>
          <w:p w14:paraId="02A3EAC3">
            <w:pPr>
              <w:rPr>
                <w:rFonts w:ascii="Arial"/>
                <w:sz w:val="21"/>
              </w:rPr>
            </w:pPr>
          </w:p>
        </w:tc>
      </w:tr>
    </w:tbl>
    <w:p w14:paraId="3D282C7E">
      <w:pPr>
        <w:rPr>
          <w:rFonts w:ascii="Arial"/>
          <w:sz w:val="21"/>
        </w:rPr>
      </w:pPr>
    </w:p>
    <w:p w14:paraId="0291C919">
      <w:pPr>
        <w:rPr>
          <w:rFonts w:ascii="Arial" w:hAnsi="Arial" w:eastAsia="Arial" w:cs="Arial"/>
          <w:sz w:val="21"/>
          <w:szCs w:val="21"/>
        </w:rPr>
        <w:sectPr>
          <w:footerReference r:id="rId72" w:type="default"/>
          <w:pgSz w:w="11906" w:h="16840"/>
          <w:pgMar w:top="1431" w:right="1489" w:bottom="1178" w:left="1785" w:header="0" w:footer="903" w:gutter="0"/>
          <w:cols w:space="720" w:num="1"/>
        </w:sectPr>
      </w:pPr>
    </w:p>
    <w:p w14:paraId="73B32FC5">
      <w:pPr>
        <w:pStyle w:val="2"/>
        <w:spacing w:before="85" w:line="220" w:lineRule="auto"/>
        <w:ind w:left="2797"/>
        <w:rPr>
          <w:sz w:val="28"/>
          <w:szCs w:val="28"/>
        </w:rPr>
      </w:pPr>
      <w:r>
        <w:rPr>
          <w:b/>
          <w:bCs/>
          <w:spacing w:val="-7"/>
          <w:sz w:val="28"/>
          <w:szCs w:val="28"/>
        </w:rPr>
        <w:t>（二）主要人员简历表</w:t>
      </w:r>
    </w:p>
    <w:p w14:paraId="7A7765F9">
      <w:pPr>
        <w:spacing w:line="393" w:lineRule="auto"/>
        <w:rPr>
          <w:rFonts w:ascii="Arial"/>
          <w:sz w:val="21"/>
        </w:rPr>
      </w:pPr>
    </w:p>
    <w:p w14:paraId="45315A20">
      <w:pPr>
        <w:pStyle w:val="2"/>
        <w:spacing w:before="91" w:line="220" w:lineRule="auto"/>
        <w:ind w:left="550"/>
        <w:outlineLvl w:val="1"/>
        <w:rPr>
          <w:sz w:val="28"/>
          <w:szCs w:val="28"/>
        </w:rPr>
      </w:pPr>
      <w:r>
        <w:rPr>
          <w:spacing w:val="-2"/>
          <w:sz w:val="28"/>
          <w:szCs w:val="28"/>
        </w:rPr>
        <w:t>“主要人员简历表</w:t>
      </w:r>
      <w:r>
        <w:rPr>
          <w:spacing w:val="-63"/>
          <w:sz w:val="28"/>
          <w:szCs w:val="28"/>
        </w:rPr>
        <w:t xml:space="preserve"> </w:t>
      </w:r>
      <w:r>
        <w:rPr>
          <w:spacing w:val="-2"/>
          <w:sz w:val="28"/>
          <w:szCs w:val="28"/>
        </w:rPr>
        <w:t>”中的项目经理应附注册建造师证、身份证、</w:t>
      </w:r>
    </w:p>
    <w:p w14:paraId="3A85A02E">
      <w:pPr>
        <w:pStyle w:val="2"/>
        <w:spacing w:before="317" w:line="385" w:lineRule="auto"/>
        <w:ind w:left="31" w:right="410" w:firstLine="13"/>
        <w:jc w:val="both"/>
        <w:rPr>
          <w:sz w:val="28"/>
          <w:szCs w:val="28"/>
        </w:rPr>
      </w:pPr>
      <w:r>
        <w:rPr>
          <w:spacing w:val="-4"/>
          <w:sz w:val="28"/>
          <w:szCs w:val="28"/>
        </w:rPr>
        <w:t>安全生产考核证、劳动合同、社保缴费证明、无在建证明或承诺书等</w:t>
      </w:r>
      <w:r>
        <w:rPr>
          <w:sz w:val="28"/>
          <w:szCs w:val="28"/>
        </w:rPr>
        <w:t xml:space="preserve"> </w:t>
      </w:r>
      <w:r>
        <w:rPr>
          <w:spacing w:val="-4"/>
          <w:sz w:val="28"/>
          <w:szCs w:val="28"/>
        </w:rPr>
        <w:t>原件扫描件，管理过的项目业绩须附中标通知书、施工合同协议书的</w:t>
      </w:r>
      <w:r>
        <w:rPr>
          <w:spacing w:val="13"/>
          <w:sz w:val="28"/>
          <w:szCs w:val="28"/>
        </w:rPr>
        <w:t xml:space="preserve"> </w:t>
      </w:r>
      <w:r>
        <w:rPr>
          <w:spacing w:val="-4"/>
          <w:sz w:val="28"/>
          <w:szCs w:val="28"/>
        </w:rPr>
        <w:t>原件扫描件；其他主要人员应附身份证、执业证或上岗证书原件扫描</w:t>
      </w:r>
      <w:r>
        <w:rPr>
          <w:spacing w:val="13"/>
          <w:sz w:val="28"/>
          <w:szCs w:val="28"/>
        </w:rPr>
        <w:t xml:space="preserve"> </w:t>
      </w:r>
      <w:r>
        <w:rPr>
          <w:spacing w:val="-2"/>
          <w:sz w:val="28"/>
          <w:szCs w:val="28"/>
        </w:rPr>
        <w:t>件。（注：应逐页加盖公章。）</w:t>
      </w:r>
    </w:p>
    <w:tbl>
      <w:tblPr>
        <w:tblStyle w:val="5"/>
        <w:tblW w:w="872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059"/>
        <w:gridCol w:w="1160"/>
        <w:gridCol w:w="1305"/>
        <w:gridCol w:w="1683"/>
        <w:gridCol w:w="2390"/>
      </w:tblGrid>
      <w:tr w14:paraId="762A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25" w:type="dxa"/>
            <w:vAlign w:val="top"/>
          </w:tcPr>
          <w:p w14:paraId="62AF1ECA">
            <w:pPr>
              <w:pStyle w:val="6"/>
              <w:spacing w:before="230" w:line="220" w:lineRule="auto"/>
              <w:ind w:left="217"/>
            </w:pPr>
            <w:r>
              <w:rPr>
                <w:spacing w:val="-5"/>
              </w:rPr>
              <w:t>姓</w:t>
            </w:r>
            <w:r>
              <w:rPr>
                <w:spacing w:val="9"/>
              </w:rPr>
              <w:t xml:space="preserve">  </w:t>
            </w:r>
            <w:r>
              <w:rPr>
                <w:spacing w:val="-5"/>
              </w:rPr>
              <w:t>名</w:t>
            </w:r>
          </w:p>
        </w:tc>
        <w:tc>
          <w:tcPr>
            <w:tcW w:w="1059" w:type="dxa"/>
            <w:vAlign w:val="top"/>
          </w:tcPr>
          <w:p w14:paraId="06C51AC0">
            <w:pPr>
              <w:rPr>
                <w:rFonts w:ascii="Arial"/>
                <w:sz w:val="21"/>
              </w:rPr>
            </w:pPr>
          </w:p>
        </w:tc>
        <w:tc>
          <w:tcPr>
            <w:tcW w:w="1160" w:type="dxa"/>
            <w:vAlign w:val="top"/>
          </w:tcPr>
          <w:p w14:paraId="05C5C041">
            <w:pPr>
              <w:pStyle w:val="6"/>
              <w:spacing w:before="230" w:line="220" w:lineRule="auto"/>
              <w:ind w:left="234"/>
            </w:pPr>
            <w:r>
              <w:rPr>
                <w:spacing w:val="-6"/>
              </w:rPr>
              <w:t>年</w:t>
            </w:r>
            <w:r>
              <w:rPr>
                <w:spacing w:val="5"/>
              </w:rPr>
              <w:t xml:space="preserve">  </w:t>
            </w:r>
            <w:r>
              <w:rPr>
                <w:spacing w:val="-6"/>
              </w:rPr>
              <w:t>龄</w:t>
            </w:r>
          </w:p>
        </w:tc>
        <w:tc>
          <w:tcPr>
            <w:tcW w:w="1305" w:type="dxa"/>
            <w:vAlign w:val="top"/>
          </w:tcPr>
          <w:p w14:paraId="2886DC08">
            <w:pPr>
              <w:rPr>
                <w:rFonts w:ascii="Arial"/>
                <w:sz w:val="21"/>
              </w:rPr>
            </w:pPr>
          </w:p>
        </w:tc>
        <w:tc>
          <w:tcPr>
            <w:tcW w:w="1683" w:type="dxa"/>
            <w:vAlign w:val="top"/>
          </w:tcPr>
          <w:p w14:paraId="1E7F4B10">
            <w:pPr>
              <w:pStyle w:val="6"/>
              <w:spacing w:before="232" w:line="222" w:lineRule="auto"/>
              <w:ind w:left="629"/>
            </w:pPr>
            <w:r>
              <w:rPr>
                <w:spacing w:val="-8"/>
              </w:rPr>
              <w:t>学历</w:t>
            </w:r>
          </w:p>
        </w:tc>
        <w:tc>
          <w:tcPr>
            <w:tcW w:w="2390" w:type="dxa"/>
            <w:vAlign w:val="top"/>
          </w:tcPr>
          <w:p w14:paraId="53E18678">
            <w:pPr>
              <w:rPr>
                <w:rFonts w:ascii="Arial"/>
                <w:sz w:val="21"/>
              </w:rPr>
            </w:pPr>
          </w:p>
        </w:tc>
      </w:tr>
      <w:tr w14:paraId="26654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25" w:type="dxa"/>
            <w:vAlign w:val="top"/>
          </w:tcPr>
          <w:p w14:paraId="1326146B">
            <w:pPr>
              <w:pStyle w:val="6"/>
              <w:spacing w:before="304" w:line="222" w:lineRule="auto"/>
              <w:ind w:left="218"/>
            </w:pPr>
            <w:r>
              <w:rPr>
                <w:spacing w:val="-6"/>
              </w:rPr>
              <w:t>职</w:t>
            </w:r>
            <w:r>
              <w:rPr>
                <w:spacing w:val="5"/>
              </w:rPr>
              <w:t xml:space="preserve">  </w:t>
            </w:r>
            <w:r>
              <w:rPr>
                <w:spacing w:val="-6"/>
              </w:rPr>
              <w:t>称</w:t>
            </w:r>
          </w:p>
        </w:tc>
        <w:tc>
          <w:tcPr>
            <w:tcW w:w="1059" w:type="dxa"/>
            <w:vAlign w:val="top"/>
          </w:tcPr>
          <w:p w14:paraId="2A809325">
            <w:pPr>
              <w:rPr>
                <w:rFonts w:ascii="Arial"/>
                <w:sz w:val="21"/>
              </w:rPr>
            </w:pPr>
          </w:p>
        </w:tc>
        <w:tc>
          <w:tcPr>
            <w:tcW w:w="1160" w:type="dxa"/>
            <w:vAlign w:val="top"/>
          </w:tcPr>
          <w:p w14:paraId="41BB7AD4">
            <w:pPr>
              <w:pStyle w:val="6"/>
              <w:spacing w:before="304" w:line="220" w:lineRule="auto"/>
              <w:ind w:left="234"/>
            </w:pPr>
            <w:r>
              <w:rPr>
                <w:spacing w:val="-6"/>
              </w:rPr>
              <w:t>职</w:t>
            </w:r>
            <w:r>
              <w:rPr>
                <w:spacing w:val="8"/>
              </w:rPr>
              <w:t xml:space="preserve">  </w:t>
            </w:r>
            <w:r>
              <w:rPr>
                <w:spacing w:val="-6"/>
              </w:rPr>
              <w:t>务</w:t>
            </w:r>
          </w:p>
        </w:tc>
        <w:tc>
          <w:tcPr>
            <w:tcW w:w="1305" w:type="dxa"/>
            <w:vAlign w:val="top"/>
          </w:tcPr>
          <w:p w14:paraId="330B4771">
            <w:pPr>
              <w:rPr>
                <w:rFonts w:ascii="Arial"/>
                <w:sz w:val="21"/>
              </w:rPr>
            </w:pPr>
          </w:p>
        </w:tc>
        <w:tc>
          <w:tcPr>
            <w:tcW w:w="1683" w:type="dxa"/>
            <w:vAlign w:val="top"/>
          </w:tcPr>
          <w:p w14:paraId="33F07FD7">
            <w:pPr>
              <w:pStyle w:val="6"/>
              <w:spacing w:before="103" w:line="219" w:lineRule="auto"/>
              <w:ind w:left="260"/>
            </w:pPr>
            <w:r>
              <w:rPr>
                <w:spacing w:val="-4"/>
              </w:rPr>
              <w:t>拟在本工程</w:t>
            </w:r>
          </w:p>
          <w:p w14:paraId="50BDC724">
            <w:pPr>
              <w:pStyle w:val="6"/>
              <w:spacing w:before="113" w:line="220" w:lineRule="auto"/>
              <w:ind w:left="616"/>
            </w:pPr>
            <w:r>
              <w:rPr>
                <w:spacing w:val="-5"/>
              </w:rPr>
              <w:t>任职</w:t>
            </w:r>
          </w:p>
        </w:tc>
        <w:tc>
          <w:tcPr>
            <w:tcW w:w="2390" w:type="dxa"/>
            <w:vAlign w:val="top"/>
          </w:tcPr>
          <w:p w14:paraId="60588282">
            <w:pPr>
              <w:rPr>
                <w:rFonts w:ascii="Arial"/>
                <w:sz w:val="21"/>
              </w:rPr>
            </w:pPr>
          </w:p>
        </w:tc>
      </w:tr>
      <w:tr w14:paraId="4C1F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25" w:type="dxa"/>
            <w:vAlign w:val="top"/>
          </w:tcPr>
          <w:p w14:paraId="54A141B2">
            <w:pPr>
              <w:pStyle w:val="6"/>
              <w:spacing w:before="253" w:line="220" w:lineRule="auto"/>
              <w:ind w:left="226"/>
            </w:pPr>
            <w:r>
              <w:rPr>
                <w:spacing w:val="-8"/>
              </w:rPr>
              <w:t>毕业</w:t>
            </w:r>
          </w:p>
          <w:p w14:paraId="4A025250">
            <w:pPr>
              <w:pStyle w:val="6"/>
              <w:spacing w:before="112" w:line="221" w:lineRule="auto"/>
              <w:ind w:left="346"/>
            </w:pPr>
            <w:r>
              <w:rPr>
                <w:spacing w:val="-8"/>
              </w:rPr>
              <w:t>学校</w:t>
            </w:r>
          </w:p>
        </w:tc>
        <w:tc>
          <w:tcPr>
            <w:tcW w:w="7597" w:type="dxa"/>
            <w:gridSpan w:val="5"/>
            <w:vAlign w:val="top"/>
          </w:tcPr>
          <w:p w14:paraId="626DE2FE">
            <w:pPr>
              <w:spacing w:line="372" w:lineRule="auto"/>
              <w:rPr>
                <w:rFonts w:ascii="Arial"/>
                <w:sz w:val="21"/>
              </w:rPr>
            </w:pPr>
          </w:p>
          <w:p w14:paraId="50C4040B">
            <w:pPr>
              <w:pStyle w:val="6"/>
              <w:spacing w:before="78" w:line="220" w:lineRule="auto"/>
              <w:ind w:left="1080"/>
            </w:pPr>
            <w:r>
              <w:rPr>
                <w:spacing w:val="-7"/>
              </w:rPr>
              <w:t>年毕业于</w:t>
            </w:r>
            <w:r>
              <w:rPr>
                <w:spacing w:val="1"/>
              </w:rPr>
              <w:t xml:space="preserve">                  </w:t>
            </w:r>
            <w:r>
              <w:rPr>
                <w:spacing w:val="-7"/>
              </w:rPr>
              <w:t>学校</w:t>
            </w:r>
            <w:r>
              <w:rPr>
                <w:spacing w:val="1"/>
              </w:rPr>
              <w:t xml:space="preserve">            </w:t>
            </w:r>
            <w:r>
              <w:rPr>
                <w:spacing w:val="-7"/>
              </w:rPr>
              <w:t>专业</w:t>
            </w:r>
          </w:p>
        </w:tc>
      </w:tr>
      <w:tr w14:paraId="2F3E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22" w:type="dxa"/>
            <w:gridSpan w:val="6"/>
            <w:vAlign w:val="top"/>
          </w:tcPr>
          <w:p w14:paraId="1E569065">
            <w:pPr>
              <w:pStyle w:val="6"/>
              <w:spacing w:before="216" w:line="221" w:lineRule="auto"/>
              <w:ind w:left="3660"/>
            </w:pPr>
            <w:r>
              <w:rPr>
                <w:spacing w:val="-4"/>
              </w:rPr>
              <w:t>主要工作经历</w:t>
            </w:r>
          </w:p>
        </w:tc>
      </w:tr>
      <w:tr w14:paraId="28FF9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25" w:type="dxa"/>
            <w:vAlign w:val="top"/>
          </w:tcPr>
          <w:p w14:paraId="327150AF">
            <w:pPr>
              <w:spacing w:line="376" w:lineRule="auto"/>
              <w:rPr>
                <w:rFonts w:ascii="Arial"/>
                <w:sz w:val="21"/>
              </w:rPr>
            </w:pPr>
          </w:p>
          <w:p w14:paraId="7535011D">
            <w:pPr>
              <w:pStyle w:val="6"/>
              <w:spacing w:before="78" w:line="222" w:lineRule="auto"/>
              <w:ind w:left="238"/>
            </w:pPr>
            <w:r>
              <w:rPr>
                <w:spacing w:val="-11"/>
              </w:rPr>
              <w:t>时</w:t>
            </w:r>
            <w:r>
              <w:rPr>
                <w:spacing w:val="22"/>
              </w:rPr>
              <w:t xml:space="preserve">  </w:t>
            </w:r>
            <w:r>
              <w:rPr>
                <w:spacing w:val="-11"/>
              </w:rPr>
              <w:t>间</w:t>
            </w:r>
          </w:p>
        </w:tc>
        <w:tc>
          <w:tcPr>
            <w:tcW w:w="3524" w:type="dxa"/>
            <w:gridSpan w:val="3"/>
            <w:vAlign w:val="top"/>
          </w:tcPr>
          <w:p w14:paraId="1585B2BC">
            <w:pPr>
              <w:spacing w:line="373" w:lineRule="auto"/>
              <w:rPr>
                <w:rFonts w:ascii="Arial"/>
                <w:sz w:val="21"/>
              </w:rPr>
            </w:pPr>
          </w:p>
          <w:p w14:paraId="5A1781FE">
            <w:pPr>
              <w:pStyle w:val="6"/>
              <w:spacing w:before="78" w:line="220" w:lineRule="auto"/>
              <w:ind w:left="759"/>
            </w:pPr>
            <w:r>
              <w:rPr>
                <w:spacing w:val="-3"/>
              </w:rPr>
              <w:t>参加过的类似项目</w:t>
            </w:r>
          </w:p>
        </w:tc>
        <w:tc>
          <w:tcPr>
            <w:tcW w:w="1683" w:type="dxa"/>
            <w:vAlign w:val="top"/>
          </w:tcPr>
          <w:p w14:paraId="737E7655">
            <w:pPr>
              <w:spacing w:line="373" w:lineRule="auto"/>
              <w:rPr>
                <w:rFonts w:ascii="Arial"/>
                <w:sz w:val="21"/>
              </w:rPr>
            </w:pPr>
          </w:p>
          <w:p w14:paraId="0633D922">
            <w:pPr>
              <w:pStyle w:val="6"/>
              <w:spacing w:before="78" w:line="220" w:lineRule="auto"/>
              <w:ind w:left="381"/>
            </w:pPr>
            <w:r>
              <w:rPr>
                <w:spacing w:val="-5"/>
              </w:rPr>
              <w:t>担任职务</w:t>
            </w:r>
          </w:p>
        </w:tc>
        <w:tc>
          <w:tcPr>
            <w:tcW w:w="2390" w:type="dxa"/>
            <w:vAlign w:val="top"/>
          </w:tcPr>
          <w:p w14:paraId="201E668E">
            <w:pPr>
              <w:pStyle w:val="6"/>
              <w:spacing w:before="276" w:line="313" w:lineRule="auto"/>
              <w:ind w:left="1026" w:right="474" w:hanging="528"/>
            </w:pPr>
            <w:r>
              <w:rPr>
                <w:spacing w:val="-5"/>
              </w:rPr>
              <w:t>发包人及联系</w:t>
            </w:r>
            <w:r>
              <w:rPr>
                <w:spacing w:val="1"/>
              </w:rPr>
              <w:t xml:space="preserve"> </w:t>
            </w:r>
            <w:r>
              <w:rPr>
                <w:spacing w:val="-19"/>
              </w:rPr>
              <w:t>电话</w:t>
            </w:r>
          </w:p>
        </w:tc>
      </w:tr>
      <w:tr w14:paraId="08D98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125" w:type="dxa"/>
            <w:vAlign w:val="top"/>
          </w:tcPr>
          <w:p w14:paraId="4723BEFE">
            <w:pPr>
              <w:rPr>
                <w:rFonts w:ascii="Arial"/>
                <w:sz w:val="21"/>
              </w:rPr>
            </w:pPr>
          </w:p>
        </w:tc>
        <w:tc>
          <w:tcPr>
            <w:tcW w:w="3524" w:type="dxa"/>
            <w:gridSpan w:val="3"/>
            <w:vAlign w:val="top"/>
          </w:tcPr>
          <w:p w14:paraId="4F027EC8">
            <w:pPr>
              <w:rPr>
                <w:rFonts w:ascii="Arial"/>
                <w:sz w:val="21"/>
              </w:rPr>
            </w:pPr>
          </w:p>
        </w:tc>
        <w:tc>
          <w:tcPr>
            <w:tcW w:w="1683" w:type="dxa"/>
            <w:vAlign w:val="top"/>
          </w:tcPr>
          <w:p w14:paraId="40877DC1">
            <w:pPr>
              <w:rPr>
                <w:rFonts w:ascii="Arial"/>
                <w:sz w:val="21"/>
              </w:rPr>
            </w:pPr>
          </w:p>
        </w:tc>
        <w:tc>
          <w:tcPr>
            <w:tcW w:w="2390" w:type="dxa"/>
            <w:vAlign w:val="top"/>
          </w:tcPr>
          <w:p w14:paraId="0FECCA65">
            <w:pPr>
              <w:rPr>
                <w:rFonts w:ascii="Arial"/>
                <w:sz w:val="21"/>
              </w:rPr>
            </w:pPr>
          </w:p>
        </w:tc>
      </w:tr>
      <w:tr w14:paraId="71AEE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125" w:type="dxa"/>
            <w:vAlign w:val="top"/>
          </w:tcPr>
          <w:p w14:paraId="18E8F49F">
            <w:pPr>
              <w:rPr>
                <w:rFonts w:ascii="Arial"/>
                <w:sz w:val="21"/>
              </w:rPr>
            </w:pPr>
          </w:p>
        </w:tc>
        <w:tc>
          <w:tcPr>
            <w:tcW w:w="3524" w:type="dxa"/>
            <w:gridSpan w:val="3"/>
            <w:vAlign w:val="top"/>
          </w:tcPr>
          <w:p w14:paraId="5BEA1EEC">
            <w:pPr>
              <w:rPr>
                <w:rFonts w:ascii="Arial"/>
                <w:sz w:val="21"/>
              </w:rPr>
            </w:pPr>
          </w:p>
        </w:tc>
        <w:tc>
          <w:tcPr>
            <w:tcW w:w="1683" w:type="dxa"/>
            <w:vAlign w:val="top"/>
          </w:tcPr>
          <w:p w14:paraId="1820D471">
            <w:pPr>
              <w:rPr>
                <w:rFonts w:ascii="Arial"/>
                <w:sz w:val="21"/>
              </w:rPr>
            </w:pPr>
          </w:p>
        </w:tc>
        <w:tc>
          <w:tcPr>
            <w:tcW w:w="2390" w:type="dxa"/>
            <w:vAlign w:val="top"/>
          </w:tcPr>
          <w:p w14:paraId="27898274">
            <w:pPr>
              <w:rPr>
                <w:rFonts w:ascii="Arial"/>
                <w:sz w:val="21"/>
              </w:rPr>
            </w:pPr>
          </w:p>
        </w:tc>
      </w:tr>
      <w:tr w14:paraId="4A18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125" w:type="dxa"/>
            <w:vAlign w:val="top"/>
          </w:tcPr>
          <w:p w14:paraId="52123A45">
            <w:pPr>
              <w:rPr>
                <w:rFonts w:ascii="Arial"/>
                <w:sz w:val="21"/>
              </w:rPr>
            </w:pPr>
          </w:p>
        </w:tc>
        <w:tc>
          <w:tcPr>
            <w:tcW w:w="3524" w:type="dxa"/>
            <w:gridSpan w:val="3"/>
            <w:vAlign w:val="top"/>
          </w:tcPr>
          <w:p w14:paraId="6BF2F307">
            <w:pPr>
              <w:rPr>
                <w:rFonts w:ascii="Arial"/>
                <w:sz w:val="21"/>
              </w:rPr>
            </w:pPr>
          </w:p>
        </w:tc>
        <w:tc>
          <w:tcPr>
            <w:tcW w:w="1683" w:type="dxa"/>
            <w:vAlign w:val="top"/>
          </w:tcPr>
          <w:p w14:paraId="2C0D044F">
            <w:pPr>
              <w:rPr>
                <w:rFonts w:ascii="Arial"/>
                <w:sz w:val="21"/>
              </w:rPr>
            </w:pPr>
          </w:p>
        </w:tc>
        <w:tc>
          <w:tcPr>
            <w:tcW w:w="2390" w:type="dxa"/>
            <w:vAlign w:val="top"/>
          </w:tcPr>
          <w:p w14:paraId="4DBE7F39">
            <w:pPr>
              <w:rPr>
                <w:rFonts w:ascii="Arial"/>
                <w:sz w:val="21"/>
              </w:rPr>
            </w:pPr>
          </w:p>
        </w:tc>
      </w:tr>
      <w:tr w14:paraId="043C2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7" w:hRule="atLeast"/>
        </w:trPr>
        <w:tc>
          <w:tcPr>
            <w:tcW w:w="1125" w:type="dxa"/>
            <w:vAlign w:val="top"/>
          </w:tcPr>
          <w:p w14:paraId="6704F10A">
            <w:pPr>
              <w:rPr>
                <w:rFonts w:ascii="Arial"/>
                <w:sz w:val="21"/>
              </w:rPr>
            </w:pPr>
          </w:p>
        </w:tc>
        <w:tc>
          <w:tcPr>
            <w:tcW w:w="3524" w:type="dxa"/>
            <w:gridSpan w:val="3"/>
            <w:vAlign w:val="top"/>
          </w:tcPr>
          <w:p w14:paraId="2279C51D">
            <w:pPr>
              <w:rPr>
                <w:rFonts w:ascii="Arial"/>
                <w:sz w:val="21"/>
              </w:rPr>
            </w:pPr>
          </w:p>
        </w:tc>
        <w:tc>
          <w:tcPr>
            <w:tcW w:w="1683" w:type="dxa"/>
            <w:vAlign w:val="top"/>
          </w:tcPr>
          <w:p w14:paraId="3A3481BD">
            <w:pPr>
              <w:rPr>
                <w:rFonts w:ascii="Arial"/>
                <w:sz w:val="21"/>
              </w:rPr>
            </w:pPr>
          </w:p>
        </w:tc>
        <w:tc>
          <w:tcPr>
            <w:tcW w:w="2390" w:type="dxa"/>
            <w:vAlign w:val="top"/>
          </w:tcPr>
          <w:p w14:paraId="712AF1FA">
            <w:pPr>
              <w:rPr>
                <w:rFonts w:ascii="Arial"/>
                <w:sz w:val="21"/>
              </w:rPr>
            </w:pPr>
          </w:p>
        </w:tc>
      </w:tr>
      <w:tr w14:paraId="3014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125" w:type="dxa"/>
            <w:vAlign w:val="top"/>
          </w:tcPr>
          <w:p w14:paraId="10AB7ACE">
            <w:pPr>
              <w:rPr>
                <w:rFonts w:ascii="Arial"/>
                <w:sz w:val="21"/>
              </w:rPr>
            </w:pPr>
          </w:p>
        </w:tc>
        <w:tc>
          <w:tcPr>
            <w:tcW w:w="3524" w:type="dxa"/>
            <w:gridSpan w:val="3"/>
            <w:vAlign w:val="top"/>
          </w:tcPr>
          <w:p w14:paraId="38E8EE34">
            <w:pPr>
              <w:rPr>
                <w:rFonts w:ascii="Arial"/>
                <w:sz w:val="21"/>
              </w:rPr>
            </w:pPr>
          </w:p>
        </w:tc>
        <w:tc>
          <w:tcPr>
            <w:tcW w:w="1683" w:type="dxa"/>
            <w:vAlign w:val="top"/>
          </w:tcPr>
          <w:p w14:paraId="05BEBA52">
            <w:pPr>
              <w:rPr>
                <w:rFonts w:ascii="Arial"/>
                <w:sz w:val="21"/>
              </w:rPr>
            </w:pPr>
          </w:p>
        </w:tc>
        <w:tc>
          <w:tcPr>
            <w:tcW w:w="2390" w:type="dxa"/>
            <w:vAlign w:val="top"/>
          </w:tcPr>
          <w:p w14:paraId="31A47951">
            <w:pPr>
              <w:rPr>
                <w:rFonts w:ascii="Arial"/>
                <w:sz w:val="21"/>
              </w:rPr>
            </w:pPr>
          </w:p>
        </w:tc>
      </w:tr>
    </w:tbl>
    <w:p w14:paraId="46CCF38E">
      <w:pPr>
        <w:rPr>
          <w:rFonts w:ascii="Arial"/>
          <w:sz w:val="21"/>
        </w:rPr>
      </w:pPr>
    </w:p>
    <w:p w14:paraId="344430E4">
      <w:pPr>
        <w:rPr>
          <w:rFonts w:ascii="Arial" w:hAnsi="Arial" w:eastAsia="Arial" w:cs="Arial"/>
          <w:sz w:val="21"/>
          <w:szCs w:val="21"/>
        </w:rPr>
        <w:sectPr>
          <w:footerReference r:id="rId73" w:type="default"/>
          <w:pgSz w:w="11906" w:h="16840"/>
          <w:pgMar w:top="1431" w:right="1384" w:bottom="1178" w:left="1785" w:header="0" w:footer="903" w:gutter="0"/>
          <w:cols w:space="720" w:num="1"/>
        </w:sectPr>
      </w:pPr>
    </w:p>
    <w:p w14:paraId="233AFFCA">
      <w:pPr>
        <w:pStyle w:val="2"/>
        <w:spacing w:before="125" w:line="221" w:lineRule="auto"/>
        <w:ind w:left="3164"/>
        <w:rPr>
          <w:sz w:val="28"/>
          <w:szCs w:val="28"/>
        </w:rPr>
      </w:pPr>
      <w:r>
        <w:rPr>
          <w:b/>
          <w:bCs/>
          <w:spacing w:val="-7"/>
          <w:sz w:val="28"/>
          <w:szCs w:val="28"/>
        </w:rPr>
        <w:t>八、资格审查资料</w:t>
      </w:r>
    </w:p>
    <w:p w14:paraId="6E4C43F2">
      <w:pPr>
        <w:spacing w:line="325" w:lineRule="auto"/>
        <w:rPr>
          <w:rFonts w:ascii="Arial"/>
          <w:sz w:val="21"/>
        </w:rPr>
      </w:pPr>
    </w:p>
    <w:p w14:paraId="348AF4E3">
      <w:pPr>
        <w:pStyle w:val="2"/>
        <w:spacing w:before="91" w:line="220" w:lineRule="auto"/>
        <w:ind w:left="3030"/>
        <w:outlineLvl w:val="2"/>
        <w:rPr>
          <w:sz w:val="28"/>
          <w:szCs w:val="28"/>
        </w:rPr>
      </w:pPr>
      <w:r>
        <w:rPr>
          <w:b/>
          <w:bCs/>
          <w:spacing w:val="-7"/>
          <w:sz w:val="28"/>
          <w:szCs w:val="28"/>
        </w:rPr>
        <w:t>（一）响应人基本情况表</w:t>
      </w:r>
    </w:p>
    <w:p w14:paraId="2B7154B2">
      <w:pPr>
        <w:spacing w:before="21"/>
      </w:pPr>
    </w:p>
    <w:tbl>
      <w:tblPr>
        <w:tblStyle w:val="5"/>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1066"/>
        <w:gridCol w:w="848"/>
        <w:gridCol w:w="1274"/>
        <w:gridCol w:w="195"/>
        <w:gridCol w:w="1244"/>
        <w:gridCol w:w="260"/>
        <w:gridCol w:w="709"/>
        <w:gridCol w:w="1422"/>
      </w:tblGrid>
      <w:tr w14:paraId="57627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490" w:type="dxa"/>
            <w:vAlign w:val="top"/>
          </w:tcPr>
          <w:p w14:paraId="671E2743">
            <w:pPr>
              <w:pStyle w:val="6"/>
              <w:spacing w:before="185" w:line="222" w:lineRule="auto"/>
              <w:ind w:left="182"/>
            </w:pPr>
            <w:r>
              <w:rPr>
                <w:spacing w:val="-8"/>
              </w:rPr>
              <w:t>响应人名称</w:t>
            </w:r>
          </w:p>
        </w:tc>
        <w:tc>
          <w:tcPr>
            <w:tcW w:w="7018" w:type="dxa"/>
            <w:gridSpan w:val="8"/>
            <w:vAlign w:val="top"/>
          </w:tcPr>
          <w:p w14:paraId="435226E2">
            <w:pPr>
              <w:rPr>
                <w:rFonts w:ascii="Arial"/>
                <w:sz w:val="21"/>
              </w:rPr>
            </w:pPr>
          </w:p>
        </w:tc>
      </w:tr>
      <w:tr w14:paraId="7D04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09ED1FBD">
            <w:pPr>
              <w:pStyle w:val="6"/>
              <w:spacing w:before="177" w:line="222" w:lineRule="auto"/>
              <w:ind w:left="277"/>
            </w:pPr>
            <w:r>
              <w:rPr>
                <w:spacing w:val="-5"/>
              </w:rPr>
              <w:t>注册地址</w:t>
            </w:r>
          </w:p>
        </w:tc>
        <w:tc>
          <w:tcPr>
            <w:tcW w:w="3383" w:type="dxa"/>
            <w:gridSpan w:val="4"/>
            <w:vAlign w:val="top"/>
          </w:tcPr>
          <w:p w14:paraId="50119C35">
            <w:pPr>
              <w:rPr>
                <w:rFonts w:ascii="Arial"/>
                <w:sz w:val="21"/>
              </w:rPr>
            </w:pPr>
          </w:p>
        </w:tc>
        <w:tc>
          <w:tcPr>
            <w:tcW w:w="1244" w:type="dxa"/>
            <w:vAlign w:val="top"/>
          </w:tcPr>
          <w:p w14:paraId="34EA99F0">
            <w:pPr>
              <w:pStyle w:val="6"/>
              <w:spacing w:before="178" w:line="220" w:lineRule="auto"/>
              <w:ind w:left="198"/>
            </w:pPr>
            <w:r>
              <w:rPr>
                <w:spacing w:val="-11"/>
              </w:rPr>
              <w:t>邮政编码</w:t>
            </w:r>
          </w:p>
        </w:tc>
        <w:tc>
          <w:tcPr>
            <w:tcW w:w="2391" w:type="dxa"/>
            <w:gridSpan w:val="3"/>
            <w:vAlign w:val="top"/>
          </w:tcPr>
          <w:p w14:paraId="15BD4D34">
            <w:pPr>
              <w:rPr>
                <w:rFonts w:ascii="Arial"/>
                <w:sz w:val="21"/>
              </w:rPr>
            </w:pPr>
          </w:p>
        </w:tc>
      </w:tr>
      <w:tr w14:paraId="2FC1E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Merge w:val="restart"/>
            <w:tcBorders>
              <w:bottom w:val="nil"/>
            </w:tcBorders>
            <w:vAlign w:val="top"/>
          </w:tcPr>
          <w:p w14:paraId="43DB6119">
            <w:pPr>
              <w:spacing w:line="387" w:lineRule="auto"/>
              <w:rPr>
                <w:rFonts w:ascii="Arial"/>
                <w:sz w:val="21"/>
              </w:rPr>
            </w:pPr>
          </w:p>
          <w:p w14:paraId="31DC6B22">
            <w:pPr>
              <w:pStyle w:val="6"/>
              <w:spacing w:before="78" w:line="222" w:lineRule="auto"/>
              <w:ind w:left="278"/>
            </w:pPr>
            <w:r>
              <w:rPr>
                <w:spacing w:val="-5"/>
              </w:rPr>
              <w:t>联系方式</w:t>
            </w:r>
          </w:p>
        </w:tc>
        <w:tc>
          <w:tcPr>
            <w:tcW w:w="1066" w:type="dxa"/>
            <w:vAlign w:val="top"/>
          </w:tcPr>
          <w:p w14:paraId="3250DFB2">
            <w:pPr>
              <w:pStyle w:val="6"/>
              <w:spacing w:before="180" w:line="222" w:lineRule="auto"/>
              <w:ind w:left="190"/>
            </w:pPr>
            <w:r>
              <w:rPr>
                <w:spacing w:val="-6"/>
              </w:rPr>
              <w:t>联系人</w:t>
            </w:r>
          </w:p>
        </w:tc>
        <w:tc>
          <w:tcPr>
            <w:tcW w:w="2317" w:type="dxa"/>
            <w:gridSpan w:val="3"/>
            <w:vAlign w:val="top"/>
          </w:tcPr>
          <w:p w14:paraId="1D9D2610">
            <w:pPr>
              <w:rPr>
                <w:rFonts w:ascii="Arial"/>
                <w:sz w:val="21"/>
              </w:rPr>
            </w:pPr>
          </w:p>
        </w:tc>
        <w:tc>
          <w:tcPr>
            <w:tcW w:w="1244" w:type="dxa"/>
            <w:vAlign w:val="top"/>
          </w:tcPr>
          <w:p w14:paraId="41F4940B">
            <w:pPr>
              <w:pStyle w:val="6"/>
              <w:spacing w:before="180" w:line="222" w:lineRule="auto"/>
              <w:ind w:left="338"/>
            </w:pPr>
            <w:r>
              <w:rPr>
                <w:spacing w:val="-19"/>
              </w:rPr>
              <w:t>电</w:t>
            </w:r>
            <w:r>
              <w:rPr>
                <w:spacing w:val="117"/>
              </w:rPr>
              <w:t xml:space="preserve"> </w:t>
            </w:r>
            <w:r>
              <w:rPr>
                <w:spacing w:val="-19"/>
              </w:rPr>
              <w:t>话</w:t>
            </w:r>
          </w:p>
        </w:tc>
        <w:tc>
          <w:tcPr>
            <w:tcW w:w="2391" w:type="dxa"/>
            <w:gridSpan w:val="3"/>
            <w:vAlign w:val="top"/>
          </w:tcPr>
          <w:p w14:paraId="6730BBBD">
            <w:pPr>
              <w:rPr>
                <w:rFonts w:ascii="Arial"/>
                <w:sz w:val="21"/>
              </w:rPr>
            </w:pPr>
          </w:p>
        </w:tc>
      </w:tr>
      <w:tr w14:paraId="3C91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Merge w:val="continue"/>
            <w:tcBorders>
              <w:top w:val="nil"/>
            </w:tcBorders>
            <w:vAlign w:val="top"/>
          </w:tcPr>
          <w:p w14:paraId="7C7DFC06">
            <w:pPr>
              <w:rPr>
                <w:rFonts w:ascii="Arial"/>
                <w:sz w:val="21"/>
              </w:rPr>
            </w:pPr>
          </w:p>
        </w:tc>
        <w:tc>
          <w:tcPr>
            <w:tcW w:w="1066" w:type="dxa"/>
            <w:vAlign w:val="top"/>
          </w:tcPr>
          <w:p w14:paraId="49AB1E2F">
            <w:pPr>
              <w:pStyle w:val="6"/>
              <w:spacing w:before="181" w:line="219" w:lineRule="auto"/>
              <w:ind w:left="302"/>
            </w:pPr>
            <w:r>
              <w:rPr>
                <w:spacing w:val="-4"/>
              </w:rPr>
              <w:t>传真</w:t>
            </w:r>
          </w:p>
        </w:tc>
        <w:tc>
          <w:tcPr>
            <w:tcW w:w="2317" w:type="dxa"/>
            <w:gridSpan w:val="3"/>
            <w:vAlign w:val="top"/>
          </w:tcPr>
          <w:p w14:paraId="41D5C740">
            <w:pPr>
              <w:rPr>
                <w:rFonts w:ascii="Arial"/>
                <w:sz w:val="21"/>
              </w:rPr>
            </w:pPr>
          </w:p>
        </w:tc>
        <w:tc>
          <w:tcPr>
            <w:tcW w:w="1244" w:type="dxa"/>
            <w:vAlign w:val="top"/>
          </w:tcPr>
          <w:p w14:paraId="6E8A9A75">
            <w:pPr>
              <w:pStyle w:val="6"/>
              <w:spacing w:before="185" w:line="225" w:lineRule="auto"/>
              <w:ind w:left="319"/>
            </w:pPr>
            <w:r>
              <w:rPr>
                <w:spacing w:val="-15"/>
              </w:rPr>
              <w:t>网</w:t>
            </w:r>
            <w:r>
              <w:rPr>
                <w:spacing w:val="3"/>
              </w:rPr>
              <w:t xml:space="preserve">  </w:t>
            </w:r>
            <w:r>
              <w:rPr>
                <w:spacing w:val="-15"/>
              </w:rPr>
              <w:t>址</w:t>
            </w:r>
          </w:p>
        </w:tc>
        <w:tc>
          <w:tcPr>
            <w:tcW w:w="2391" w:type="dxa"/>
            <w:gridSpan w:val="3"/>
            <w:vAlign w:val="top"/>
          </w:tcPr>
          <w:p w14:paraId="24D28F0E">
            <w:pPr>
              <w:rPr>
                <w:rFonts w:ascii="Arial"/>
                <w:sz w:val="21"/>
              </w:rPr>
            </w:pPr>
          </w:p>
        </w:tc>
      </w:tr>
      <w:tr w14:paraId="455A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27EF0BC2">
            <w:pPr>
              <w:pStyle w:val="6"/>
              <w:spacing w:before="180" w:line="221" w:lineRule="auto"/>
              <w:ind w:left="283"/>
            </w:pPr>
            <w:r>
              <w:rPr>
                <w:spacing w:val="-5"/>
              </w:rPr>
              <w:t>组织结构</w:t>
            </w:r>
          </w:p>
        </w:tc>
        <w:tc>
          <w:tcPr>
            <w:tcW w:w="7018" w:type="dxa"/>
            <w:gridSpan w:val="8"/>
            <w:vAlign w:val="top"/>
          </w:tcPr>
          <w:p w14:paraId="42A7D21B">
            <w:pPr>
              <w:rPr>
                <w:rFonts w:ascii="Arial"/>
                <w:sz w:val="21"/>
              </w:rPr>
            </w:pPr>
          </w:p>
        </w:tc>
      </w:tr>
      <w:tr w14:paraId="7E63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15E14E3B">
            <w:pPr>
              <w:pStyle w:val="6"/>
              <w:spacing w:before="179" w:line="220" w:lineRule="auto"/>
              <w:ind w:left="158"/>
            </w:pPr>
            <w:r>
              <w:rPr>
                <w:spacing w:val="-4"/>
              </w:rPr>
              <w:t>法定代表人</w:t>
            </w:r>
          </w:p>
        </w:tc>
        <w:tc>
          <w:tcPr>
            <w:tcW w:w="1066" w:type="dxa"/>
            <w:vAlign w:val="top"/>
          </w:tcPr>
          <w:p w14:paraId="27532821">
            <w:pPr>
              <w:pStyle w:val="6"/>
              <w:spacing w:before="179" w:line="220" w:lineRule="auto"/>
              <w:ind w:left="306"/>
            </w:pPr>
            <w:r>
              <w:rPr>
                <w:spacing w:val="-5"/>
              </w:rPr>
              <w:t>姓名</w:t>
            </w:r>
          </w:p>
        </w:tc>
        <w:tc>
          <w:tcPr>
            <w:tcW w:w="848" w:type="dxa"/>
            <w:vAlign w:val="top"/>
          </w:tcPr>
          <w:p w14:paraId="217230D6">
            <w:pPr>
              <w:rPr>
                <w:rFonts w:ascii="Arial"/>
                <w:sz w:val="21"/>
              </w:rPr>
            </w:pPr>
          </w:p>
        </w:tc>
        <w:tc>
          <w:tcPr>
            <w:tcW w:w="1274" w:type="dxa"/>
            <w:vAlign w:val="top"/>
          </w:tcPr>
          <w:p w14:paraId="177241F4">
            <w:pPr>
              <w:pStyle w:val="6"/>
              <w:spacing w:before="179" w:line="220" w:lineRule="auto"/>
              <w:ind w:left="174"/>
            </w:pPr>
            <w:r>
              <w:rPr>
                <w:spacing w:val="-5"/>
              </w:rPr>
              <w:t>技术职称</w:t>
            </w:r>
          </w:p>
        </w:tc>
        <w:tc>
          <w:tcPr>
            <w:tcW w:w="1699" w:type="dxa"/>
            <w:gridSpan w:val="3"/>
            <w:vAlign w:val="top"/>
          </w:tcPr>
          <w:p w14:paraId="22EFC4E1">
            <w:pPr>
              <w:rPr>
                <w:rFonts w:ascii="Arial"/>
                <w:sz w:val="21"/>
              </w:rPr>
            </w:pPr>
          </w:p>
        </w:tc>
        <w:tc>
          <w:tcPr>
            <w:tcW w:w="709" w:type="dxa"/>
            <w:vAlign w:val="top"/>
          </w:tcPr>
          <w:p w14:paraId="692F8C70">
            <w:pPr>
              <w:pStyle w:val="6"/>
              <w:spacing w:before="179" w:line="222" w:lineRule="auto"/>
              <w:ind w:left="190"/>
            </w:pPr>
            <w:r>
              <w:rPr>
                <w:spacing w:val="-19"/>
              </w:rPr>
              <w:t>电话</w:t>
            </w:r>
          </w:p>
        </w:tc>
        <w:tc>
          <w:tcPr>
            <w:tcW w:w="1422" w:type="dxa"/>
            <w:vAlign w:val="top"/>
          </w:tcPr>
          <w:p w14:paraId="310380F3">
            <w:pPr>
              <w:rPr>
                <w:rFonts w:ascii="Arial"/>
                <w:sz w:val="21"/>
              </w:rPr>
            </w:pPr>
          </w:p>
        </w:tc>
      </w:tr>
      <w:tr w14:paraId="35BC8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7C115597">
            <w:pPr>
              <w:pStyle w:val="6"/>
              <w:spacing w:before="181" w:line="220" w:lineRule="auto"/>
              <w:ind w:left="158"/>
            </w:pPr>
            <w:r>
              <w:rPr>
                <w:spacing w:val="-4"/>
              </w:rPr>
              <w:t>技术负责人</w:t>
            </w:r>
          </w:p>
        </w:tc>
        <w:tc>
          <w:tcPr>
            <w:tcW w:w="1066" w:type="dxa"/>
            <w:vAlign w:val="top"/>
          </w:tcPr>
          <w:p w14:paraId="1010393C">
            <w:pPr>
              <w:pStyle w:val="6"/>
              <w:spacing w:before="181" w:line="220" w:lineRule="auto"/>
              <w:ind w:left="306"/>
            </w:pPr>
            <w:r>
              <w:rPr>
                <w:spacing w:val="-5"/>
              </w:rPr>
              <w:t>姓名</w:t>
            </w:r>
          </w:p>
        </w:tc>
        <w:tc>
          <w:tcPr>
            <w:tcW w:w="848" w:type="dxa"/>
            <w:vAlign w:val="top"/>
          </w:tcPr>
          <w:p w14:paraId="5A9797E0">
            <w:pPr>
              <w:rPr>
                <w:rFonts w:ascii="Arial"/>
                <w:sz w:val="21"/>
              </w:rPr>
            </w:pPr>
          </w:p>
        </w:tc>
        <w:tc>
          <w:tcPr>
            <w:tcW w:w="1274" w:type="dxa"/>
            <w:vAlign w:val="top"/>
          </w:tcPr>
          <w:p w14:paraId="455971BC">
            <w:pPr>
              <w:pStyle w:val="6"/>
              <w:spacing w:before="181" w:line="220" w:lineRule="auto"/>
              <w:ind w:left="174"/>
            </w:pPr>
            <w:r>
              <w:rPr>
                <w:spacing w:val="-5"/>
              </w:rPr>
              <w:t>技术职称</w:t>
            </w:r>
          </w:p>
        </w:tc>
        <w:tc>
          <w:tcPr>
            <w:tcW w:w="1699" w:type="dxa"/>
            <w:gridSpan w:val="3"/>
            <w:vAlign w:val="top"/>
          </w:tcPr>
          <w:p w14:paraId="1F840B40">
            <w:pPr>
              <w:rPr>
                <w:rFonts w:ascii="Arial"/>
                <w:sz w:val="21"/>
              </w:rPr>
            </w:pPr>
          </w:p>
        </w:tc>
        <w:tc>
          <w:tcPr>
            <w:tcW w:w="709" w:type="dxa"/>
            <w:vAlign w:val="top"/>
          </w:tcPr>
          <w:p w14:paraId="2F224D59">
            <w:pPr>
              <w:pStyle w:val="6"/>
              <w:spacing w:before="183" w:line="222" w:lineRule="auto"/>
              <w:ind w:left="190"/>
            </w:pPr>
            <w:r>
              <w:rPr>
                <w:spacing w:val="-19"/>
              </w:rPr>
              <w:t>电话</w:t>
            </w:r>
          </w:p>
        </w:tc>
        <w:tc>
          <w:tcPr>
            <w:tcW w:w="1422" w:type="dxa"/>
            <w:vAlign w:val="top"/>
          </w:tcPr>
          <w:p w14:paraId="3F8FB535">
            <w:pPr>
              <w:rPr>
                <w:rFonts w:ascii="Arial"/>
                <w:sz w:val="21"/>
              </w:rPr>
            </w:pPr>
          </w:p>
        </w:tc>
      </w:tr>
      <w:tr w14:paraId="15D7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173D3CD8">
            <w:pPr>
              <w:pStyle w:val="6"/>
              <w:spacing w:before="180" w:line="222" w:lineRule="auto"/>
              <w:ind w:left="282"/>
            </w:pPr>
            <w:r>
              <w:rPr>
                <w:spacing w:val="-5"/>
              </w:rPr>
              <w:t>成立时间</w:t>
            </w:r>
          </w:p>
        </w:tc>
        <w:tc>
          <w:tcPr>
            <w:tcW w:w="1914" w:type="dxa"/>
            <w:gridSpan w:val="2"/>
            <w:vAlign w:val="top"/>
          </w:tcPr>
          <w:p w14:paraId="20900E3B">
            <w:pPr>
              <w:rPr>
                <w:rFonts w:ascii="Arial"/>
                <w:sz w:val="21"/>
              </w:rPr>
            </w:pPr>
          </w:p>
        </w:tc>
        <w:tc>
          <w:tcPr>
            <w:tcW w:w="5104" w:type="dxa"/>
            <w:gridSpan w:val="6"/>
            <w:vAlign w:val="top"/>
          </w:tcPr>
          <w:p w14:paraId="459E3CA5">
            <w:pPr>
              <w:pStyle w:val="6"/>
              <w:spacing w:before="181" w:line="220" w:lineRule="auto"/>
              <w:ind w:left="1865"/>
            </w:pPr>
            <w:r>
              <w:rPr>
                <w:spacing w:val="-6"/>
              </w:rPr>
              <w:t>员工总人数：</w:t>
            </w:r>
          </w:p>
        </w:tc>
      </w:tr>
      <w:tr w14:paraId="381D0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90" w:type="dxa"/>
            <w:vAlign w:val="top"/>
          </w:tcPr>
          <w:p w14:paraId="66E928B0">
            <w:pPr>
              <w:pStyle w:val="6"/>
              <w:spacing w:before="58" w:line="215" w:lineRule="auto"/>
              <w:ind w:left="521" w:right="263" w:hanging="235"/>
            </w:pPr>
            <w:r>
              <w:rPr>
                <w:spacing w:val="-7"/>
              </w:rPr>
              <w:t>企业资质</w:t>
            </w:r>
            <w:r>
              <w:rPr>
                <w:spacing w:val="1"/>
              </w:rPr>
              <w:t xml:space="preserve"> </w:t>
            </w:r>
            <w:r>
              <w:rPr>
                <w:spacing w:val="-6"/>
              </w:rPr>
              <w:t>等级</w:t>
            </w:r>
          </w:p>
        </w:tc>
        <w:tc>
          <w:tcPr>
            <w:tcW w:w="1914" w:type="dxa"/>
            <w:gridSpan w:val="2"/>
            <w:vAlign w:val="top"/>
          </w:tcPr>
          <w:p w14:paraId="7C4332D0">
            <w:pPr>
              <w:rPr>
                <w:rFonts w:ascii="Arial"/>
                <w:sz w:val="21"/>
              </w:rPr>
            </w:pPr>
          </w:p>
        </w:tc>
        <w:tc>
          <w:tcPr>
            <w:tcW w:w="1274" w:type="dxa"/>
            <w:vMerge w:val="restart"/>
            <w:tcBorders>
              <w:bottom w:val="nil"/>
            </w:tcBorders>
            <w:vAlign w:val="top"/>
          </w:tcPr>
          <w:p w14:paraId="00CBD1D8">
            <w:pPr>
              <w:spacing w:line="255" w:lineRule="auto"/>
              <w:rPr>
                <w:rFonts w:ascii="Arial"/>
                <w:sz w:val="21"/>
              </w:rPr>
            </w:pPr>
          </w:p>
          <w:p w14:paraId="1FD870FF">
            <w:pPr>
              <w:spacing w:line="256" w:lineRule="auto"/>
              <w:rPr>
                <w:rFonts w:ascii="Arial"/>
                <w:sz w:val="21"/>
              </w:rPr>
            </w:pPr>
          </w:p>
          <w:p w14:paraId="14FE7DFB">
            <w:pPr>
              <w:spacing w:line="256" w:lineRule="auto"/>
              <w:rPr>
                <w:rFonts w:ascii="Arial"/>
                <w:sz w:val="21"/>
              </w:rPr>
            </w:pPr>
          </w:p>
          <w:p w14:paraId="60162FA4">
            <w:pPr>
              <w:spacing w:line="256" w:lineRule="auto"/>
              <w:rPr>
                <w:rFonts w:ascii="Arial"/>
                <w:sz w:val="21"/>
              </w:rPr>
            </w:pPr>
          </w:p>
          <w:p w14:paraId="79854D14">
            <w:pPr>
              <w:spacing w:line="256" w:lineRule="auto"/>
              <w:rPr>
                <w:rFonts w:ascii="Arial"/>
                <w:sz w:val="21"/>
              </w:rPr>
            </w:pPr>
          </w:p>
          <w:p w14:paraId="53D4674E">
            <w:pPr>
              <w:pStyle w:val="6"/>
              <w:spacing w:before="78" w:line="221" w:lineRule="auto"/>
              <w:ind w:left="414"/>
            </w:pPr>
            <w:r>
              <w:rPr>
                <w:spacing w:val="-6"/>
              </w:rPr>
              <w:t>其中</w:t>
            </w:r>
          </w:p>
        </w:tc>
        <w:tc>
          <w:tcPr>
            <w:tcW w:w="1699" w:type="dxa"/>
            <w:gridSpan w:val="3"/>
            <w:vAlign w:val="top"/>
          </w:tcPr>
          <w:p w14:paraId="2833FE92">
            <w:pPr>
              <w:pStyle w:val="6"/>
              <w:spacing w:before="210" w:line="221" w:lineRule="auto"/>
              <w:ind w:left="396"/>
            </w:pPr>
            <w:r>
              <w:rPr>
                <w:spacing w:val="-6"/>
              </w:rPr>
              <w:t>项目经理</w:t>
            </w:r>
          </w:p>
        </w:tc>
        <w:tc>
          <w:tcPr>
            <w:tcW w:w="2131" w:type="dxa"/>
            <w:gridSpan w:val="2"/>
            <w:vAlign w:val="top"/>
          </w:tcPr>
          <w:p w14:paraId="5CE7A31F">
            <w:pPr>
              <w:rPr>
                <w:rFonts w:ascii="Arial"/>
                <w:sz w:val="21"/>
              </w:rPr>
            </w:pPr>
          </w:p>
        </w:tc>
      </w:tr>
      <w:tr w14:paraId="19FE3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56F912A4">
            <w:pPr>
              <w:pStyle w:val="6"/>
              <w:spacing w:before="184" w:line="220" w:lineRule="auto"/>
              <w:ind w:left="172"/>
            </w:pPr>
            <w:r>
              <w:rPr>
                <w:spacing w:val="-6"/>
              </w:rPr>
              <w:t>营业执照号</w:t>
            </w:r>
          </w:p>
        </w:tc>
        <w:tc>
          <w:tcPr>
            <w:tcW w:w="1914" w:type="dxa"/>
            <w:gridSpan w:val="2"/>
            <w:vAlign w:val="top"/>
          </w:tcPr>
          <w:p w14:paraId="342BEFD0">
            <w:pPr>
              <w:rPr>
                <w:rFonts w:ascii="Arial"/>
                <w:sz w:val="21"/>
              </w:rPr>
            </w:pPr>
          </w:p>
        </w:tc>
        <w:tc>
          <w:tcPr>
            <w:tcW w:w="1274" w:type="dxa"/>
            <w:vMerge w:val="continue"/>
            <w:tcBorders>
              <w:top w:val="nil"/>
              <w:bottom w:val="nil"/>
            </w:tcBorders>
            <w:vAlign w:val="top"/>
          </w:tcPr>
          <w:p w14:paraId="31D26658">
            <w:pPr>
              <w:rPr>
                <w:rFonts w:ascii="Arial"/>
                <w:sz w:val="21"/>
              </w:rPr>
            </w:pPr>
          </w:p>
        </w:tc>
        <w:tc>
          <w:tcPr>
            <w:tcW w:w="1699" w:type="dxa"/>
            <w:gridSpan w:val="3"/>
            <w:vAlign w:val="top"/>
          </w:tcPr>
          <w:p w14:paraId="427FF5F7">
            <w:pPr>
              <w:pStyle w:val="6"/>
              <w:spacing w:before="184" w:line="220" w:lineRule="auto"/>
              <w:ind w:left="161"/>
            </w:pPr>
            <w:r>
              <w:rPr>
                <w:spacing w:val="-5"/>
              </w:rPr>
              <w:t>高级职称人员</w:t>
            </w:r>
          </w:p>
        </w:tc>
        <w:tc>
          <w:tcPr>
            <w:tcW w:w="2131" w:type="dxa"/>
            <w:gridSpan w:val="2"/>
            <w:vAlign w:val="top"/>
          </w:tcPr>
          <w:p w14:paraId="7432730D">
            <w:pPr>
              <w:rPr>
                <w:rFonts w:ascii="Arial"/>
                <w:sz w:val="21"/>
              </w:rPr>
            </w:pPr>
          </w:p>
        </w:tc>
      </w:tr>
      <w:tr w14:paraId="7D81E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0E73C8F6">
            <w:pPr>
              <w:pStyle w:val="6"/>
              <w:spacing w:before="182" w:line="222" w:lineRule="auto"/>
              <w:ind w:left="277"/>
            </w:pPr>
            <w:r>
              <w:rPr>
                <w:spacing w:val="-5"/>
              </w:rPr>
              <w:t>注册资金</w:t>
            </w:r>
          </w:p>
        </w:tc>
        <w:tc>
          <w:tcPr>
            <w:tcW w:w="1914" w:type="dxa"/>
            <w:gridSpan w:val="2"/>
            <w:vAlign w:val="top"/>
          </w:tcPr>
          <w:p w14:paraId="5F07E447">
            <w:pPr>
              <w:rPr>
                <w:rFonts w:ascii="Arial"/>
                <w:sz w:val="21"/>
              </w:rPr>
            </w:pPr>
          </w:p>
        </w:tc>
        <w:tc>
          <w:tcPr>
            <w:tcW w:w="1274" w:type="dxa"/>
            <w:vMerge w:val="continue"/>
            <w:tcBorders>
              <w:top w:val="nil"/>
              <w:bottom w:val="nil"/>
            </w:tcBorders>
            <w:vAlign w:val="top"/>
          </w:tcPr>
          <w:p w14:paraId="52439C9E">
            <w:pPr>
              <w:rPr>
                <w:rFonts w:ascii="Arial"/>
                <w:sz w:val="21"/>
              </w:rPr>
            </w:pPr>
          </w:p>
        </w:tc>
        <w:tc>
          <w:tcPr>
            <w:tcW w:w="1699" w:type="dxa"/>
            <w:gridSpan w:val="3"/>
            <w:vAlign w:val="top"/>
          </w:tcPr>
          <w:p w14:paraId="505881B4">
            <w:pPr>
              <w:pStyle w:val="6"/>
              <w:spacing w:before="182" w:line="221" w:lineRule="auto"/>
              <w:ind w:left="194"/>
            </w:pPr>
            <w:r>
              <w:rPr>
                <w:spacing w:val="-10"/>
              </w:rPr>
              <w:t>中级职称人员</w:t>
            </w:r>
          </w:p>
        </w:tc>
        <w:tc>
          <w:tcPr>
            <w:tcW w:w="2131" w:type="dxa"/>
            <w:gridSpan w:val="2"/>
            <w:vAlign w:val="top"/>
          </w:tcPr>
          <w:p w14:paraId="21B4FB4E">
            <w:pPr>
              <w:rPr>
                <w:rFonts w:ascii="Arial"/>
                <w:sz w:val="21"/>
              </w:rPr>
            </w:pPr>
          </w:p>
        </w:tc>
      </w:tr>
      <w:tr w14:paraId="72BA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90" w:type="dxa"/>
            <w:vAlign w:val="top"/>
          </w:tcPr>
          <w:p w14:paraId="2BFEE9BC">
            <w:pPr>
              <w:pStyle w:val="6"/>
              <w:spacing w:before="184" w:line="221" w:lineRule="auto"/>
              <w:ind w:left="278"/>
            </w:pPr>
            <w:r>
              <w:rPr>
                <w:spacing w:val="-5"/>
              </w:rPr>
              <w:t>开户银行</w:t>
            </w:r>
          </w:p>
        </w:tc>
        <w:tc>
          <w:tcPr>
            <w:tcW w:w="1914" w:type="dxa"/>
            <w:gridSpan w:val="2"/>
            <w:vAlign w:val="top"/>
          </w:tcPr>
          <w:p w14:paraId="6D8D2650">
            <w:pPr>
              <w:rPr>
                <w:rFonts w:ascii="Arial"/>
                <w:sz w:val="21"/>
              </w:rPr>
            </w:pPr>
          </w:p>
        </w:tc>
        <w:tc>
          <w:tcPr>
            <w:tcW w:w="1274" w:type="dxa"/>
            <w:vMerge w:val="continue"/>
            <w:tcBorders>
              <w:top w:val="nil"/>
              <w:bottom w:val="nil"/>
            </w:tcBorders>
            <w:vAlign w:val="top"/>
          </w:tcPr>
          <w:p w14:paraId="04C0124E">
            <w:pPr>
              <w:rPr>
                <w:rFonts w:ascii="Arial"/>
                <w:sz w:val="21"/>
              </w:rPr>
            </w:pPr>
          </w:p>
        </w:tc>
        <w:tc>
          <w:tcPr>
            <w:tcW w:w="1699" w:type="dxa"/>
            <w:gridSpan w:val="3"/>
            <w:vAlign w:val="top"/>
          </w:tcPr>
          <w:p w14:paraId="6F6F8FF1">
            <w:pPr>
              <w:pStyle w:val="6"/>
              <w:spacing w:before="183" w:line="222" w:lineRule="auto"/>
              <w:ind w:left="146"/>
            </w:pPr>
            <w:r>
              <w:rPr>
                <w:spacing w:val="-3"/>
              </w:rPr>
              <w:t>初级职称人员</w:t>
            </w:r>
          </w:p>
        </w:tc>
        <w:tc>
          <w:tcPr>
            <w:tcW w:w="2131" w:type="dxa"/>
            <w:gridSpan w:val="2"/>
            <w:vAlign w:val="top"/>
          </w:tcPr>
          <w:p w14:paraId="0E84C1DD">
            <w:pPr>
              <w:rPr>
                <w:rFonts w:ascii="Arial"/>
                <w:sz w:val="21"/>
              </w:rPr>
            </w:pPr>
          </w:p>
        </w:tc>
      </w:tr>
      <w:tr w14:paraId="6658C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7F07CE8D">
            <w:pPr>
              <w:pStyle w:val="6"/>
              <w:spacing w:before="182" w:line="222" w:lineRule="auto"/>
              <w:ind w:left="526"/>
            </w:pPr>
            <w:r>
              <w:rPr>
                <w:spacing w:val="-7"/>
              </w:rPr>
              <w:t>账号</w:t>
            </w:r>
          </w:p>
        </w:tc>
        <w:tc>
          <w:tcPr>
            <w:tcW w:w="1914" w:type="dxa"/>
            <w:gridSpan w:val="2"/>
            <w:vAlign w:val="top"/>
          </w:tcPr>
          <w:p w14:paraId="2695C9C7">
            <w:pPr>
              <w:rPr>
                <w:rFonts w:ascii="Arial"/>
                <w:sz w:val="21"/>
              </w:rPr>
            </w:pPr>
          </w:p>
        </w:tc>
        <w:tc>
          <w:tcPr>
            <w:tcW w:w="1274" w:type="dxa"/>
            <w:vMerge w:val="continue"/>
            <w:tcBorders>
              <w:top w:val="nil"/>
            </w:tcBorders>
            <w:vAlign w:val="top"/>
          </w:tcPr>
          <w:p w14:paraId="097D1043">
            <w:pPr>
              <w:rPr>
                <w:rFonts w:ascii="Arial"/>
                <w:sz w:val="21"/>
              </w:rPr>
            </w:pPr>
          </w:p>
        </w:tc>
        <w:tc>
          <w:tcPr>
            <w:tcW w:w="1699" w:type="dxa"/>
            <w:gridSpan w:val="3"/>
            <w:vAlign w:val="top"/>
          </w:tcPr>
          <w:p w14:paraId="05229713">
            <w:pPr>
              <w:pStyle w:val="6"/>
              <w:spacing w:before="182" w:line="222" w:lineRule="auto"/>
              <w:ind w:left="508"/>
            </w:pPr>
            <w:r>
              <w:rPr>
                <w:spacing w:val="-6"/>
              </w:rPr>
              <w:t>技</w:t>
            </w:r>
            <w:r>
              <w:rPr>
                <w:spacing w:val="10"/>
              </w:rPr>
              <w:t xml:space="preserve">  </w:t>
            </w:r>
            <w:r>
              <w:rPr>
                <w:spacing w:val="-6"/>
              </w:rPr>
              <w:t>工</w:t>
            </w:r>
          </w:p>
        </w:tc>
        <w:tc>
          <w:tcPr>
            <w:tcW w:w="2131" w:type="dxa"/>
            <w:gridSpan w:val="2"/>
            <w:vAlign w:val="top"/>
          </w:tcPr>
          <w:p w14:paraId="153095AB">
            <w:pPr>
              <w:rPr>
                <w:rFonts w:ascii="Arial"/>
                <w:sz w:val="21"/>
              </w:rPr>
            </w:pPr>
          </w:p>
        </w:tc>
      </w:tr>
      <w:tr w14:paraId="067A1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490" w:type="dxa"/>
            <w:vAlign w:val="top"/>
          </w:tcPr>
          <w:p w14:paraId="2C82D8FC">
            <w:pPr>
              <w:spacing w:line="273" w:lineRule="auto"/>
              <w:rPr>
                <w:rFonts w:ascii="Arial"/>
                <w:sz w:val="21"/>
              </w:rPr>
            </w:pPr>
          </w:p>
          <w:p w14:paraId="51CF22E2">
            <w:pPr>
              <w:spacing w:line="273" w:lineRule="auto"/>
              <w:rPr>
                <w:rFonts w:ascii="Arial"/>
                <w:sz w:val="21"/>
              </w:rPr>
            </w:pPr>
          </w:p>
          <w:p w14:paraId="2DB75B80">
            <w:pPr>
              <w:spacing w:line="273" w:lineRule="auto"/>
              <w:rPr>
                <w:rFonts w:ascii="Arial"/>
                <w:sz w:val="21"/>
              </w:rPr>
            </w:pPr>
          </w:p>
          <w:p w14:paraId="681F2B64">
            <w:pPr>
              <w:spacing w:line="273" w:lineRule="auto"/>
              <w:rPr>
                <w:rFonts w:ascii="Arial"/>
                <w:sz w:val="21"/>
              </w:rPr>
            </w:pPr>
          </w:p>
          <w:p w14:paraId="1C9FD8BE">
            <w:pPr>
              <w:pStyle w:val="6"/>
              <w:spacing w:before="78" w:line="221" w:lineRule="auto"/>
              <w:ind w:left="282"/>
            </w:pPr>
            <w:r>
              <w:rPr>
                <w:spacing w:val="-5"/>
              </w:rPr>
              <w:t>经营范围</w:t>
            </w:r>
          </w:p>
        </w:tc>
        <w:tc>
          <w:tcPr>
            <w:tcW w:w="7018" w:type="dxa"/>
            <w:gridSpan w:val="8"/>
            <w:vAlign w:val="top"/>
          </w:tcPr>
          <w:p w14:paraId="43122023">
            <w:pPr>
              <w:rPr>
                <w:rFonts w:ascii="Arial"/>
                <w:sz w:val="21"/>
              </w:rPr>
            </w:pPr>
          </w:p>
        </w:tc>
      </w:tr>
      <w:tr w14:paraId="3981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490" w:type="dxa"/>
            <w:vAlign w:val="top"/>
          </w:tcPr>
          <w:p w14:paraId="0F48AC06">
            <w:pPr>
              <w:pStyle w:val="6"/>
              <w:spacing w:before="186" w:line="222" w:lineRule="auto"/>
              <w:ind w:left="523"/>
            </w:pPr>
            <w:r>
              <w:rPr>
                <w:spacing w:val="-7"/>
              </w:rPr>
              <w:t>备注</w:t>
            </w:r>
          </w:p>
        </w:tc>
        <w:tc>
          <w:tcPr>
            <w:tcW w:w="7018" w:type="dxa"/>
            <w:gridSpan w:val="8"/>
            <w:vAlign w:val="top"/>
          </w:tcPr>
          <w:p w14:paraId="2C6AFE0A">
            <w:pPr>
              <w:rPr>
                <w:rFonts w:ascii="Arial"/>
                <w:sz w:val="21"/>
              </w:rPr>
            </w:pPr>
          </w:p>
        </w:tc>
      </w:tr>
    </w:tbl>
    <w:p w14:paraId="0F93150B">
      <w:pPr>
        <w:pStyle w:val="2"/>
        <w:spacing w:before="131" w:line="297" w:lineRule="auto"/>
        <w:ind w:left="129" w:right="99"/>
        <w:rPr>
          <w:sz w:val="24"/>
          <w:szCs w:val="24"/>
        </w:rPr>
      </w:pPr>
      <w:r>
        <w:rPr>
          <w:spacing w:val="-3"/>
          <w:sz w:val="24"/>
          <w:szCs w:val="24"/>
        </w:rPr>
        <w:t>备注：本表后应附企业法人营业执照、资质证书、安</w:t>
      </w:r>
      <w:r>
        <w:rPr>
          <w:spacing w:val="-4"/>
          <w:sz w:val="24"/>
          <w:szCs w:val="24"/>
        </w:rPr>
        <w:t>全生产许可证等材料的原件</w:t>
      </w:r>
      <w:r>
        <w:rPr>
          <w:sz w:val="24"/>
          <w:szCs w:val="24"/>
        </w:rPr>
        <w:t xml:space="preserve"> </w:t>
      </w:r>
      <w:r>
        <w:rPr>
          <w:spacing w:val="-5"/>
          <w:sz w:val="24"/>
          <w:szCs w:val="24"/>
        </w:rPr>
        <w:t>扫描件。</w:t>
      </w:r>
    </w:p>
    <w:p w14:paraId="2BC3FF70">
      <w:pPr>
        <w:spacing w:line="297" w:lineRule="auto"/>
        <w:rPr>
          <w:sz w:val="24"/>
          <w:szCs w:val="24"/>
        </w:rPr>
        <w:sectPr>
          <w:footerReference r:id="rId74" w:type="default"/>
          <w:pgSz w:w="11906" w:h="16840"/>
          <w:pgMar w:top="1431" w:right="1697" w:bottom="1178" w:left="1694" w:header="0" w:footer="903" w:gutter="0"/>
          <w:cols w:space="720" w:num="1"/>
        </w:sectPr>
      </w:pPr>
    </w:p>
    <w:p w14:paraId="0774E3D3">
      <w:pPr>
        <w:pStyle w:val="2"/>
        <w:spacing w:before="197" w:line="221" w:lineRule="auto"/>
        <w:ind w:left="2176"/>
        <w:rPr>
          <w:sz w:val="28"/>
          <w:szCs w:val="28"/>
        </w:rPr>
      </w:pPr>
      <w:r>
        <w:rPr>
          <w:b/>
          <w:bCs/>
          <w:spacing w:val="-7"/>
          <w:sz w:val="28"/>
          <w:szCs w:val="28"/>
        </w:rPr>
        <w:t>（二）近年完成的类似项目情况表</w:t>
      </w:r>
    </w:p>
    <w:p w14:paraId="1DAC51A8">
      <w:pPr>
        <w:spacing w:line="96" w:lineRule="exact"/>
      </w:pPr>
    </w:p>
    <w:tbl>
      <w:tblPr>
        <w:tblStyle w:val="5"/>
        <w:tblW w:w="8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8"/>
        <w:gridCol w:w="6076"/>
      </w:tblGrid>
      <w:tr w14:paraId="00979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08" w:type="dxa"/>
            <w:vAlign w:val="top"/>
          </w:tcPr>
          <w:p w14:paraId="6FC71785">
            <w:pPr>
              <w:pStyle w:val="6"/>
              <w:spacing w:before="195" w:line="221" w:lineRule="auto"/>
              <w:ind w:left="747"/>
            </w:pPr>
            <w:r>
              <w:rPr>
                <w:spacing w:val="-6"/>
              </w:rPr>
              <w:t>项目名称</w:t>
            </w:r>
          </w:p>
        </w:tc>
        <w:tc>
          <w:tcPr>
            <w:tcW w:w="6076" w:type="dxa"/>
            <w:vAlign w:val="top"/>
          </w:tcPr>
          <w:p w14:paraId="76334A93">
            <w:pPr>
              <w:rPr>
                <w:rFonts w:ascii="Arial"/>
                <w:sz w:val="21"/>
              </w:rPr>
            </w:pPr>
          </w:p>
        </w:tc>
      </w:tr>
      <w:tr w14:paraId="65EF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2E3060DB">
            <w:pPr>
              <w:pStyle w:val="6"/>
              <w:spacing w:before="192" w:line="221" w:lineRule="auto"/>
              <w:ind w:left="627"/>
            </w:pPr>
            <w:r>
              <w:rPr>
                <w:spacing w:val="-5"/>
              </w:rPr>
              <w:t>项目所在地</w:t>
            </w:r>
          </w:p>
        </w:tc>
        <w:tc>
          <w:tcPr>
            <w:tcW w:w="6076" w:type="dxa"/>
            <w:vAlign w:val="top"/>
          </w:tcPr>
          <w:p w14:paraId="1E3B4D36">
            <w:pPr>
              <w:rPr>
                <w:rFonts w:ascii="Arial"/>
                <w:sz w:val="21"/>
              </w:rPr>
            </w:pPr>
          </w:p>
        </w:tc>
      </w:tr>
      <w:tr w14:paraId="2433A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21E9E267">
            <w:pPr>
              <w:pStyle w:val="6"/>
              <w:spacing w:before="191" w:line="221" w:lineRule="auto"/>
              <w:ind w:left="627"/>
            </w:pPr>
            <w:r>
              <w:rPr>
                <w:spacing w:val="-5"/>
              </w:rPr>
              <w:t>发包人名称</w:t>
            </w:r>
          </w:p>
        </w:tc>
        <w:tc>
          <w:tcPr>
            <w:tcW w:w="6076" w:type="dxa"/>
            <w:vAlign w:val="top"/>
          </w:tcPr>
          <w:p w14:paraId="5231B42E">
            <w:pPr>
              <w:rPr>
                <w:rFonts w:ascii="Arial"/>
                <w:sz w:val="21"/>
              </w:rPr>
            </w:pPr>
          </w:p>
        </w:tc>
      </w:tr>
      <w:tr w14:paraId="23411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5F5913E2">
            <w:pPr>
              <w:pStyle w:val="6"/>
              <w:spacing w:before="192" w:line="221" w:lineRule="auto"/>
              <w:ind w:left="627"/>
            </w:pPr>
            <w:r>
              <w:rPr>
                <w:spacing w:val="-5"/>
              </w:rPr>
              <w:t>发包人地址</w:t>
            </w:r>
          </w:p>
        </w:tc>
        <w:tc>
          <w:tcPr>
            <w:tcW w:w="6076" w:type="dxa"/>
            <w:vAlign w:val="top"/>
          </w:tcPr>
          <w:p w14:paraId="3BB12FE1">
            <w:pPr>
              <w:rPr>
                <w:rFonts w:ascii="Arial"/>
                <w:sz w:val="21"/>
              </w:rPr>
            </w:pPr>
          </w:p>
        </w:tc>
      </w:tr>
      <w:tr w14:paraId="13AB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408" w:type="dxa"/>
            <w:vAlign w:val="top"/>
          </w:tcPr>
          <w:p w14:paraId="33D2A478">
            <w:pPr>
              <w:pStyle w:val="6"/>
              <w:spacing w:before="194" w:line="221" w:lineRule="auto"/>
              <w:ind w:left="147"/>
            </w:pPr>
            <w:r>
              <w:rPr>
                <w:spacing w:val="-4"/>
              </w:rPr>
              <w:t>发包人联系人及电话</w:t>
            </w:r>
          </w:p>
        </w:tc>
        <w:tc>
          <w:tcPr>
            <w:tcW w:w="6076" w:type="dxa"/>
            <w:vAlign w:val="top"/>
          </w:tcPr>
          <w:p w14:paraId="49EFE939">
            <w:pPr>
              <w:rPr>
                <w:rFonts w:ascii="Arial"/>
                <w:sz w:val="21"/>
              </w:rPr>
            </w:pPr>
          </w:p>
        </w:tc>
      </w:tr>
      <w:tr w14:paraId="098CA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2A96B652">
            <w:pPr>
              <w:pStyle w:val="6"/>
              <w:spacing w:before="192" w:line="219" w:lineRule="auto"/>
              <w:ind w:left="739"/>
            </w:pPr>
            <w:r>
              <w:rPr>
                <w:spacing w:val="-5"/>
              </w:rPr>
              <w:t>合同价格</w:t>
            </w:r>
          </w:p>
        </w:tc>
        <w:tc>
          <w:tcPr>
            <w:tcW w:w="6076" w:type="dxa"/>
            <w:vAlign w:val="top"/>
          </w:tcPr>
          <w:p w14:paraId="0909E60B">
            <w:pPr>
              <w:rPr>
                <w:rFonts w:ascii="Arial"/>
                <w:sz w:val="21"/>
              </w:rPr>
            </w:pPr>
          </w:p>
        </w:tc>
      </w:tr>
      <w:tr w14:paraId="36E2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5924D741">
            <w:pPr>
              <w:pStyle w:val="6"/>
              <w:spacing w:before="193" w:line="221" w:lineRule="auto"/>
              <w:ind w:left="739"/>
            </w:pPr>
            <w:r>
              <w:rPr>
                <w:spacing w:val="-5"/>
              </w:rPr>
              <w:t>开工日期</w:t>
            </w:r>
          </w:p>
        </w:tc>
        <w:tc>
          <w:tcPr>
            <w:tcW w:w="6076" w:type="dxa"/>
            <w:vAlign w:val="top"/>
          </w:tcPr>
          <w:p w14:paraId="3C9355AF">
            <w:pPr>
              <w:rPr>
                <w:rFonts w:ascii="Arial"/>
                <w:sz w:val="21"/>
              </w:rPr>
            </w:pPr>
          </w:p>
        </w:tc>
      </w:tr>
      <w:tr w14:paraId="36F5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1100DD4E">
            <w:pPr>
              <w:pStyle w:val="6"/>
              <w:spacing w:before="195" w:line="220" w:lineRule="auto"/>
              <w:ind w:left="739"/>
            </w:pPr>
            <w:r>
              <w:rPr>
                <w:spacing w:val="-5"/>
              </w:rPr>
              <w:t>竣工日期</w:t>
            </w:r>
          </w:p>
        </w:tc>
        <w:tc>
          <w:tcPr>
            <w:tcW w:w="6076" w:type="dxa"/>
            <w:vAlign w:val="top"/>
          </w:tcPr>
          <w:p w14:paraId="485ACD3B">
            <w:pPr>
              <w:rPr>
                <w:rFonts w:ascii="Arial"/>
                <w:sz w:val="21"/>
              </w:rPr>
            </w:pPr>
          </w:p>
        </w:tc>
      </w:tr>
      <w:tr w14:paraId="3E1D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408" w:type="dxa"/>
            <w:vAlign w:val="top"/>
          </w:tcPr>
          <w:p w14:paraId="65793517">
            <w:pPr>
              <w:pStyle w:val="6"/>
              <w:spacing w:before="196" w:line="220" w:lineRule="auto"/>
              <w:ind w:left="618"/>
            </w:pPr>
            <w:r>
              <w:rPr>
                <w:spacing w:val="-4"/>
              </w:rPr>
              <w:t>承担的工作</w:t>
            </w:r>
          </w:p>
        </w:tc>
        <w:tc>
          <w:tcPr>
            <w:tcW w:w="6076" w:type="dxa"/>
            <w:vAlign w:val="top"/>
          </w:tcPr>
          <w:p w14:paraId="5B540D0C">
            <w:pPr>
              <w:rPr>
                <w:rFonts w:ascii="Arial"/>
                <w:sz w:val="21"/>
              </w:rPr>
            </w:pPr>
          </w:p>
        </w:tc>
      </w:tr>
      <w:tr w14:paraId="479B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408" w:type="dxa"/>
            <w:vAlign w:val="top"/>
          </w:tcPr>
          <w:p w14:paraId="1EA3706E">
            <w:pPr>
              <w:pStyle w:val="6"/>
              <w:spacing w:before="196" w:line="221" w:lineRule="auto"/>
              <w:ind w:left="743"/>
            </w:pPr>
            <w:r>
              <w:rPr>
                <w:spacing w:val="-5"/>
              </w:rPr>
              <w:t>工程质量</w:t>
            </w:r>
          </w:p>
        </w:tc>
        <w:tc>
          <w:tcPr>
            <w:tcW w:w="6076" w:type="dxa"/>
            <w:vAlign w:val="top"/>
          </w:tcPr>
          <w:p w14:paraId="0D070712">
            <w:pPr>
              <w:rPr>
                <w:rFonts w:ascii="Arial"/>
                <w:sz w:val="21"/>
              </w:rPr>
            </w:pPr>
          </w:p>
        </w:tc>
      </w:tr>
      <w:tr w14:paraId="7008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408" w:type="dxa"/>
            <w:vAlign w:val="top"/>
          </w:tcPr>
          <w:p w14:paraId="59D03486">
            <w:pPr>
              <w:pStyle w:val="6"/>
              <w:spacing w:before="197" w:line="220" w:lineRule="auto"/>
              <w:ind w:left="863"/>
            </w:pPr>
            <w:r>
              <w:rPr>
                <w:spacing w:val="-6"/>
              </w:rPr>
              <w:t>建造师</w:t>
            </w:r>
          </w:p>
        </w:tc>
        <w:tc>
          <w:tcPr>
            <w:tcW w:w="6076" w:type="dxa"/>
            <w:vAlign w:val="top"/>
          </w:tcPr>
          <w:p w14:paraId="06D10B46">
            <w:pPr>
              <w:rPr>
                <w:rFonts w:ascii="Arial"/>
                <w:sz w:val="21"/>
              </w:rPr>
            </w:pPr>
          </w:p>
        </w:tc>
      </w:tr>
      <w:tr w14:paraId="0A14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408" w:type="dxa"/>
            <w:vAlign w:val="top"/>
          </w:tcPr>
          <w:p w14:paraId="79C6D32E">
            <w:pPr>
              <w:pStyle w:val="6"/>
              <w:spacing w:before="196" w:line="220" w:lineRule="auto"/>
              <w:ind w:left="619"/>
            </w:pPr>
            <w:r>
              <w:rPr>
                <w:spacing w:val="-4"/>
              </w:rPr>
              <w:t>技术负责人</w:t>
            </w:r>
          </w:p>
        </w:tc>
        <w:tc>
          <w:tcPr>
            <w:tcW w:w="6076" w:type="dxa"/>
            <w:vAlign w:val="top"/>
          </w:tcPr>
          <w:p w14:paraId="781C385A">
            <w:pPr>
              <w:rPr>
                <w:rFonts w:ascii="Arial"/>
                <w:sz w:val="21"/>
              </w:rPr>
            </w:pPr>
          </w:p>
        </w:tc>
      </w:tr>
      <w:tr w14:paraId="562C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2408" w:type="dxa"/>
            <w:vAlign w:val="top"/>
          </w:tcPr>
          <w:p w14:paraId="6A8AF465">
            <w:pPr>
              <w:spacing w:line="297" w:lineRule="auto"/>
              <w:rPr>
                <w:rFonts w:ascii="Arial"/>
                <w:sz w:val="21"/>
              </w:rPr>
            </w:pPr>
          </w:p>
          <w:p w14:paraId="334162F7">
            <w:pPr>
              <w:spacing w:line="298" w:lineRule="auto"/>
              <w:rPr>
                <w:rFonts w:ascii="Arial"/>
                <w:sz w:val="21"/>
              </w:rPr>
            </w:pPr>
          </w:p>
          <w:p w14:paraId="00C2F88D">
            <w:pPr>
              <w:pStyle w:val="6"/>
              <w:spacing w:before="78" w:line="221" w:lineRule="auto"/>
              <w:ind w:left="747"/>
            </w:pPr>
            <w:r>
              <w:rPr>
                <w:spacing w:val="-6"/>
              </w:rPr>
              <w:t>项目描述</w:t>
            </w:r>
          </w:p>
        </w:tc>
        <w:tc>
          <w:tcPr>
            <w:tcW w:w="6076" w:type="dxa"/>
            <w:vAlign w:val="top"/>
          </w:tcPr>
          <w:p w14:paraId="13D732A2">
            <w:pPr>
              <w:rPr>
                <w:rFonts w:ascii="Arial"/>
                <w:sz w:val="21"/>
              </w:rPr>
            </w:pPr>
          </w:p>
        </w:tc>
      </w:tr>
      <w:tr w14:paraId="7322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08" w:type="dxa"/>
            <w:vAlign w:val="top"/>
          </w:tcPr>
          <w:p w14:paraId="7071A1ED">
            <w:pPr>
              <w:pStyle w:val="6"/>
              <w:spacing w:before="201" w:line="222" w:lineRule="auto"/>
              <w:ind w:left="983"/>
            </w:pPr>
            <w:r>
              <w:rPr>
                <w:spacing w:val="-7"/>
              </w:rPr>
              <w:t>备注</w:t>
            </w:r>
          </w:p>
        </w:tc>
        <w:tc>
          <w:tcPr>
            <w:tcW w:w="6076" w:type="dxa"/>
            <w:vAlign w:val="top"/>
          </w:tcPr>
          <w:p w14:paraId="56BC433B">
            <w:pPr>
              <w:rPr>
                <w:rFonts w:ascii="Arial"/>
                <w:sz w:val="21"/>
              </w:rPr>
            </w:pPr>
          </w:p>
        </w:tc>
      </w:tr>
    </w:tbl>
    <w:p w14:paraId="78BAD3F7">
      <w:pPr>
        <w:pStyle w:val="2"/>
        <w:spacing w:before="114" w:line="219" w:lineRule="auto"/>
        <w:ind w:left="117"/>
        <w:rPr>
          <w:sz w:val="24"/>
          <w:szCs w:val="24"/>
        </w:rPr>
      </w:pPr>
      <w:r>
        <w:rPr>
          <w:spacing w:val="-3"/>
          <w:sz w:val="24"/>
          <w:szCs w:val="24"/>
        </w:rPr>
        <w:t>备注：本表后附中标（成交）通知书和合同协议书的原件扫描件</w:t>
      </w:r>
      <w:r>
        <w:rPr>
          <w:spacing w:val="-4"/>
          <w:sz w:val="24"/>
          <w:szCs w:val="24"/>
        </w:rPr>
        <w:t>，具体年份要求</w:t>
      </w:r>
    </w:p>
    <w:p w14:paraId="3CD4887C">
      <w:pPr>
        <w:pStyle w:val="2"/>
        <w:spacing w:before="94" w:line="219" w:lineRule="auto"/>
        <w:ind w:left="838"/>
        <w:outlineLvl w:val="2"/>
        <w:rPr>
          <w:sz w:val="24"/>
          <w:szCs w:val="24"/>
        </w:rPr>
      </w:pPr>
      <w:r>
        <w:rPr>
          <w:spacing w:val="-2"/>
          <w:sz w:val="24"/>
          <w:szCs w:val="24"/>
        </w:rPr>
        <w:t>见响应人须知前附表。每张表格只填写一个项目，并标明序号。</w:t>
      </w:r>
    </w:p>
    <w:p w14:paraId="22654693">
      <w:pPr>
        <w:spacing w:line="219" w:lineRule="auto"/>
        <w:rPr>
          <w:sz w:val="24"/>
          <w:szCs w:val="24"/>
        </w:rPr>
        <w:sectPr>
          <w:footerReference r:id="rId75" w:type="default"/>
          <w:pgSz w:w="11906" w:h="16840"/>
          <w:pgMar w:top="1431" w:right="1709" w:bottom="1178" w:left="1706" w:header="0" w:footer="902" w:gutter="0"/>
          <w:cols w:space="720" w:num="1"/>
        </w:sectPr>
      </w:pPr>
    </w:p>
    <w:p w14:paraId="1B72EBF1">
      <w:pPr>
        <w:spacing w:line="308" w:lineRule="auto"/>
        <w:rPr>
          <w:rFonts w:ascii="Arial"/>
          <w:sz w:val="21"/>
        </w:rPr>
      </w:pPr>
    </w:p>
    <w:p w14:paraId="2C5DBE04">
      <w:pPr>
        <w:pStyle w:val="2"/>
        <w:spacing w:before="91" w:line="221" w:lineRule="auto"/>
        <w:ind w:left="1766"/>
        <w:rPr>
          <w:sz w:val="28"/>
          <w:szCs w:val="28"/>
        </w:rPr>
      </w:pPr>
      <w:r>
        <w:rPr>
          <w:b/>
          <w:bCs/>
          <w:spacing w:val="-6"/>
          <w:sz w:val="28"/>
          <w:szCs w:val="28"/>
        </w:rPr>
        <w:t>（三）正在施工的和新承接的项目情况表</w:t>
      </w:r>
    </w:p>
    <w:p w14:paraId="64D98C5B">
      <w:pPr>
        <w:spacing w:before="18"/>
      </w:pPr>
    </w:p>
    <w:tbl>
      <w:tblPr>
        <w:tblStyle w:val="5"/>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4"/>
      </w:tblGrid>
      <w:tr w14:paraId="15B14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71F7936A">
            <w:pPr>
              <w:pStyle w:val="6"/>
              <w:spacing w:before="210" w:line="221" w:lineRule="auto"/>
              <w:ind w:left="749"/>
            </w:pPr>
            <w:r>
              <w:rPr>
                <w:spacing w:val="-6"/>
              </w:rPr>
              <w:t>项目名称</w:t>
            </w:r>
          </w:p>
        </w:tc>
        <w:tc>
          <w:tcPr>
            <w:tcW w:w="6094" w:type="dxa"/>
            <w:vAlign w:val="top"/>
          </w:tcPr>
          <w:p w14:paraId="3E94BEB8">
            <w:pPr>
              <w:rPr>
                <w:rFonts w:ascii="Arial"/>
                <w:sz w:val="21"/>
              </w:rPr>
            </w:pPr>
          </w:p>
        </w:tc>
      </w:tr>
      <w:tr w14:paraId="72F23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10F3330">
            <w:pPr>
              <w:pStyle w:val="6"/>
              <w:spacing w:before="206" w:line="221" w:lineRule="auto"/>
              <w:ind w:left="629"/>
            </w:pPr>
            <w:r>
              <w:rPr>
                <w:spacing w:val="-5"/>
              </w:rPr>
              <w:t>项目所在地</w:t>
            </w:r>
          </w:p>
        </w:tc>
        <w:tc>
          <w:tcPr>
            <w:tcW w:w="6094" w:type="dxa"/>
            <w:vAlign w:val="top"/>
          </w:tcPr>
          <w:p w14:paraId="3360C36B">
            <w:pPr>
              <w:rPr>
                <w:rFonts w:ascii="Arial"/>
                <w:sz w:val="21"/>
              </w:rPr>
            </w:pPr>
          </w:p>
        </w:tc>
      </w:tr>
      <w:tr w14:paraId="63CF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2BBB3160">
            <w:pPr>
              <w:pStyle w:val="6"/>
              <w:spacing w:before="205" w:line="221" w:lineRule="auto"/>
              <w:ind w:left="629"/>
            </w:pPr>
            <w:r>
              <w:rPr>
                <w:spacing w:val="-5"/>
              </w:rPr>
              <w:t>发包人名称</w:t>
            </w:r>
          </w:p>
        </w:tc>
        <w:tc>
          <w:tcPr>
            <w:tcW w:w="6094" w:type="dxa"/>
            <w:vAlign w:val="top"/>
          </w:tcPr>
          <w:p w14:paraId="6E74E600">
            <w:pPr>
              <w:rPr>
                <w:rFonts w:ascii="Arial"/>
                <w:sz w:val="21"/>
              </w:rPr>
            </w:pPr>
          </w:p>
        </w:tc>
      </w:tr>
      <w:tr w14:paraId="30D9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62ECA4D0">
            <w:pPr>
              <w:pStyle w:val="6"/>
              <w:spacing w:before="206" w:line="221" w:lineRule="auto"/>
              <w:ind w:left="629"/>
            </w:pPr>
            <w:r>
              <w:rPr>
                <w:spacing w:val="-5"/>
              </w:rPr>
              <w:t>发包人地址</w:t>
            </w:r>
          </w:p>
        </w:tc>
        <w:tc>
          <w:tcPr>
            <w:tcW w:w="6094" w:type="dxa"/>
            <w:vAlign w:val="top"/>
          </w:tcPr>
          <w:p w14:paraId="5FAF9910">
            <w:pPr>
              <w:rPr>
                <w:rFonts w:ascii="Arial"/>
                <w:sz w:val="21"/>
              </w:rPr>
            </w:pPr>
          </w:p>
        </w:tc>
      </w:tr>
      <w:tr w14:paraId="1B32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14" w:type="dxa"/>
            <w:vAlign w:val="top"/>
          </w:tcPr>
          <w:p w14:paraId="6C75B654">
            <w:pPr>
              <w:pStyle w:val="6"/>
              <w:spacing w:before="208" w:line="221" w:lineRule="auto"/>
              <w:ind w:left="629"/>
            </w:pPr>
            <w:r>
              <w:rPr>
                <w:spacing w:val="-5"/>
              </w:rPr>
              <w:t>发包人电话</w:t>
            </w:r>
          </w:p>
        </w:tc>
        <w:tc>
          <w:tcPr>
            <w:tcW w:w="6094" w:type="dxa"/>
            <w:vAlign w:val="top"/>
          </w:tcPr>
          <w:p w14:paraId="43676BBD">
            <w:pPr>
              <w:rPr>
                <w:rFonts w:ascii="Arial"/>
                <w:sz w:val="21"/>
              </w:rPr>
            </w:pPr>
          </w:p>
        </w:tc>
      </w:tr>
      <w:tr w14:paraId="7C281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6C6F5E6">
            <w:pPr>
              <w:pStyle w:val="6"/>
              <w:spacing w:before="205" w:line="219" w:lineRule="auto"/>
              <w:ind w:left="620"/>
            </w:pPr>
            <w:r>
              <w:rPr>
                <w:spacing w:val="-4"/>
              </w:rPr>
              <w:t>签约合同价</w:t>
            </w:r>
          </w:p>
        </w:tc>
        <w:tc>
          <w:tcPr>
            <w:tcW w:w="6094" w:type="dxa"/>
            <w:vAlign w:val="top"/>
          </w:tcPr>
          <w:p w14:paraId="75BA1DC3">
            <w:pPr>
              <w:rPr>
                <w:rFonts w:ascii="Arial"/>
                <w:sz w:val="21"/>
              </w:rPr>
            </w:pPr>
          </w:p>
        </w:tc>
      </w:tr>
      <w:tr w14:paraId="1D162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38D6F4F">
            <w:pPr>
              <w:pStyle w:val="6"/>
              <w:spacing w:before="207" w:line="221" w:lineRule="auto"/>
              <w:ind w:left="744"/>
            </w:pPr>
            <w:r>
              <w:rPr>
                <w:spacing w:val="-5"/>
              </w:rPr>
              <w:t>开工日期</w:t>
            </w:r>
          </w:p>
        </w:tc>
        <w:tc>
          <w:tcPr>
            <w:tcW w:w="6094" w:type="dxa"/>
            <w:vAlign w:val="top"/>
          </w:tcPr>
          <w:p w14:paraId="4D4EB8EA">
            <w:pPr>
              <w:rPr>
                <w:rFonts w:ascii="Arial"/>
                <w:sz w:val="21"/>
              </w:rPr>
            </w:pPr>
          </w:p>
        </w:tc>
      </w:tr>
      <w:tr w14:paraId="0A01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8CAC091">
            <w:pPr>
              <w:pStyle w:val="6"/>
              <w:spacing w:before="210" w:line="220" w:lineRule="auto"/>
              <w:ind w:left="500"/>
            </w:pPr>
            <w:r>
              <w:rPr>
                <w:spacing w:val="-3"/>
              </w:rPr>
              <w:t>计划竣工日期</w:t>
            </w:r>
          </w:p>
        </w:tc>
        <w:tc>
          <w:tcPr>
            <w:tcW w:w="6094" w:type="dxa"/>
            <w:vAlign w:val="top"/>
          </w:tcPr>
          <w:p w14:paraId="0249D307">
            <w:pPr>
              <w:rPr>
                <w:rFonts w:ascii="Arial"/>
                <w:sz w:val="21"/>
              </w:rPr>
            </w:pPr>
          </w:p>
        </w:tc>
      </w:tr>
      <w:tr w14:paraId="4E62C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62E8D6A2">
            <w:pPr>
              <w:pStyle w:val="6"/>
              <w:spacing w:before="211" w:line="220" w:lineRule="auto"/>
              <w:ind w:left="620"/>
            </w:pPr>
            <w:r>
              <w:rPr>
                <w:spacing w:val="-4"/>
              </w:rPr>
              <w:t>承担的工作</w:t>
            </w:r>
          </w:p>
        </w:tc>
        <w:tc>
          <w:tcPr>
            <w:tcW w:w="6094" w:type="dxa"/>
            <w:vAlign w:val="top"/>
          </w:tcPr>
          <w:p w14:paraId="6ABA0B24">
            <w:pPr>
              <w:rPr>
                <w:rFonts w:ascii="Arial"/>
                <w:sz w:val="21"/>
              </w:rPr>
            </w:pPr>
          </w:p>
        </w:tc>
      </w:tr>
      <w:tr w14:paraId="7BC6F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117563D">
            <w:pPr>
              <w:pStyle w:val="6"/>
              <w:spacing w:before="211" w:line="221" w:lineRule="auto"/>
              <w:ind w:left="748"/>
            </w:pPr>
            <w:r>
              <w:rPr>
                <w:spacing w:val="-5"/>
              </w:rPr>
              <w:t>工程质量</w:t>
            </w:r>
          </w:p>
        </w:tc>
        <w:tc>
          <w:tcPr>
            <w:tcW w:w="6094" w:type="dxa"/>
            <w:vAlign w:val="top"/>
          </w:tcPr>
          <w:p w14:paraId="3B8B824E">
            <w:pPr>
              <w:rPr>
                <w:rFonts w:ascii="Arial"/>
                <w:sz w:val="21"/>
              </w:rPr>
            </w:pPr>
          </w:p>
        </w:tc>
      </w:tr>
      <w:tr w14:paraId="4DE9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BEEE48D">
            <w:pPr>
              <w:pStyle w:val="6"/>
              <w:spacing w:before="211" w:line="220" w:lineRule="auto"/>
              <w:ind w:left="868"/>
            </w:pPr>
            <w:r>
              <w:rPr>
                <w:spacing w:val="-6"/>
              </w:rPr>
              <w:t>建造师</w:t>
            </w:r>
          </w:p>
        </w:tc>
        <w:tc>
          <w:tcPr>
            <w:tcW w:w="6094" w:type="dxa"/>
            <w:vAlign w:val="top"/>
          </w:tcPr>
          <w:p w14:paraId="3688B342">
            <w:pPr>
              <w:rPr>
                <w:rFonts w:ascii="Arial"/>
                <w:sz w:val="21"/>
              </w:rPr>
            </w:pPr>
          </w:p>
        </w:tc>
      </w:tr>
      <w:tr w14:paraId="3A62B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3DA72A0">
            <w:pPr>
              <w:pStyle w:val="6"/>
              <w:spacing w:before="211" w:line="220" w:lineRule="auto"/>
              <w:ind w:left="624"/>
            </w:pPr>
            <w:r>
              <w:rPr>
                <w:spacing w:val="-4"/>
              </w:rPr>
              <w:t>技术负责人</w:t>
            </w:r>
          </w:p>
        </w:tc>
        <w:tc>
          <w:tcPr>
            <w:tcW w:w="6094" w:type="dxa"/>
            <w:vAlign w:val="top"/>
          </w:tcPr>
          <w:p w14:paraId="653DCDCA">
            <w:pPr>
              <w:rPr>
                <w:rFonts w:ascii="Arial"/>
                <w:sz w:val="21"/>
              </w:rPr>
            </w:pPr>
          </w:p>
        </w:tc>
      </w:tr>
      <w:tr w14:paraId="57DF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2414" w:type="dxa"/>
            <w:vAlign w:val="top"/>
          </w:tcPr>
          <w:p w14:paraId="61208484">
            <w:pPr>
              <w:spacing w:line="272" w:lineRule="auto"/>
              <w:rPr>
                <w:rFonts w:ascii="Arial"/>
                <w:sz w:val="21"/>
              </w:rPr>
            </w:pPr>
          </w:p>
          <w:p w14:paraId="2E2A251F">
            <w:pPr>
              <w:spacing w:line="273" w:lineRule="auto"/>
              <w:rPr>
                <w:rFonts w:ascii="Arial"/>
                <w:sz w:val="21"/>
              </w:rPr>
            </w:pPr>
          </w:p>
          <w:p w14:paraId="500D6B0B">
            <w:pPr>
              <w:spacing w:line="273" w:lineRule="auto"/>
              <w:rPr>
                <w:rFonts w:ascii="Arial"/>
                <w:sz w:val="21"/>
              </w:rPr>
            </w:pPr>
          </w:p>
          <w:p w14:paraId="3D6C626B">
            <w:pPr>
              <w:spacing w:line="273" w:lineRule="auto"/>
              <w:rPr>
                <w:rFonts w:ascii="Arial"/>
                <w:sz w:val="21"/>
              </w:rPr>
            </w:pPr>
          </w:p>
          <w:p w14:paraId="6D51D510">
            <w:pPr>
              <w:pStyle w:val="6"/>
              <w:spacing w:before="78" w:line="221" w:lineRule="auto"/>
              <w:ind w:left="749"/>
            </w:pPr>
            <w:r>
              <w:rPr>
                <w:spacing w:val="-6"/>
              </w:rPr>
              <w:t>项目描述</w:t>
            </w:r>
          </w:p>
        </w:tc>
        <w:tc>
          <w:tcPr>
            <w:tcW w:w="6094" w:type="dxa"/>
            <w:vAlign w:val="top"/>
          </w:tcPr>
          <w:p w14:paraId="3F4BB2F7">
            <w:pPr>
              <w:rPr>
                <w:rFonts w:ascii="Arial"/>
                <w:sz w:val="21"/>
              </w:rPr>
            </w:pPr>
          </w:p>
        </w:tc>
      </w:tr>
      <w:tr w14:paraId="234FB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0EA9D0A8">
            <w:pPr>
              <w:pStyle w:val="6"/>
              <w:spacing w:before="216" w:line="222" w:lineRule="auto"/>
              <w:ind w:left="988"/>
            </w:pPr>
            <w:r>
              <w:rPr>
                <w:spacing w:val="-7"/>
              </w:rPr>
              <w:t>备注</w:t>
            </w:r>
          </w:p>
        </w:tc>
        <w:tc>
          <w:tcPr>
            <w:tcW w:w="6094" w:type="dxa"/>
            <w:vAlign w:val="top"/>
          </w:tcPr>
          <w:p w14:paraId="093D16A8">
            <w:pPr>
              <w:rPr>
                <w:rFonts w:ascii="Arial"/>
                <w:sz w:val="21"/>
              </w:rPr>
            </w:pPr>
          </w:p>
        </w:tc>
      </w:tr>
    </w:tbl>
    <w:p w14:paraId="753E95A1">
      <w:pPr>
        <w:pStyle w:val="2"/>
        <w:spacing w:before="132" w:line="296" w:lineRule="auto"/>
        <w:ind w:left="129" w:right="99"/>
        <w:rPr>
          <w:sz w:val="24"/>
          <w:szCs w:val="24"/>
        </w:rPr>
      </w:pPr>
      <w:r>
        <w:rPr>
          <w:spacing w:val="-3"/>
          <w:sz w:val="24"/>
          <w:szCs w:val="24"/>
        </w:rPr>
        <w:t>备注：本表后附中标（成交）通知书和合同协议书原</w:t>
      </w:r>
      <w:r>
        <w:rPr>
          <w:spacing w:val="-4"/>
          <w:sz w:val="24"/>
          <w:szCs w:val="24"/>
        </w:rPr>
        <w:t>件扫描件。每张表格只填写</w:t>
      </w:r>
      <w:r>
        <w:rPr>
          <w:sz w:val="24"/>
          <w:szCs w:val="24"/>
        </w:rPr>
        <w:t xml:space="preserve"> </w:t>
      </w:r>
      <w:r>
        <w:rPr>
          <w:spacing w:val="-3"/>
          <w:sz w:val="24"/>
          <w:szCs w:val="24"/>
        </w:rPr>
        <w:t>一个项目，并标明序号。</w:t>
      </w:r>
    </w:p>
    <w:p w14:paraId="350C56B3">
      <w:pPr>
        <w:spacing w:line="296" w:lineRule="auto"/>
        <w:rPr>
          <w:sz w:val="24"/>
          <w:szCs w:val="24"/>
        </w:rPr>
        <w:sectPr>
          <w:footerReference r:id="rId76" w:type="default"/>
          <w:pgSz w:w="11906" w:h="16840"/>
          <w:pgMar w:top="1431" w:right="1697" w:bottom="1178" w:left="1694" w:header="0" w:footer="902" w:gutter="0"/>
          <w:cols w:space="720" w:num="1"/>
        </w:sectPr>
      </w:pPr>
    </w:p>
    <w:p w14:paraId="0A215A7B">
      <w:pPr>
        <w:pStyle w:val="2"/>
        <w:spacing w:before="197" w:line="221" w:lineRule="auto"/>
        <w:ind w:left="477"/>
        <w:rPr>
          <w:sz w:val="28"/>
          <w:szCs w:val="28"/>
        </w:rPr>
      </w:pPr>
      <w:r>
        <w:rPr>
          <w:b/>
          <w:bCs/>
          <w:spacing w:val="-14"/>
          <w:sz w:val="28"/>
          <w:szCs w:val="28"/>
        </w:rPr>
        <w:t>（四）近年发生的诉讼和仲裁情况（2022</w:t>
      </w:r>
      <w:r>
        <w:rPr>
          <w:spacing w:val="-58"/>
          <w:sz w:val="28"/>
          <w:szCs w:val="28"/>
        </w:rPr>
        <w:t xml:space="preserve"> </w:t>
      </w:r>
      <w:r>
        <w:rPr>
          <w:b/>
          <w:bCs/>
          <w:spacing w:val="-14"/>
          <w:sz w:val="28"/>
          <w:szCs w:val="28"/>
        </w:rPr>
        <w:t>年</w:t>
      </w:r>
      <w:r>
        <w:rPr>
          <w:spacing w:val="-14"/>
          <w:sz w:val="28"/>
          <w:szCs w:val="28"/>
        </w:rPr>
        <w:t xml:space="preserve"> </w:t>
      </w:r>
      <w:r>
        <w:rPr>
          <w:b/>
          <w:bCs/>
          <w:spacing w:val="-14"/>
          <w:sz w:val="28"/>
          <w:szCs w:val="28"/>
        </w:rPr>
        <w:t>1</w:t>
      </w:r>
      <w:r>
        <w:rPr>
          <w:spacing w:val="-42"/>
          <w:sz w:val="28"/>
          <w:szCs w:val="28"/>
        </w:rPr>
        <w:t xml:space="preserve"> </w:t>
      </w:r>
      <w:r>
        <w:rPr>
          <w:b/>
          <w:bCs/>
          <w:spacing w:val="-14"/>
          <w:sz w:val="28"/>
          <w:szCs w:val="28"/>
        </w:rPr>
        <w:t>月</w:t>
      </w:r>
      <w:r>
        <w:rPr>
          <w:spacing w:val="57"/>
          <w:sz w:val="28"/>
          <w:szCs w:val="28"/>
        </w:rPr>
        <w:t xml:space="preserve"> </w:t>
      </w:r>
      <w:r>
        <w:rPr>
          <w:b/>
          <w:bCs/>
          <w:spacing w:val="-14"/>
          <w:sz w:val="28"/>
          <w:szCs w:val="28"/>
        </w:rPr>
        <w:t>1</w:t>
      </w:r>
      <w:r>
        <w:rPr>
          <w:spacing w:val="40"/>
          <w:sz w:val="28"/>
          <w:szCs w:val="28"/>
        </w:rPr>
        <w:t xml:space="preserve"> </w:t>
      </w:r>
      <w:r>
        <w:rPr>
          <w:b/>
          <w:bCs/>
          <w:spacing w:val="-14"/>
          <w:sz w:val="28"/>
          <w:szCs w:val="28"/>
        </w:rPr>
        <w:t>日至今）</w:t>
      </w:r>
    </w:p>
    <w:p w14:paraId="5187476F">
      <w:pPr>
        <w:spacing w:line="327" w:lineRule="auto"/>
        <w:rPr>
          <w:rFonts w:ascii="Arial"/>
          <w:sz w:val="21"/>
        </w:rPr>
      </w:pPr>
    </w:p>
    <w:p w14:paraId="6C86EEC3">
      <w:pPr>
        <w:pStyle w:val="2"/>
        <w:spacing w:before="78" w:line="465" w:lineRule="auto"/>
        <w:ind w:left="34" w:right="13" w:firstLine="481"/>
        <w:rPr>
          <w:sz w:val="24"/>
          <w:szCs w:val="24"/>
        </w:rPr>
      </w:pPr>
      <w:r>
        <w:rPr>
          <w:spacing w:val="-4"/>
          <w:sz w:val="24"/>
          <w:szCs w:val="24"/>
        </w:rPr>
        <w:t>说明：近年发生的诉讼和仲裁情况仅限于响应人败诉的，且与履行承包合同</w:t>
      </w:r>
      <w:r>
        <w:rPr>
          <w:spacing w:val="15"/>
          <w:sz w:val="24"/>
          <w:szCs w:val="24"/>
        </w:rPr>
        <w:t xml:space="preserve"> </w:t>
      </w:r>
      <w:r>
        <w:rPr>
          <w:spacing w:val="-1"/>
          <w:sz w:val="24"/>
          <w:szCs w:val="24"/>
        </w:rPr>
        <w:t>有关的案件，不包括调解结案以及未裁决的仲裁或未终审判决的诉讼。</w:t>
      </w:r>
    </w:p>
    <w:p w14:paraId="344F700E">
      <w:pPr>
        <w:spacing w:line="396" w:lineRule="auto"/>
        <w:rPr>
          <w:rFonts w:ascii="Arial"/>
          <w:sz w:val="21"/>
        </w:rPr>
      </w:pPr>
    </w:p>
    <w:p w14:paraId="585E2A61">
      <w:pPr>
        <w:pStyle w:val="2"/>
        <w:spacing w:before="91" w:line="220" w:lineRule="auto"/>
        <w:ind w:left="3351"/>
        <w:rPr>
          <w:sz w:val="28"/>
          <w:szCs w:val="28"/>
        </w:rPr>
      </w:pPr>
      <w:r>
        <w:rPr>
          <w:spacing w:val="-4"/>
          <w:sz w:val="28"/>
          <w:szCs w:val="28"/>
        </w:rPr>
        <w:t>无此情况可不提供</w:t>
      </w:r>
    </w:p>
    <w:p w14:paraId="0ACC63D4">
      <w:pPr>
        <w:spacing w:line="272" w:lineRule="auto"/>
        <w:rPr>
          <w:rFonts w:ascii="Arial"/>
          <w:sz w:val="21"/>
        </w:rPr>
      </w:pPr>
    </w:p>
    <w:p w14:paraId="4676F0EE">
      <w:pPr>
        <w:spacing w:line="273" w:lineRule="auto"/>
        <w:rPr>
          <w:rFonts w:ascii="Arial"/>
          <w:sz w:val="21"/>
        </w:rPr>
      </w:pPr>
    </w:p>
    <w:p w14:paraId="7EEAC9AF">
      <w:pPr>
        <w:spacing w:line="273" w:lineRule="auto"/>
        <w:rPr>
          <w:rFonts w:ascii="Arial"/>
          <w:sz w:val="21"/>
        </w:rPr>
      </w:pPr>
    </w:p>
    <w:p w14:paraId="1AA2CB34">
      <w:pPr>
        <w:pStyle w:val="2"/>
        <w:spacing w:before="91" w:line="220" w:lineRule="auto"/>
        <w:ind w:left="3905"/>
        <w:rPr>
          <w:sz w:val="28"/>
          <w:szCs w:val="28"/>
        </w:rPr>
      </w:pPr>
      <w:r>
        <w:rPr>
          <w:b/>
          <w:bCs/>
          <w:spacing w:val="-8"/>
          <w:sz w:val="28"/>
          <w:szCs w:val="28"/>
        </w:rPr>
        <w:t>格式自拟</w:t>
      </w:r>
    </w:p>
    <w:p w14:paraId="50F060B2">
      <w:pPr>
        <w:spacing w:line="220" w:lineRule="auto"/>
        <w:rPr>
          <w:sz w:val="28"/>
          <w:szCs w:val="28"/>
        </w:rPr>
        <w:sectPr>
          <w:footerReference r:id="rId77" w:type="default"/>
          <w:pgSz w:w="11906" w:h="16840"/>
          <w:pgMar w:top="1431" w:right="1785" w:bottom="1178" w:left="1785" w:header="0" w:footer="903" w:gutter="0"/>
          <w:cols w:space="720" w:num="1"/>
        </w:sectPr>
      </w:pPr>
    </w:p>
    <w:p w14:paraId="69B0808F">
      <w:pPr>
        <w:pStyle w:val="2"/>
        <w:spacing w:before="197" w:line="221" w:lineRule="auto"/>
        <w:ind w:left="2797"/>
        <w:rPr>
          <w:sz w:val="28"/>
          <w:szCs w:val="28"/>
        </w:rPr>
      </w:pPr>
      <w:r>
        <w:rPr>
          <w:b/>
          <w:bCs/>
          <w:spacing w:val="-17"/>
          <w:sz w:val="28"/>
          <w:szCs w:val="28"/>
        </w:rPr>
        <w:t>（五）</w:t>
      </w:r>
      <w:r>
        <w:rPr>
          <w:spacing w:val="-27"/>
          <w:sz w:val="28"/>
          <w:szCs w:val="28"/>
        </w:rPr>
        <w:t xml:space="preserve"> </w:t>
      </w:r>
      <w:r>
        <w:rPr>
          <w:b/>
          <w:bCs/>
          <w:spacing w:val="-17"/>
          <w:sz w:val="28"/>
          <w:szCs w:val="28"/>
        </w:rPr>
        <w:t>良好的财务状况</w:t>
      </w:r>
    </w:p>
    <w:p w14:paraId="1383ED90">
      <w:pPr>
        <w:spacing w:line="280" w:lineRule="auto"/>
        <w:rPr>
          <w:rFonts w:ascii="Arial"/>
          <w:sz w:val="21"/>
        </w:rPr>
      </w:pPr>
    </w:p>
    <w:p w14:paraId="0D49EA85">
      <w:pPr>
        <w:spacing w:line="280" w:lineRule="auto"/>
        <w:rPr>
          <w:rFonts w:ascii="Arial"/>
          <w:sz w:val="21"/>
        </w:rPr>
      </w:pPr>
    </w:p>
    <w:p w14:paraId="74EBA508">
      <w:pPr>
        <w:spacing w:line="280" w:lineRule="auto"/>
        <w:rPr>
          <w:rFonts w:ascii="Arial"/>
          <w:sz w:val="21"/>
        </w:rPr>
      </w:pPr>
    </w:p>
    <w:p w14:paraId="0B482167">
      <w:pPr>
        <w:pStyle w:val="2"/>
        <w:spacing w:before="91" w:line="402" w:lineRule="auto"/>
        <w:ind w:left="39" w:right="20" w:firstLine="5"/>
        <w:rPr>
          <w:sz w:val="28"/>
          <w:szCs w:val="28"/>
        </w:rPr>
      </w:pPr>
      <w:r>
        <w:rPr>
          <w:spacing w:val="-5"/>
          <w:sz w:val="28"/>
          <w:szCs w:val="28"/>
        </w:rPr>
        <w:t>具有良好的财务状况且没有处于被责令停业，提供近三年任意一年财</w:t>
      </w:r>
      <w:r>
        <w:rPr>
          <w:spacing w:val="17"/>
          <w:sz w:val="28"/>
          <w:szCs w:val="28"/>
        </w:rPr>
        <w:t xml:space="preserve"> </w:t>
      </w:r>
      <w:r>
        <w:rPr>
          <w:spacing w:val="-2"/>
          <w:sz w:val="28"/>
          <w:szCs w:val="28"/>
        </w:rPr>
        <w:t>务报告（新成立的企业从成立之日起计算）</w:t>
      </w:r>
    </w:p>
    <w:p w14:paraId="0328B552">
      <w:pPr>
        <w:pStyle w:val="2"/>
        <w:spacing w:line="220" w:lineRule="auto"/>
        <w:ind w:left="3905"/>
        <w:rPr>
          <w:sz w:val="28"/>
          <w:szCs w:val="28"/>
        </w:rPr>
      </w:pPr>
      <w:r>
        <w:rPr>
          <w:b/>
          <w:bCs/>
          <w:spacing w:val="-8"/>
          <w:sz w:val="28"/>
          <w:szCs w:val="28"/>
        </w:rPr>
        <w:t>格式自拟</w:t>
      </w:r>
    </w:p>
    <w:p w14:paraId="769A645D">
      <w:pPr>
        <w:spacing w:line="220" w:lineRule="auto"/>
        <w:rPr>
          <w:sz w:val="28"/>
          <w:szCs w:val="28"/>
        </w:rPr>
        <w:sectPr>
          <w:footerReference r:id="rId78" w:type="default"/>
          <w:pgSz w:w="11906" w:h="16840"/>
          <w:pgMar w:top="1431" w:right="1785" w:bottom="1178" w:left="1785" w:header="0" w:footer="902" w:gutter="0"/>
          <w:cols w:space="720" w:num="1"/>
        </w:sectPr>
      </w:pPr>
    </w:p>
    <w:p w14:paraId="4B5E67ED">
      <w:pPr>
        <w:pStyle w:val="2"/>
        <w:spacing w:before="197" w:line="221" w:lineRule="auto"/>
        <w:ind w:left="2656"/>
        <w:rPr>
          <w:sz w:val="28"/>
          <w:szCs w:val="28"/>
        </w:rPr>
      </w:pPr>
      <w:r>
        <w:rPr>
          <w:b/>
          <w:bCs/>
          <w:spacing w:val="-7"/>
          <w:sz w:val="28"/>
          <w:szCs w:val="28"/>
        </w:rPr>
        <w:t>（六）其他资格审查资料</w:t>
      </w:r>
    </w:p>
    <w:p w14:paraId="0B9D5DA1">
      <w:pPr>
        <w:spacing w:line="252" w:lineRule="auto"/>
        <w:rPr>
          <w:rFonts w:ascii="Arial"/>
          <w:sz w:val="21"/>
        </w:rPr>
      </w:pPr>
    </w:p>
    <w:p w14:paraId="491C32AB">
      <w:pPr>
        <w:spacing w:line="252" w:lineRule="auto"/>
        <w:rPr>
          <w:rFonts w:ascii="Arial"/>
          <w:sz w:val="21"/>
        </w:rPr>
      </w:pPr>
    </w:p>
    <w:p w14:paraId="4E023D12">
      <w:pPr>
        <w:pStyle w:val="2"/>
        <w:spacing w:before="91" w:line="220" w:lineRule="auto"/>
        <w:ind w:left="3905"/>
        <w:rPr>
          <w:sz w:val="28"/>
          <w:szCs w:val="28"/>
        </w:rPr>
      </w:pPr>
      <w:r>
        <w:rPr>
          <w:b/>
          <w:bCs/>
          <w:spacing w:val="-8"/>
          <w:sz w:val="28"/>
          <w:szCs w:val="28"/>
        </w:rPr>
        <w:t>格式自拟</w:t>
      </w:r>
    </w:p>
    <w:p w14:paraId="164A62C3">
      <w:pPr>
        <w:spacing w:line="220" w:lineRule="auto"/>
        <w:rPr>
          <w:sz w:val="28"/>
          <w:szCs w:val="28"/>
        </w:rPr>
        <w:sectPr>
          <w:footerReference r:id="rId79" w:type="default"/>
          <w:pgSz w:w="11906" w:h="16840"/>
          <w:pgMar w:top="1431" w:right="1785" w:bottom="1178" w:left="1785" w:header="0" w:footer="903" w:gutter="0"/>
          <w:cols w:space="720" w:num="1"/>
        </w:sectPr>
      </w:pPr>
    </w:p>
    <w:p w14:paraId="6ED06FF8">
      <w:pPr>
        <w:pStyle w:val="2"/>
        <w:spacing w:before="128" w:line="221" w:lineRule="auto"/>
        <w:ind w:left="3358"/>
        <w:rPr>
          <w:sz w:val="28"/>
          <w:szCs w:val="28"/>
        </w:rPr>
      </w:pPr>
      <w:r>
        <w:rPr>
          <w:b/>
          <w:bCs/>
          <w:spacing w:val="-9"/>
          <w:sz w:val="28"/>
          <w:szCs w:val="28"/>
        </w:rPr>
        <w:t>九、其他资料</w:t>
      </w:r>
    </w:p>
    <w:p w14:paraId="0BB5E976">
      <w:pPr>
        <w:pStyle w:val="2"/>
        <w:spacing w:before="213" w:line="223" w:lineRule="auto"/>
        <w:ind w:left="222"/>
        <w:outlineLvl w:val="0"/>
        <w:rPr>
          <w:sz w:val="24"/>
          <w:szCs w:val="24"/>
        </w:rPr>
      </w:pPr>
      <w:r>
        <w:rPr>
          <w:spacing w:val="-2"/>
          <w:sz w:val="28"/>
          <w:szCs w:val="28"/>
        </w:rPr>
        <w:t>（</w:t>
      </w:r>
      <w:r>
        <w:rPr>
          <w:spacing w:val="-2"/>
          <w:sz w:val="24"/>
          <w:szCs w:val="24"/>
        </w:rPr>
        <w:t>磋商文件及评分办法中要求的其他资料或投标人认为其他需提供的资料）</w:t>
      </w:r>
    </w:p>
    <w:p w14:paraId="4027BA2E">
      <w:pPr>
        <w:pStyle w:val="2"/>
        <w:spacing w:before="144" w:line="219" w:lineRule="auto"/>
        <w:ind w:left="3102"/>
        <w:rPr>
          <w:sz w:val="24"/>
          <w:szCs w:val="24"/>
        </w:rPr>
      </w:pPr>
      <w:r>
        <w:rPr>
          <w:spacing w:val="-3"/>
          <w:sz w:val="24"/>
          <w:szCs w:val="24"/>
        </w:rPr>
        <w:t>格式自拟并逐页签章</w:t>
      </w:r>
    </w:p>
    <w:p w14:paraId="3A0285D6">
      <w:pPr>
        <w:spacing w:line="219" w:lineRule="auto"/>
        <w:rPr>
          <w:sz w:val="24"/>
          <w:szCs w:val="24"/>
        </w:rPr>
        <w:sectPr>
          <w:footerReference r:id="rId80" w:type="default"/>
          <w:pgSz w:w="11906" w:h="16840"/>
          <w:pgMar w:top="1431" w:right="1785" w:bottom="1178" w:left="1785" w:header="0" w:footer="903" w:gutter="0"/>
          <w:cols w:space="720" w:num="1"/>
        </w:sectPr>
      </w:pPr>
    </w:p>
    <w:p w14:paraId="586F7F0C">
      <w:pPr>
        <w:pStyle w:val="2"/>
        <w:spacing w:before="187" w:line="409" w:lineRule="exact"/>
        <w:ind w:left="78"/>
        <w:outlineLvl w:val="0"/>
        <w:rPr>
          <w:rFonts w:ascii="Calibri" w:hAnsi="Calibri" w:eastAsia="Calibri" w:cs="Calibri"/>
          <w:sz w:val="28"/>
          <w:szCs w:val="28"/>
        </w:rPr>
      </w:pPr>
      <w:r>
        <w:rPr>
          <w:spacing w:val="-15"/>
          <w:position w:val="2"/>
          <w:sz w:val="28"/>
          <w:szCs w:val="28"/>
        </w:rPr>
        <w:t>附件</w:t>
      </w:r>
      <w:r>
        <w:rPr>
          <w:spacing w:val="-37"/>
          <w:position w:val="2"/>
          <w:sz w:val="28"/>
          <w:szCs w:val="28"/>
        </w:rPr>
        <w:t xml:space="preserve"> </w:t>
      </w:r>
      <w:r>
        <w:rPr>
          <w:rFonts w:ascii="Calibri" w:hAnsi="Calibri" w:eastAsia="Calibri" w:cs="Calibri"/>
          <w:spacing w:val="-15"/>
          <w:position w:val="2"/>
          <w:sz w:val="28"/>
          <w:szCs w:val="28"/>
        </w:rPr>
        <w:t>1</w:t>
      </w:r>
    </w:p>
    <w:p w14:paraId="52CCFBF3">
      <w:pPr>
        <w:pStyle w:val="2"/>
        <w:spacing w:before="87" w:line="220" w:lineRule="auto"/>
        <w:ind w:left="2669"/>
        <w:rPr>
          <w:sz w:val="24"/>
          <w:szCs w:val="24"/>
        </w:rPr>
      </w:pPr>
      <w:r>
        <w:rPr>
          <w:spacing w:val="-5"/>
          <w:sz w:val="24"/>
          <w:szCs w:val="24"/>
        </w:rPr>
        <w:t>中小企业声明函（工程、服务）</w:t>
      </w:r>
    </w:p>
    <w:p w14:paraId="40814538">
      <w:pPr>
        <w:spacing w:line="246" w:lineRule="auto"/>
        <w:rPr>
          <w:rFonts w:ascii="Arial"/>
          <w:sz w:val="21"/>
        </w:rPr>
      </w:pPr>
    </w:p>
    <w:p w14:paraId="01FD8D4F">
      <w:pPr>
        <w:pStyle w:val="2"/>
        <w:spacing w:before="78" w:line="385" w:lineRule="auto"/>
        <w:ind w:left="30" w:firstLine="480"/>
        <w:jc w:val="both"/>
        <w:rPr>
          <w:sz w:val="24"/>
          <w:szCs w:val="24"/>
        </w:rPr>
      </w:pPr>
      <w:r>
        <w:rPr>
          <w:spacing w:val="-1"/>
          <w:sz w:val="24"/>
          <w:szCs w:val="24"/>
        </w:rPr>
        <w:t>本公司（联合体）郑重声明，根据《政府采购促进中</w:t>
      </w:r>
      <w:r>
        <w:rPr>
          <w:spacing w:val="-2"/>
          <w:sz w:val="24"/>
          <w:szCs w:val="24"/>
        </w:rPr>
        <w:t>小企业发展管理办法》</w:t>
      </w:r>
      <w:r>
        <w:rPr>
          <w:sz w:val="24"/>
          <w:szCs w:val="24"/>
        </w:rPr>
        <w:t xml:space="preserve"> </w:t>
      </w:r>
      <w:r>
        <w:rPr>
          <w:spacing w:val="2"/>
          <w:sz w:val="24"/>
          <w:szCs w:val="24"/>
        </w:rPr>
        <w:t>（财库（2020）46 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w:t>
      </w:r>
      <w:r>
        <w:rPr>
          <w:spacing w:val="9"/>
          <w:sz w:val="24"/>
          <w:szCs w:val="24"/>
        </w:rPr>
        <w:t xml:space="preserve"> </w:t>
      </w:r>
      <w:r>
        <w:rPr>
          <w:spacing w:val="-1"/>
          <w:sz w:val="24"/>
          <w:szCs w:val="24"/>
          <w:u w:val="single" w:color="auto"/>
        </w:rPr>
        <w:t>名称）</w:t>
      </w:r>
      <w:r>
        <w:rPr>
          <w:spacing w:val="-1"/>
          <w:sz w:val="24"/>
          <w:szCs w:val="24"/>
        </w:rPr>
        <w:t>采购活动，工程的施工单位全部为符合政策要求的中小企业（或者：服务</w:t>
      </w:r>
      <w:r>
        <w:rPr>
          <w:spacing w:val="5"/>
          <w:sz w:val="24"/>
          <w:szCs w:val="24"/>
        </w:rPr>
        <w:t xml:space="preserve"> </w:t>
      </w:r>
      <w:r>
        <w:rPr>
          <w:spacing w:val="-1"/>
          <w:sz w:val="24"/>
          <w:szCs w:val="24"/>
        </w:rPr>
        <w:t>全部由符合政策要求的中小企业承接）。相关企业（含联合体中的中小企业、签</w:t>
      </w:r>
      <w:r>
        <w:rPr>
          <w:spacing w:val="5"/>
          <w:sz w:val="24"/>
          <w:szCs w:val="24"/>
        </w:rPr>
        <w:t xml:space="preserve"> </w:t>
      </w:r>
      <w:r>
        <w:rPr>
          <w:spacing w:val="-2"/>
          <w:sz w:val="24"/>
          <w:szCs w:val="24"/>
        </w:rPr>
        <w:t>订分包意向协议的中小企业）的具体情况如下：</w:t>
      </w:r>
    </w:p>
    <w:p w14:paraId="28E04167">
      <w:pPr>
        <w:pStyle w:val="2"/>
        <w:tabs>
          <w:tab w:val="left" w:pos="374"/>
        </w:tabs>
        <w:spacing w:before="108" w:line="292" w:lineRule="auto"/>
        <w:ind w:left="14" w:right="83" w:firstLine="533"/>
        <w:rPr>
          <w:sz w:val="24"/>
          <w:szCs w:val="24"/>
        </w:rPr>
      </w:pPr>
      <w:r>
        <w:rPr>
          <w:spacing w:val="-1"/>
          <w:sz w:val="24"/>
          <w:szCs w:val="24"/>
        </w:rPr>
        <w:t>1</w:t>
      </w:r>
      <w:r>
        <w:rPr>
          <w:spacing w:val="-2"/>
          <w:sz w:val="24"/>
          <w:szCs w:val="24"/>
        </w:rPr>
        <w:t>．</w:t>
      </w:r>
      <w:r>
        <w:rPr>
          <w:spacing w:val="-2"/>
          <w:sz w:val="24"/>
          <w:szCs w:val="24"/>
          <w:u w:val="single" w:color="auto"/>
        </w:rPr>
        <w:t>（</w:t>
      </w:r>
      <w:r>
        <w:rPr>
          <w:spacing w:val="-1"/>
          <w:sz w:val="24"/>
          <w:szCs w:val="24"/>
          <w:u w:val="single" w:color="auto"/>
        </w:rPr>
        <w:t>标的名称</w:t>
      </w:r>
      <w:r>
        <w:rPr>
          <w:spacing w:val="-2"/>
          <w:sz w:val="24"/>
          <w:szCs w:val="24"/>
          <w:u w:val="single" w:color="auto"/>
        </w:rPr>
        <w:t>）</w:t>
      </w:r>
      <w:r>
        <w:rPr>
          <w:spacing w:val="-2"/>
          <w:sz w:val="24"/>
          <w:szCs w:val="24"/>
        </w:rPr>
        <w:t>，</w:t>
      </w:r>
      <w:r>
        <w:rPr>
          <w:spacing w:val="-1"/>
          <w:sz w:val="24"/>
          <w:szCs w:val="24"/>
        </w:rPr>
        <w:t>属于</w:t>
      </w:r>
      <w:r>
        <w:rPr>
          <w:spacing w:val="-1"/>
          <w:sz w:val="24"/>
          <w:szCs w:val="24"/>
          <w:u w:val="single" w:color="auto"/>
        </w:rPr>
        <w:t>（采购文件中明确的所属行业</w:t>
      </w:r>
      <w:r>
        <w:rPr>
          <w:spacing w:val="-2"/>
          <w:sz w:val="24"/>
          <w:szCs w:val="24"/>
          <w:u w:val="single" w:color="auto"/>
        </w:rPr>
        <w:t>）</w:t>
      </w:r>
      <w:r>
        <w:rPr>
          <w:spacing w:val="-2"/>
          <w:sz w:val="24"/>
          <w:szCs w:val="24"/>
        </w:rPr>
        <w:t>；</w:t>
      </w:r>
      <w:r>
        <w:rPr>
          <w:spacing w:val="-1"/>
          <w:sz w:val="24"/>
          <w:szCs w:val="24"/>
        </w:rPr>
        <w:t>承建（承接）企</w:t>
      </w:r>
      <w:r>
        <w:rPr>
          <w:spacing w:val="3"/>
          <w:sz w:val="24"/>
          <w:szCs w:val="24"/>
        </w:rPr>
        <w:t xml:space="preserve"> </w:t>
      </w:r>
      <w:r>
        <w:rPr>
          <w:spacing w:val="-4"/>
          <w:sz w:val="24"/>
          <w:szCs w:val="24"/>
        </w:rPr>
        <w:t>业为</w:t>
      </w:r>
      <w:r>
        <w:rPr>
          <w:spacing w:val="-4"/>
          <w:sz w:val="24"/>
          <w:szCs w:val="24"/>
          <w:u w:val="single" w:color="auto"/>
        </w:rPr>
        <w:t>（企业名称</w:t>
      </w:r>
      <w:r>
        <w:rPr>
          <w:spacing w:val="-3"/>
          <w:sz w:val="24"/>
          <w:szCs w:val="24"/>
          <w:u w:val="single" w:color="auto"/>
        </w:rPr>
        <w:t>）</w:t>
      </w:r>
      <w:r>
        <w:rPr>
          <w:spacing w:val="-3"/>
          <w:sz w:val="24"/>
          <w:szCs w:val="24"/>
        </w:rPr>
        <w:t>，</w:t>
      </w:r>
      <w:r>
        <w:rPr>
          <w:spacing w:val="-4"/>
          <w:sz w:val="24"/>
          <w:szCs w:val="24"/>
        </w:rPr>
        <w:t>从业人员</w:t>
      </w:r>
      <w:r>
        <w:rPr>
          <w:spacing w:val="-120"/>
          <w:sz w:val="24"/>
          <w:szCs w:val="24"/>
        </w:rPr>
        <w:t xml:space="preserve"> </w:t>
      </w:r>
      <w:r>
        <w:rPr>
          <w:spacing w:val="17"/>
          <w:sz w:val="24"/>
          <w:szCs w:val="24"/>
          <w:u w:val="single" w:color="auto"/>
        </w:rPr>
        <w:t xml:space="preserve">      </w:t>
      </w:r>
      <w:r>
        <w:rPr>
          <w:spacing w:val="-95"/>
          <w:sz w:val="24"/>
          <w:szCs w:val="24"/>
        </w:rPr>
        <w:t xml:space="preserve"> </w:t>
      </w:r>
      <w:r>
        <w:rPr>
          <w:spacing w:val="-4"/>
          <w:sz w:val="24"/>
          <w:szCs w:val="24"/>
        </w:rPr>
        <w:t>人，营业收入为</w:t>
      </w:r>
      <w:r>
        <w:rPr>
          <w:spacing w:val="25"/>
          <w:sz w:val="24"/>
          <w:szCs w:val="24"/>
          <w:u w:val="single" w:color="auto"/>
        </w:rPr>
        <w:t xml:space="preserve">    </w:t>
      </w:r>
      <w:r>
        <w:rPr>
          <w:spacing w:val="-87"/>
          <w:sz w:val="24"/>
          <w:szCs w:val="24"/>
        </w:rPr>
        <w:t xml:space="preserve"> </w:t>
      </w:r>
      <w:r>
        <w:rPr>
          <w:spacing w:val="-4"/>
          <w:sz w:val="24"/>
          <w:szCs w:val="24"/>
        </w:rPr>
        <w:t>万元，资产总额为</w:t>
      </w:r>
      <w:r>
        <w:rPr>
          <w:spacing w:val="113"/>
          <w:sz w:val="24"/>
          <w:szCs w:val="24"/>
          <w:u w:val="single" w:color="auto"/>
        </w:rPr>
        <w:t xml:space="preserve"> </w:t>
      </w:r>
      <w:r>
        <w:rPr>
          <w:sz w:val="24"/>
          <w:szCs w:val="24"/>
        </w:rPr>
        <w:t xml:space="preserve"> </w:t>
      </w:r>
      <w:r>
        <w:rPr>
          <w:sz w:val="24"/>
          <w:szCs w:val="24"/>
          <w:u w:val="single" w:color="auto"/>
        </w:rPr>
        <w:tab/>
      </w:r>
      <w:r>
        <w:rPr>
          <w:spacing w:val="-88"/>
          <w:sz w:val="24"/>
          <w:szCs w:val="24"/>
        </w:rPr>
        <w:t xml:space="preserve"> </w:t>
      </w:r>
      <w:r>
        <w:rPr>
          <w:spacing w:val="-2"/>
          <w:sz w:val="24"/>
          <w:szCs w:val="24"/>
        </w:rPr>
        <w:t>万元，属于</w:t>
      </w:r>
      <w:r>
        <w:rPr>
          <w:spacing w:val="-2"/>
          <w:sz w:val="24"/>
          <w:szCs w:val="24"/>
          <w:u w:val="single" w:color="auto"/>
        </w:rPr>
        <w:t>（中型企业、小型企业、微型企业</w:t>
      </w:r>
      <w:r>
        <w:rPr>
          <w:spacing w:val="1"/>
          <w:sz w:val="24"/>
          <w:szCs w:val="24"/>
          <w:u w:val="single" w:color="auto"/>
        </w:rPr>
        <w:t>）</w:t>
      </w:r>
      <w:r>
        <w:rPr>
          <w:spacing w:val="1"/>
          <w:sz w:val="24"/>
          <w:szCs w:val="24"/>
        </w:rPr>
        <w:t>；</w:t>
      </w:r>
    </w:p>
    <w:p w14:paraId="198392A2">
      <w:pPr>
        <w:spacing w:line="394" w:lineRule="auto"/>
        <w:rPr>
          <w:rFonts w:ascii="Arial"/>
          <w:sz w:val="21"/>
        </w:rPr>
      </w:pPr>
    </w:p>
    <w:p w14:paraId="7DED88E2">
      <w:pPr>
        <w:pStyle w:val="2"/>
        <w:tabs>
          <w:tab w:val="left" w:pos="494"/>
        </w:tabs>
        <w:spacing w:before="78" w:line="293" w:lineRule="auto"/>
        <w:ind w:left="14" w:right="83" w:firstLine="504"/>
        <w:rPr>
          <w:sz w:val="24"/>
          <w:szCs w:val="24"/>
        </w:rPr>
      </w:pPr>
      <w:r>
        <w:rPr>
          <w:sz w:val="24"/>
          <w:szCs w:val="24"/>
        </w:rPr>
        <w:t>2</w:t>
      </w:r>
      <w:r>
        <w:rPr>
          <w:spacing w:val="-2"/>
          <w:sz w:val="24"/>
          <w:szCs w:val="24"/>
        </w:rPr>
        <w:t>．</w:t>
      </w:r>
      <w:r>
        <w:rPr>
          <w:spacing w:val="-2"/>
          <w:sz w:val="24"/>
          <w:szCs w:val="24"/>
          <w:u w:val="single" w:color="auto"/>
        </w:rPr>
        <w:t>（</w:t>
      </w:r>
      <w:r>
        <w:rPr>
          <w:sz w:val="24"/>
          <w:szCs w:val="24"/>
          <w:u w:val="single" w:color="auto"/>
        </w:rPr>
        <w:t>标的名称</w:t>
      </w:r>
      <w:r>
        <w:rPr>
          <w:spacing w:val="-2"/>
          <w:sz w:val="24"/>
          <w:szCs w:val="24"/>
          <w:u w:val="single" w:color="auto"/>
        </w:rPr>
        <w:t>）</w:t>
      </w:r>
      <w:r>
        <w:rPr>
          <w:spacing w:val="-2"/>
          <w:sz w:val="24"/>
          <w:szCs w:val="24"/>
        </w:rPr>
        <w:t>，</w:t>
      </w:r>
      <w:r>
        <w:rPr>
          <w:sz w:val="24"/>
          <w:szCs w:val="24"/>
        </w:rPr>
        <w:t>属于</w:t>
      </w:r>
      <w:r>
        <w:rPr>
          <w:sz w:val="24"/>
          <w:szCs w:val="24"/>
          <w:u w:val="single" w:color="auto"/>
        </w:rPr>
        <w:t>（采购文件中明确的所属行业</w:t>
      </w:r>
      <w:r>
        <w:rPr>
          <w:spacing w:val="-2"/>
          <w:sz w:val="24"/>
          <w:szCs w:val="24"/>
          <w:u w:val="single" w:color="auto"/>
        </w:rPr>
        <w:t>）</w:t>
      </w:r>
      <w:r>
        <w:rPr>
          <w:spacing w:val="-2"/>
          <w:sz w:val="24"/>
          <w:szCs w:val="24"/>
        </w:rPr>
        <w:t>；</w:t>
      </w:r>
      <w:r>
        <w:rPr>
          <w:sz w:val="24"/>
          <w:szCs w:val="24"/>
        </w:rPr>
        <w:t>承建（承接）企</w:t>
      </w:r>
      <w:r>
        <w:rPr>
          <w:spacing w:val="5"/>
          <w:sz w:val="24"/>
          <w:szCs w:val="24"/>
        </w:rPr>
        <w:t xml:space="preserve"> </w:t>
      </w:r>
      <w:r>
        <w:rPr>
          <w:spacing w:val="-4"/>
          <w:sz w:val="24"/>
          <w:szCs w:val="24"/>
        </w:rPr>
        <w:t>业为</w:t>
      </w:r>
      <w:r>
        <w:rPr>
          <w:spacing w:val="-4"/>
          <w:sz w:val="24"/>
          <w:szCs w:val="24"/>
          <w:u w:val="single" w:color="auto"/>
        </w:rPr>
        <w:t>（企业名称</w:t>
      </w:r>
      <w:r>
        <w:rPr>
          <w:spacing w:val="-3"/>
          <w:sz w:val="24"/>
          <w:szCs w:val="24"/>
          <w:u w:val="single" w:color="auto"/>
        </w:rPr>
        <w:t>）</w:t>
      </w:r>
      <w:r>
        <w:rPr>
          <w:spacing w:val="-3"/>
          <w:sz w:val="24"/>
          <w:szCs w:val="24"/>
        </w:rPr>
        <w:t>，</w:t>
      </w:r>
      <w:r>
        <w:rPr>
          <w:spacing w:val="-4"/>
          <w:sz w:val="24"/>
          <w:szCs w:val="24"/>
        </w:rPr>
        <w:t>从业人员</w:t>
      </w:r>
      <w:r>
        <w:rPr>
          <w:spacing w:val="-120"/>
          <w:sz w:val="24"/>
          <w:szCs w:val="24"/>
        </w:rPr>
        <w:t xml:space="preserve"> </w:t>
      </w:r>
      <w:r>
        <w:rPr>
          <w:spacing w:val="21"/>
          <w:sz w:val="24"/>
          <w:szCs w:val="24"/>
          <w:u w:val="single" w:color="auto"/>
        </w:rPr>
        <w:t xml:space="preserve">     </w:t>
      </w:r>
      <w:r>
        <w:rPr>
          <w:spacing w:val="-96"/>
          <w:sz w:val="24"/>
          <w:szCs w:val="24"/>
        </w:rPr>
        <w:t xml:space="preserve"> </w:t>
      </w:r>
      <w:r>
        <w:rPr>
          <w:spacing w:val="-4"/>
          <w:sz w:val="24"/>
          <w:szCs w:val="24"/>
        </w:rPr>
        <w:t>人，营业收入为</w:t>
      </w:r>
      <w:r>
        <w:rPr>
          <w:spacing w:val="20"/>
          <w:sz w:val="24"/>
          <w:szCs w:val="24"/>
          <w:u w:val="single" w:color="auto"/>
        </w:rPr>
        <w:t xml:space="preserve">     </w:t>
      </w:r>
      <w:r>
        <w:rPr>
          <w:spacing w:val="-89"/>
          <w:sz w:val="24"/>
          <w:szCs w:val="24"/>
        </w:rPr>
        <w:t xml:space="preserve"> </w:t>
      </w:r>
      <w:r>
        <w:rPr>
          <w:spacing w:val="-4"/>
          <w:sz w:val="24"/>
          <w:szCs w:val="24"/>
        </w:rPr>
        <w:t>万元，资产总额为</w:t>
      </w:r>
      <w:r>
        <w:rPr>
          <w:spacing w:val="113"/>
          <w:sz w:val="24"/>
          <w:szCs w:val="24"/>
          <w:u w:val="single" w:color="auto"/>
        </w:rPr>
        <w:t xml:space="preserve"> </w:t>
      </w:r>
      <w:r>
        <w:rPr>
          <w:sz w:val="24"/>
          <w:szCs w:val="24"/>
        </w:rPr>
        <w:t xml:space="preserve"> </w:t>
      </w:r>
      <w:r>
        <w:rPr>
          <w:sz w:val="24"/>
          <w:szCs w:val="24"/>
          <w:u w:val="single" w:color="auto"/>
        </w:rPr>
        <w:tab/>
      </w:r>
      <w:r>
        <w:rPr>
          <w:spacing w:val="-88"/>
          <w:sz w:val="24"/>
          <w:szCs w:val="24"/>
        </w:rPr>
        <w:t xml:space="preserve"> </w:t>
      </w:r>
      <w:r>
        <w:rPr>
          <w:spacing w:val="-2"/>
          <w:sz w:val="24"/>
          <w:szCs w:val="24"/>
        </w:rPr>
        <w:t>万元，属于</w:t>
      </w:r>
      <w:r>
        <w:rPr>
          <w:spacing w:val="-2"/>
          <w:sz w:val="24"/>
          <w:szCs w:val="24"/>
          <w:u w:val="single" w:color="auto"/>
        </w:rPr>
        <w:t>（中型企业、小型企业、微型企业</w:t>
      </w:r>
      <w:r>
        <w:rPr>
          <w:spacing w:val="1"/>
          <w:sz w:val="24"/>
          <w:szCs w:val="24"/>
          <w:u w:val="single" w:color="auto"/>
        </w:rPr>
        <w:t>）</w:t>
      </w:r>
      <w:r>
        <w:rPr>
          <w:spacing w:val="1"/>
          <w:sz w:val="24"/>
          <w:szCs w:val="24"/>
        </w:rPr>
        <w:t>；</w:t>
      </w:r>
    </w:p>
    <w:p w14:paraId="6D5451B4">
      <w:pPr>
        <w:spacing w:line="417" w:lineRule="auto"/>
        <w:rPr>
          <w:rFonts w:ascii="Arial"/>
          <w:sz w:val="21"/>
        </w:rPr>
      </w:pPr>
    </w:p>
    <w:p w14:paraId="0A414C31">
      <w:pPr>
        <w:pStyle w:val="2"/>
        <w:spacing w:before="78" w:line="99" w:lineRule="exact"/>
        <w:ind w:left="128"/>
        <w:rPr>
          <w:sz w:val="24"/>
          <w:szCs w:val="24"/>
        </w:rPr>
      </w:pPr>
      <w:r>
        <w:rPr>
          <w:position w:val="1"/>
          <w:sz w:val="24"/>
          <w:szCs w:val="24"/>
        </w:rPr>
        <w:t>.....................</w:t>
      </w:r>
    </w:p>
    <w:p w14:paraId="58575100">
      <w:pPr>
        <w:pStyle w:val="2"/>
        <w:spacing w:before="151" w:line="244" w:lineRule="auto"/>
        <w:ind w:left="39" w:right="79" w:firstLine="527"/>
        <w:rPr>
          <w:sz w:val="24"/>
          <w:szCs w:val="24"/>
        </w:rPr>
      </w:pPr>
      <w:r>
        <w:rPr>
          <w:spacing w:val="-5"/>
          <w:sz w:val="24"/>
          <w:szCs w:val="24"/>
        </w:rPr>
        <w:t>以上企业，不属于大企业的分支机构，不存在控股股东为大企业的情形，也</w:t>
      </w:r>
      <w:r>
        <w:rPr>
          <w:sz w:val="24"/>
          <w:szCs w:val="24"/>
        </w:rPr>
        <w:t xml:space="preserve"> </w:t>
      </w:r>
      <w:r>
        <w:rPr>
          <w:spacing w:val="-2"/>
          <w:sz w:val="24"/>
          <w:szCs w:val="24"/>
        </w:rPr>
        <w:t>不存在与大企业的负责人为同一人的情形。</w:t>
      </w:r>
    </w:p>
    <w:p w14:paraId="4B575636">
      <w:pPr>
        <w:pStyle w:val="2"/>
        <w:spacing w:before="89" w:line="219" w:lineRule="auto"/>
        <w:ind w:left="274"/>
        <w:rPr>
          <w:sz w:val="24"/>
          <w:szCs w:val="24"/>
        </w:rPr>
      </w:pPr>
      <w:r>
        <w:rPr>
          <w:spacing w:val="-1"/>
          <w:sz w:val="24"/>
          <w:szCs w:val="24"/>
        </w:rPr>
        <w:t>本企业对上述声明内容的真实性负责。如有虚假，将依法承担相应责任。</w:t>
      </w:r>
    </w:p>
    <w:p w14:paraId="0B89262F">
      <w:pPr>
        <w:spacing w:line="249" w:lineRule="auto"/>
        <w:rPr>
          <w:rFonts w:ascii="Arial"/>
          <w:sz w:val="21"/>
        </w:rPr>
      </w:pPr>
    </w:p>
    <w:p w14:paraId="3B50B725">
      <w:pPr>
        <w:spacing w:line="249" w:lineRule="auto"/>
        <w:rPr>
          <w:rFonts w:ascii="Arial"/>
          <w:sz w:val="21"/>
        </w:rPr>
      </w:pPr>
    </w:p>
    <w:p w14:paraId="6405C940">
      <w:pPr>
        <w:pStyle w:val="2"/>
        <w:spacing w:before="78" w:line="219" w:lineRule="auto"/>
        <w:ind w:left="5483"/>
        <w:rPr>
          <w:sz w:val="24"/>
          <w:szCs w:val="24"/>
        </w:rPr>
      </w:pPr>
      <w:r>
        <w:rPr>
          <w:sz w:val="24"/>
          <w:szCs w:val="24"/>
        </w:rPr>
        <w:t>响应人</w:t>
      </w:r>
      <w:r>
        <w:rPr>
          <w:spacing w:val="-25"/>
          <w:sz w:val="24"/>
          <w:szCs w:val="24"/>
        </w:rPr>
        <w:t>：（</w:t>
      </w:r>
      <w:r>
        <w:rPr>
          <w:sz w:val="24"/>
          <w:szCs w:val="24"/>
        </w:rPr>
        <w:t>企业电子签章）</w:t>
      </w:r>
    </w:p>
    <w:p w14:paraId="5E5BCE8B">
      <w:pPr>
        <w:pStyle w:val="2"/>
        <w:spacing w:before="147" w:line="220" w:lineRule="auto"/>
        <w:jc w:val="right"/>
        <w:rPr>
          <w:sz w:val="24"/>
          <w:szCs w:val="24"/>
        </w:rPr>
      </w:pPr>
      <w:r>
        <w:rPr>
          <w:spacing w:val="-26"/>
          <w:sz w:val="24"/>
          <w:szCs w:val="24"/>
        </w:rPr>
        <w:t>年</w:t>
      </w:r>
      <w:r>
        <w:rPr>
          <w:spacing w:val="10"/>
          <w:sz w:val="24"/>
          <w:szCs w:val="24"/>
        </w:rPr>
        <w:t xml:space="preserve">  </w:t>
      </w:r>
      <w:r>
        <w:rPr>
          <w:spacing w:val="-26"/>
          <w:sz w:val="24"/>
          <w:szCs w:val="24"/>
        </w:rPr>
        <w:t>月</w:t>
      </w:r>
      <w:r>
        <w:rPr>
          <w:spacing w:val="47"/>
          <w:sz w:val="24"/>
          <w:szCs w:val="24"/>
        </w:rPr>
        <w:t xml:space="preserve">  </w:t>
      </w:r>
      <w:r>
        <w:rPr>
          <w:spacing w:val="-26"/>
          <w:sz w:val="24"/>
          <w:szCs w:val="24"/>
        </w:rPr>
        <w:t>日</w:t>
      </w:r>
    </w:p>
    <w:p w14:paraId="33934377">
      <w:pPr>
        <w:spacing w:line="257" w:lineRule="auto"/>
        <w:rPr>
          <w:rFonts w:ascii="Arial"/>
          <w:sz w:val="21"/>
        </w:rPr>
      </w:pPr>
    </w:p>
    <w:p w14:paraId="076F09C5">
      <w:pPr>
        <w:spacing w:line="258" w:lineRule="auto"/>
        <w:rPr>
          <w:rFonts w:ascii="Arial"/>
          <w:sz w:val="21"/>
        </w:rPr>
      </w:pPr>
    </w:p>
    <w:p w14:paraId="47214B19">
      <w:pPr>
        <w:pStyle w:val="2"/>
        <w:spacing w:before="79" w:line="244" w:lineRule="auto"/>
        <w:ind w:left="34" w:right="81" w:firstLine="235"/>
        <w:rPr>
          <w:sz w:val="24"/>
          <w:szCs w:val="24"/>
        </w:rPr>
      </w:pPr>
      <w:r>
        <w:rPr>
          <w:spacing w:val="-3"/>
          <w:sz w:val="24"/>
          <w:szCs w:val="24"/>
        </w:rPr>
        <w:t>注：从业人员、营业收入、资产总额填报上一年度数据</w:t>
      </w:r>
      <w:r>
        <w:rPr>
          <w:spacing w:val="-4"/>
          <w:sz w:val="24"/>
          <w:szCs w:val="24"/>
        </w:rPr>
        <w:t>，无上一年度数据的新</w:t>
      </w:r>
      <w:r>
        <w:rPr>
          <w:sz w:val="24"/>
          <w:szCs w:val="24"/>
        </w:rPr>
        <w:t xml:space="preserve"> </w:t>
      </w:r>
      <w:r>
        <w:rPr>
          <w:spacing w:val="-3"/>
          <w:sz w:val="24"/>
          <w:szCs w:val="24"/>
        </w:rPr>
        <w:t>成立企业可不填报。</w:t>
      </w:r>
    </w:p>
    <w:p w14:paraId="3B48D3D4">
      <w:pPr>
        <w:spacing w:line="244" w:lineRule="auto"/>
        <w:rPr>
          <w:sz w:val="24"/>
          <w:szCs w:val="24"/>
        </w:rPr>
        <w:sectPr>
          <w:footerReference r:id="rId81" w:type="default"/>
          <w:pgSz w:w="11906" w:h="16840"/>
          <w:pgMar w:top="1431" w:right="1718" w:bottom="1178" w:left="1785" w:header="0" w:footer="902" w:gutter="0"/>
          <w:cols w:space="720" w:num="1"/>
        </w:sectPr>
      </w:pPr>
    </w:p>
    <w:p w14:paraId="5A22F58A">
      <w:pPr>
        <w:spacing w:line="247" w:lineRule="auto"/>
        <w:rPr>
          <w:rFonts w:ascii="Arial"/>
          <w:sz w:val="21"/>
        </w:rPr>
      </w:pPr>
    </w:p>
    <w:p w14:paraId="4485643D">
      <w:pPr>
        <w:spacing w:line="248" w:lineRule="auto"/>
        <w:rPr>
          <w:rFonts w:ascii="Arial"/>
          <w:sz w:val="21"/>
        </w:rPr>
      </w:pPr>
    </w:p>
    <w:p w14:paraId="34953CF2">
      <w:pPr>
        <w:spacing w:line="248" w:lineRule="auto"/>
        <w:rPr>
          <w:rFonts w:ascii="Arial"/>
          <w:sz w:val="21"/>
        </w:rPr>
      </w:pPr>
    </w:p>
    <w:p w14:paraId="5304092C">
      <w:pPr>
        <w:pStyle w:val="2"/>
        <w:spacing w:before="91" w:line="221" w:lineRule="auto"/>
        <w:ind w:left="3069"/>
        <w:outlineLvl w:val="0"/>
        <w:rPr>
          <w:sz w:val="28"/>
          <w:szCs w:val="28"/>
        </w:rPr>
      </w:pPr>
      <w:r>
        <w:rPr>
          <w:spacing w:val="-3"/>
          <w:sz w:val="28"/>
          <w:szCs w:val="28"/>
        </w:rPr>
        <w:t>监狱企业证明文件</w:t>
      </w:r>
    </w:p>
    <w:p w14:paraId="4AF3CAA4">
      <w:pPr>
        <w:spacing w:line="291" w:lineRule="auto"/>
        <w:rPr>
          <w:rFonts w:ascii="Arial"/>
          <w:sz w:val="21"/>
        </w:rPr>
      </w:pPr>
    </w:p>
    <w:p w14:paraId="39FF6E19">
      <w:pPr>
        <w:spacing w:line="291" w:lineRule="auto"/>
        <w:rPr>
          <w:rFonts w:ascii="Arial"/>
          <w:sz w:val="21"/>
        </w:rPr>
      </w:pPr>
    </w:p>
    <w:p w14:paraId="3FA31D88">
      <w:pPr>
        <w:spacing w:line="292" w:lineRule="auto"/>
        <w:rPr>
          <w:rFonts w:ascii="Arial"/>
          <w:sz w:val="21"/>
        </w:rPr>
      </w:pPr>
    </w:p>
    <w:p w14:paraId="4B3BF589">
      <w:pPr>
        <w:pStyle w:val="2"/>
        <w:spacing w:before="91" w:line="220" w:lineRule="auto"/>
        <w:ind w:left="673"/>
        <w:outlineLvl w:val="0"/>
        <w:rPr>
          <w:sz w:val="28"/>
          <w:szCs w:val="28"/>
        </w:rPr>
      </w:pPr>
      <w:r>
        <w:rPr>
          <w:b/>
          <w:bCs/>
          <w:spacing w:val="-5"/>
          <w:sz w:val="28"/>
          <w:szCs w:val="28"/>
        </w:rPr>
        <w:t>注：若不能提供或无需提供声明函时，投标时不</w:t>
      </w:r>
      <w:r>
        <w:rPr>
          <w:b/>
          <w:bCs/>
          <w:spacing w:val="-6"/>
          <w:sz w:val="28"/>
          <w:szCs w:val="28"/>
        </w:rPr>
        <w:t>用提供。</w:t>
      </w:r>
    </w:p>
    <w:p w14:paraId="5A772551">
      <w:pPr>
        <w:spacing w:line="220" w:lineRule="auto"/>
        <w:rPr>
          <w:sz w:val="28"/>
          <w:szCs w:val="28"/>
        </w:rPr>
        <w:sectPr>
          <w:headerReference r:id="rId82" w:type="default"/>
          <w:footerReference r:id="rId83" w:type="default"/>
          <w:pgSz w:w="11906" w:h="16840"/>
          <w:pgMar w:top="1994" w:right="1785" w:bottom="1178" w:left="1785" w:header="1562" w:footer="903" w:gutter="0"/>
          <w:cols w:space="720" w:num="1"/>
        </w:sectPr>
      </w:pPr>
    </w:p>
    <w:p w14:paraId="19C1DCEF">
      <w:pPr>
        <w:spacing w:line="287" w:lineRule="auto"/>
        <w:rPr>
          <w:rFonts w:ascii="Arial"/>
          <w:sz w:val="21"/>
        </w:rPr>
      </w:pPr>
    </w:p>
    <w:p w14:paraId="75D3586B">
      <w:pPr>
        <w:spacing w:line="287" w:lineRule="auto"/>
        <w:rPr>
          <w:rFonts w:ascii="Arial"/>
          <w:sz w:val="21"/>
        </w:rPr>
      </w:pPr>
    </w:p>
    <w:p w14:paraId="3128CD85">
      <w:pPr>
        <w:spacing w:line="287" w:lineRule="auto"/>
        <w:rPr>
          <w:rFonts w:ascii="Arial"/>
          <w:sz w:val="21"/>
        </w:rPr>
      </w:pPr>
    </w:p>
    <w:p w14:paraId="2CB00E4E">
      <w:pPr>
        <w:spacing w:line="288" w:lineRule="auto"/>
        <w:rPr>
          <w:rFonts w:ascii="Arial"/>
          <w:sz w:val="21"/>
        </w:rPr>
      </w:pPr>
    </w:p>
    <w:p w14:paraId="2C6BCD24">
      <w:pPr>
        <w:pStyle w:val="2"/>
        <w:spacing w:before="78" w:line="349" w:lineRule="exact"/>
        <w:ind w:left="68"/>
        <w:outlineLvl w:val="0"/>
        <w:rPr>
          <w:rFonts w:ascii="Calibri" w:hAnsi="Calibri" w:eastAsia="Calibri" w:cs="Calibri"/>
          <w:sz w:val="24"/>
          <w:szCs w:val="24"/>
        </w:rPr>
      </w:pPr>
      <w:r>
        <w:rPr>
          <w:spacing w:val="-3"/>
          <w:position w:val="2"/>
          <w:sz w:val="24"/>
          <w:szCs w:val="24"/>
        </w:rPr>
        <w:t>附件</w:t>
      </w:r>
      <w:r>
        <w:rPr>
          <w:rFonts w:ascii="Calibri" w:hAnsi="Calibri" w:eastAsia="Calibri" w:cs="Calibri"/>
          <w:spacing w:val="-3"/>
          <w:position w:val="2"/>
          <w:sz w:val="24"/>
          <w:szCs w:val="24"/>
        </w:rPr>
        <w:t>3</w:t>
      </w:r>
    </w:p>
    <w:p w14:paraId="4D868C13">
      <w:pPr>
        <w:pStyle w:val="2"/>
        <w:spacing w:before="240" w:line="221" w:lineRule="auto"/>
        <w:ind w:left="2079"/>
        <w:outlineLvl w:val="0"/>
        <w:rPr>
          <w:sz w:val="28"/>
          <w:szCs w:val="28"/>
        </w:rPr>
      </w:pPr>
      <w:r>
        <w:rPr>
          <w:b/>
          <w:bCs/>
          <w:spacing w:val="-6"/>
          <w:sz w:val="28"/>
          <w:szCs w:val="28"/>
        </w:rPr>
        <w:t>残疾人福利性单位声明函（如有）</w:t>
      </w:r>
    </w:p>
    <w:p w14:paraId="128CE490">
      <w:pPr>
        <w:spacing w:line="278" w:lineRule="auto"/>
        <w:rPr>
          <w:rFonts w:ascii="Arial"/>
          <w:sz w:val="21"/>
        </w:rPr>
      </w:pPr>
    </w:p>
    <w:p w14:paraId="2908A0B0">
      <w:pPr>
        <w:spacing w:line="279" w:lineRule="auto"/>
        <w:rPr>
          <w:rFonts w:ascii="Arial"/>
          <w:sz w:val="21"/>
        </w:rPr>
      </w:pPr>
    </w:p>
    <w:p w14:paraId="4B5810E5">
      <w:pPr>
        <w:spacing w:line="279" w:lineRule="auto"/>
        <w:rPr>
          <w:rFonts w:ascii="Arial"/>
          <w:sz w:val="21"/>
        </w:rPr>
      </w:pPr>
    </w:p>
    <w:p w14:paraId="0329124E">
      <w:pPr>
        <w:pStyle w:val="2"/>
        <w:tabs>
          <w:tab w:val="left" w:pos="3251"/>
          <w:tab w:val="left" w:pos="8317"/>
        </w:tabs>
        <w:spacing w:before="78" w:line="358" w:lineRule="auto"/>
        <w:ind w:left="14" w:right="33" w:firstLine="499"/>
        <w:jc w:val="both"/>
        <w:rPr>
          <w:sz w:val="24"/>
          <w:szCs w:val="24"/>
        </w:rPr>
      </w:pPr>
      <w:r>
        <w:rPr>
          <w:spacing w:val="-7"/>
          <w:sz w:val="24"/>
          <w:szCs w:val="24"/>
        </w:rPr>
        <w:t>本单位郑重声明，根据《财政部</w:t>
      </w:r>
      <w:r>
        <w:rPr>
          <w:spacing w:val="60"/>
          <w:sz w:val="24"/>
          <w:szCs w:val="24"/>
        </w:rPr>
        <w:t xml:space="preserve"> </w:t>
      </w:r>
      <w:r>
        <w:rPr>
          <w:spacing w:val="-7"/>
          <w:sz w:val="24"/>
          <w:szCs w:val="24"/>
        </w:rPr>
        <w:t>民政部</w:t>
      </w:r>
      <w:r>
        <w:rPr>
          <w:spacing w:val="58"/>
          <w:sz w:val="24"/>
          <w:szCs w:val="24"/>
        </w:rPr>
        <w:t xml:space="preserve"> </w:t>
      </w:r>
      <w:r>
        <w:rPr>
          <w:spacing w:val="-7"/>
          <w:sz w:val="24"/>
          <w:szCs w:val="24"/>
        </w:rPr>
        <w:t>中国残疾人联合会关于促进残</w:t>
      </w:r>
      <w:r>
        <w:rPr>
          <w:spacing w:val="-8"/>
          <w:sz w:val="24"/>
          <w:szCs w:val="24"/>
        </w:rPr>
        <w:t>疾人</w:t>
      </w:r>
      <w:r>
        <w:rPr>
          <w:sz w:val="24"/>
          <w:szCs w:val="24"/>
        </w:rPr>
        <w:t xml:space="preserve"> </w:t>
      </w:r>
      <w:r>
        <w:rPr>
          <w:spacing w:val="-2"/>
          <w:sz w:val="24"/>
          <w:szCs w:val="24"/>
        </w:rPr>
        <w:t>就业政府采购政策的通知》（财库〔</w:t>
      </w:r>
      <w:r>
        <w:rPr>
          <w:rFonts w:ascii="Calibri" w:hAnsi="Calibri" w:eastAsia="Calibri" w:cs="Calibri"/>
          <w:spacing w:val="-2"/>
          <w:sz w:val="24"/>
          <w:szCs w:val="24"/>
        </w:rPr>
        <w:t>2017</w:t>
      </w:r>
      <w:r>
        <w:rPr>
          <w:spacing w:val="-2"/>
          <w:sz w:val="24"/>
          <w:szCs w:val="24"/>
        </w:rPr>
        <w:t>〕</w:t>
      </w:r>
      <w:r>
        <w:rPr>
          <w:rFonts w:ascii="Calibri" w:hAnsi="Calibri" w:eastAsia="Calibri" w:cs="Calibri"/>
          <w:spacing w:val="-2"/>
          <w:sz w:val="24"/>
          <w:szCs w:val="24"/>
        </w:rPr>
        <w:t>141</w:t>
      </w:r>
      <w:r>
        <w:rPr>
          <w:rFonts w:ascii="Calibri" w:hAnsi="Calibri" w:eastAsia="Calibri" w:cs="Calibri"/>
          <w:spacing w:val="48"/>
          <w:w w:val="101"/>
          <w:sz w:val="24"/>
          <w:szCs w:val="24"/>
        </w:rPr>
        <w:t xml:space="preserve"> </w:t>
      </w:r>
      <w:r>
        <w:rPr>
          <w:spacing w:val="-2"/>
          <w:sz w:val="24"/>
          <w:szCs w:val="24"/>
        </w:rPr>
        <w:t>号）的</w:t>
      </w:r>
      <w:r>
        <w:rPr>
          <w:spacing w:val="-3"/>
          <w:sz w:val="24"/>
          <w:szCs w:val="24"/>
        </w:rPr>
        <w:t>规定，本单位为符合条件</w:t>
      </w:r>
      <w:r>
        <w:rPr>
          <w:sz w:val="24"/>
          <w:szCs w:val="24"/>
        </w:rPr>
        <w:t xml:space="preserve"> </w:t>
      </w:r>
      <w:r>
        <w:rPr>
          <w:spacing w:val="-5"/>
          <w:sz w:val="24"/>
          <w:szCs w:val="24"/>
        </w:rPr>
        <w:t xml:space="preserve">的残疾人福利性单位，且本单位参加 </w:t>
      </w:r>
      <w:r>
        <w:rPr>
          <w:spacing w:val="8"/>
          <w:sz w:val="24"/>
          <w:szCs w:val="24"/>
          <w:u w:val="single" w:color="auto"/>
        </w:rPr>
        <w:t xml:space="preserve">          </w:t>
      </w:r>
      <w:r>
        <w:rPr>
          <w:spacing w:val="-73"/>
          <w:sz w:val="24"/>
          <w:szCs w:val="24"/>
        </w:rPr>
        <w:t xml:space="preserve"> </w:t>
      </w:r>
      <w:r>
        <w:rPr>
          <w:spacing w:val="-5"/>
          <w:sz w:val="24"/>
          <w:szCs w:val="24"/>
        </w:rPr>
        <w:t>单位的</w:t>
      </w:r>
      <w:r>
        <w:rPr>
          <w:sz w:val="24"/>
          <w:szCs w:val="24"/>
          <w:u w:val="single" w:color="auto"/>
        </w:rPr>
        <w:tab/>
      </w:r>
      <w:r>
        <w:rPr>
          <w:sz w:val="24"/>
          <w:szCs w:val="24"/>
        </w:rPr>
        <w:t xml:space="preserve"> </w:t>
      </w:r>
      <w:r>
        <w:rPr>
          <w:sz w:val="24"/>
          <w:szCs w:val="24"/>
          <w:u w:val="single" w:color="auto"/>
        </w:rPr>
        <w:tab/>
      </w:r>
      <w:r>
        <w:rPr>
          <w:spacing w:val="-69"/>
          <w:sz w:val="24"/>
          <w:szCs w:val="24"/>
        </w:rPr>
        <w:t xml:space="preserve"> </w:t>
      </w:r>
      <w:r>
        <w:rPr>
          <w:spacing w:val="-1"/>
          <w:sz w:val="24"/>
          <w:szCs w:val="24"/>
        </w:rPr>
        <w:t>项目采购活动提供本单位制造的货物（由本单位</w:t>
      </w:r>
      <w:r>
        <w:rPr>
          <w:sz w:val="24"/>
          <w:szCs w:val="24"/>
        </w:rPr>
        <w:t xml:space="preserve"> 承担工程</w:t>
      </w:r>
      <w:r>
        <w:rPr>
          <w:rFonts w:ascii="Calibri" w:hAnsi="Calibri" w:eastAsia="Calibri" w:cs="Calibri"/>
          <w:sz w:val="24"/>
          <w:szCs w:val="24"/>
        </w:rPr>
        <w:t>/</w:t>
      </w:r>
      <w:r>
        <w:rPr>
          <w:sz w:val="24"/>
          <w:szCs w:val="24"/>
        </w:rPr>
        <w:t>提供服务</w:t>
      </w:r>
      <w:r>
        <w:rPr>
          <w:spacing w:val="26"/>
          <w:sz w:val="24"/>
          <w:szCs w:val="24"/>
        </w:rPr>
        <w:t>），</w:t>
      </w:r>
      <w:r>
        <w:rPr>
          <w:sz w:val="24"/>
          <w:szCs w:val="24"/>
        </w:rPr>
        <w:t>或者提供其他残疾人福利性单位制造的货物（不包括使 用非残疾人福利性单位注册商标的货物）。</w:t>
      </w:r>
    </w:p>
    <w:p w14:paraId="4E485726">
      <w:pPr>
        <w:pStyle w:val="2"/>
        <w:spacing w:before="191" w:line="219" w:lineRule="auto"/>
        <w:ind w:left="586"/>
        <w:rPr>
          <w:sz w:val="24"/>
          <w:szCs w:val="24"/>
        </w:rPr>
      </w:pPr>
      <w:r>
        <w:rPr>
          <w:spacing w:val="-1"/>
          <w:sz w:val="24"/>
          <w:szCs w:val="24"/>
        </w:rPr>
        <w:t>本单位对上述声明的真实性负责。如有虚假</w:t>
      </w:r>
      <w:r>
        <w:rPr>
          <w:spacing w:val="-2"/>
          <w:sz w:val="24"/>
          <w:szCs w:val="24"/>
        </w:rPr>
        <w:t>，将依法承担相应责任。</w:t>
      </w:r>
    </w:p>
    <w:p w14:paraId="28616200">
      <w:pPr>
        <w:spacing w:line="269" w:lineRule="auto"/>
        <w:rPr>
          <w:rFonts w:ascii="Arial"/>
          <w:sz w:val="21"/>
        </w:rPr>
      </w:pPr>
    </w:p>
    <w:p w14:paraId="4D938A30">
      <w:pPr>
        <w:spacing w:line="269" w:lineRule="auto"/>
        <w:rPr>
          <w:rFonts w:ascii="Arial"/>
          <w:sz w:val="21"/>
        </w:rPr>
      </w:pPr>
    </w:p>
    <w:p w14:paraId="50F0C7B3">
      <w:pPr>
        <w:spacing w:line="269" w:lineRule="auto"/>
        <w:rPr>
          <w:rFonts w:ascii="Arial"/>
          <w:sz w:val="21"/>
        </w:rPr>
      </w:pPr>
    </w:p>
    <w:p w14:paraId="50419724">
      <w:pPr>
        <w:spacing w:line="269" w:lineRule="auto"/>
        <w:rPr>
          <w:rFonts w:ascii="Arial"/>
          <w:sz w:val="21"/>
        </w:rPr>
      </w:pPr>
    </w:p>
    <w:p w14:paraId="6003DA0A">
      <w:pPr>
        <w:spacing w:line="269" w:lineRule="auto"/>
        <w:rPr>
          <w:rFonts w:ascii="Arial"/>
          <w:sz w:val="21"/>
        </w:rPr>
      </w:pPr>
    </w:p>
    <w:p w14:paraId="1E79438E">
      <w:pPr>
        <w:pStyle w:val="2"/>
        <w:spacing w:before="78" w:line="219" w:lineRule="auto"/>
        <w:ind w:right="40"/>
        <w:jc w:val="right"/>
        <w:rPr>
          <w:sz w:val="24"/>
          <w:szCs w:val="24"/>
        </w:rPr>
      </w:pPr>
      <w:r>
        <w:rPr>
          <w:sz w:val="24"/>
          <w:szCs w:val="24"/>
        </w:rPr>
        <w:t>响应人</w:t>
      </w:r>
      <w:r>
        <w:rPr>
          <w:spacing w:val="-25"/>
          <w:sz w:val="24"/>
          <w:szCs w:val="24"/>
        </w:rPr>
        <w:t>：（</w:t>
      </w:r>
      <w:r>
        <w:rPr>
          <w:sz w:val="24"/>
          <w:szCs w:val="24"/>
        </w:rPr>
        <w:t>企业电子签章）</w:t>
      </w:r>
    </w:p>
    <w:p w14:paraId="1CF10248">
      <w:pPr>
        <w:pStyle w:val="2"/>
        <w:spacing w:before="146" w:line="220" w:lineRule="auto"/>
        <w:jc w:val="right"/>
        <w:rPr>
          <w:sz w:val="24"/>
          <w:szCs w:val="24"/>
        </w:rPr>
      </w:pPr>
      <w:r>
        <w:rPr>
          <w:spacing w:val="-26"/>
          <w:sz w:val="24"/>
          <w:szCs w:val="24"/>
        </w:rPr>
        <w:t>年</w:t>
      </w:r>
      <w:r>
        <w:rPr>
          <w:spacing w:val="3"/>
          <w:sz w:val="24"/>
          <w:szCs w:val="24"/>
        </w:rPr>
        <w:t xml:space="preserve">  </w:t>
      </w:r>
      <w:r>
        <w:rPr>
          <w:spacing w:val="-26"/>
          <w:sz w:val="24"/>
          <w:szCs w:val="24"/>
        </w:rPr>
        <w:t>月</w:t>
      </w:r>
      <w:r>
        <w:rPr>
          <w:spacing w:val="37"/>
          <w:sz w:val="24"/>
          <w:szCs w:val="24"/>
        </w:rPr>
        <w:t xml:space="preserve">  </w:t>
      </w:r>
      <w:r>
        <w:rPr>
          <w:spacing w:val="-26"/>
          <w:sz w:val="24"/>
          <w:szCs w:val="24"/>
        </w:rPr>
        <w:t>日</w:t>
      </w:r>
    </w:p>
    <w:p w14:paraId="7C33E112">
      <w:pPr>
        <w:spacing w:line="220" w:lineRule="auto"/>
        <w:rPr>
          <w:sz w:val="24"/>
          <w:szCs w:val="24"/>
        </w:rPr>
        <w:sectPr>
          <w:headerReference r:id="rId84" w:type="default"/>
          <w:footerReference r:id="rId85" w:type="default"/>
          <w:pgSz w:w="11906" w:h="16840"/>
          <w:pgMar w:top="400" w:right="1758" w:bottom="1178" w:left="1785" w:header="0" w:footer="903" w:gutter="0"/>
          <w:cols w:space="720" w:num="1"/>
        </w:sectPr>
      </w:pPr>
    </w:p>
    <w:p w14:paraId="685A5D2F">
      <w:pPr>
        <w:pStyle w:val="2"/>
        <w:spacing w:before="304" w:line="219" w:lineRule="auto"/>
        <w:ind w:left="2261"/>
        <w:outlineLvl w:val="0"/>
        <w:rPr>
          <w:sz w:val="24"/>
          <w:szCs w:val="24"/>
        </w:rPr>
      </w:pPr>
      <w:r>
        <w:rPr>
          <w:spacing w:val="-2"/>
          <w:sz w:val="24"/>
          <w:szCs w:val="24"/>
        </w:rPr>
        <w:t>河南省政府采购合同融资政策告知函</w:t>
      </w:r>
    </w:p>
    <w:p w14:paraId="05B694A2">
      <w:pPr>
        <w:spacing w:line="339" w:lineRule="auto"/>
        <w:rPr>
          <w:rFonts w:ascii="Arial"/>
          <w:sz w:val="21"/>
        </w:rPr>
      </w:pPr>
    </w:p>
    <w:p w14:paraId="15528CE5">
      <w:pPr>
        <w:pStyle w:val="2"/>
        <w:spacing w:before="78" w:line="219" w:lineRule="auto"/>
        <w:ind w:left="38"/>
        <w:rPr>
          <w:sz w:val="24"/>
          <w:szCs w:val="24"/>
        </w:rPr>
      </w:pPr>
      <w:r>
        <w:rPr>
          <w:sz w:val="24"/>
          <w:szCs w:val="24"/>
        </w:rPr>
        <w:t>各供应商</w:t>
      </w:r>
      <w:r>
        <w:rPr>
          <w:spacing w:val="-65"/>
          <w:sz w:val="24"/>
          <w:szCs w:val="24"/>
        </w:rPr>
        <w:t xml:space="preserve"> </w:t>
      </w:r>
      <w:r>
        <w:rPr>
          <w:sz w:val="24"/>
          <w:szCs w:val="24"/>
        </w:rPr>
        <w:t>:</w:t>
      </w:r>
    </w:p>
    <w:p w14:paraId="3F65D706">
      <w:pPr>
        <w:pStyle w:val="2"/>
        <w:spacing w:before="315" w:line="219" w:lineRule="auto"/>
        <w:ind w:left="510"/>
        <w:rPr>
          <w:sz w:val="24"/>
          <w:szCs w:val="24"/>
        </w:rPr>
      </w:pPr>
      <w:r>
        <w:rPr>
          <w:spacing w:val="-2"/>
          <w:sz w:val="24"/>
          <w:szCs w:val="24"/>
        </w:rPr>
        <w:t>欢迎贵公司参与河南省政府采购活动!</w:t>
      </w:r>
    </w:p>
    <w:p w14:paraId="5870CD27">
      <w:pPr>
        <w:spacing w:line="250" w:lineRule="auto"/>
        <w:rPr>
          <w:rFonts w:ascii="Arial"/>
          <w:sz w:val="21"/>
        </w:rPr>
      </w:pPr>
    </w:p>
    <w:p w14:paraId="7DB6B516">
      <w:pPr>
        <w:pStyle w:val="2"/>
        <w:spacing w:before="78" w:line="461" w:lineRule="auto"/>
        <w:ind w:left="29" w:firstLine="480"/>
        <w:rPr>
          <w:sz w:val="24"/>
          <w:szCs w:val="24"/>
        </w:rPr>
      </w:pPr>
      <w:r>
        <w:rPr>
          <w:spacing w:val="-3"/>
          <w:sz w:val="24"/>
          <w:szCs w:val="24"/>
        </w:rPr>
        <w:t>政府采购合同融资是河南省财政厅支持中小微企业发展</w:t>
      </w:r>
      <w:r>
        <w:rPr>
          <w:spacing w:val="-4"/>
          <w:sz w:val="24"/>
          <w:szCs w:val="24"/>
        </w:rPr>
        <w:t>，针对参与政府采购</w:t>
      </w:r>
      <w:r>
        <w:rPr>
          <w:sz w:val="24"/>
          <w:szCs w:val="24"/>
        </w:rPr>
        <w:t xml:space="preserve"> </w:t>
      </w:r>
      <w:r>
        <w:rPr>
          <w:spacing w:val="-3"/>
          <w:sz w:val="24"/>
          <w:szCs w:val="24"/>
        </w:rPr>
        <w:t>活动的供应商融资难、融资贵问题推出的一项融资政策。贵公</w:t>
      </w:r>
      <w:r>
        <w:rPr>
          <w:spacing w:val="-4"/>
          <w:sz w:val="24"/>
          <w:szCs w:val="24"/>
        </w:rPr>
        <w:t>司若成为本次政府</w:t>
      </w:r>
      <w:r>
        <w:rPr>
          <w:sz w:val="24"/>
          <w:szCs w:val="24"/>
        </w:rPr>
        <w:t xml:space="preserve"> </w:t>
      </w:r>
      <w:r>
        <w:rPr>
          <w:spacing w:val="-8"/>
          <w:sz w:val="24"/>
          <w:szCs w:val="24"/>
        </w:rPr>
        <w:t>采购项目的中标成交供应商，可持政府采购合</w:t>
      </w:r>
      <w:r>
        <w:rPr>
          <w:spacing w:val="-9"/>
          <w:sz w:val="24"/>
          <w:szCs w:val="24"/>
        </w:rPr>
        <w:t>同向金融机构申请贷款，无需抵押、</w:t>
      </w:r>
      <w:r>
        <w:rPr>
          <w:sz w:val="24"/>
          <w:szCs w:val="24"/>
        </w:rPr>
        <w:t xml:space="preserve"> </w:t>
      </w:r>
      <w:r>
        <w:rPr>
          <w:spacing w:val="-3"/>
          <w:sz w:val="24"/>
          <w:szCs w:val="24"/>
        </w:rPr>
        <w:t>担保，融资机构将根据《河南省政府采购合同融资工作实施方案》 (豫财购(201</w:t>
      </w:r>
      <w:r>
        <w:rPr>
          <w:sz w:val="24"/>
          <w:szCs w:val="24"/>
        </w:rPr>
        <w:t xml:space="preserve"> </w:t>
      </w:r>
      <w:r>
        <w:rPr>
          <w:spacing w:val="-2"/>
          <w:sz w:val="24"/>
          <w:szCs w:val="24"/>
        </w:rPr>
        <w:t>7)10</w:t>
      </w:r>
      <w:r>
        <w:rPr>
          <w:spacing w:val="-19"/>
          <w:sz w:val="24"/>
          <w:szCs w:val="24"/>
        </w:rPr>
        <w:t xml:space="preserve"> </w:t>
      </w:r>
      <w:r>
        <w:rPr>
          <w:spacing w:val="-2"/>
          <w:sz w:val="24"/>
          <w:szCs w:val="24"/>
        </w:rPr>
        <w:t>号),按照双方自愿的原则提供便捷、优惠的贷款服务。</w:t>
      </w:r>
    </w:p>
    <w:p w14:paraId="2808108B">
      <w:pPr>
        <w:pStyle w:val="2"/>
        <w:spacing w:line="466" w:lineRule="auto"/>
        <w:ind w:left="34" w:right="44" w:firstLine="471"/>
        <w:rPr>
          <w:sz w:val="24"/>
          <w:szCs w:val="24"/>
        </w:rPr>
      </w:pPr>
      <w:r>
        <w:rPr>
          <w:spacing w:val="-3"/>
          <w:sz w:val="24"/>
          <w:szCs w:val="24"/>
        </w:rPr>
        <w:t>贷款渠道和提供贷款的金融机构，可在河南省政府采购网“河南</w:t>
      </w:r>
      <w:r>
        <w:rPr>
          <w:spacing w:val="-4"/>
          <w:sz w:val="24"/>
          <w:szCs w:val="24"/>
        </w:rPr>
        <w:t>省政府采购</w:t>
      </w:r>
      <w:r>
        <w:rPr>
          <w:sz w:val="24"/>
          <w:szCs w:val="24"/>
        </w:rPr>
        <w:t xml:space="preserve"> </w:t>
      </w:r>
      <w:r>
        <w:rPr>
          <w:spacing w:val="-7"/>
          <w:sz w:val="24"/>
          <w:szCs w:val="24"/>
        </w:rPr>
        <w:t>合同融资平台</w:t>
      </w:r>
      <w:r>
        <w:rPr>
          <w:spacing w:val="-53"/>
          <w:sz w:val="24"/>
          <w:szCs w:val="24"/>
        </w:rPr>
        <w:t xml:space="preserve"> </w:t>
      </w:r>
      <w:r>
        <w:rPr>
          <w:spacing w:val="-7"/>
          <w:sz w:val="24"/>
          <w:szCs w:val="24"/>
        </w:rPr>
        <w:t>”查询联系。</w:t>
      </w:r>
    </w:p>
    <w:sectPr>
      <w:headerReference r:id="rId86" w:type="default"/>
      <w:footerReference r:id="rId87" w:type="default"/>
      <w:pgSz w:w="11906" w:h="16840"/>
      <w:pgMar w:top="1966" w:right="1753" w:bottom="1178" w:left="1785" w:header="1597" w:footer="9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B976">
    <w:pPr>
      <w:spacing w:line="266" w:lineRule="exact"/>
      <w:ind w:left="4780"/>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3EA6">
    <w:pPr>
      <w:spacing w:line="265" w:lineRule="exact"/>
      <w:ind w:left="4644"/>
      <w:rPr>
        <w:rFonts w:ascii="Calibri" w:hAnsi="Calibri" w:eastAsia="Calibri" w:cs="Calibri"/>
        <w:sz w:val="18"/>
        <w:szCs w:val="18"/>
      </w:rPr>
    </w:pPr>
    <w:r>
      <w:rPr>
        <w:rFonts w:ascii="Calibri" w:hAnsi="Calibri" w:eastAsia="Calibri" w:cs="Calibri"/>
        <w:spacing w:val="-8"/>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8482">
    <w:pPr>
      <w:spacing w:line="266" w:lineRule="exact"/>
      <w:ind w:left="4644"/>
      <w:rPr>
        <w:rFonts w:ascii="Calibri" w:hAnsi="Calibri" w:eastAsia="Calibri" w:cs="Calibri"/>
        <w:sz w:val="18"/>
        <w:szCs w:val="18"/>
      </w:rPr>
    </w:pPr>
    <w:r>
      <w:rPr>
        <w:rFonts w:ascii="Calibri" w:hAnsi="Calibri" w:eastAsia="Calibri" w:cs="Calibri"/>
        <w:spacing w:val="-8"/>
        <w:position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DDA5">
    <w:pPr>
      <w:spacing w:line="266" w:lineRule="exact"/>
      <w:ind w:left="4644"/>
      <w:rPr>
        <w:rFonts w:ascii="Calibri" w:hAnsi="Calibri" w:eastAsia="Calibri" w:cs="Calibri"/>
        <w:sz w:val="18"/>
        <w:szCs w:val="18"/>
      </w:rPr>
    </w:pPr>
    <w:r>
      <w:rPr>
        <w:rFonts w:ascii="Calibri" w:hAnsi="Calibri" w:eastAsia="Calibri" w:cs="Calibri"/>
        <w:spacing w:val="-8"/>
        <w:position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98F1">
    <w:pPr>
      <w:spacing w:line="265" w:lineRule="exact"/>
      <w:ind w:left="4644"/>
      <w:rPr>
        <w:rFonts w:ascii="Calibri" w:hAnsi="Calibri" w:eastAsia="Calibri" w:cs="Calibri"/>
        <w:sz w:val="18"/>
        <w:szCs w:val="18"/>
      </w:rPr>
    </w:pPr>
    <w:r>
      <w:rPr>
        <w:rFonts w:ascii="Calibri" w:hAnsi="Calibri" w:eastAsia="Calibri" w:cs="Calibri"/>
        <w:spacing w:val="-8"/>
        <w:position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0005">
    <w:pPr>
      <w:spacing w:line="266" w:lineRule="exact"/>
      <w:ind w:left="4735"/>
      <w:rPr>
        <w:rFonts w:ascii="Calibri" w:hAnsi="Calibri" w:eastAsia="Calibri" w:cs="Calibri"/>
        <w:sz w:val="18"/>
        <w:szCs w:val="18"/>
      </w:rPr>
    </w:pPr>
    <w:r>
      <w:rPr>
        <w:rFonts w:ascii="Calibri" w:hAnsi="Calibri" w:eastAsia="Calibri" w:cs="Calibri"/>
        <w:spacing w:val="-8"/>
        <w:position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7DD9">
    <w:pPr>
      <w:spacing w:line="265" w:lineRule="exact"/>
      <w:ind w:left="4271"/>
      <w:rPr>
        <w:rFonts w:ascii="Calibri" w:hAnsi="Calibri" w:eastAsia="Calibri" w:cs="Calibri"/>
        <w:sz w:val="18"/>
        <w:szCs w:val="18"/>
      </w:rPr>
    </w:pPr>
    <w:r>
      <w:rPr>
        <w:rFonts w:ascii="Calibri" w:hAnsi="Calibri" w:eastAsia="Calibri" w:cs="Calibri"/>
        <w:spacing w:val="-8"/>
        <w:position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7A56">
    <w:pPr>
      <w:spacing w:line="265" w:lineRule="exact"/>
      <w:ind w:left="4740"/>
      <w:rPr>
        <w:rFonts w:ascii="Calibri" w:hAnsi="Calibri" w:eastAsia="Calibri" w:cs="Calibri"/>
        <w:sz w:val="18"/>
        <w:szCs w:val="18"/>
      </w:rPr>
    </w:pPr>
    <w:r>
      <w:rPr>
        <w:rFonts w:ascii="Calibri" w:hAnsi="Calibri" w:eastAsia="Calibri" w:cs="Calibri"/>
        <w:spacing w:val="-8"/>
        <w:position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9BB7">
    <w:pPr>
      <w:spacing w:line="266" w:lineRule="exact"/>
      <w:ind w:left="4740"/>
      <w:rPr>
        <w:rFonts w:ascii="Calibri" w:hAnsi="Calibri" w:eastAsia="Calibri" w:cs="Calibri"/>
        <w:sz w:val="18"/>
        <w:szCs w:val="18"/>
      </w:rPr>
    </w:pPr>
    <w:r>
      <w:rPr>
        <w:rFonts w:ascii="Calibri" w:hAnsi="Calibri" w:eastAsia="Calibri" w:cs="Calibri"/>
        <w:spacing w:val="-8"/>
        <w:position w:val="2"/>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DE96">
    <w:pPr>
      <w:spacing w:line="265" w:lineRule="exact"/>
      <w:ind w:left="4740"/>
      <w:rPr>
        <w:rFonts w:ascii="Calibri" w:hAnsi="Calibri" w:eastAsia="Calibri" w:cs="Calibri"/>
        <w:sz w:val="18"/>
        <w:szCs w:val="18"/>
      </w:rPr>
    </w:pPr>
    <w:r>
      <w:rPr>
        <w:rFonts w:ascii="Calibri" w:hAnsi="Calibri" w:eastAsia="Calibri" w:cs="Calibri"/>
        <w:spacing w:val="-8"/>
        <w:position w:val="2"/>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F70">
    <w:pPr>
      <w:spacing w:line="265" w:lineRule="exact"/>
      <w:ind w:left="4740"/>
      <w:rPr>
        <w:rFonts w:ascii="Calibri" w:hAnsi="Calibri" w:eastAsia="Calibri" w:cs="Calibri"/>
        <w:sz w:val="18"/>
        <w:szCs w:val="18"/>
      </w:rPr>
    </w:pPr>
    <w:r>
      <w:rPr>
        <w:rFonts w:ascii="Calibri" w:hAnsi="Calibri" w:eastAsia="Calibri" w:cs="Calibri"/>
        <w:spacing w:val="-8"/>
        <w:position w:val="2"/>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82C1">
    <w:pPr>
      <w:spacing w:line="266" w:lineRule="exact"/>
      <w:ind w:left="4775"/>
      <w:rPr>
        <w:rFonts w:ascii="Calibri" w:hAnsi="Calibri" w:eastAsia="Calibri" w:cs="Calibri"/>
        <w:sz w:val="18"/>
        <w:szCs w:val="18"/>
      </w:rPr>
    </w:pPr>
    <w:r>
      <w:rPr>
        <w:rFonts w:ascii="Calibri" w:hAnsi="Calibri" w:eastAsia="Calibri" w:cs="Calibri"/>
        <w:position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9495">
    <w:pPr>
      <w:spacing w:line="265" w:lineRule="exact"/>
      <w:ind w:left="4726"/>
      <w:rPr>
        <w:rFonts w:ascii="Calibri" w:hAnsi="Calibri" w:eastAsia="Calibri" w:cs="Calibri"/>
        <w:sz w:val="18"/>
        <w:szCs w:val="18"/>
      </w:rPr>
    </w:pPr>
    <w:r>
      <w:rPr>
        <w:rFonts w:ascii="Calibri" w:hAnsi="Calibri" w:eastAsia="Calibri" w:cs="Calibri"/>
        <w:spacing w:val="-6"/>
        <w:position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FA14">
    <w:pPr>
      <w:spacing w:line="266" w:lineRule="exact"/>
      <w:ind w:left="4730"/>
      <w:rPr>
        <w:rFonts w:ascii="Calibri" w:hAnsi="Calibri" w:eastAsia="Calibri" w:cs="Calibri"/>
        <w:sz w:val="18"/>
        <w:szCs w:val="18"/>
      </w:rPr>
    </w:pPr>
    <w:r>
      <w:rPr>
        <w:rFonts w:ascii="Calibri" w:hAnsi="Calibri" w:eastAsia="Calibri" w:cs="Calibri"/>
        <w:spacing w:val="-6"/>
        <w:position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405B">
    <w:pPr>
      <w:spacing w:line="266" w:lineRule="exact"/>
      <w:ind w:left="4729"/>
      <w:rPr>
        <w:rFonts w:ascii="Calibri" w:hAnsi="Calibri" w:eastAsia="Calibri" w:cs="Calibri"/>
        <w:sz w:val="18"/>
        <w:szCs w:val="18"/>
      </w:rPr>
    </w:pPr>
    <w:r>
      <w:rPr>
        <w:rFonts w:ascii="Calibri" w:hAnsi="Calibri" w:eastAsia="Calibri" w:cs="Calibri"/>
        <w:spacing w:val="-6"/>
        <w:position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6045">
    <w:pPr>
      <w:spacing w:line="265" w:lineRule="exact"/>
      <w:ind w:left="4093"/>
      <w:rPr>
        <w:rFonts w:ascii="Calibri" w:hAnsi="Calibri" w:eastAsia="Calibri" w:cs="Calibri"/>
        <w:sz w:val="18"/>
        <w:szCs w:val="18"/>
      </w:rPr>
    </w:pPr>
    <w:r>
      <w:rPr>
        <w:rFonts w:ascii="Calibri" w:hAnsi="Calibri" w:eastAsia="Calibri" w:cs="Calibri"/>
        <w:spacing w:val="-6"/>
        <w:position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F6EC">
    <w:pPr>
      <w:spacing w:line="266" w:lineRule="exact"/>
      <w:ind w:left="4729"/>
      <w:rPr>
        <w:rFonts w:ascii="Calibri" w:hAnsi="Calibri" w:eastAsia="Calibri" w:cs="Calibri"/>
        <w:sz w:val="18"/>
        <w:szCs w:val="18"/>
      </w:rPr>
    </w:pPr>
    <w:r>
      <w:rPr>
        <w:rFonts w:ascii="Calibri" w:hAnsi="Calibri" w:eastAsia="Calibri" w:cs="Calibri"/>
        <w:spacing w:val="-6"/>
        <w:position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75CD">
    <w:pPr>
      <w:spacing w:line="265" w:lineRule="exact"/>
      <w:ind w:left="4721"/>
      <w:rPr>
        <w:rFonts w:ascii="Calibri" w:hAnsi="Calibri" w:eastAsia="Calibri" w:cs="Calibri"/>
        <w:sz w:val="18"/>
        <w:szCs w:val="18"/>
      </w:rPr>
    </w:pPr>
    <w:r>
      <w:rPr>
        <w:rFonts w:ascii="Calibri" w:hAnsi="Calibri" w:eastAsia="Calibri" w:cs="Calibri"/>
        <w:spacing w:val="-6"/>
        <w:position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D950">
    <w:pPr>
      <w:spacing w:line="265" w:lineRule="exact"/>
      <w:ind w:left="4250"/>
      <w:rPr>
        <w:rFonts w:ascii="Calibri" w:hAnsi="Calibri" w:eastAsia="Calibri" w:cs="Calibri"/>
        <w:sz w:val="18"/>
        <w:szCs w:val="18"/>
      </w:rPr>
    </w:pPr>
    <w:r>
      <w:rPr>
        <w:rFonts w:ascii="Calibri" w:hAnsi="Calibri" w:eastAsia="Calibri" w:cs="Calibri"/>
        <w:spacing w:val="-6"/>
        <w:position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EF41">
    <w:pPr>
      <w:spacing w:line="266" w:lineRule="exact"/>
      <w:ind w:left="4093"/>
      <w:rPr>
        <w:rFonts w:ascii="Calibri" w:hAnsi="Calibri" w:eastAsia="Calibri" w:cs="Calibri"/>
        <w:sz w:val="18"/>
        <w:szCs w:val="18"/>
      </w:rPr>
    </w:pPr>
    <w:r>
      <w:rPr>
        <w:rFonts w:ascii="Calibri" w:hAnsi="Calibri" w:eastAsia="Calibri" w:cs="Calibri"/>
        <w:spacing w:val="-6"/>
        <w:position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3835">
    <w:pPr>
      <w:spacing w:line="265" w:lineRule="exact"/>
      <w:ind w:left="4748"/>
      <w:rPr>
        <w:rFonts w:ascii="Calibri" w:hAnsi="Calibri" w:eastAsia="Calibri" w:cs="Calibri"/>
        <w:sz w:val="18"/>
        <w:szCs w:val="18"/>
      </w:rPr>
    </w:pPr>
    <w:r>
      <w:rPr>
        <w:rFonts w:ascii="Calibri" w:hAnsi="Calibri" w:eastAsia="Calibri" w:cs="Calibri"/>
        <w:spacing w:val="-6"/>
        <w:position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A735">
    <w:pPr>
      <w:spacing w:line="265" w:lineRule="exact"/>
      <w:ind w:left="4725"/>
      <w:rPr>
        <w:rFonts w:ascii="Calibri" w:hAnsi="Calibri" w:eastAsia="Calibri" w:cs="Calibri"/>
        <w:sz w:val="18"/>
        <w:szCs w:val="18"/>
      </w:rPr>
    </w:pPr>
    <w:r>
      <w:rPr>
        <w:rFonts w:ascii="Calibri" w:hAnsi="Calibri" w:eastAsia="Calibri" w:cs="Calibri"/>
        <w:spacing w:val="-6"/>
        <w:position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04CA">
    <w:pPr>
      <w:spacing w:line="265" w:lineRule="exact"/>
      <w:ind w:left="4768"/>
      <w:rPr>
        <w:rFonts w:ascii="Calibri" w:hAnsi="Calibri" w:eastAsia="Calibri" w:cs="Calibri"/>
        <w:sz w:val="18"/>
        <w:szCs w:val="18"/>
      </w:rPr>
    </w:pPr>
    <w:r>
      <w:rPr>
        <w:rFonts w:ascii="Calibri" w:hAnsi="Calibri" w:eastAsia="Calibri" w:cs="Calibri"/>
        <w:position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3691">
    <w:pPr>
      <w:spacing w:line="265" w:lineRule="exact"/>
      <w:ind w:left="4725"/>
      <w:rPr>
        <w:rFonts w:ascii="Calibri" w:hAnsi="Calibri" w:eastAsia="Calibri" w:cs="Calibri"/>
        <w:sz w:val="18"/>
        <w:szCs w:val="18"/>
      </w:rPr>
    </w:pPr>
    <w:r>
      <w:rPr>
        <w:rFonts w:ascii="Calibri" w:hAnsi="Calibri" w:eastAsia="Calibri" w:cs="Calibri"/>
        <w:spacing w:val="-5"/>
        <w:position w:val="2"/>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7A84">
    <w:pPr>
      <w:spacing w:line="265" w:lineRule="exact"/>
      <w:ind w:left="4728"/>
      <w:rPr>
        <w:rFonts w:ascii="Calibri" w:hAnsi="Calibri" w:eastAsia="Calibri" w:cs="Calibri"/>
        <w:sz w:val="18"/>
        <w:szCs w:val="18"/>
      </w:rPr>
    </w:pPr>
    <w:r>
      <w:rPr>
        <w:rFonts w:ascii="Calibri" w:hAnsi="Calibri" w:eastAsia="Calibri" w:cs="Calibri"/>
        <w:spacing w:val="-5"/>
        <w:position w:val="2"/>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CBE5">
    <w:pPr>
      <w:spacing w:line="265" w:lineRule="exact"/>
      <w:ind w:left="4724"/>
      <w:rPr>
        <w:rFonts w:ascii="Calibri" w:hAnsi="Calibri" w:eastAsia="Calibri" w:cs="Calibri"/>
        <w:sz w:val="18"/>
        <w:szCs w:val="18"/>
      </w:rPr>
    </w:pPr>
    <w:r>
      <w:rPr>
        <w:rFonts w:ascii="Calibri" w:hAnsi="Calibri" w:eastAsia="Calibri" w:cs="Calibri"/>
        <w:spacing w:val="-5"/>
        <w:position w:val="2"/>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DD22">
    <w:pPr>
      <w:spacing w:line="265" w:lineRule="exact"/>
      <w:ind w:left="4701"/>
      <w:rPr>
        <w:rFonts w:ascii="Calibri" w:hAnsi="Calibri" w:eastAsia="Calibri" w:cs="Calibri"/>
        <w:sz w:val="18"/>
        <w:szCs w:val="18"/>
      </w:rPr>
    </w:pPr>
    <w:r>
      <w:rPr>
        <w:rFonts w:ascii="Calibri" w:hAnsi="Calibri" w:eastAsia="Calibri" w:cs="Calibri"/>
        <w:spacing w:val="-5"/>
        <w:position w:val="2"/>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B34B">
    <w:pPr>
      <w:spacing w:line="265" w:lineRule="exact"/>
      <w:ind w:left="4728"/>
      <w:rPr>
        <w:rFonts w:ascii="Calibri" w:hAnsi="Calibri" w:eastAsia="Calibri" w:cs="Calibri"/>
        <w:sz w:val="18"/>
        <w:szCs w:val="18"/>
      </w:rPr>
    </w:pPr>
    <w:r>
      <w:rPr>
        <w:rFonts w:ascii="Calibri" w:hAnsi="Calibri" w:eastAsia="Calibri" w:cs="Calibri"/>
        <w:spacing w:val="-5"/>
        <w:position w:val="2"/>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747C">
    <w:pPr>
      <w:spacing w:line="265" w:lineRule="exact"/>
      <w:ind w:left="4744"/>
      <w:rPr>
        <w:rFonts w:ascii="Calibri" w:hAnsi="Calibri" w:eastAsia="Calibri" w:cs="Calibri"/>
        <w:sz w:val="18"/>
        <w:szCs w:val="18"/>
      </w:rPr>
    </w:pPr>
    <w:r>
      <w:rPr>
        <w:rFonts w:ascii="Calibri" w:hAnsi="Calibri" w:eastAsia="Calibri" w:cs="Calibri"/>
        <w:spacing w:val="-5"/>
        <w:position w:val="2"/>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8D8C">
    <w:pPr>
      <w:spacing w:line="265" w:lineRule="exact"/>
      <w:ind w:left="4725"/>
      <w:rPr>
        <w:rFonts w:ascii="Calibri" w:hAnsi="Calibri" w:eastAsia="Calibri" w:cs="Calibri"/>
        <w:sz w:val="18"/>
        <w:szCs w:val="18"/>
      </w:rPr>
    </w:pPr>
    <w:r>
      <w:rPr>
        <w:rFonts w:ascii="Calibri" w:hAnsi="Calibri" w:eastAsia="Calibri" w:cs="Calibri"/>
        <w:spacing w:val="-5"/>
        <w:position w:val="2"/>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97A9">
    <w:pPr>
      <w:spacing w:line="265" w:lineRule="exact"/>
      <w:ind w:left="4728"/>
      <w:rPr>
        <w:rFonts w:ascii="Calibri" w:hAnsi="Calibri" w:eastAsia="Calibri" w:cs="Calibri"/>
        <w:sz w:val="18"/>
        <w:szCs w:val="18"/>
      </w:rPr>
    </w:pPr>
    <w:r>
      <w:rPr>
        <w:rFonts w:ascii="Calibri" w:hAnsi="Calibri" w:eastAsia="Calibri" w:cs="Calibri"/>
        <w:spacing w:val="-5"/>
        <w:position w:val="2"/>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2325">
    <w:pPr>
      <w:spacing w:line="265" w:lineRule="exact"/>
      <w:ind w:left="4712"/>
      <w:rPr>
        <w:rFonts w:ascii="Calibri" w:hAnsi="Calibri" w:eastAsia="Calibri" w:cs="Calibri"/>
        <w:sz w:val="18"/>
        <w:szCs w:val="18"/>
      </w:rPr>
    </w:pPr>
    <w:r>
      <w:rPr>
        <w:rFonts w:ascii="Calibri" w:hAnsi="Calibri" w:eastAsia="Calibri" w:cs="Calibri"/>
        <w:spacing w:val="-5"/>
        <w:position w:val="2"/>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1496">
    <w:pPr>
      <w:spacing w:line="265" w:lineRule="exact"/>
      <w:ind w:left="4724"/>
      <w:rPr>
        <w:rFonts w:ascii="Calibri" w:hAnsi="Calibri" w:eastAsia="Calibri" w:cs="Calibri"/>
        <w:sz w:val="18"/>
        <w:szCs w:val="18"/>
      </w:rPr>
    </w:pPr>
    <w:r>
      <w:rPr>
        <w:rFonts w:ascii="Calibri" w:hAnsi="Calibri" w:eastAsia="Calibri" w:cs="Calibri"/>
        <w:spacing w:val="-5"/>
        <w:position w:val="2"/>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8905">
    <w:pPr>
      <w:spacing w:line="266" w:lineRule="exact"/>
      <w:ind w:left="4786"/>
      <w:rPr>
        <w:rFonts w:ascii="Calibri" w:hAnsi="Calibri" w:eastAsia="Calibri" w:cs="Calibri"/>
        <w:sz w:val="18"/>
        <w:szCs w:val="18"/>
      </w:rPr>
    </w:pPr>
    <w:r>
      <w:rPr>
        <w:rFonts w:ascii="Calibri" w:hAnsi="Calibri" w:eastAsia="Calibri" w:cs="Calibri"/>
        <w:position w:val="2"/>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0E35">
    <w:pPr>
      <w:spacing w:line="265" w:lineRule="exact"/>
      <w:ind w:left="4716"/>
      <w:rPr>
        <w:rFonts w:ascii="Calibri" w:hAnsi="Calibri" w:eastAsia="Calibri" w:cs="Calibri"/>
        <w:sz w:val="18"/>
        <w:szCs w:val="18"/>
      </w:rPr>
    </w:pPr>
    <w:r>
      <w:rPr>
        <w:rFonts w:ascii="Calibri" w:hAnsi="Calibri" w:eastAsia="Calibri" w:cs="Calibri"/>
        <w:spacing w:val="-3"/>
        <w:position w:val="2"/>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DE19">
    <w:pPr>
      <w:spacing w:line="266" w:lineRule="exact"/>
      <w:ind w:left="4659"/>
      <w:rPr>
        <w:rFonts w:ascii="Calibri" w:hAnsi="Calibri" w:eastAsia="Calibri" w:cs="Calibri"/>
        <w:sz w:val="18"/>
        <w:szCs w:val="18"/>
      </w:rPr>
    </w:pPr>
    <w:r>
      <w:rPr>
        <w:rFonts w:ascii="Calibri" w:hAnsi="Calibri" w:eastAsia="Calibri" w:cs="Calibri"/>
        <w:spacing w:val="-3"/>
        <w:position w:val="2"/>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8C24">
    <w:pPr>
      <w:spacing w:line="266" w:lineRule="exact"/>
      <w:ind w:left="4713"/>
      <w:rPr>
        <w:rFonts w:ascii="Calibri" w:hAnsi="Calibri" w:eastAsia="Calibri" w:cs="Calibri"/>
        <w:sz w:val="18"/>
        <w:szCs w:val="18"/>
      </w:rPr>
    </w:pPr>
    <w:r>
      <w:rPr>
        <w:rFonts w:ascii="Calibri" w:hAnsi="Calibri" w:eastAsia="Calibri" w:cs="Calibri"/>
        <w:spacing w:val="-3"/>
        <w:position w:val="2"/>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334B">
    <w:pPr>
      <w:spacing w:line="265" w:lineRule="exact"/>
      <w:ind w:left="4547"/>
      <w:rPr>
        <w:rFonts w:ascii="Calibri" w:hAnsi="Calibri" w:eastAsia="Calibri" w:cs="Calibri"/>
        <w:sz w:val="18"/>
        <w:szCs w:val="18"/>
      </w:rPr>
    </w:pPr>
    <w:r>
      <w:rPr>
        <w:rFonts w:ascii="Calibri" w:hAnsi="Calibri" w:eastAsia="Calibri" w:cs="Calibri"/>
        <w:spacing w:val="-3"/>
        <w:position w:val="2"/>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F927">
    <w:pPr>
      <w:spacing w:line="266" w:lineRule="exact"/>
      <w:ind w:left="4547"/>
      <w:rPr>
        <w:rFonts w:ascii="Calibri" w:hAnsi="Calibri" w:eastAsia="Calibri" w:cs="Calibri"/>
        <w:sz w:val="18"/>
        <w:szCs w:val="18"/>
      </w:rPr>
    </w:pPr>
    <w:r>
      <w:rPr>
        <w:rFonts w:ascii="Calibri" w:hAnsi="Calibri" w:eastAsia="Calibri" w:cs="Calibri"/>
        <w:spacing w:val="-3"/>
        <w:position w:val="2"/>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FABA">
    <w:pPr>
      <w:spacing w:line="265" w:lineRule="exact"/>
      <w:ind w:left="4705"/>
      <w:rPr>
        <w:rFonts w:ascii="Calibri" w:hAnsi="Calibri" w:eastAsia="Calibri" w:cs="Calibri"/>
        <w:sz w:val="18"/>
        <w:szCs w:val="18"/>
      </w:rPr>
    </w:pPr>
    <w:r>
      <w:rPr>
        <w:rFonts w:ascii="Calibri" w:hAnsi="Calibri" w:eastAsia="Calibri" w:cs="Calibri"/>
        <w:spacing w:val="-3"/>
        <w:position w:val="2"/>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7003">
    <w:pPr>
      <w:spacing w:line="265" w:lineRule="exact"/>
      <w:ind w:left="4716"/>
      <w:rPr>
        <w:rFonts w:ascii="Calibri" w:hAnsi="Calibri" w:eastAsia="Calibri" w:cs="Calibri"/>
        <w:sz w:val="18"/>
        <w:szCs w:val="18"/>
      </w:rPr>
    </w:pPr>
    <w:r>
      <w:rPr>
        <w:rFonts w:ascii="Calibri" w:hAnsi="Calibri" w:eastAsia="Calibri" w:cs="Calibri"/>
        <w:spacing w:val="-3"/>
        <w:position w:val="2"/>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7EB6">
    <w:pPr>
      <w:spacing w:line="266" w:lineRule="exact"/>
      <w:ind w:left="4713"/>
      <w:rPr>
        <w:rFonts w:ascii="Calibri" w:hAnsi="Calibri" w:eastAsia="Calibri" w:cs="Calibri"/>
        <w:sz w:val="18"/>
        <w:szCs w:val="18"/>
      </w:rPr>
    </w:pPr>
    <w:r>
      <w:rPr>
        <w:rFonts w:ascii="Calibri" w:hAnsi="Calibri" w:eastAsia="Calibri" w:cs="Calibri"/>
        <w:spacing w:val="-3"/>
        <w:position w:val="2"/>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DF11">
    <w:pPr>
      <w:spacing w:line="265" w:lineRule="exact"/>
      <w:ind w:left="4716"/>
      <w:rPr>
        <w:rFonts w:ascii="Calibri" w:hAnsi="Calibri" w:eastAsia="Calibri" w:cs="Calibri"/>
        <w:sz w:val="18"/>
        <w:szCs w:val="18"/>
      </w:rPr>
    </w:pPr>
    <w:r>
      <w:rPr>
        <w:rFonts w:ascii="Calibri" w:hAnsi="Calibri" w:eastAsia="Calibri" w:cs="Calibri"/>
        <w:spacing w:val="-3"/>
        <w:position w:val="2"/>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5D35">
    <w:pPr>
      <w:spacing w:line="265" w:lineRule="exact"/>
      <w:ind w:left="4855"/>
      <w:rPr>
        <w:rFonts w:ascii="Calibri" w:hAnsi="Calibri" w:eastAsia="Calibri" w:cs="Calibri"/>
        <w:sz w:val="18"/>
        <w:szCs w:val="18"/>
      </w:rPr>
    </w:pPr>
    <w:r>
      <w:rPr>
        <w:rFonts w:ascii="Calibri" w:hAnsi="Calibri" w:eastAsia="Calibri" w:cs="Calibri"/>
        <w:spacing w:val="-3"/>
        <w:position w:val="2"/>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B72F">
    <w:pPr>
      <w:spacing w:line="265" w:lineRule="exact"/>
      <w:ind w:left="4771"/>
      <w:rPr>
        <w:rFonts w:ascii="Calibri" w:hAnsi="Calibri" w:eastAsia="Calibri" w:cs="Calibri"/>
        <w:sz w:val="18"/>
        <w:szCs w:val="18"/>
      </w:rPr>
    </w:pPr>
    <w:r>
      <w:rPr>
        <w:rFonts w:ascii="Calibri" w:hAnsi="Calibri" w:eastAsia="Calibri" w:cs="Calibri"/>
        <w:position w:val="2"/>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AAC8">
    <w:pPr>
      <w:spacing w:line="265" w:lineRule="exact"/>
      <w:ind w:left="4867"/>
      <w:rPr>
        <w:rFonts w:ascii="Calibri" w:hAnsi="Calibri" w:eastAsia="Calibri" w:cs="Calibri"/>
        <w:sz w:val="18"/>
        <w:szCs w:val="18"/>
      </w:rPr>
    </w:pPr>
    <w:r>
      <w:rPr>
        <w:rFonts w:ascii="Calibri" w:hAnsi="Calibri" w:eastAsia="Calibri" w:cs="Calibri"/>
        <w:spacing w:val="-5"/>
        <w:position w:val="2"/>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B559">
    <w:pPr>
      <w:spacing w:line="265" w:lineRule="exact"/>
      <w:ind w:left="4867"/>
      <w:rPr>
        <w:rFonts w:ascii="Calibri" w:hAnsi="Calibri" w:eastAsia="Calibri" w:cs="Calibri"/>
        <w:sz w:val="18"/>
        <w:szCs w:val="18"/>
      </w:rPr>
    </w:pPr>
    <w:r>
      <w:rPr>
        <w:rFonts w:ascii="Calibri" w:hAnsi="Calibri" w:eastAsia="Calibri" w:cs="Calibri"/>
        <w:spacing w:val="-5"/>
        <w:position w:val="2"/>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1F30">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0E46">
    <w:pPr>
      <w:spacing w:line="265" w:lineRule="exact"/>
      <w:ind w:left="4160"/>
      <w:rPr>
        <w:rFonts w:ascii="Calibri" w:hAnsi="Calibri" w:eastAsia="Calibri" w:cs="Calibri"/>
        <w:sz w:val="18"/>
        <w:szCs w:val="18"/>
      </w:rPr>
    </w:pPr>
    <w:r>
      <w:rPr>
        <w:rFonts w:ascii="Calibri" w:hAnsi="Calibri" w:eastAsia="Calibri" w:cs="Calibri"/>
        <w:spacing w:val="-5"/>
        <w:position w:val="2"/>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57A7">
    <w:pPr>
      <w:spacing w:line="265" w:lineRule="exact"/>
      <w:ind w:left="4744"/>
      <w:rPr>
        <w:rFonts w:ascii="Calibri" w:hAnsi="Calibri" w:eastAsia="Calibri" w:cs="Calibri"/>
        <w:sz w:val="18"/>
        <w:szCs w:val="18"/>
      </w:rPr>
    </w:pPr>
    <w:r>
      <w:rPr>
        <w:rFonts w:ascii="Calibri" w:hAnsi="Calibri" w:eastAsia="Calibri" w:cs="Calibri"/>
        <w:spacing w:val="-5"/>
        <w:position w:val="2"/>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7729">
    <w:pPr>
      <w:spacing w:line="265" w:lineRule="exact"/>
      <w:ind w:left="4302"/>
      <w:rPr>
        <w:rFonts w:ascii="Calibri" w:hAnsi="Calibri" w:eastAsia="Calibri" w:cs="Calibri"/>
        <w:sz w:val="18"/>
        <w:szCs w:val="18"/>
      </w:rPr>
    </w:pPr>
    <w:r>
      <w:rPr>
        <w:rFonts w:ascii="Calibri" w:hAnsi="Calibri" w:eastAsia="Calibri" w:cs="Calibri"/>
        <w:spacing w:val="-5"/>
        <w:position w:val="2"/>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C7AD">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23B6">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72FA">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8458">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4D45">
    <w:pPr>
      <w:spacing w:line="265" w:lineRule="exact"/>
      <w:ind w:left="4294"/>
      <w:rPr>
        <w:rFonts w:ascii="Calibri" w:hAnsi="Calibri" w:eastAsia="Calibri" w:cs="Calibri"/>
        <w:sz w:val="18"/>
        <w:szCs w:val="18"/>
      </w:rPr>
    </w:pPr>
    <w:r>
      <w:rPr>
        <w:rFonts w:ascii="Calibri" w:hAnsi="Calibri" w:eastAsia="Calibri" w:cs="Calibri"/>
        <w:position w:val="2"/>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B51B">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A6CE">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4733">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5CFD">
    <w:pPr>
      <w:spacing w:line="265" w:lineRule="exact"/>
      <w:ind w:left="4783"/>
      <w:rPr>
        <w:rFonts w:ascii="Calibri" w:hAnsi="Calibri" w:eastAsia="Calibri" w:cs="Calibri"/>
        <w:sz w:val="18"/>
        <w:szCs w:val="18"/>
      </w:rPr>
    </w:pPr>
    <w:r>
      <w:rPr>
        <w:rFonts w:ascii="Calibri" w:hAnsi="Calibri" w:eastAsia="Calibri" w:cs="Calibri"/>
        <w:spacing w:val="-5"/>
        <w:position w:val="2"/>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6407">
    <w:pPr>
      <w:spacing w:line="265" w:lineRule="exact"/>
      <w:ind w:left="4429"/>
      <w:rPr>
        <w:rFonts w:ascii="Calibri" w:hAnsi="Calibri" w:eastAsia="Calibri" w:cs="Calibri"/>
        <w:sz w:val="18"/>
        <w:szCs w:val="18"/>
      </w:rPr>
    </w:pPr>
    <w:r>
      <w:rPr>
        <w:rFonts w:ascii="Calibri" w:hAnsi="Calibri" w:eastAsia="Calibri" w:cs="Calibri"/>
        <w:spacing w:val="-5"/>
        <w:position w:val="2"/>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E1F0">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00EE">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D152">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753F">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015C">
    <w:pPr>
      <w:spacing w:line="265" w:lineRule="exact"/>
      <w:ind w:left="4091"/>
      <w:rPr>
        <w:rFonts w:ascii="Calibri" w:hAnsi="Calibri" w:eastAsia="Calibri" w:cs="Calibri"/>
        <w:sz w:val="18"/>
        <w:szCs w:val="18"/>
      </w:rPr>
    </w:pPr>
    <w:r>
      <w:rPr>
        <w:rFonts w:ascii="Calibri" w:hAnsi="Calibri" w:eastAsia="Calibri" w:cs="Calibri"/>
        <w:spacing w:val="-5"/>
        <w:position w:val="2"/>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380A">
    <w:pPr>
      <w:spacing w:line="266" w:lineRule="exact"/>
      <w:ind w:left="4675"/>
      <w:rPr>
        <w:rFonts w:ascii="Calibri" w:hAnsi="Calibri" w:eastAsia="Calibri" w:cs="Calibri"/>
        <w:sz w:val="18"/>
        <w:szCs w:val="18"/>
      </w:rPr>
    </w:pPr>
    <w:r>
      <w:rPr>
        <w:rFonts w:ascii="Calibri" w:hAnsi="Calibri" w:eastAsia="Calibri" w:cs="Calibri"/>
        <w:position w:val="2"/>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2C68">
    <w:pPr>
      <w:spacing w:line="265" w:lineRule="exact"/>
      <w:ind w:left="4182"/>
      <w:rPr>
        <w:rFonts w:ascii="Calibri" w:hAnsi="Calibri" w:eastAsia="Calibri" w:cs="Calibri"/>
        <w:sz w:val="18"/>
        <w:szCs w:val="18"/>
      </w:rPr>
    </w:pPr>
    <w:r>
      <w:rPr>
        <w:rFonts w:ascii="Calibri" w:hAnsi="Calibri" w:eastAsia="Calibri" w:cs="Calibri"/>
        <w:spacing w:val="-5"/>
        <w:position w:val="2"/>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1729">
    <w:pPr>
      <w:spacing w:line="266" w:lineRule="exact"/>
      <w:ind w:left="4170"/>
      <w:rPr>
        <w:rFonts w:ascii="Calibri" w:hAnsi="Calibri" w:eastAsia="Calibri" w:cs="Calibri"/>
        <w:sz w:val="18"/>
        <w:szCs w:val="18"/>
      </w:rPr>
    </w:pPr>
    <w:r>
      <w:rPr>
        <w:rFonts w:ascii="Calibri" w:hAnsi="Calibri" w:eastAsia="Calibri" w:cs="Calibri"/>
        <w:spacing w:val="-5"/>
        <w:position w:val="2"/>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136B">
    <w:pPr>
      <w:spacing w:line="266" w:lineRule="exact"/>
      <w:ind w:left="4182"/>
      <w:rPr>
        <w:rFonts w:ascii="Calibri" w:hAnsi="Calibri" w:eastAsia="Calibri" w:cs="Calibri"/>
        <w:sz w:val="18"/>
        <w:szCs w:val="18"/>
      </w:rPr>
    </w:pPr>
    <w:r>
      <w:rPr>
        <w:rFonts w:ascii="Calibri" w:hAnsi="Calibri" w:eastAsia="Calibri" w:cs="Calibri"/>
        <w:spacing w:val="-5"/>
        <w:position w:val="2"/>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AF91">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476">
    <w:pPr>
      <w:spacing w:line="266" w:lineRule="exact"/>
      <w:ind w:left="4090"/>
      <w:rPr>
        <w:rFonts w:ascii="Calibri" w:hAnsi="Calibri" w:eastAsia="Calibri" w:cs="Calibri"/>
        <w:sz w:val="18"/>
        <w:szCs w:val="18"/>
      </w:rPr>
    </w:pPr>
    <w:r>
      <w:rPr>
        <w:rFonts w:ascii="Calibri" w:hAnsi="Calibri" w:eastAsia="Calibri" w:cs="Calibri"/>
        <w:spacing w:val="-5"/>
        <w:position w:val="2"/>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7028">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B5F8">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BC42">
    <w:pPr>
      <w:spacing w:line="266" w:lineRule="exact"/>
      <w:ind w:left="4090"/>
      <w:rPr>
        <w:rFonts w:ascii="Calibri" w:hAnsi="Calibri" w:eastAsia="Calibri" w:cs="Calibri"/>
        <w:sz w:val="18"/>
        <w:szCs w:val="18"/>
      </w:rPr>
    </w:pPr>
    <w:r>
      <w:rPr>
        <w:rFonts w:ascii="Calibri" w:hAnsi="Calibri" w:eastAsia="Calibri" w:cs="Calibri"/>
        <w:spacing w:val="-5"/>
        <w:position w:val="2"/>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FA87">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2C83">
    <w:pPr>
      <w:spacing w:line="265" w:lineRule="exact"/>
      <w:ind w:left="4090"/>
      <w:rPr>
        <w:rFonts w:ascii="Calibri" w:hAnsi="Calibri" w:eastAsia="Calibri" w:cs="Calibri"/>
        <w:sz w:val="18"/>
        <w:szCs w:val="18"/>
      </w:rPr>
    </w:pPr>
    <w:r>
      <w:rPr>
        <w:rFonts w:ascii="Calibri" w:hAnsi="Calibri" w:eastAsia="Calibri" w:cs="Calibri"/>
        <w:spacing w:val="-5"/>
        <w:position w:val="2"/>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6EDE">
    <w:pPr>
      <w:spacing w:line="265" w:lineRule="exact"/>
      <w:ind w:left="4671"/>
      <w:rPr>
        <w:rFonts w:ascii="Calibri" w:hAnsi="Calibri" w:eastAsia="Calibri" w:cs="Calibri"/>
        <w:sz w:val="18"/>
        <w:szCs w:val="18"/>
      </w:rPr>
    </w:pPr>
    <w:r>
      <w:rPr>
        <w:rFonts w:ascii="Calibri" w:hAnsi="Calibri" w:eastAsia="Calibri" w:cs="Calibri"/>
        <w:position w:val="2"/>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DCBA">
    <w:pPr>
      <w:spacing w:line="265" w:lineRule="exact"/>
      <w:ind w:left="4089"/>
      <w:rPr>
        <w:rFonts w:ascii="Calibri" w:hAnsi="Calibri" w:eastAsia="Calibri" w:cs="Calibri"/>
        <w:sz w:val="18"/>
        <w:szCs w:val="18"/>
      </w:rPr>
    </w:pPr>
    <w:r>
      <w:rPr>
        <w:rFonts w:ascii="Calibri" w:hAnsi="Calibri" w:eastAsia="Calibri" w:cs="Calibri"/>
        <w:spacing w:val="-4"/>
        <w:position w:val="2"/>
        <w:sz w:val="18"/>
        <w:szCs w:val="18"/>
      </w:rPr>
      <w:t>80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5A51">
    <w:pPr>
      <w:spacing w:line="265" w:lineRule="exact"/>
      <w:ind w:left="4671"/>
      <w:rPr>
        <w:rFonts w:ascii="Calibri" w:hAnsi="Calibri" w:eastAsia="Calibri" w:cs="Calibri"/>
        <w:sz w:val="18"/>
        <w:szCs w:val="18"/>
      </w:rPr>
    </w:pPr>
    <w:r>
      <w:rPr>
        <w:rFonts w:ascii="Calibri" w:hAnsi="Calibri" w:eastAsia="Calibri" w:cs="Calibri"/>
        <w:position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7487">
    <w:pPr>
      <w:pStyle w:val="2"/>
      <w:spacing w:before="37" w:line="385" w:lineRule="exact"/>
      <w:ind w:left="78"/>
      <w:rPr>
        <w:rFonts w:ascii="Calibri" w:hAnsi="Calibri" w:eastAsia="Calibri" w:cs="Calibri"/>
        <w:sz w:val="28"/>
        <w:szCs w:val="28"/>
      </w:rPr>
    </w:pPr>
    <w:r>
      <w:rPr>
        <w:spacing w:val="-4"/>
        <w:position w:val="2"/>
        <w:sz w:val="28"/>
        <w:szCs w:val="28"/>
      </w:rPr>
      <w:t>附件</w:t>
    </w:r>
    <w:r>
      <w:rPr>
        <w:rFonts w:ascii="Calibri" w:hAnsi="Calibri" w:eastAsia="Calibri" w:cs="Calibri"/>
        <w:spacing w:val="-4"/>
        <w:position w:val="2"/>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F3DB">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40D9">
    <w:pPr>
      <w:pStyle w:val="2"/>
      <w:spacing w:before="32" w:line="327" w:lineRule="exact"/>
      <w:ind w:left="68"/>
      <w:rPr>
        <w:rFonts w:ascii="Calibri" w:hAnsi="Calibri" w:eastAsia="Calibri" w:cs="Calibri"/>
        <w:sz w:val="24"/>
        <w:szCs w:val="24"/>
      </w:rPr>
    </w:pPr>
    <w:r>
      <w:rPr>
        <w:spacing w:val="-3"/>
        <w:position w:val="1"/>
        <w:sz w:val="24"/>
        <w:szCs w:val="24"/>
      </w:rPr>
      <w:t>附件</w:t>
    </w:r>
    <w:r>
      <w:rPr>
        <w:rFonts w:ascii="Calibri" w:hAnsi="Calibri" w:eastAsia="Calibri" w:cs="Calibri"/>
        <w:spacing w:val="-3"/>
        <w:position w:val="1"/>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43A46AB"/>
    <w:rsid w:val="62900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8"/>
      <w:szCs w:val="5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image" Target="media/image1.png"/><Relationship Id="rId88" Type="http://schemas.openxmlformats.org/officeDocument/2006/relationships/theme" Target="theme/theme1.xml"/><Relationship Id="rId87" Type="http://schemas.openxmlformats.org/officeDocument/2006/relationships/footer" Target="footer80.xml"/><Relationship Id="rId86" Type="http://schemas.openxmlformats.org/officeDocument/2006/relationships/header" Target="header3.xml"/><Relationship Id="rId85" Type="http://schemas.openxmlformats.org/officeDocument/2006/relationships/footer" Target="footer79.xml"/><Relationship Id="rId84" Type="http://schemas.openxmlformats.org/officeDocument/2006/relationships/header" Target="header2.xml"/><Relationship Id="rId83" Type="http://schemas.openxmlformats.org/officeDocument/2006/relationships/footer" Target="footer78.xml"/><Relationship Id="rId82" Type="http://schemas.openxmlformats.org/officeDocument/2006/relationships/header" Target="header1.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82</Pages>
  <Words>15307</Words>
  <Characters>16836</Characters>
  <TotalTime>28</TotalTime>
  <ScaleCrop>false</ScaleCrop>
  <LinksUpToDate>false</LinksUpToDate>
  <CharactersWithSpaces>19039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2025-06-16T17:07:00Z</dcterms:created>
  <dc:creator>薛小琪</dc:creator>
  <cp:lastModifiedBy>Administrator</cp:lastModifiedBy>
  <dcterms:modified xsi:type="dcterms:W3CDTF">2025-06-16T11:30:13Z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2025-06-16T19:01:33Z</vt:filetime>
  </property>
  <property fmtid="{D5CDD505-2E9C-101B-9397-08002B2CF9AE}" pid="4" name="KSOProductBuildVer">
    <vt:lpwstr>2052-12.1.0.20305</vt:lpwstr>
  </property>
  <property fmtid="{D5CDD505-2E9C-101B-9397-08002B2CF9AE}" pid="5" name="ICV">
    <vt:lpwstr>9F1CA34B9B0B4C9BAB9A548A11BAC244_13</vt:lpwstr>
  </property>
  <property fmtid="{D5CDD505-2E9C-101B-9397-08002B2CF9AE}" pid="6" name="KSOTemplateDocerSaveRecord">
    <vt:lpwstr>eyJoZGlkIjoiYmYxN2JhYzg4ZDY0NWVhZmYyMWEwYjZlNGNhYzkyM2UiLCJ1c2VySWQiOiIxMzkzMjQxMjAzIn0=</vt:lpwstr>
  </property>
</Properties>
</file>