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7375E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center"/>
        <w:textAlignment w:val="auto"/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eastAsia="zh-CN"/>
        </w:rPr>
        <w:t>渑池县公路局S243线渑池白浪至渑陕界段改建工程施工及监理项目</w:t>
      </w:r>
    </w:p>
    <w:p w14:paraId="127A56D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jc w:val="center"/>
        <w:textAlignment w:val="auto"/>
        <w:rPr>
          <w:rFonts w:hint="eastAsia" w:ascii="宋体" w:hAnsi="宋体" w:eastAsia="宋体" w:cs="宋体"/>
          <w:b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highlight w:val="none"/>
          <w:lang w:val="en-US" w:eastAsia="zh-CN" w:bidi="ar-SA"/>
        </w:rPr>
        <w:t>中标结果公示</w:t>
      </w:r>
    </w:p>
    <w:p w14:paraId="2479EE4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jc w:val="center"/>
        <w:textAlignment w:val="auto"/>
        <w:rPr>
          <w:rFonts w:hint="eastAsia" w:ascii="宋体" w:hAnsi="宋体" w:eastAsia="宋体" w:cs="宋体"/>
          <w:b/>
          <w:bCs w:val="0"/>
          <w:kern w:val="2"/>
          <w:sz w:val="24"/>
          <w:szCs w:val="24"/>
          <w:highlight w:val="none"/>
          <w:lang w:val="en-US" w:eastAsia="zh-CN" w:bidi="ar-SA"/>
        </w:rPr>
      </w:pPr>
    </w:p>
    <w:p w14:paraId="37803B2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渑池县公路局S243线渑池白浪至渑陕界段改建工程施工及监理项目（渑池公开采购-2025-48、MCGZ[2025]178-GC026）于2025年08月25日在渑池县公共资源交易中心依法进行公开开标、评标，现将本次招标的评标结果公示如下：</w:t>
      </w:r>
    </w:p>
    <w:p w14:paraId="7DED456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一、项目名称及编号</w:t>
      </w:r>
    </w:p>
    <w:p w14:paraId="6D325CB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项目名称：渑池县公路局S243线渑池白浪至渑陕界段改建工程施工及监理项目</w:t>
      </w:r>
    </w:p>
    <w:p w14:paraId="53B5A5D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项目编号：渑池公开采购-2025-48、MCGZ[2025]178-GC026</w:t>
      </w:r>
    </w:p>
    <w:p w14:paraId="6A8E847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二、中标结果信息</w:t>
      </w:r>
    </w:p>
    <w:p w14:paraId="6D9328F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jc w:val="both"/>
        <w:textAlignment w:val="auto"/>
        <w:rPr>
          <w:rFonts w:hint="default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一标段</w:t>
      </w:r>
    </w:p>
    <w:p w14:paraId="2A5913D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中标人：中国建筑第六工程局有限公司</w:t>
      </w:r>
    </w:p>
    <w:p w14:paraId="706D675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地址：天津市滨海新区杭州道街杭州道72号</w:t>
      </w:r>
    </w:p>
    <w:p w14:paraId="766C6A2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质量要求：达到国家现行建设工程施工质量验收规范合格标准</w:t>
      </w:r>
    </w:p>
    <w:p w14:paraId="35E291E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投标报价：（大写）壹亿零贰佰壹拾肆万捌仟伍佰捌拾陆元陆角柒分</w:t>
      </w:r>
    </w:p>
    <w:p w14:paraId="3AAFAF6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（小写）：102148586.67元</w:t>
      </w:r>
    </w:p>
    <w:p w14:paraId="3F90D25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计划工期：365日历天</w:t>
      </w:r>
    </w:p>
    <w:p w14:paraId="721316E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项目经理：宁金谋   一级建造师</w:t>
      </w:r>
    </w:p>
    <w:p w14:paraId="1E0D97B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证书编号：津1222004200701069</w:t>
      </w:r>
    </w:p>
    <w:p w14:paraId="5350E48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中标内容：招标文件、工程量清单及施工图纸等包含的全部内容</w:t>
      </w:r>
    </w:p>
    <w:p w14:paraId="541B4F9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jc w:val="both"/>
        <w:textAlignment w:val="auto"/>
        <w:rPr>
          <w:rFonts w:hint="default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二标段</w:t>
      </w:r>
    </w:p>
    <w:p w14:paraId="1C7CDA1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highlight w:val="none"/>
          <w:cs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cs/>
          <w:lang w:val="en-US" w:eastAsia="zh-CN" w:bidi="ar-SA"/>
        </w:rPr>
        <w:t>中标人：三门峡科建工程监理咨询有限公司</w:t>
      </w:r>
    </w:p>
    <w:p w14:paraId="32BEE07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highlight w:val="none"/>
          <w:cs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cs/>
          <w:lang w:val="en-US" w:eastAsia="zh-CN" w:bidi="ar-SA"/>
        </w:rPr>
        <w:t>地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cs w:val="0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cs/>
          <w:lang w:val="en-US" w:eastAsia="zh-CN" w:bidi="ar-SA"/>
        </w:rPr>
        <w:t>址：河南省三门峡市湖滨区陕州大道黄金冶炼厂东200米运通路桥公司院内1号楼 101号、3楼301号</w:t>
      </w:r>
    </w:p>
    <w:p w14:paraId="73B88F2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highlight w:val="none"/>
          <w:cs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cs/>
          <w:lang w:val="en-US" w:eastAsia="zh-CN" w:bidi="ar-SA"/>
        </w:rPr>
        <w:t>投标报价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cs w:val="0"/>
          <w:lang w:val="en-US" w:eastAsia="zh-CN" w:bidi="ar-SA"/>
        </w:rPr>
        <w:t>（大写）：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cs/>
          <w:lang w:val="en-US" w:eastAsia="zh-CN" w:bidi="ar-SA"/>
        </w:rPr>
        <w:t>捌拾伍万元整</w:t>
      </w:r>
    </w:p>
    <w:p w14:paraId="2956D12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cs/>
          <w:lang w:val="en-US" w:eastAsia="zh-CN" w:bidi="ar-SA"/>
        </w:rPr>
        <w:t>（小写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cs w:val="0"/>
          <w:lang w:val="en-US" w:eastAsia="zh-CN" w:bidi="ar-SA"/>
        </w:rPr>
        <w:t>）：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cs/>
          <w:lang w:val="en-US" w:eastAsia="zh-CN" w:bidi="ar-SA"/>
        </w:rPr>
        <w:t>850000.00元</w:t>
      </w:r>
    </w:p>
    <w:p w14:paraId="2CB11A3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highlight w:val="none"/>
          <w:cs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cs/>
          <w:lang w:val="en-US" w:eastAsia="zh-CN" w:bidi="ar-SA"/>
        </w:rPr>
        <w:t xml:space="preserve">计划工期：同施工工期和保修期 </w:t>
      </w:r>
    </w:p>
    <w:p w14:paraId="0B6BD6D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highlight w:val="none"/>
          <w:cs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cs/>
          <w:lang w:val="en-US" w:eastAsia="zh-CN" w:bidi="ar-SA"/>
        </w:rPr>
        <w:t xml:space="preserve">质量要求：符合国家质量验收备案合格标准，满足采购人需求 </w:t>
      </w:r>
    </w:p>
    <w:p w14:paraId="5C8215B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none"/>
          <w:cs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cs/>
          <w:lang w:val="en-US" w:eastAsia="zh-CN" w:bidi="ar-SA"/>
        </w:rPr>
        <w:t xml:space="preserve">总监理工程师：刘文平 </w:t>
      </w:r>
      <w:r>
        <w:rPr>
          <w:rFonts w:hint="eastAsia" w:ascii="宋体" w:hAnsi="宋体" w:eastAsia="宋体" w:cs="宋体"/>
          <w:sz w:val="24"/>
          <w:szCs w:val="24"/>
          <w:highlight w:val="none"/>
          <w:cs/>
          <w:lang w:val="en-US" w:eastAsia="zh-CN"/>
        </w:rPr>
        <w:t>  </w:t>
      </w:r>
    </w:p>
    <w:p w14:paraId="2DA45A3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cs/>
          <w:lang w:val="en-US" w:eastAsia="zh-CN"/>
        </w:rPr>
        <w:t>证书名称及编号：交通运输工程监理工程师</w:t>
      </w:r>
      <w:r>
        <w:rPr>
          <w:rFonts w:hint="eastAsia" w:ascii="宋体" w:hAnsi="宋体" w:eastAsia="宋体" w:cs="宋体"/>
          <w:sz w:val="24"/>
          <w:szCs w:val="24"/>
          <w:highlight w:val="none"/>
          <w:cs w:val="0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highlight w:val="none"/>
          <w:cs/>
          <w:lang w:val="en-US" w:eastAsia="zh-CN"/>
        </w:rPr>
        <w:t>20200904841000002389</w:t>
      </w:r>
    </w:p>
    <w:p w14:paraId="2650B74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三、评标委员会名单</w:t>
      </w:r>
    </w:p>
    <w:p w14:paraId="1A7FC1B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一标段：王琳、李政伟（业主评标代表），吴广（组长）、范旺清、张德荣、张汝珍、吴雪晶</w:t>
      </w:r>
    </w:p>
    <w:p w14:paraId="65F54F7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二标段：王琳、李政伟（业主评标代表），吴雪晶（组长）、吴广、范旺清、张德荣、张汝珍</w:t>
      </w:r>
    </w:p>
    <w:p w14:paraId="4C88BDF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四、代理服务费的收取标准及金额</w:t>
      </w:r>
    </w:p>
    <w:p w14:paraId="797960F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招标代理服务费参照《河南省招标代理服务收费指导意见（豫招协【2023】002号）》有关规定收取，招标代理服务收费按差额定率累进法计算。一标段收费金额：￥374149.00元；二标段收费金额：14450.00元。</w:t>
      </w:r>
    </w:p>
    <w:p w14:paraId="15BEF86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五、发布媒价</w:t>
      </w:r>
    </w:p>
    <w:p w14:paraId="2F73220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本次中标候选人公示同时在《中国招标投标公共服务平台》、《河南省政府采购网》、《三门峡市公共资源交易中心网》等媒体上公开发布。</w:t>
      </w:r>
    </w:p>
    <w:p w14:paraId="3435A69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六、本次招标联系事项</w:t>
      </w:r>
    </w:p>
    <w:p w14:paraId="08E87F8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监督部门：渑池县政府采购办公室</w:t>
      </w:r>
    </w:p>
    <w:p w14:paraId="241B571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联系电话：0398-4818677</w:t>
      </w:r>
    </w:p>
    <w:p w14:paraId="59C859B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招 标 人：渑池县公路局</w:t>
      </w:r>
    </w:p>
    <w:p w14:paraId="7B4AE99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地    址：渑池县仰韶大街26号</w:t>
      </w:r>
    </w:p>
    <w:p w14:paraId="0191819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联 系 人：王先生</w:t>
      </w:r>
    </w:p>
    <w:p w14:paraId="6712A9A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电    话：13938126333</w:t>
      </w:r>
    </w:p>
    <w:p w14:paraId="1ED6D20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 xml:space="preserve">代理机构：河南韶泉工程服务有限公司 </w:t>
      </w:r>
    </w:p>
    <w:p w14:paraId="47D2083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地    址：河南省三门峡市渑池县城关镇新文西区5号楼301室</w:t>
      </w:r>
    </w:p>
    <w:p w14:paraId="6EC1F9C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 xml:space="preserve">联 系 人：杜女士   </w:t>
      </w:r>
    </w:p>
    <w:p w14:paraId="66C5F0B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电    话：13781002637</w:t>
      </w:r>
    </w:p>
    <w:p w14:paraId="690B7E7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</w:pPr>
    </w:p>
    <w:p w14:paraId="2B3722E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right"/>
        <w:textAlignment w:val="auto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</w:pPr>
    </w:p>
    <w:p w14:paraId="2C18C21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right"/>
        <w:textAlignment w:val="auto"/>
        <w:rPr>
          <w:rFonts w:hint="default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2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4MmVkOTA1MjFjYzMwZWNmZGFhODliZDBjZWU4YWMifQ=="/>
  </w:docVars>
  <w:rsids>
    <w:rsidRoot w:val="780B646A"/>
    <w:rsid w:val="013620DB"/>
    <w:rsid w:val="03990047"/>
    <w:rsid w:val="06764FD1"/>
    <w:rsid w:val="07CA6620"/>
    <w:rsid w:val="0849203C"/>
    <w:rsid w:val="093D4612"/>
    <w:rsid w:val="09E0252C"/>
    <w:rsid w:val="0A11525D"/>
    <w:rsid w:val="0B012194"/>
    <w:rsid w:val="0C6C4931"/>
    <w:rsid w:val="0D926DE4"/>
    <w:rsid w:val="0E98231D"/>
    <w:rsid w:val="0F4E3FAD"/>
    <w:rsid w:val="11A83781"/>
    <w:rsid w:val="12810094"/>
    <w:rsid w:val="133053DB"/>
    <w:rsid w:val="13C80904"/>
    <w:rsid w:val="14824F09"/>
    <w:rsid w:val="14F17B7B"/>
    <w:rsid w:val="16A95608"/>
    <w:rsid w:val="177B5948"/>
    <w:rsid w:val="186964D6"/>
    <w:rsid w:val="19453910"/>
    <w:rsid w:val="197D219B"/>
    <w:rsid w:val="1B4D72F6"/>
    <w:rsid w:val="1D9751A0"/>
    <w:rsid w:val="1DF71A39"/>
    <w:rsid w:val="1E012619"/>
    <w:rsid w:val="1E561C6C"/>
    <w:rsid w:val="1E5D3A5D"/>
    <w:rsid w:val="22813D29"/>
    <w:rsid w:val="22916662"/>
    <w:rsid w:val="23840B32"/>
    <w:rsid w:val="2480698E"/>
    <w:rsid w:val="255121AA"/>
    <w:rsid w:val="274B6F9C"/>
    <w:rsid w:val="27F51037"/>
    <w:rsid w:val="29A1688F"/>
    <w:rsid w:val="2A4657AE"/>
    <w:rsid w:val="2A9C33B0"/>
    <w:rsid w:val="2A9F0D82"/>
    <w:rsid w:val="2BD35D22"/>
    <w:rsid w:val="2C4E6B71"/>
    <w:rsid w:val="2D856DC3"/>
    <w:rsid w:val="31D43E75"/>
    <w:rsid w:val="359F29EC"/>
    <w:rsid w:val="3AEF7B36"/>
    <w:rsid w:val="3BB80A90"/>
    <w:rsid w:val="3CB7061B"/>
    <w:rsid w:val="3F6902F3"/>
    <w:rsid w:val="3F852C53"/>
    <w:rsid w:val="42A06956"/>
    <w:rsid w:val="450C6525"/>
    <w:rsid w:val="45A51A30"/>
    <w:rsid w:val="479C3360"/>
    <w:rsid w:val="49C66341"/>
    <w:rsid w:val="4C9E4FA9"/>
    <w:rsid w:val="4E0E7F67"/>
    <w:rsid w:val="4EAB7E41"/>
    <w:rsid w:val="4F781E8C"/>
    <w:rsid w:val="4FDB7776"/>
    <w:rsid w:val="50A22688"/>
    <w:rsid w:val="513C1F40"/>
    <w:rsid w:val="515C5646"/>
    <w:rsid w:val="5176595D"/>
    <w:rsid w:val="51F72176"/>
    <w:rsid w:val="52131EE2"/>
    <w:rsid w:val="525436B6"/>
    <w:rsid w:val="548A0CEF"/>
    <w:rsid w:val="54B5148C"/>
    <w:rsid w:val="55A44F5B"/>
    <w:rsid w:val="55BA4697"/>
    <w:rsid w:val="55FC3BAB"/>
    <w:rsid w:val="575C7897"/>
    <w:rsid w:val="575D6537"/>
    <w:rsid w:val="57FA0F76"/>
    <w:rsid w:val="599D004F"/>
    <w:rsid w:val="5BD310A7"/>
    <w:rsid w:val="5CC20BEA"/>
    <w:rsid w:val="5ECF75EF"/>
    <w:rsid w:val="5EF84D97"/>
    <w:rsid w:val="60A61921"/>
    <w:rsid w:val="61457575"/>
    <w:rsid w:val="622B7A1A"/>
    <w:rsid w:val="63C85465"/>
    <w:rsid w:val="653F3C82"/>
    <w:rsid w:val="6B37273B"/>
    <w:rsid w:val="6C8655BE"/>
    <w:rsid w:val="6D702F45"/>
    <w:rsid w:val="6F951C9A"/>
    <w:rsid w:val="6FFE26B6"/>
    <w:rsid w:val="729A0E58"/>
    <w:rsid w:val="73DB2E4D"/>
    <w:rsid w:val="748B44B7"/>
    <w:rsid w:val="77B8724A"/>
    <w:rsid w:val="780B646A"/>
    <w:rsid w:val="7A8B4E1A"/>
    <w:rsid w:val="7B452CBB"/>
    <w:rsid w:val="7D4869AF"/>
    <w:rsid w:val="7DAA4B7C"/>
    <w:rsid w:val="7E2042E8"/>
    <w:rsid w:val="7F5D60C2"/>
    <w:rsid w:val="7FC7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  <w:rPr>
      <w:b/>
      <w:bCs/>
    </w:rPr>
  </w:style>
  <w:style w:type="character" w:styleId="9">
    <w:name w:val="HTML Definition"/>
    <w:basedOn w:val="5"/>
    <w:qFormat/>
    <w:uiPriority w:val="0"/>
  </w:style>
  <w:style w:type="character" w:styleId="10">
    <w:name w:val="HTML Typewriter"/>
    <w:basedOn w:val="5"/>
    <w:qFormat/>
    <w:uiPriority w:val="0"/>
    <w:rPr>
      <w:rFonts w:ascii="monospace" w:hAnsi="monospace" w:eastAsia="monospace" w:cs="monospace"/>
      <w:sz w:val="20"/>
    </w:rPr>
  </w:style>
  <w:style w:type="character" w:styleId="11">
    <w:name w:val="HTML Acronym"/>
    <w:basedOn w:val="5"/>
    <w:qFormat/>
    <w:uiPriority w:val="0"/>
  </w:style>
  <w:style w:type="character" w:styleId="12">
    <w:name w:val="HTML Variable"/>
    <w:basedOn w:val="5"/>
    <w:qFormat/>
    <w:uiPriority w:val="0"/>
  </w:style>
  <w:style w:type="character" w:styleId="13">
    <w:name w:val="Hyperlink"/>
    <w:basedOn w:val="5"/>
    <w:qFormat/>
    <w:uiPriority w:val="0"/>
    <w:rPr>
      <w:color w:val="0000FF"/>
      <w:u w:val="single"/>
    </w:rPr>
  </w:style>
  <w:style w:type="character" w:styleId="14">
    <w:name w:val="HTML Code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Cite"/>
    <w:basedOn w:val="5"/>
    <w:qFormat/>
    <w:uiPriority w:val="0"/>
  </w:style>
  <w:style w:type="character" w:styleId="16">
    <w:name w:val="HTML Keyboard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Sample"/>
    <w:basedOn w:val="5"/>
    <w:qFormat/>
    <w:uiPriority w:val="0"/>
    <w:rPr>
      <w:rFonts w:hint="default" w:ascii="monospace" w:hAnsi="monospace" w:eastAsia="monospace" w:cs="monospace"/>
    </w:rPr>
  </w:style>
  <w:style w:type="character" w:customStyle="1" w:styleId="18">
    <w:name w:val="hover"/>
    <w:basedOn w:val="5"/>
    <w:qFormat/>
    <w:uiPriority w:val="0"/>
    <w:rPr>
      <w:color w:val="2590EB"/>
    </w:rPr>
  </w:style>
  <w:style w:type="character" w:customStyle="1" w:styleId="19">
    <w:name w:val="hover1"/>
    <w:basedOn w:val="5"/>
    <w:qFormat/>
    <w:uiPriority w:val="0"/>
    <w:rPr>
      <w:color w:val="2590EB"/>
    </w:rPr>
  </w:style>
  <w:style w:type="character" w:customStyle="1" w:styleId="20">
    <w:name w:val="hover2"/>
    <w:basedOn w:val="5"/>
    <w:qFormat/>
    <w:uiPriority w:val="0"/>
  </w:style>
  <w:style w:type="character" w:customStyle="1" w:styleId="21">
    <w:name w:val="hover3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891</Words>
  <Characters>1075</Characters>
  <Lines>0</Lines>
  <Paragraphs>0</Paragraphs>
  <TotalTime>23</TotalTime>
  <ScaleCrop>false</ScaleCrop>
  <LinksUpToDate>false</LinksUpToDate>
  <CharactersWithSpaces>1116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2024-05-08T06:39:00Z</dcterms:created>
  <dc:creator>.</dc:creator>
  <cp:lastModifiedBy>sgqx1</cp:lastModifiedBy>
  <dcterms:modified xsi:type="dcterms:W3CDTF">2025-09-01T01:07:59Z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06B4692A39834CD19C8AEDB7782793A2_13</vt:lpwstr>
  </property>
  <property fmtid="{D5CDD505-2E9C-101B-9397-08002B2CF9AE}" pid="4" name="KSOTemplateDocerSaveRecord">
    <vt:lpwstr>eyJoZGlkIjoiMWM4MmVkOTA1MjFjYzMwZWNmZGFhODliZDBjZWU4YWMiLCJ1c2VySWQiOiIyOTE2NDg2MDUifQ==</vt:lpwstr>
  </property>
</Properties>
</file>