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A2CF9">
      <w:pPr>
        <w:widowControl/>
        <w:shd w:val="clear" w:color="auto" w:fill="FFFFFF"/>
        <w:spacing w:line="312" w:lineRule="atLeast"/>
        <w:jc w:val="center"/>
        <w:rPr>
          <w:rFonts w:ascii="黑体" w:hAnsi="黑体" w:eastAsia="黑体" w:cs="宋体"/>
          <w:b/>
          <w:sz w:val="48"/>
          <w:szCs w:val="48"/>
          <w:shd w:val="clear" w:color="auto" w:fill="FFFFFF" w:themeFill="background1"/>
        </w:rPr>
      </w:pPr>
    </w:p>
    <w:p w14:paraId="02D9A7C8">
      <w:pPr>
        <w:widowControl/>
        <w:shd w:val="clear" w:color="auto" w:fill="FFFFFF"/>
        <w:spacing w:line="312" w:lineRule="atLeast"/>
        <w:jc w:val="center"/>
        <w:rPr>
          <w:rFonts w:ascii="黑体" w:hAnsi="黑体" w:eastAsia="黑体" w:cs="宋体"/>
          <w:b/>
          <w:sz w:val="48"/>
          <w:szCs w:val="48"/>
          <w:shd w:val="clear" w:color="auto" w:fill="FFFFFF" w:themeFill="background1"/>
        </w:rPr>
      </w:pPr>
    </w:p>
    <w:p w14:paraId="7E3421FF">
      <w:pPr>
        <w:widowControl/>
        <w:shd w:val="clear" w:color="auto" w:fill="FFFFFF"/>
        <w:spacing w:line="312" w:lineRule="atLeast"/>
        <w:jc w:val="center"/>
        <w:rPr>
          <w:rFonts w:hint="eastAsia" w:ascii="黑体" w:hAnsi="黑体" w:eastAsia="黑体" w:cs="宋体"/>
          <w:b/>
          <w:sz w:val="48"/>
          <w:szCs w:val="48"/>
          <w:shd w:val="clear" w:color="auto" w:fill="FFFFFF" w:themeFill="background1"/>
        </w:rPr>
      </w:pPr>
      <w:r>
        <w:rPr>
          <w:rFonts w:hint="eastAsia" w:ascii="黑体" w:hAnsi="黑体" w:eastAsia="黑体" w:cs="宋体"/>
          <w:b/>
          <w:sz w:val="48"/>
          <w:szCs w:val="48"/>
          <w:shd w:val="clear" w:color="auto" w:fill="FFFFFF" w:themeFill="background1"/>
          <w:lang w:val="en-US" w:eastAsia="zh-CN"/>
        </w:rPr>
        <w:t>三门峡市陕州区大营片区污水管网改造工程项目初步设计</w:t>
      </w:r>
    </w:p>
    <w:p w14:paraId="17FFC8E1">
      <w:pPr>
        <w:widowControl/>
        <w:shd w:val="clear" w:color="auto" w:fill="FFFFFF"/>
        <w:spacing w:line="312" w:lineRule="atLeast"/>
        <w:jc w:val="center"/>
        <w:rPr>
          <w:rFonts w:ascii="宋体" w:hAnsi="宋体" w:cs="宋体"/>
          <w:b/>
          <w:sz w:val="24"/>
          <w:highlight w:val="yellow"/>
        </w:rPr>
      </w:pPr>
    </w:p>
    <w:p w14:paraId="08AC1D00">
      <w:pPr>
        <w:tabs>
          <w:tab w:val="left" w:pos="3507"/>
        </w:tabs>
        <w:rPr>
          <w:rFonts w:ascii="宋体" w:hAnsi="宋体" w:cs="宋体"/>
          <w:b/>
          <w:sz w:val="80"/>
          <w:szCs w:val="80"/>
        </w:rPr>
      </w:pPr>
      <w:r>
        <w:rPr>
          <w:rFonts w:ascii="宋体" w:hAnsi="宋体" w:cs="宋体"/>
          <w:b/>
          <w:sz w:val="80"/>
          <w:szCs w:val="80"/>
        </w:rPr>
        <w:tab/>
      </w:r>
    </w:p>
    <w:p w14:paraId="4C83FCAA">
      <w:pPr>
        <w:pStyle w:val="17"/>
      </w:pPr>
    </w:p>
    <w:p w14:paraId="7D0D78B7">
      <w:pPr>
        <w:jc w:val="center"/>
        <w:rPr>
          <w:rFonts w:ascii="宋体" w:hAnsi="宋体" w:cs="宋体"/>
          <w:b/>
          <w:sz w:val="80"/>
          <w:szCs w:val="80"/>
        </w:rPr>
      </w:pPr>
      <w:r>
        <w:rPr>
          <w:rFonts w:hint="eastAsia" w:ascii="宋体" w:hAnsi="宋体" w:cs="宋体"/>
          <w:b/>
          <w:sz w:val="80"/>
          <w:szCs w:val="80"/>
        </w:rPr>
        <w:t>竞争性磋商文件</w:t>
      </w:r>
    </w:p>
    <w:p w14:paraId="627C406F">
      <w:pPr>
        <w:spacing w:after="120" w:afterLines="50"/>
        <w:rPr>
          <w:rFonts w:ascii="宋体" w:hAnsi="宋体"/>
          <w:b/>
          <w:color w:val="000000"/>
          <w:sz w:val="24"/>
        </w:rPr>
      </w:pPr>
      <w:r>
        <w:rPr>
          <w:rFonts w:hint="eastAsia" w:ascii="宋体" w:hAnsi="宋体"/>
          <w:b/>
          <w:color w:val="000000"/>
          <w:sz w:val="24"/>
        </w:rPr>
        <w:t xml:space="preserve"> </w:t>
      </w:r>
    </w:p>
    <w:p w14:paraId="6AE13E1B">
      <w:pPr>
        <w:spacing w:after="120" w:afterLines="50"/>
        <w:jc w:val="center"/>
        <w:rPr>
          <w:rFonts w:ascii="宋体" w:hAnsi="宋体"/>
          <w:b/>
          <w:color w:val="000000"/>
          <w:sz w:val="24"/>
        </w:rPr>
      </w:pPr>
    </w:p>
    <w:p w14:paraId="1AEBA8A3">
      <w:pPr>
        <w:spacing w:after="120" w:afterLines="50"/>
        <w:jc w:val="center"/>
        <w:rPr>
          <w:rFonts w:hint="eastAsia" w:ascii="宋体" w:hAnsi="宋体"/>
          <w:b/>
          <w:color w:val="000000" w:themeColor="text1"/>
          <w:sz w:val="28"/>
          <w:szCs w:val="28"/>
          <w:lang w:eastAsia="zh-CN"/>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项目编号：陕州竞磋采购-2025-102</w:t>
      </w:r>
      <w:r>
        <w:rPr>
          <w:rFonts w:hint="eastAsia" w:ascii="宋体" w:hAnsi="宋体"/>
          <w:b/>
          <w:color w:val="000000" w:themeColor="text1"/>
          <w:sz w:val="28"/>
          <w:szCs w:val="28"/>
          <w:lang w:eastAsia="zh-CN"/>
          <w14:textFill>
            <w14:solidFill>
              <w14:schemeClr w14:val="tx1"/>
            </w14:solidFill>
          </w14:textFill>
        </w:rPr>
        <w:t>；</w:t>
      </w:r>
    </w:p>
    <w:p w14:paraId="5CDFB4D5">
      <w:pPr>
        <w:spacing w:after="120" w:afterLines="50"/>
        <w:jc w:val="center"/>
        <w:rPr>
          <w:rFonts w:hint="eastAsia" w:ascii="宋体" w:hAnsi="宋体" w:eastAsia="宋体" w:cs="宋体"/>
          <w:b/>
          <w:sz w:val="28"/>
          <w:szCs w:val="28"/>
          <w:highlight w:val="yellow"/>
          <w:lang w:eastAsia="zh-CN"/>
        </w:rPr>
      </w:pPr>
      <w:r>
        <w:rPr>
          <w:rFonts w:hint="eastAsia" w:ascii="宋体" w:hAnsi="宋体"/>
          <w:b/>
          <w:color w:val="000000" w:themeColor="text1"/>
          <w:sz w:val="28"/>
          <w:szCs w:val="28"/>
          <w:lang w:eastAsia="zh-CN"/>
          <w14:textFill>
            <w14:solidFill>
              <w14:schemeClr w14:val="tx1"/>
            </w14:solidFill>
          </w14:textFill>
        </w:rPr>
        <w:t>SZGZ[2025]175-ZC118</w:t>
      </w:r>
      <w:r>
        <w:rPr>
          <w:rFonts w:hint="eastAsia" w:ascii="宋体" w:hAnsi="宋体"/>
          <w:b/>
          <w:color w:val="000000" w:themeColor="text1"/>
          <w:sz w:val="28"/>
          <w:szCs w:val="28"/>
          <w:lang w:val="en-US" w:eastAsia="zh-CN"/>
          <w14:textFill>
            <w14:solidFill>
              <w14:schemeClr w14:val="tx1"/>
            </w14:solidFill>
          </w14:textFill>
        </w:rPr>
        <w:t xml:space="preserve"> </w:t>
      </w:r>
    </w:p>
    <w:p w14:paraId="5ABB8637">
      <w:pPr>
        <w:spacing w:line="360" w:lineRule="auto"/>
        <w:jc w:val="center"/>
        <w:rPr>
          <w:rFonts w:ascii="宋体" w:hAnsi="宋体" w:cs="宋体"/>
          <w:b/>
          <w:kern w:val="0"/>
          <w:sz w:val="28"/>
          <w:szCs w:val="28"/>
        </w:rPr>
      </w:pPr>
    </w:p>
    <w:p w14:paraId="1DADFBD1">
      <w:pPr>
        <w:spacing w:line="360" w:lineRule="auto"/>
        <w:jc w:val="center"/>
        <w:rPr>
          <w:rFonts w:ascii="宋体" w:hAnsi="宋体" w:cs="宋体"/>
          <w:szCs w:val="22"/>
        </w:rPr>
      </w:pPr>
      <w:r>
        <w:rPr>
          <w:rFonts w:hint="eastAsia" w:ascii="宋体" w:hAnsi="宋体"/>
          <w:sz w:val="44"/>
          <w:szCs w:val="44"/>
        </w:rPr>
        <w:t xml:space="preserve"> </w:t>
      </w:r>
    </w:p>
    <w:p w14:paraId="5A554E46">
      <w:pPr>
        <w:spacing w:line="360" w:lineRule="auto"/>
        <w:jc w:val="center"/>
        <w:rPr>
          <w:rFonts w:ascii="宋体" w:hAnsi="宋体"/>
          <w:sz w:val="24"/>
        </w:rPr>
      </w:pPr>
    </w:p>
    <w:p w14:paraId="5BCD7A2A">
      <w:pPr>
        <w:spacing w:line="360" w:lineRule="auto"/>
        <w:jc w:val="center"/>
        <w:rPr>
          <w:rFonts w:ascii="宋体" w:hAnsi="宋体"/>
          <w:sz w:val="24"/>
        </w:rPr>
      </w:pPr>
    </w:p>
    <w:p w14:paraId="3013832A">
      <w:pPr>
        <w:spacing w:line="360" w:lineRule="auto"/>
        <w:rPr>
          <w:rFonts w:ascii="宋体" w:hAnsi="宋体"/>
          <w:sz w:val="18"/>
          <w:szCs w:val="18"/>
        </w:rPr>
      </w:pPr>
    </w:p>
    <w:p w14:paraId="225234B3">
      <w:pPr>
        <w:spacing w:line="360" w:lineRule="auto"/>
        <w:rPr>
          <w:rFonts w:ascii="宋体" w:hAnsi="宋体"/>
          <w:sz w:val="18"/>
          <w:szCs w:val="18"/>
        </w:rPr>
      </w:pPr>
    </w:p>
    <w:p w14:paraId="171FCEBD">
      <w:pPr>
        <w:spacing w:line="360" w:lineRule="auto"/>
        <w:rPr>
          <w:rFonts w:ascii="宋体" w:hAnsi="宋体"/>
          <w:sz w:val="18"/>
          <w:szCs w:val="18"/>
        </w:rPr>
      </w:pPr>
    </w:p>
    <w:p w14:paraId="66B837DE">
      <w:pPr>
        <w:spacing w:line="360" w:lineRule="auto"/>
        <w:rPr>
          <w:rFonts w:ascii="宋体" w:hAnsi="宋体"/>
          <w:sz w:val="18"/>
          <w:szCs w:val="18"/>
        </w:rPr>
      </w:pPr>
    </w:p>
    <w:p w14:paraId="2F3500B2">
      <w:pPr>
        <w:spacing w:line="360" w:lineRule="auto"/>
        <w:jc w:val="center"/>
        <w:rPr>
          <w:rFonts w:hint="eastAsia" w:ascii="宋体" w:hAnsi="宋体" w:cs="黑体"/>
          <w:b/>
          <w:bCs/>
          <w:sz w:val="32"/>
          <w:szCs w:val="32"/>
        </w:rPr>
      </w:pPr>
    </w:p>
    <w:p w14:paraId="7BCFEFF5">
      <w:pPr>
        <w:spacing w:line="360" w:lineRule="auto"/>
        <w:jc w:val="center"/>
        <w:rPr>
          <w:rFonts w:ascii="宋体" w:hAnsi="宋体" w:cs="黑体"/>
          <w:b/>
          <w:bCs/>
          <w:sz w:val="32"/>
          <w:szCs w:val="32"/>
        </w:rPr>
      </w:pPr>
      <w:r>
        <w:rPr>
          <w:rFonts w:hint="eastAsia" w:ascii="宋体" w:hAnsi="宋体" w:cs="黑体"/>
          <w:b/>
          <w:bCs/>
          <w:sz w:val="32"/>
          <w:szCs w:val="32"/>
        </w:rPr>
        <w:t>采购人：三门峡市陕州区城市管理局</w:t>
      </w:r>
    </w:p>
    <w:p w14:paraId="53B363BA">
      <w:pPr>
        <w:spacing w:line="360" w:lineRule="auto"/>
        <w:jc w:val="center"/>
        <w:rPr>
          <w:rFonts w:ascii="宋体" w:hAnsi="宋体" w:cs="黑体"/>
          <w:b/>
          <w:bCs/>
          <w:sz w:val="32"/>
          <w:szCs w:val="32"/>
        </w:rPr>
      </w:pPr>
      <w:r>
        <w:rPr>
          <w:rFonts w:hint="eastAsia" w:ascii="宋体" w:hAnsi="宋体" w:cs="黑体"/>
          <w:b/>
          <w:bCs/>
          <w:sz w:val="32"/>
          <w:szCs w:val="32"/>
        </w:rPr>
        <w:t>代理机构：</w:t>
      </w:r>
      <w:r>
        <w:rPr>
          <w:rFonts w:hint="eastAsia" w:ascii="宋体" w:hAnsi="宋体" w:cs="黑体"/>
          <w:b/>
          <w:bCs/>
          <w:sz w:val="32"/>
          <w:szCs w:val="32"/>
          <w:lang w:val="en-US" w:eastAsia="zh-CN"/>
        </w:rPr>
        <w:t>正为技术有限公司</w:t>
      </w:r>
    </w:p>
    <w:p w14:paraId="0C088A5D">
      <w:pPr>
        <w:spacing w:line="360" w:lineRule="auto"/>
        <w:jc w:val="center"/>
        <w:rPr>
          <w:rFonts w:ascii="宋体" w:hAnsi="宋体"/>
          <w:b/>
          <w:kern w:val="44"/>
          <w:sz w:val="44"/>
          <w:szCs w:val="44"/>
          <w:shd w:val="clear" w:color="auto" w:fill="FFFFFF" w:themeFill="background1"/>
        </w:rPr>
      </w:pPr>
      <w:r>
        <w:rPr>
          <w:rFonts w:hint="eastAsia" w:ascii="宋体" w:hAnsi="宋体" w:cs="黑体"/>
          <w:b/>
          <w:bCs/>
          <w:sz w:val="32"/>
          <w:szCs w:val="32"/>
        </w:rPr>
        <w:t>日    期：二〇二</w:t>
      </w:r>
      <w:r>
        <w:rPr>
          <w:rFonts w:hint="eastAsia" w:ascii="宋体" w:hAnsi="宋体" w:cs="黑体"/>
          <w:b/>
          <w:bCs/>
          <w:sz w:val="32"/>
          <w:szCs w:val="32"/>
          <w:lang w:val="en-US" w:eastAsia="zh-CN"/>
        </w:rPr>
        <w:t>五</w:t>
      </w:r>
      <w:r>
        <w:rPr>
          <w:rFonts w:hint="eastAsia" w:ascii="宋体" w:hAnsi="宋体" w:cs="黑体"/>
          <w:b/>
          <w:bCs/>
          <w:sz w:val="32"/>
          <w:szCs w:val="32"/>
        </w:rPr>
        <w:t>年</w:t>
      </w:r>
      <w:r>
        <w:rPr>
          <w:rFonts w:hint="eastAsia" w:ascii="宋体" w:hAnsi="宋体" w:cs="黑体"/>
          <w:b/>
          <w:bCs/>
          <w:sz w:val="32"/>
          <w:szCs w:val="32"/>
          <w:lang w:val="en-US" w:eastAsia="zh-CN"/>
        </w:rPr>
        <w:t>九</w:t>
      </w:r>
      <w:r>
        <w:rPr>
          <w:rFonts w:hint="eastAsia" w:ascii="宋体" w:hAnsi="宋体" w:cs="黑体"/>
          <w:b/>
          <w:bCs/>
          <w:sz w:val="32"/>
          <w:szCs w:val="32"/>
        </w:rPr>
        <w:t>月</w:t>
      </w:r>
    </w:p>
    <w:p w14:paraId="57A6FFAD">
      <w:pPr>
        <w:spacing w:line="360" w:lineRule="auto"/>
        <w:jc w:val="center"/>
        <w:rPr>
          <w:rFonts w:ascii="宋体" w:hAnsi="宋体"/>
          <w:b/>
          <w:kern w:val="44"/>
          <w:sz w:val="44"/>
          <w:szCs w:val="44"/>
          <w:shd w:val="clear" w:color="auto" w:fill="FFFFFF" w:themeFill="background1"/>
        </w:rPr>
      </w:pPr>
    </w:p>
    <w:p w14:paraId="2AA04641">
      <w:pPr>
        <w:spacing w:line="360" w:lineRule="auto"/>
        <w:jc w:val="center"/>
        <w:rPr>
          <w:rFonts w:ascii="宋体" w:hAnsi="宋体"/>
          <w:b/>
          <w:kern w:val="44"/>
          <w:sz w:val="44"/>
          <w:szCs w:val="44"/>
          <w:shd w:val="clear" w:color="auto" w:fill="FFFFFF" w:themeFill="background1"/>
        </w:rPr>
      </w:pPr>
    </w:p>
    <w:p w14:paraId="7E1F034B">
      <w:pPr>
        <w:spacing w:line="360" w:lineRule="auto"/>
        <w:jc w:val="center"/>
        <w:rPr>
          <w:rFonts w:ascii="宋体"/>
          <w:b/>
          <w:kern w:val="44"/>
          <w:sz w:val="44"/>
          <w:szCs w:val="44"/>
          <w:shd w:val="clear" w:color="auto" w:fill="FFFFFF" w:themeFill="background1"/>
        </w:rPr>
      </w:pPr>
      <w:r>
        <w:rPr>
          <w:rFonts w:hint="eastAsia" w:ascii="宋体" w:hAnsi="宋体"/>
          <w:b/>
          <w:kern w:val="44"/>
          <w:sz w:val="44"/>
          <w:szCs w:val="44"/>
          <w:shd w:val="clear" w:color="auto" w:fill="FFFFFF" w:themeFill="background1"/>
        </w:rPr>
        <w:t>目录</w:t>
      </w:r>
    </w:p>
    <w:p w14:paraId="1BD57934">
      <w:pPr>
        <w:spacing w:line="480" w:lineRule="auto"/>
        <w:jc w:val="center"/>
        <w:rPr>
          <w:rFonts w:ascii="宋体" w:hAnsi="宋体" w:cs="宋体"/>
          <w:b/>
          <w:sz w:val="28"/>
          <w:szCs w:val="28"/>
          <w:shd w:val="clear" w:color="auto" w:fill="FFFFFF" w:themeFill="background1"/>
        </w:rPr>
      </w:pPr>
    </w:p>
    <w:p w14:paraId="1BDFE29E">
      <w:pPr>
        <w:pStyle w:val="7"/>
        <w:tabs>
          <w:tab w:val="right" w:leader="dot" w:pos="9204"/>
        </w:tabs>
        <w:spacing w:line="360" w:lineRule="auto"/>
        <w:ind w:firstLine="560" w:firstLineChars="200"/>
        <w:rPr>
          <w:rFonts w:asciiTheme="minorEastAsia" w:hAnsiTheme="minorEastAsia" w:eastAsiaTheme="minorEastAsia" w:cstheme="minorBidi"/>
          <w:sz w:val="28"/>
          <w:szCs w:val="28"/>
        </w:rPr>
      </w:pPr>
      <w:r>
        <w:rPr>
          <w:rFonts w:hint="eastAsia" w:cs="宋体" w:asciiTheme="minorEastAsia" w:hAnsiTheme="minorEastAsia" w:eastAsiaTheme="minorEastAsia"/>
          <w:sz w:val="28"/>
          <w:szCs w:val="28"/>
          <w:shd w:val="clear" w:color="auto" w:fill="FFFFFF" w:themeFill="background1"/>
        </w:rPr>
        <w:fldChar w:fldCharType="begin"/>
      </w:r>
      <w:r>
        <w:rPr>
          <w:rFonts w:hint="eastAsia" w:cs="宋体" w:asciiTheme="minorEastAsia" w:hAnsiTheme="minorEastAsia" w:eastAsiaTheme="minorEastAsia"/>
          <w:sz w:val="28"/>
          <w:szCs w:val="28"/>
          <w:shd w:val="clear" w:color="auto" w:fill="FFFFFF" w:themeFill="background1"/>
        </w:rPr>
        <w:instrText xml:space="preserve">TOC \o "1-2" \h \u </w:instrText>
      </w:r>
      <w:r>
        <w:rPr>
          <w:rFonts w:hint="eastAsia" w:cs="宋体" w:asciiTheme="minorEastAsia" w:hAnsiTheme="minorEastAsia" w:eastAsiaTheme="minorEastAsia"/>
          <w:sz w:val="28"/>
          <w:szCs w:val="28"/>
          <w:shd w:val="clear" w:color="auto" w:fill="FFFFFF" w:themeFill="background1"/>
        </w:rPr>
        <w:fldChar w:fldCharType="separate"/>
      </w:r>
      <w:r>
        <w:fldChar w:fldCharType="begin"/>
      </w:r>
      <w:r>
        <w:instrText xml:space="preserve"> HYPERLINK \l "_Toc121835972" </w:instrText>
      </w:r>
      <w:r>
        <w:fldChar w:fldCharType="separate"/>
      </w:r>
      <w:r>
        <w:rPr>
          <w:rStyle w:val="16"/>
          <w:rFonts w:hint="eastAsia" w:cs="宋体" w:asciiTheme="minorEastAsia" w:hAnsiTheme="minorEastAsia" w:eastAsiaTheme="minorEastAsia"/>
          <w:sz w:val="28"/>
          <w:szCs w:val="28"/>
          <w:shd w:val="clear" w:color="auto" w:fill="FFFFFF" w:themeFill="background1"/>
        </w:rPr>
        <w:t>第一章</w:t>
      </w:r>
      <w:r>
        <w:rPr>
          <w:rStyle w:val="16"/>
          <w:rFonts w:cs="宋体" w:asciiTheme="minorEastAsia" w:hAnsiTheme="minorEastAsia" w:eastAsiaTheme="minorEastAsia"/>
          <w:sz w:val="28"/>
          <w:szCs w:val="28"/>
          <w:shd w:val="clear" w:color="auto" w:fill="FFFFFF" w:themeFill="background1"/>
        </w:rPr>
        <w:t xml:space="preserve">  </w:t>
      </w:r>
      <w:r>
        <w:rPr>
          <w:rStyle w:val="16"/>
          <w:rFonts w:hint="eastAsia" w:cs="宋体" w:asciiTheme="minorEastAsia" w:hAnsiTheme="minorEastAsia" w:eastAsiaTheme="minorEastAsia"/>
          <w:sz w:val="28"/>
          <w:szCs w:val="28"/>
          <w:shd w:val="clear" w:color="auto" w:fill="FFFFFF" w:themeFill="background1"/>
        </w:rPr>
        <w:t>竞争性磋商公告</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_Toc121835972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5137010E">
      <w:pPr>
        <w:pStyle w:val="7"/>
        <w:tabs>
          <w:tab w:val="right" w:leader="dot" w:pos="9204"/>
        </w:tabs>
        <w:spacing w:line="360" w:lineRule="auto"/>
        <w:ind w:firstLine="420" w:firstLineChars="200"/>
        <w:rPr>
          <w:rFonts w:asciiTheme="minorEastAsia" w:hAnsiTheme="minorEastAsia" w:eastAsiaTheme="minorEastAsia" w:cstheme="minorBidi"/>
          <w:sz w:val="28"/>
          <w:szCs w:val="28"/>
        </w:rPr>
      </w:pPr>
      <w:r>
        <w:fldChar w:fldCharType="begin"/>
      </w:r>
      <w:r>
        <w:instrText xml:space="preserve"> HYPERLINK \l "_Toc121835973" </w:instrText>
      </w:r>
      <w:r>
        <w:fldChar w:fldCharType="separate"/>
      </w:r>
      <w:r>
        <w:rPr>
          <w:rStyle w:val="16"/>
          <w:rFonts w:hint="eastAsia" w:cs="宋体" w:asciiTheme="minorEastAsia" w:hAnsiTheme="minorEastAsia" w:eastAsiaTheme="minorEastAsia"/>
          <w:sz w:val="28"/>
          <w:szCs w:val="28"/>
          <w:shd w:val="clear" w:color="auto" w:fill="FFFFFF" w:themeFill="background1"/>
        </w:rPr>
        <w:t>第二章</w:t>
      </w:r>
      <w:r>
        <w:rPr>
          <w:rStyle w:val="16"/>
          <w:rFonts w:cs="宋体" w:asciiTheme="minorEastAsia" w:hAnsiTheme="minorEastAsia" w:eastAsiaTheme="minorEastAsia"/>
          <w:sz w:val="28"/>
          <w:szCs w:val="28"/>
          <w:shd w:val="clear" w:color="auto" w:fill="FFFFFF" w:themeFill="background1"/>
        </w:rPr>
        <w:t xml:space="preserve"> </w:t>
      </w:r>
      <w:r>
        <w:rPr>
          <w:rStyle w:val="16"/>
          <w:rFonts w:hint="eastAsia" w:cs="宋体" w:asciiTheme="minorEastAsia" w:hAnsiTheme="minorEastAsia" w:eastAsiaTheme="minorEastAsia"/>
          <w:sz w:val="28"/>
          <w:szCs w:val="28"/>
          <w:shd w:val="clear" w:color="auto" w:fill="FFFFFF" w:themeFill="background1"/>
        </w:rPr>
        <w:t>磋商须知</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_Toc121835973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6</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5B3293D1">
      <w:pPr>
        <w:pStyle w:val="7"/>
        <w:tabs>
          <w:tab w:val="right" w:leader="dot" w:pos="9204"/>
        </w:tabs>
        <w:spacing w:line="360" w:lineRule="auto"/>
        <w:ind w:firstLine="420" w:firstLineChars="200"/>
        <w:rPr>
          <w:rFonts w:asciiTheme="minorEastAsia" w:hAnsiTheme="minorEastAsia" w:eastAsiaTheme="minorEastAsia" w:cstheme="minorBidi"/>
          <w:sz w:val="28"/>
          <w:szCs w:val="28"/>
        </w:rPr>
      </w:pPr>
      <w:r>
        <w:fldChar w:fldCharType="begin"/>
      </w:r>
      <w:r>
        <w:instrText xml:space="preserve"> HYPERLINK \l "_Toc121835974" </w:instrText>
      </w:r>
      <w:r>
        <w:fldChar w:fldCharType="separate"/>
      </w:r>
      <w:r>
        <w:rPr>
          <w:rStyle w:val="16"/>
          <w:rFonts w:hint="eastAsia" w:cs="宋体" w:asciiTheme="minorEastAsia" w:hAnsiTheme="minorEastAsia" w:eastAsiaTheme="minorEastAsia"/>
          <w:sz w:val="28"/>
          <w:szCs w:val="28"/>
          <w:shd w:val="clear" w:color="auto" w:fill="FFFFFF" w:themeFill="background1"/>
        </w:rPr>
        <w:t>第三章</w:t>
      </w:r>
      <w:r>
        <w:rPr>
          <w:rStyle w:val="16"/>
          <w:rFonts w:cs="宋体" w:asciiTheme="minorEastAsia" w:hAnsiTheme="minorEastAsia" w:eastAsiaTheme="minorEastAsia"/>
          <w:sz w:val="28"/>
          <w:szCs w:val="28"/>
          <w:shd w:val="clear" w:color="auto" w:fill="FFFFFF" w:themeFill="background1"/>
        </w:rPr>
        <w:t xml:space="preserve">  </w:t>
      </w:r>
      <w:r>
        <w:rPr>
          <w:rStyle w:val="16"/>
          <w:rFonts w:hint="eastAsia" w:cs="宋体" w:asciiTheme="minorEastAsia" w:hAnsiTheme="minorEastAsia" w:eastAsiaTheme="minorEastAsia"/>
          <w:sz w:val="28"/>
          <w:szCs w:val="28"/>
          <w:shd w:val="clear" w:color="auto" w:fill="FFFFFF" w:themeFill="background1"/>
        </w:rPr>
        <w:t>技术要求</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_Toc121835974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18</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46593ABF">
      <w:pPr>
        <w:pStyle w:val="7"/>
        <w:tabs>
          <w:tab w:val="right" w:leader="dot" w:pos="9204"/>
        </w:tabs>
        <w:spacing w:line="360" w:lineRule="auto"/>
        <w:ind w:firstLine="420" w:firstLineChars="200"/>
        <w:rPr>
          <w:rFonts w:asciiTheme="minorEastAsia" w:hAnsiTheme="minorEastAsia" w:eastAsiaTheme="minorEastAsia" w:cstheme="minorBidi"/>
          <w:sz w:val="28"/>
          <w:szCs w:val="28"/>
        </w:rPr>
      </w:pPr>
      <w:r>
        <w:fldChar w:fldCharType="begin"/>
      </w:r>
      <w:r>
        <w:instrText xml:space="preserve"> HYPERLINK \l "_Toc121835976" </w:instrText>
      </w:r>
      <w:r>
        <w:fldChar w:fldCharType="separate"/>
      </w:r>
      <w:r>
        <w:rPr>
          <w:rStyle w:val="16"/>
          <w:rFonts w:hint="eastAsia" w:cs="宋体" w:asciiTheme="minorEastAsia" w:hAnsiTheme="minorEastAsia" w:eastAsiaTheme="minorEastAsia"/>
          <w:sz w:val="28"/>
          <w:szCs w:val="28"/>
          <w:shd w:val="clear" w:color="auto" w:fill="FFFFFF" w:themeFill="background1"/>
        </w:rPr>
        <w:t>第四章</w:t>
      </w:r>
      <w:r>
        <w:rPr>
          <w:rStyle w:val="16"/>
          <w:rFonts w:cs="宋体" w:asciiTheme="minorEastAsia" w:hAnsiTheme="minorEastAsia" w:eastAsiaTheme="minorEastAsia"/>
          <w:sz w:val="28"/>
          <w:szCs w:val="28"/>
          <w:shd w:val="clear" w:color="auto" w:fill="FFFFFF" w:themeFill="background1"/>
        </w:rPr>
        <w:t xml:space="preserve">  </w:t>
      </w:r>
      <w:r>
        <w:rPr>
          <w:rStyle w:val="16"/>
          <w:rFonts w:hint="eastAsia" w:cs="宋体" w:asciiTheme="minorEastAsia" w:hAnsiTheme="minorEastAsia" w:eastAsiaTheme="minorEastAsia"/>
          <w:sz w:val="28"/>
          <w:szCs w:val="28"/>
          <w:shd w:val="clear" w:color="auto" w:fill="FFFFFF" w:themeFill="background1"/>
        </w:rPr>
        <w:t>评审办法</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_Toc121835976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19</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4B7E48F0">
      <w:pPr>
        <w:pStyle w:val="7"/>
        <w:tabs>
          <w:tab w:val="right" w:leader="dot" w:pos="9204"/>
        </w:tabs>
        <w:spacing w:line="360" w:lineRule="auto"/>
        <w:ind w:firstLine="420" w:firstLineChars="200"/>
        <w:rPr>
          <w:rFonts w:asciiTheme="minorEastAsia" w:hAnsiTheme="minorEastAsia" w:eastAsiaTheme="minorEastAsia" w:cstheme="minorBidi"/>
          <w:sz w:val="28"/>
          <w:szCs w:val="28"/>
        </w:rPr>
      </w:pPr>
      <w:r>
        <w:fldChar w:fldCharType="begin"/>
      </w:r>
      <w:r>
        <w:instrText xml:space="preserve"> HYPERLINK \l "_Toc121835978" </w:instrText>
      </w:r>
      <w:r>
        <w:fldChar w:fldCharType="separate"/>
      </w:r>
      <w:r>
        <w:rPr>
          <w:rStyle w:val="16"/>
          <w:rFonts w:hint="eastAsia" w:cs="宋体" w:asciiTheme="minorEastAsia" w:hAnsiTheme="minorEastAsia" w:eastAsiaTheme="minorEastAsia"/>
          <w:sz w:val="28"/>
          <w:szCs w:val="28"/>
          <w:shd w:val="clear" w:color="auto" w:fill="FFFFFF" w:themeFill="background1"/>
        </w:rPr>
        <w:t>第五章</w:t>
      </w:r>
      <w:r>
        <w:rPr>
          <w:rStyle w:val="16"/>
          <w:rFonts w:cs="宋体" w:asciiTheme="minorEastAsia" w:hAnsiTheme="minorEastAsia" w:eastAsiaTheme="minorEastAsia"/>
          <w:sz w:val="28"/>
          <w:szCs w:val="28"/>
          <w:shd w:val="clear" w:color="auto" w:fill="FFFFFF" w:themeFill="background1"/>
        </w:rPr>
        <w:t xml:space="preserve">  </w:t>
      </w:r>
      <w:r>
        <w:rPr>
          <w:rStyle w:val="16"/>
          <w:rFonts w:hint="eastAsia" w:cs="宋体" w:asciiTheme="minorEastAsia" w:hAnsiTheme="minorEastAsia" w:eastAsiaTheme="minorEastAsia"/>
          <w:sz w:val="28"/>
          <w:szCs w:val="28"/>
          <w:shd w:val="clear" w:color="auto" w:fill="FFFFFF" w:themeFill="background1"/>
        </w:rPr>
        <w:t>合同文本格式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_Toc121835978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5B9D4D91">
      <w:pPr>
        <w:pStyle w:val="7"/>
        <w:tabs>
          <w:tab w:val="right" w:leader="dot" w:pos="9204"/>
        </w:tabs>
        <w:spacing w:line="360" w:lineRule="auto"/>
        <w:ind w:firstLine="420" w:firstLineChars="200"/>
        <w:rPr>
          <w:rFonts w:asciiTheme="minorEastAsia" w:hAnsiTheme="minorEastAsia" w:eastAsiaTheme="minorEastAsia" w:cstheme="minorBidi"/>
          <w:sz w:val="28"/>
          <w:szCs w:val="28"/>
        </w:rPr>
      </w:pPr>
      <w:r>
        <w:fldChar w:fldCharType="begin"/>
      </w:r>
      <w:r>
        <w:instrText xml:space="preserve"> HYPERLINK \l "_Toc121835980" </w:instrText>
      </w:r>
      <w:r>
        <w:fldChar w:fldCharType="separate"/>
      </w:r>
      <w:r>
        <w:rPr>
          <w:rStyle w:val="16"/>
          <w:rFonts w:hint="eastAsia" w:cs="宋体" w:asciiTheme="minorEastAsia" w:hAnsiTheme="minorEastAsia" w:eastAsiaTheme="minorEastAsia"/>
          <w:sz w:val="28"/>
          <w:szCs w:val="28"/>
          <w:shd w:val="clear" w:color="auto" w:fill="FFFFFF" w:themeFill="background1"/>
        </w:rPr>
        <w:t>第六章</w:t>
      </w:r>
      <w:r>
        <w:rPr>
          <w:rStyle w:val="16"/>
          <w:rFonts w:cs="宋体" w:asciiTheme="minorEastAsia" w:hAnsiTheme="minorEastAsia" w:eastAsiaTheme="minorEastAsia"/>
          <w:sz w:val="28"/>
          <w:szCs w:val="28"/>
          <w:shd w:val="clear" w:color="auto" w:fill="FFFFFF" w:themeFill="background1"/>
        </w:rPr>
        <w:t xml:space="preserve">  </w:t>
      </w:r>
      <w:r>
        <w:rPr>
          <w:rStyle w:val="16"/>
          <w:rFonts w:hint="eastAsia" w:cs="宋体" w:asciiTheme="minorEastAsia" w:hAnsiTheme="minorEastAsia" w:eastAsiaTheme="minorEastAsia"/>
          <w:sz w:val="28"/>
          <w:szCs w:val="28"/>
          <w:shd w:val="clear" w:color="auto" w:fill="FFFFFF" w:themeFill="background1"/>
        </w:rPr>
        <w:t>响应性文件格式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_Toc121835980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27</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5B660DAB">
      <w:pPr>
        <w:pStyle w:val="9"/>
        <w:tabs>
          <w:tab w:val="right" w:leader="dot" w:pos="9204"/>
        </w:tabs>
        <w:spacing w:line="360" w:lineRule="auto"/>
        <w:ind w:firstLine="560" w:firstLineChars="200"/>
        <w:rPr>
          <w:rFonts w:asciiTheme="minorEastAsia" w:hAnsiTheme="minorEastAsia" w:eastAsiaTheme="minorEastAsia" w:cstheme="minorBidi"/>
          <w:sz w:val="28"/>
          <w:szCs w:val="28"/>
        </w:rPr>
      </w:pPr>
    </w:p>
    <w:p w14:paraId="69E6D809">
      <w:pPr>
        <w:spacing w:line="480" w:lineRule="auto"/>
        <w:rPr>
          <w:rFonts w:cs="宋体" w:asciiTheme="minorEastAsia" w:hAnsiTheme="minorEastAsia" w:eastAsiaTheme="minorEastAsia"/>
          <w:sz w:val="28"/>
          <w:szCs w:val="28"/>
          <w:shd w:val="clear" w:color="auto" w:fill="FFFFFF" w:themeFill="background1"/>
        </w:rPr>
      </w:pPr>
      <w:r>
        <w:rPr>
          <w:rFonts w:hint="eastAsia" w:cs="宋体" w:asciiTheme="minorEastAsia" w:hAnsiTheme="minorEastAsia" w:eastAsiaTheme="minorEastAsia"/>
          <w:sz w:val="28"/>
          <w:szCs w:val="28"/>
          <w:shd w:val="clear" w:color="auto" w:fill="FFFFFF" w:themeFill="background1"/>
        </w:rPr>
        <w:fldChar w:fldCharType="end"/>
      </w:r>
    </w:p>
    <w:p w14:paraId="6EEFEAD5">
      <w:pPr>
        <w:spacing w:line="480" w:lineRule="auto"/>
        <w:rPr>
          <w:rFonts w:cs="宋体" w:asciiTheme="minorEastAsia" w:hAnsiTheme="minorEastAsia" w:eastAsiaTheme="minorEastAsia"/>
          <w:sz w:val="28"/>
          <w:szCs w:val="28"/>
          <w:shd w:val="clear" w:color="auto" w:fill="FFFFFF" w:themeFill="background1"/>
        </w:rPr>
      </w:pPr>
    </w:p>
    <w:p w14:paraId="30524AB2">
      <w:pPr>
        <w:spacing w:line="480" w:lineRule="auto"/>
        <w:rPr>
          <w:rFonts w:cs="宋体" w:asciiTheme="minorEastAsia" w:hAnsiTheme="minorEastAsia" w:eastAsiaTheme="minorEastAsia"/>
          <w:sz w:val="28"/>
          <w:szCs w:val="28"/>
          <w:shd w:val="clear" w:color="auto" w:fill="FFFFFF" w:themeFill="background1"/>
        </w:rPr>
      </w:pPr>
    </w:p>
    <w:p w14:paraId="7C04F4AB">
      <w:pPr>
        <w:spacing w:line="480" w:lineRule="auto"/>
        <w:rPr>
          <w:rFonts w:cs="宋体" w:asciiTheme="minorEastAsia" w:hAnsiTheme="minorEastAsia" w:eastAsiaTheme="minorEastAsia"/>
          <w:sz w:val="28"/>
          <w:szCs w:val="28"/>
          <w:shd w:val="clear" w:color="auto" w:fill="FFFFFF" w:themeFill="background1"/>
        </w:rPr>
      </w:pPr>
    </w:p>
    <w:p w14:paraId="5654BCF4">
      <w:pPr>
        <w:spacing w:line="480" w:lineRule="auto"/>
        <w:rPr>
          <w:rFonts w:cs="宋体" w:asciiTheme="minorEastAsia" w:hAnsiTheme="minorEastAsia" w:eastAsiaTheme="minorEastAsia"/>
          <w:sz w:val="28"/>
          <w:szCs w:val="28"/>
          <w:shd w:val="clear" w:color="auto" w:fill="FFFFFF" w:themeFill="background1"/>
        </w:rPr>
      </w:pPr>
    </w:p>
    <w:p w14:paraId="7BF2317D">
      <w:pPr>
        <w:pStyle w:val="2"/>
        <w:jc w:val="center"/>
        <w:rPr>
          <w:rFonts w:ascii="黑体" w:hAnsi="黑体" w:eastAsia="黑体" w:cs="宋体"/>
          <w:sz w:val="36"/>
          <w:szCs w:val="36"/>
          <w:shd w:val="clear" w:color="auto" w:fill="FFFFFF" w:themeFill="background1"/>
        </w:rPr>
      </w:pPr>
      <w:bookmarkStart w:id="0" w:name="_Toc121835972"/>
    </w:p>
    <w:p w14:paraId="4609FA7B">
      <w:pPr>
        <w:pStyle w:val="2"/>
        <w:jc w:val="center"/>
        <w:rPr>
          <w:rFonts w:ascii="黑体" w:hAnsi="黑体" w:eastAsia="黑体" w:cs="宋体"/>
          <w:sz w:val="36"/>
          <w:szCs w:val="36"/>
          <w:shd w:val="clear" w:color="auto" w:fill="FFFFFF" w:themeFill="background1"/>
        </w:rPr>
      </w:pPr>
    </w:p>
    <w:p w14:paraId="75E2A27B">
      <w:pPr>
        <w:pStyle w:val="2"/>
        <w:jc w:val="center"/>
        <w:rPr>
          <w:rFonts w:ascii="黑体" w:hAnsi="黑体" w:eastAsia="黑体" w:cs="宋体"/>
          <w:sz w:val="36"/>
          <w:szCs w:val="36"/>
          <w:shd w:val="clear" w:color="auto" w:fill="FFFFFF" w:themeFill="background1"/>
        </w:rPr>
      </w:pPr>
    </w:p>
    <w:p w14:paraId="6A6F0495">
      <w:pPr>
        <w:pStyle w:val="2"/>
        <w:jc w:val="center"/>
        <w:rPr>
          <w:rFonts w:ascii="黑体" w:hAnsi="黑体" w:eastAsia="黑体" w:cs="宋体"/>
          <w:sz w:val="36"/>
          <w:szCs w:val="36"/>
          <w:shd w:val="clear" w:color="auto" w:fill="FFFFFF" w:themeFill="background1"/>
        </w:rPr>
      </w:pPr>
    </w:p>
    <w:p w14:paraId="2CB9CEB3">
      <w:pPr>
        <w:pStyle w:val="2"/>
        <w:jc w:val="center"/>
        <w:rPr>
          <w:rFonts w:ascii="黑体" w:hAnsi="黑体" w:eastAsia="黑体" w:cs="宋体"/>
          <w:sz w:val="36"/>
          <w:szCs w:val="36"/>
          <w:shd w:val="clear" w:color="auto" w:fill="FFFFFF" w:themeFill="background1"/>
        </w:rPr>
      </w:pPr>
    </w:p>
    <w:p w14:paraId="209ED463">
      <w:pPr>
        <w:pStyle w:val="2"/>
        <w:jc w:val="center"/>
        <w:rPr>
          <w:rFonts w:ascii="黑体" w:hAnsi="黑体" w:eastAsia="黑体" w:cs="宋体"/>
          <w:sz w:val="36"/>
          <w:szCs w:val="36"/>
          <w:shd w:val="clear" w:color="auto" w:fill="FFFFFF" w:themeFill="background1"/>
        </w:rPr>
      </w:pPr>
    </w:p>
    <w:p w14:paraId="5409A505">
      <w:pPr>
        <w:pStyle w:val="2"/>
        <w:jc w:val="center"/>
        <w:rPr>
          <w:rFonts w:ascii="黑体" w:hAnsi="黑体" w:eastAsia="黑体" w:cs="宋体"/>
          <w:sz w:val="36"/>
          <w:szCs w:val="36"/>
          <w:shd w:val="clear" w:color="auto" w:fill="FFFFFF" w:themeFill="background1"/>
        </w:rPr>
      </w:pPr>
    </w:p>
    <w:p w14:paraId="533C5BFB">
      <w:pPr>
        <w:pStyle w:val="2"/>
        <w:jc w:val="center"/>
        <w:rPr>
          <w:rFonts w:ascii="黑体" w:hAnsi="黑体" w:eastAsia="黑体" w:cs="宋体"/>
          <w:sz w:val="36"/>
          <w:szCs w:val="36"/>
          <w:shd w:val="clear" w:color="auto" w:fill="FFFFFF" w:themeFill="background1"/>
        </w:rPr>
      </w:pPr>
    </w:p>
    <w:p w14:paraId="08134F14">
      <w:pPr>
        <w:pStyle w:val="2"/>
        <w:jc w:val="center"/>
        <w:rPr>
          <w:rFonts w:ascii="黑体" w:hAnsi="黑体" w:eastAsia="黑体" w:cs="宋体"/>
          <w:sz w:val="36"/>
          <w:szCs w:val="36"/>
          <w:shd w:val="clear" w:color="auto" w:fill="FFFFFF" w:themeFill="background1"/>
        </w:rPr>
      </w:pPr>
    </w:p>
    <w:p w14:paraId="3AAF94D1">
      <w:pPr>
        <w:pStyle w:val="2"/>
        <w:jc w:val="center"/>
        <w:rPr>
          <w:rFonts w:ascii="黑体" w:hAnsi="黑体" w:eastAsia="黑体" w:cs="宋体"/>
          <w:sz w:val="36"/>
          <w:szCs w:val="36"/>
          <w:shd w:val="clear" w:color="auto" w:fill="FFFFFF" w:themeFill="background1"/>
        </w:rPr>
      </w:pPr>
    </w:p>
    <w:p w14:paraId="5644FCDA">
      <w:pPr>
        <w:pStyle w:val="2"/>
        <w:jc w:val="center"/>
        <w:rPr>
          <w:rFonts w:ascii="黑体" w:hAnsi="黑体" w:eastAsia="黑体" w:cs="宋体"/>
          <w:sz w:val="36"/>
          <w:szCs w:val="36"/>
          <w:shd w:val="clear" w:color="auto" w:fill="FFFFFF" w:themeFill="background1"/>
        </w:rPr>
      </w:pPr>
      <w:r>
        <w:rPr>
          <w:rFonts w:hint="eastAsia" w:ascii="黑体" w:hAnsi="黑体" w:eastAsia="黑体" w:cs="宋体"/>
          <w:sz w:val="36"/>
          <w:szCs w:val="36"/>
          <w:shd w:val="clear" w:color="auto" w:fill="FFFFFF" w:themeFill="background1"/>
        </w:rPr>
        <w:t>第一章  竞争性磋商公告</w:t>
      </w:r>
      <w:bookmarkEnd w:id="0"/>
    </w:p>
    <w:p w14:paraId="6CED0B04">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p>
    <w:p w14:paraId="1162175C">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cs="Times New Roman" w:asciiTheme="minorEastAsia" w:hAnsiTheme="minorEastAsia" w:eastAsiaTheme="minorEastAsia"/>
          <w:sz w:val="24"/>
          <w:highlight w:val="none"/>
          <w:shd w:val="clear" w:color="auto" w:fill="FFFFFF" w:themeFill="background1"/>
          <w:lang w:val="en-US" w:eastAsia="zh-CN"/>
        </w:rPr>
        <w:t>三门峡市陕州区大营片区污水管网改造工程项目初步设计</w:t>
      </w:r>
      <w:r>
        <w:rPr>
          <w:rFonts w:hint="eastAsia" w:cs="Times New Roman" w:asciiTheme="minorEastAsia" w:hAnsiTheme="minorEastAsia" w:eastAsiaTheme="minorEastAsia"/>
          <w:sz w:val="24"/>
          <w:highlight w:val="none"/>
          <w:shd w:val="clear" w:color="auto" w:fill="FFFFFF" w:themeFill="background1"/>
        </w:rPr>
        <w:t>的潜在投标人应在三门峡市公共资</w:t>
      </w:r>
      <w:r>
        <w:rPr>
          <w:rFonts w:hint="eastAsia" w:asciiTheme="minorEastAsia" w:hAnsiTheme="minorEastAsia" w:eastAsiaTheme="minorEastAsia"/>
          <w:sz w:val="24"/>
          <w:highlight w:val="none"/>
          <w:shd w:val="clear" w:color="auto" w:fill="FFFFFF" w:themeFill="background1"/>
        </w:rPr>
        <w:t>源交易中心平台获取招标文件，并于202</w:t>
      </w:r>
      <w:r>
        <w:rPr>
          <w:rFonts w:hint="eastAsia" w:asciiTheme="minorEastAsia" w:hAnsiTheme="minorEastAsia" w:eastAsiaTheme="minorEastAsia"/>
          <w:sz w:val="24"/>
          <w:highlight w:val="none"/>
          <w:shd w:val="clear" w:color="auto" w:fill="FFFFFF" w:themeFill="background1"/>
          <w:lang w:val="en-US" w:eastAsia="zh-CN"/>
        </w:rPr>
        <w:t>5</w:t>
      </w:r>
      <w:r>
        <w:rPr>
          <w:rFonts w:hint="eastAsia" w:asciiTheme="minorEastAsia" w:hAnsiTheme="minorEastAsia" w:eastAsiaTheme="minorEastAsia"/>
          <w:sz w:val="24"/>
          <w:highlight w:val="none"/>
          <w:shd w:val="clear" w:color="auto" w:fill="FFFFFF" w:themeFill="background1"/>
        </w:rPr>
        <w:t>年</w:t>
      </w:r>
      <w:r>
        <w:rPr>
          <w:rFonts w:hint="eastAsia" w:asciiTheme="minorEastAsia" w:hAnsiTheme="minorEastAsia" w:eastAsiaTheme="minorEastAsia"/>
          <w:sz w:val="24"/>
          <w:highlight w:val="none"/>
          <w:shd w:val="clear" w:color="auto" w:fill="FFFFFF" w:themeFill="background1"/>
          <w:lang w:val="en-US" w:eastAsia="zh-CN"/>
        </w:rPr>
        <w:t>09</w:t>
      </w:r>
      <w:r>
        <w:rPr>
          <w:rFonts w:hint="eastAsia" w:asciiTheme="minorEastAsia" w:hAnsiTheme="minorEastAsia" w:eastAsiaTheme="minorEastAsia"/>
          <w:sz w:val="24"/>
          <w:highlight w:val="none"/>
          <w:shd w:val="clear" w:color="auto" w:fill="FFFFFF" w:themeFill="background1"/>
        </w:rPr>
        <w:t>月</w:t>
      </w:r>
      <w:r>
        <w:rPr>
          <w:rFonts w:hint="eastAsia" w:asciiTheme="minorEastAsia" w:hAnsiTheme="minorEastAsia" w:eastAsiaTheme="minorEastAsia"/>
          <w:sz w:val="24"/>
          <w:highlight w:val="none"/>
          <w:shd w:val="clear" w:color="auto" w:fill="FFFFFF" w:themeFill="background1"/>
          <w:lang w:val="en-US" w:eastAsia="zh-CN"/>
        </w:rPr>
        <w:t>24</w:t>
      </w:r>
      <w:r>
        <w:rPr>
          <w:rFonts w:hint="eastAsia" w:asciiTheme="minorEastAsia" w:hAnsiTheme="minorEastAsia" w:eastAsiaTheme="minorEastAsia"/>
          <w:sz w:val="24"/>
          <w:highlight w:val="none"/>
          <w:shd w:val="clear" w:color="auto" w:fill="FFFFFF" w:themeFill="background1"/>
        </w:rPr>
        <w:t>日</w:t>
      </w:r>
      <w:r>
        <w:rPr>
          <w:rFonts w:hint="eastAsia" w:asciiTheme="minorEastAsia" w:hAnsiTheme="minorEastAsia" w:eastAsiaTheme="minorEastAsia"/>
          <w:sz w:val="24"/>
          <w:highlight w:val="none"/>
          <w:shd w:val="clear" w:color="auto" w:fill="FFFFFF" w:themeFill="background1"/>
          <w:lang w:val="en-US" w:eastAsia="zh-CN"/>
        </w:rPr>
        <w:t>08</w:t>
      </w:r>
      <w:r>
        <w:rPr>
          <w:rFonts w:hint="eastAsia" w:asciiTheme="minorEastAsia" w:hAnsiTheme="minorEastAsia" w:eastAsiaTheme="minorEastAsia"/>
          <w:sz w:val="24"/>
          <w:highlight w:val="none"/>
          <w:shd w:val="clear" w:color="auto" w:fill="FFFFFF" w:themeFill="background1"/>
        </w:rPr>
        <w:t>时</w:t>
      </w:r>
      <w:r>
        <w:rPr>
          <w:rFonts w:hint="eastAsia" w:asciiTheme="minorEastAsia" w:hAnsiTheme="minorEastAsia" w:eastAsiaTheme="minorEastAsia"/>
          <w:sz w:val="24"/>
          <w:highlight w:val="none"/>
          <w:shd w:val="clear" w:color="auto" w:fill="FFFFFF" w:themeFill="background1"/>
          <w:lang w:val="en-US" w:eastAsia="zh-CN"/>
        </w:rPr>
        <w:t>3</w:t>
      </w:r>
      <w:r>
        <w:rPr>
          <w:rFonts w:hint="eastAsia" w:asciiTheme="minorEastAsia" w:hAnsiTheme="minorEastAsia" w:eastAsiaTheme="minorEastAsia"/>
          <w:sz w:val="24"/>
          <w:highlight w:val="none"/>
          <w:shd w:val="clear" w:color="auto" w:fill="FFFFFF" w:themeFill="background1"/>
        </w:rPr>
        <w:t>0分（北京时间）前递交响应文件</w:t>
      </w:r>
    </w:p>
    <w:p w14:paraId="040DEC9A">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一、项目基本情况：</w:t>
      </w:r>
    </w:p>
    <w:p w14:paraId="053F87EB">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1、</w:t>
      </w:r>
      <w:r>
        <w:rPr>
          <w:rFonts w:hint="eastAsia" w:asciiTheme="minorEastAsia" w:hAnsiTheme="minorEastAsia" w:eastAsiaTheme="minorEastAsia"/>
          <w:sz w:val="24"/>
          <w:highlight w:val="none"/>
          <w:shd w:val="clear" w:color="auto" w:fill="FFFFFF" w:themeFill="background1"/>
          <w:lang w:val="en-US" w:eastAsia="zh-CN"/>
        </w:rPr>
        <w:t>采购</w:t>
      </w:r>
      <w:r>
        <w:rPr>
          <w:rFonts w:hint="eastAsia" w:asciiTheme="minorEastAsia" w:hAnsiTheme="minorEastAsia" w:eastAsiaTheme="minorEastAsia"/>
          <w:sz w:val="24"/>
          <w:highlight w:val="none"/>
          <w:shd w:val="clear" w:color="auto" w:fill="FFFFFF" w:themeFill="background1"/>
        </w:rPr>
        <w:t>项目编</w:t>
      </w:r>
      <w:r>
        <w:rPr>
          <w:rFonts w:hint="eastAsia" w:asciiTheme="minorEastAsia" w:hAnsiTheme="minorEastAsia" w:eastAsiaTheme="minorEastAsia"/>
          <w:sz w:val="24"/>
          <w:highlight w:val="none"/>
          <w:shd w:val="clear" w:color="auto" w:fill="FFFFFF" w:themeFill="background1"/>
          <w:lang w:val="en-US" w:eastAsia="zh-CN"/>
        </w:rPr>
        <w:t>号：陕州竞磋采购-2025-102；SZGZ[2025]175-ZC118；</w:t>
      </w:r>
    </w:p>
    <w:p w14:paraId="57003FAB">
      <w:pPr>
        <w:widowControl/>
        <w:spacing w:line="360" w:lineRule="auto"/>
        <w:ind w:firstLine="480" w:firstLineChars="200"/>
        <w:rPr>
          <w:rFonts w:hint="eastAsia" w:cs="Times New Roman"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2、</w:t>
      </w:r>
      <w:r>
        <w:rPr>
          <w:rFonts w:hint="eastAsia" w:asciiTheme="minorEastAsia" w:hAnsiTheme="minorEastAsia" w:eastAsiaTheme="minorEastAsia"/>
          <w:sz w:val="24"/>
          <w:highlight w:val="none"/>
          <w:shd w:val="clear" w:color="auto" w:fill="FFFFFF" w:themeFill="background1"/>
          <w:lang w:val="en-US" w:eastAsia="zh-CN"/>
        </w:rPr>
        <w:t>采购</w:t>
      </w:r>
      <w:r>
        <w:rPr>
          <w:rFonts w:hint="eastAsia" w:asciiTheme="minorEastAsia" w:hAnsiTheme="minorEastAsia" w:eastAsiaTheme="minorEastAsia"/>
          <w:sz w:val="24"/>
          <w:highlight w:val="none"/>
          <w:shd w:val="clear" w:color="auto" w:fill="FFFFFF" w:themeFill="background1"/>
        </w:rPr>
        <w:t>项目名</w:t>
      </w:r>
      <w:r>
        <w:rPr>
          <w:rFonts w:hint="eastAsia" w:cs="Times New Roman" w:asciiTheme="minorEastAsia" w:hAnsiTheme="minorEastAsia" w:eastAsiaTheme="minorEastAsia"/>
          <w:sz w:val="24"/>
          <w:highlight w:val="none"/>
          <w:shd w:val="clear" w:color="auto" w:fill="FFFFFF" w:themeFill="background1"/>
        </w:rPr>
        <w:t>称：</w:t>
      </w:r>
      <w:r>
        <w:rPr>
          <w:rFonts w:hint="eastAsia" w:cs="Times New Roman" w:asciiTheme="minorEastAsia" w:hAnsiTheme="minorEastAsia" w:eastAsiaTheme="minorEastAsia"/>
          <w:sz w:val="24"/>
          <w:highlight w:val="none"/>
          <w:shd w:val="clear" w:color="auto" w:fill="FFFFFF" w:themeFill="background1"/>
          <w:lang w:val="en-US" w:eastAsia="zh-CN"/>
        </w:rPr>
        <w:t>三门峡市陕州区大营片区污水管网改造工程项目初步设计；</w:t>
      </w:r>
    </w:p>
    <w:p w14:paraId="09D2902A">
      <w:pPr>
        <w:widowControl/>
        <w:spacing w:line="360" w:lineRule="auto"/>
        <w:ind w:firstLine="480" w:firstLineChars="200"/>
        <w:rPr>
          <w:rFonts w:hint="eastAsia" w:cs="Times New Roman" w:asciiTheme="minorEastAsia" w:hAnsiTheme="minorEastAsia" w:eastAsiaTheme="minorEastAsia"/>
          <w:sz w:val="24"/>
          <w:highlight w:val="none"/>
          <w:shd w:val="clear" w:color="auto" w:fill="FFFFFF" w:themeFill="background1"/>
        </w:rPr>
      </w:pPr>
      <w:r>
        <w:rPr>
          <w:rFonts w:hint="eastAsia" w:cs="Times New Roman" w:asciiTheme="minorEastAsia" w:hAnsiTheme="minorEastAsia" w:eastAsiaTheme="minorEastAsia"/>
          <w:sz w:val="24"/>
          <w:highlight w:val="none"/>
          <w:shd w:val="clear" w:color="auto" w:fill="FFFFFF" w:themeFill="background1"/>
        </w:rPr>
        <w:t>3、采购方式：竞争性磋商</w:t>
      </w:r>
    </w:p>
    <w:p w14:paraId="3B4F604E">
      <w:pPr>
        <w:widowControl/>
        <w:spacing w:line="360" w:lineRule="auto"/>
        <w:ind w:firstLine="480" w:firstLineChars="200"/>
        <w:rPr>
          <w:rFonts w:hint="eastAsia" w:cs="Times New Roman" w:asciiTheme="minorEastAsia" w:hAnsiTheme="minorEastAsia" w:eastAsiaTheme="minorEastAsia"/>
          <w:sz w:val="24"/>
          <w:highlight w:val="none"/>
          <w:shd w:val="clear" w:color="auto" w:fill="FFFFFF" w:themeFill="background1"/>
          <w:lang w:eastAsia="zh-CN"/>
        </w:rPr>
      </w:pPr>
      <w:r>
        <w:rPr>
          <w:rFonts w:hint="eastAsia" w:cs="Times New Roman" w:asciiTheme="minorEastAsia" w:hAnsiTheme="minorEastAsia" w:eastAsiaTheme="minorEastAsia"/>
          <w:sz w:val="24"/>
          <w:highlight w:val="none"/>
          <w:shd w:val="clear" w:color="auto" w:fill="FFFFFF" w:themeFill="background1"/>
        </w:rPr>
        <w:t>4、预算金额：</w:t>
      </w:r>
      <w:r>
        <w:rPr>
          <w:rFonts w:hint="eastAsia" w:cs="Times New Roman" w:asciiTheme="minorEastAsia" w:hAnsiTheme="minorEastAsia" w:eastAsiaTheme="minorEastAsia"/>
          <w:sz w:val="24"/>
          <w:highlight w:val="none"/>
          <w:shd w:val="clear" w:color="auto" w:fill="FFFFFF" w:themeFill="background1"/>
          <w:lang w:val="en-US" w:eastAsia="zh-CN"/>
        </w:rPr>
        <w:t>510000元</w:t>
      </w:r>
      <w:r>
        <w:rPr>
          <w:rFonts w:hint="eastAsia" w:cs="Times New Roman" w:asciiTheme="minorEastAsia" w:hAnsiTheme="minorEastAsia" w:eastAsiaTheme="minorEastAsia"/>
          <w:sz w:val="24"/>
          <w:highlight w:val="none"/>
          <w:shd w:val="clear" w:color="auto" w:fill="FFFFFF" w:themeFill="background1"/>
          <w:lang w:eastAsia="zh-CN"/>
        </w:rPr>
        <w:t>；</w:t>
      </w:r>
    </w:p>
    <w:p w14:paraId="45EAB78E">
      <w:pPr>
        <w:widowControl/>
        <w:spacing w:line="360" w:lineRule="auto"/>
        <w:ind w:firstLine="480" w:firstLineChars="200"/>
        <w:rPr>
          <w:rFonts w:hint="default" w:cs="Times New Roman" w:asciiTheme="minorEastAsia" w:hAnsiTheme="minorEastAsia" w:eastAsiaTheme="minorEastAsia"/>
          <w:sz w:val="24"/>
          <w:highlight w:val="none"/>
          <w:shd w:val="clear" w:color="auto" w:fill="FFFFFF" w:themeFill="background1"/>
          <w:lang w:val="en-US" w:eastAsia="zh-CN"/>
        </w:rPr>
      </w:pPr>
      <w:r>
        <w:rPr>
          <w:rFonts w:hint="eastAsia" w:cs="Times New Roman" w:asciiTheme="minorEastAsia" w:hAnsiTheme="minorEastAsia" w:eastAsiaTheme="minorEastAsia"/>
          <w:sz w:val="24"/>
          <w:highlight w:val="none"/>
          <w:shd w:val="clear" w:color="auto" w:fill="FFFFFF" w:themeFill="background1"/>
          <w:lang w:val="en-US" w:eastAsia="zh-CN"/>
        </w:rPr>
        <w:t>最高限价：510000元；</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508"/>
        <w:gridCol w:w="1980"/>
        <w:gridCol w:w="1191"/>
        <w:gridCol w:w="1237"/>
        <w:gridCol w:w="1333"/>
        <w:gridCol w:w="1195"/>
      </w:tblGrid>
      <w:tr w14:paraId="3E9FE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453" w:type="pct"/>
            <w:tcBorders>
              <w:top w:val="single" w:color="auto" w:sz="4" w:space="0"/>
              <w:left w:val="single" w:color="auto" w:sz="4" w:space="0"/>
              <w:bottom w:val="single" w:color="auto" w:sz="4" w:space="0"/>
              <w:right w:val="single" w:color="auto" w:sz="4" w:space="0"/>
            </w:tcBorders>
            <w:noWrap w:val="0"/>
            <w:vAlign w:val="center"/>
          </w:tcPr>
          <w:p w14:paraId="25B7CF1C">
            <w:pPr>
              <w:widowControl/>
              <w:spacing w:line="360" w:lineRule="auto"/>
              <w:jc w:val="center"/>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序号</w:t>
            </w:r>
          </w:p>
        </w:tc>
        <w:tc>
          <w:tcPr>
            <w:tcW w:w="811" w:type="pct"/>
            <w:tcBorders>
              <w:top w:val="single" w:color="auto" w:sz="4" w:space="0"/>
              <w:left w:val="single" w:color="auto" w:sz="4" w:space="0"/>
              <w:bottom w:val="single" w:color="auto" w:sz="4" w:space="0"/>
              <w:right w:val="single" w:color="auto" w:sz="4" w:space="0"/>
            </w:tcBorders>
            <w:noWrap w:val="0"/>
            <w:vAlign w:val="center"/>
          </w:tcPr>
          <w:p w14:paraId="5E48E59A">
            <w:pPr>
              <w:widowControl/>
              <w:spacing w:line="360" w:lineRule="auto"/>
              <w:jc w:val="center"/>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包号</w:t>
            </w:r>
          </w:p>
        </w:tc>
        <w:tc>
          <w:tcPr>
            <w:tcW w:w="1066" w:type="pct"/>
            <w:tcBorders>
              <w:top w:val="single" w:color="auto" w:sz="4" w:space="0"/>
              <w:left w:val="single" w:color="auto" w:sz="4" w:space="0"/>
              <w:bottom w:val="single" w:color="auto" w:sz="4" w:space="0"/>
              <w:right w:val="single" w:color="auto" w:sz="4" w:space="0"/>
            </w:tcBorders>
            <w:noWrap w:val="0"/>
            <w:vAlign w:val="center"/>
          </w:tcPr>
          <w:p w14:paraId="5F1FCBEE">
            <w:pPr>
              <w:widowControl/>
              <w:spacing w:line="360" w:lineRule="auto"/>
              <w:jc w:val="center"/>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包名称</w:t>
            </w:r>
          </w:p>
        </w:tc>
        <w:tc>
          <w:tcPr>
            <w:tcW w:w="641" w:type="pct"/>
            <w:tcBorders>
              <w:top w:val="single" w:color="auto" w:sz="4" w:space="0"/>
              <w:left w:val="single" w:color="auto" w:sz="4" w:space="0"/>
              <w:bottom w:val="single" w:color="auto" w:sz="4" w:space="0"/>
              <w:right w:val="single" w:color="auto" w:sz="4" w:space="0"/>
            </w:tcBorders>
            <w:noWrap w:val="0"/>
            <w:vAlign w:val="center"/>
          </w:tcPr>
          <w:p w14:paraId="429E0B7F">
            <w:pPr>
              <w:widowControl/>
              <w:spacing w:line="360" w:lineRule="auto"/>
              <w:jc w:val="center"/>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包预算</w:t>
            </w:r>
          </w:p>
          <w:p w14:paraId="28E03D71">
            <w:pPr>
              <w:widowControl/>
              <w:spacing w:line="360" w:lineRule="auto"/>
              <w:jc w:val="center"/>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（元）</w:t>
            </w:r>
          </w:p>
        </w:tc>
        <w:tc>
          <w:tcPr>
            <w:tcW w:w="666" w:type="pct"/>
            <w:tcBorders>
              <w:top w:val="single" w:color="auto" w:sz="4" w:space="0"/>
              <w:left w:val="single" w:color="auto" w:sz="4" w:space="0"/>
              <w:bottom w:val="single" w:color="auto" w:sz="4" w:space="0"/>
              <w:right w:val="single" w:color="auto" w:sz="4" w:space="0"/>
            </w:tcBorders>
            <w:noWrap w:val="0"/>
            <w:vAlign w:val="center"/>
          </w:tcPr>
          <w:p w14:paraId="36CACBE5">
            <w:pPr>
              <w:widowControl/>
              <w:spacing w:line="360" w:lineRule="auto"/>
              <w:jc w:val="center"/>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包最高限价（元）</w:t>
            </w:r>
          </w:p>
        </w:tc>
        <w:tc>
          <w:tcPr>
            <w:tcW w:w="717" w:type="pct"/>
            <w:tcBorders>
              <w:top w:val="single" w:color="auto" w:sz="4" w:space="0"/>
              <w:left w:val="single" w:color="auto" w:sz="4" w:space="0"/>
              <w:bottom w:val="single" w:color="auto" w:sz="4" w:space="0"/>
              <w:right w:val="single" w:color="auto" w:sz="4" w:space="0"/>
            </w:tcBorders>
            <w:noWrap w:val="0"/>
            <w:vAlign w:val="center"/>
          </w:tcPr>
          <w:p w14:paraId="20E32581">
            <w:pPr>
              <w:widowControl/>
              <w:spacing w:line="360" w:lineRule="auto"/>
              <w:jc w:val="center"/>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是否专门面向中小企业</w:t>
            </w:r>
          </w:p>
        </w:tc>
        <w:tc>
          <w:tcPr>
            <w:tcW w:w="643" w:type="pct"/>
            <w:tcBorders>
              <w:top w:val="single" w:color="auto" w:sz="4" w:space="0"/>
              <w:left w:val="single" w:color="auto" w:sz="4" w:space="0"/>
              <w:bottom w:val="single" w:color="auto" w:sz="4" w:space="0"/>
              <w:right w:val="single" w:color="auto" w:sz="4" w:space="0"/>
            </w:tcBorders>
            <w:noWrap w:val="0"/>
            <w:vAlign w:val="center"/>
          </w:tcPr>
          <w:p w14:paraId="2D7FA9E1">
            <w:pPr>
              <w:widowControl/>
              <w:spacing w:line="360" w:lineRule="auto"/>
              <w:jc w:val="center"/>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采购预留金额（元）</w:t>
            </w:r>
          </w:p>
        </w:tc>
      </w:tr>
      <w:tr w14:paraId="58520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453" w:type="pct"/>
            <w:tcBorders>
              <w:top w:val="single" w:color="auto" w:sz="4" w:space="0"/>
              <w:left w:val="single" w:color="auto" w:sz="4" w:space="0"/>
              <w:bottom w:val="single" w:color="auto" w:sz="4" w:space="0"/>
              <w:right w:val="single" w:color="auto" w:sz="4" w:space="0"/>
            </w:tcBorders>
            <w:noWrap w:val="0"/>
            <w:vAlign w:val="center"/>
          </w:tcPr>
          <w:p w14:paraId="2AA987BD">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1</w:t>
            </w:r>
          </w:p>
        </w:tc>
        <w:tc>
          <w:tcPr>
            <w:tcW w:w="811" w:type="pct"/>
            <w:tcBorders>
              <w:top w:val="single" w:color="auto" w:sz="4" w:space="0"/>
              <w:left w:val="single" w:color="auto" w:sz="4" w:space="0"/>
              <w:bottom w:val="single" w:color="auto" w:sz="4" w:space="0"/>
              <w:right w:val="single" w:color="auto" w:sz="4" w:space="0"/>
            </w:tcBorders>
            <w:noWrap w:val="0"/>
            <w:vAlign w:val="center"/>
          </w:tcPr>
          <w:p w14:paraId="4EEB0367">
            <w:pPr>
              <w:widowControl/>
              <w:spacing w:line="360" w:lineRule="auto"/>
              <w:jc w:val="center"/>
              <w:rPr>
                <w:rFonts w:hint="eastAsia" w:asciiTheme="minorEastAsia" w:hAnsiTheme="minorEastAsia" w:eastAsiaTheme="minorEastAsia"/>
                <w:sz w:val="24"/>
                <w:highlight w:val="none"/>
                <w:shd w:val="clear" w:color="auto" w:fill="FFFFFF" w:themeFill="background1"/>
                <w:lang w:eastAsia="zh-CN"/>
              </w:rPr>
            </w:pPr>
            <w:r>
              <w:rPr>
                <w:rFonts w:hint="eastAsia" w:asciiTheme="minorEastAsia" w:hAnsiTheme="minorEastAsia" w:eastAsiaTheme="minorEastAsia"/>
                <w:sz w:val="24"/>
                <w:highlight w:val="none"/>
                <w:shd w:val="clear" w:color="auto" w:fill="FFFFFF" w:themeFill="background1"/>
                <w:lang w:val="en-US" w:eastAsia="zh-CN"/>
              </w:rPr>
              <w:t xml:space="preserve">SZGZ[2025]175-ZC118-1 </w:t>
            </w:r>
          </w:p>
        </w:tc>
        <w:tc>
          <w:tcPr>
            <w:tcW w:w="1066" w:type="pct"/>
            <w:tcBorders>
              <w:top w:val="single" w:color="auto" w:sz="4" w:space="0"/>
              <w:left w:val="single" w:color="auto" w:sz="4" w:space="0"/>
              <w:bottom w:val="single" w:color="auto" w:sz="4" w:space="0"/>
              <w:right w:val="single" w:color="auto" w:sz="4" w:space="0"/>
            </w:tcBorders>
            <w:noWrap w:val="0"/>
            <w:vAlign w:val="center"/>
          </w:tcPr>
          <w:p w14:paraId="3BCFCA73">
            <w:pPr>
              <w:widowControl/>
              <w:spacing w:line="360" w:lineRule="auto"/>
              <w:jc w:val="center"/>
              <w:rPr>
                <w:rFonts w:hint="default" w:asciiTheme="minorEastAsia" w:hAnsiTheme="minorEastAsia" w:eastAsiaTheme="minorEastAsia"/>
                <w:sz w:val="24"/>
                <w:highlight w:val="none"/>
                <w:shd w:val="clear" w:color="auto" w:fill="FFFFFF" w:themeFill="background1"/>
                <w:lang w:val="en-US"/>
              </w:rPr>
            </w:pPr>
            <w:r>
              <w:rPr>
                <w:rFonts w:hint="eastAsia" w:cs="Times New Roman" w:asciiTheme="minorEastAsia" w:hAnsiTheme="minorEastAsia" w:eastAsiaTheme="minorEastAsia"/>
                <w:sz w:val="24"/>
                <w:highlight w:val="none"/>
                <w:shd w:val="clear" w:color="auto" w:fill="FFFFFF" w:themeFill="background1"/>
                <w:lang w:val="en-US" w:eastAsia="zh-CN"/>
              </w:rPr>
              <w:t>三门峡市陕州区大营片区污水管网改造工程项目初步设计</w:t>
            </w:r>
          </w:p>
        </w:tc>
        <w:tc>
          <w:tcPr>
            <w:tcW w:w="641" w:type="pct"/>
            <w:tcBorders>
              <w:top w:val="single" w:color="auto" w:sz="4" w:space="0"/>
              <w:left w:val="single" w:color="auto" w:sz="4" w:space="0"/>
              <w:bottom w:val="single" w:color="auto" w:sz="4" w:space="0"/>
              <w:right w:val="single" w:color="auto" w:sz="4" w:space="0"/>
            </w:tcBorders>
            <w:noWrap w:val="0"/>
            <w:vAlign w:val="center"/>
          </w:tcPr>
          <w:p w14:paraId="2D38677D">
            <w:pPr>
              <w:widowControl/>
              <w:spacing w:line="360" w:lineRule="auto"/>
              <w:jc w:val="center"/>
              <w:rPr>
                <w:rFonts w:hint="eastAsia" w:asciiTheme="minorEastAsia" w:hAnsiTheme="minorEastAsia" w:eastAsiaTheme="minorEastAsia"/>
                <w:sz w:val="24"/>
                <w:highlight w:val="none"/>
                <w:shd w:val="clear" w:color="auto" w:fill="FFFFFF" w:themeFill="background1"/>
              </w:rPr>
            </w:pPr>
            <w:r>
              <w:rPr>
                <w:rFonts w:hint="eastAsia" w:cs="Times New Roman" w:asciiTheme="minorEastAsia" w:hAnsiTheme="minorEastAsia" w:eastAsiaTheme="minorEastAsia"/>
                <w:sz w:val="24"/>
                <w:highlight w:val="none"/>
                <w:shd w:val="clear" w:color="auto" w:fill="FFFFFF" w:themeFill="background1"/>
                <w:lang w:val="en-US" w:eastAsia="zh-CN"/>
              </w:rPr>
              <w:t>510000</w:t>
            </w:r>
          </w:p>
        </w:tc>
        <w:tc>
          <w:tcPr>
            <w:tcW w:w="666" w:type="pct"/>
            <w:tcBorders>
              <w:top w:val="single" w:color="auto" w:sz="4" w:space="0"/>
              <w:left w:val="single" w:color="auto" w:sz="4" w:space="0"/>
              <w:bottom w:val="single" w:color="auto" w:sz="4" w:space="0"/>
              <w:right w:val="single" w:color="auto" w:sz="4" w:space="0"/>
            </w:tcBorders>
            <w:noWrap w:val="0"/>
            <w:vAlign w:val="center"/>
          </w:tcPr>
          <w:p w14:paraId="10B28EE0">
            <w:pPr>
              <w:widowControl/>
              <w:spacing w:line="360" w:lineRule="auto"/>
              <w:jc w:val="center"/>
              <w:rPr>
                <w:rFonts w:hint="eastAsia" w:asciiTheme="minorEastAsia" w:hAnsiTheme="minorEastAsia" w:eastAsiaTheme="minorEastAsia"/>
                <w:sz w:val="24"/>
                <w:highlight w:val="none"/>
                <w:shd w:val="clear" w:color="auto" w:fill="FFFFFF" w:themeFill="background1"/>
              </w:rPr>
            </w:pPr>
            <w:r>
              <w:rPr>
                <w:rFonts w:hint="eastAsia" w:cs="Times New Roman" w:asciiTheme="minorEastAsia" w:hAnsiTheme="minorEastAsia" w:eastAsiaTheme="minorEastAsia"/>
                <w:sz w:val="24"/>
                <w:highlight w:val="none"/>
                <w:shd w:val="clear" w:color="auto" w:fill="FFFFFF" w:themeFill="background1"/>
                <w:lang w:val="en-US" w:eastAsia="zh-CN"/>
              </w:rPr>
              <w:t>510000</w:t>
            </w:r>
          </w:p>
        </w:tc>
        <w:tc>
          <w:tcPr>
            <w:tcW w:w="717" w:type="pct"/>
            <w:tcBorders>
              <w:top w:val="single" w:color="auto" w:sz="4" w:space="0"/>
              <w:left w:val="single" w:color="auto" w:sz="4" w:space="0"/>
              <w:bottom w:val="single" w:color="auto" w:sz="4" w:space="0"/>
              <w:right w:val="single" w:color="auto" w:sz="4" w:space="0"/>
            </w:tcBorders>
            <w:noWrap w:val="0"/>
            <w:vAlign w:val="center"/>
          </w:tcPr>
          <w:p w14:paraId="05A7402A">
            <w:pPr>
              <w:widowControl/>
              <w:spacing w:line="360" w:lineRule="auto"/>
              <w:jc w:val="center"/>
              <w:rPr>
                <w:rFonts w:hint="eastAsia" w:asciiTheme="minorEastAsia" w:hAnsiTheme="minorEastAsia" w:eastAsiaTheme="minorEastAsia"/>
                <w:sz w:val="24"/>
                <w:highlight w:val="none"/>
                <w:shd w:val="clear" w:color="auto" w:fill="FFFFFF" w:themeFill="background1"/>
                <w:lang w:eastAsia="zh-CN"/>
              </w:rPr>
            </w:pPr>
            <w:r>
              <w:rPr>
                <w:rFonts w:hint="eastAsia" w:asciiTheme="minorEastAsia" w:hAnsiTheme="minorEastAsia" w:eastAsiaTheme="minorEastAsia"/>
                <w:sz w:val="24"/>
                <w:highlight w:val="none"/>
                <w:shd w:val="clear" w:color="auto" w:fill="FFFFFF" w:themeFill="background1"/>
                <w:lang w:val="en-US" w:eastAsia="zh-CN"/>
              </w:rPr>
              <w:t>是</w:t>
            </w:r>
          </w:p>
        </w:tc>
        <w:tc>
          <w:tcPr>
            <w:tcW w:w="643" w:type="pct"/>
            <w:tcBorders>
              <w:top w:val="single" w:color="auto" w:sz="4" w:space="0"/>
              <w:left w:val="single" w:color="auto" w:sz="4" w:space="0"/>
              <w:bottom w:val="single" w:color="auto" w:sz="4" w:space="0"/>
              <w:right w:val="single" w:color="auto" w:sz="4" w:space="0"/>
            </w:tcBorders>
            <w:noWrap w:val="0"/>
            <w:vAlign w:val="center"/>
          </w:tcPr>
          <w:p w14:paraId="10A0DAD9">
            <w:pPr>
              <w:widowControl/>
              <w:spacing w:line="360" w:lineRule="auto"/>
              <w:jc w:val="center"/>
              <w:rPr>
                <w:rFonts w:hint="eastAsia" w:asciiTheme="minorEastAsia" w:hAnsiTheme="minorEastAsia" w:eastAsiaTheme="minorEastAsia"/>
                <w:sz w:val="24"/>
                <w:highlight w:val="none"/>
                <w:shd w:val="clear" w:color="auto" w:fill="FFFFFF" w:themeFill="background1"/>
              </w:rPr>
            </w:pPr>
            <w:r>
              <w:rPr>
                <w:rFonts w:hint="eastAsia" w:cs="Times New Roman" w:asciiTheme="minorEastAsia" w:hAnsiTheme="minorEastAsia" w:eastAsiaTheme="minorEastAsia"/>
                <w:sz w:val="24"/>
                <w:highlight w:val="none"/>
                <w:shd w:val="clear" w:color="auto" w:fill="FFFFFF" w:themeFill="background1"/>
                <w:lang w:val="en-US" w:eastAsia="zh-CN"/>
              </w:rPr>
              <w:t>510000</w:t>
            </w:r>
          </w:p>
        </w:tc>
      </w:tr>
    </w:tbl>
    <w:p w14:paraId="29F7C175">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5、采购需求（包括但不限于标的的名称、数量、简要技术需求或服务要求等）</w:t>
      </w:r>
    </w:p>
    <w:p w14:paraId="679743F5">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5.1采购范围</w:t>
      </w:r>
      <w:r>
        <w:rPr>
          <w:rFonts w:hint="eastAsia" w:cs="Times New Roman" w:asciiTheme="minorEastAsia" w:hAnsiTheme="minorEastAsia" w:eastAsiaTheme="minorEastAsia"/>
          <w:sz w:val="24"/>
          <w:highlight w:val="none"/>
          <w:shd w:val="clear" w:color="auto" w:fill="FFFFFF" w:themeFill="background1"/>
        </w:rPr>
        <w:t>：</w:t>
      </w:r>
      <w:r>
        <w:rPr>
          <w:rFonts w:hint="eastAsia" w:cs="Times New Roman" w:asciiTheme="minorEastAsia" w:hAnsiTheme="minorEastAsia" w:eastAsiaTheme="minorEastAsia"/>
          <w:sz w:val="24"/>
          <w:highlight w:val="none"/>
          <w:shd w:val="clear" w:color="auto" w:fill="FFFFFF" w:themeFill="background1"/>
          <w:lang w:val="en-US" w:eastAsia="zh-CN"/>
        </w:rPr>
        <w:t>本项目工程内容为对项目区范围内进行污水分流改造，提高排水处理率，避免对河道、地下水造成污染，现对该项目进行初步设计。</w:t>
      </w:r>
    </w:p>
    <w:p w14:paraId="4F4FF219">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5.2资金来源：</w:t>
      </w:r>
      <w:r>
        <w:rPr>
          <w:rFonts w:hint="eastAsia" w:asciiTheme="minorEastAsia" w:hAnsiTheme="minorEastAsia" w:eastAsiaTheme="minorEastAsia"/>
          <w:sz w:val="24"/>
          <w:highlight w:val="none"/>
          <w:shd w:val="clear" w:color="auto" w:fill="FFFFFF" w:themeFill="background1"/>
          <w:lang w:val="en-US" w:eastAsia="zh-CN"/>
        </w:rPr>
        <w:t>财政</w:t>
      </w:r>
      <w:r>
        <w:rPr>
          <w:rFonts w:hint="eastAsia" w:asciiTheme="minorEastAsia" w:hAnsiTheme="minorEastAsia" w:eastAsiaTheme="minorEastAsia"/>
          <w:sz w:val="24"/>
          <w:highlight w:val="none"/>
          <w:shd w:val="clear" w:color="auto" w:fill="FFFFFF" w:themeFill="background1"/>
        </w:rPr>
        <w:t>资金，已落实。</w:t>
      </w:r>
    </w:p>
    <w:p w14:paraId="5DC9331E">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5.3质量要求：符合国家相关规程和规范要求。</w:t>
      </w:r>
    </w:p>
    <w:p w14:paraId="44FECBB3">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5.4</w:t>
      </w:r>
      <w:r>
        <w:rPr>
          <w:rFonts w:hint="eastAsia" w:asciiTheme="minorEastAsia" w:hAnsiTheme="minorEastAsia" w:eastAsiaTheme="minorEastAsia"/>
          <w:sz w:val="24"/>
          <w:highlight w:val="none"/>
          <w:shd w:val="clear" w:color="auto" w:fill="FFFFFF" w:themeFill="background1"/>
          <w:lang w:val="en-US" w:eastAsia="zh-CN"/>
        </w:rPr>
        <w:t>项目</w:t>
      </w:r>
      <w:r>
        <w:rPr>
          <w:rFonts w:hint="eastAsia" w:asciiTheme="minorEastAsia" w:hAnsiTheme="minorEastAsia" w:eastAsiaTheme="minorEastAsia"/>
          <w:sz w:val="24"/>
          <w:highlight w:val="none"/>
          <w:shd w:val="clear" w:color="auto" w:fill="FFFFFF" w:themeFill="background1"/>
        </w:rPr>
        <w:t>地点：</w:t>
      </w:r>
      <w:r>
        <w:rPr>
          <w:rFonts w:hint="eastAsia" w:asciiTheme="minorEastAsia" w:hAnsiTheme="minorEastAsia" w:eastAsiaTheme="minorEastAsia"/>
          <w:sz w:val="24"/>
          <w:highlight w:val="none"/>
          <w:shd w:val="clear" w:color="auto" w:fill="FFFFFF" w:themeFill="background1"/>
          <w:lang w:val="en-US" w:eastAsia="zh-CN"/>
        </w:rPr>
        <w:t>三门峡市</w:t>
      </w:r>
      <w:r>
        <w:rPr>
          <w:rFonts w:hint="eastAsia" w:asciiTheme="minorEastAsia" w:hAnsiTheme="minorEastAsia" w:eastAsiaTheme="minorEastAsia"/>
          <w:sz w:val="24"/>
          <w:highlight w:val="none"/>
          <w:shd w:val="clear" w:color="auto" w:fill="FFFFFF" w:themeFill="background1"/>
        </w:rPr>
        <w:t>陕州区。</w:t>
      </w:r>
    </w:p>
    <w:p w14:paraId="3E565285">
      <w:pPr>
        <w:widowControl/>
        <w:spacing w:line="360" w:lineRule="auto"/>
        <w:ind w:firstLine="480" w:firstLineChars="200"/>
        <w:rPr>
          <w:rFonts w:hint="default" w:asciiTheme="minorEastAsia" w:hAnsiTheme="minorEastAsia" w:eastAsiaTheme="minorEastAsia"/>
          <w:sz w:val="24"/>
          <w:highlight w:val="none"/>
          <w:shd w:val="clear" w:color="auto" w:fill="FFFFFF" w:themeFill="background1"/>
          <w:lang w:val="en-US" w:eastAsia="zh-CN"/>
        </w:rPr>
      </w:pPr>
      <w:r>
        <w:rPr>
          <w:rFonts w:hint="eastAsia" w:asciiTheme="minorEastAsia" w:hAnsiTheme="minorEastAsia" w:eastAsiaTheme="minorEastAsia"/>
          <w:sz w:val="24"/>
          <w:highlight w:val="none"/>
          <w:shd w:val="clear" w:color="auto" w:fill="FFFFFF" w:themeFill="background1"/>
          <w:lang w:val="en-US" w:eastAsia="zh-CN"/>
        </w:rPr>
        <w:t>5.5设计周期：</w:t>
      </w:r>
      <w:r>
        <w:rPr>
          <w:rFonts w:hint="eastAsia" w:cs="Times New Roman" w:asciiTheme="minorEastAsia" w:hAnsiTheme="minorEastAsia" w:eastAsiaTheme="minorEastAsia"/>
          <w:sz w:val="24"/>
          <w:highlight w:val="none"/>
          <w:shd w:val="clear" w:color="auto" w:fill="FFFFFF" w:themeFill="background1"/>
          <w:lang w:eastAsia="zh-CN"/>
        </w:rPr>
        <w:t>合同签订后30日历天内出具成果文件</w:t>
      </w:r>
      <w:r>
        <w:rPr>
          <w:rFonts w:hint="eastAsia" w:asciiTheme="minorEastAsia" w:hAnsiTheme="minorEastAsia" w:eastAsiaTheme="minorEastAsia"/>
          <w:sz w:val="24"/>
          <w:highlight w:val="none"/>
          <w:shd w:val="clear" w:color="auto" w:fill="FFFFFF" w:themeFill="background1"/>
        </w:rPr>
        <w:t>。</w:t>
      </w:r>
    </w:p>
    <w:p w14:paraId="7F6AACA0">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lang w:val="en-US" w:eastAsia="zh-CN"/>
        </w:rPr>
        <w:t>6、</w:t>
      </w:r>
      <w:r>
        <w:rPr>
          <w:rFonts w:hint="eastAsia" w:asciiTheme="minorEastAsia" w:hAnsiTheme="minorEastAsia" w:eastAsiaTheme="minorEastAsia"/>
          <w:sz w:val="24"/>
          <w:highlight w:val="none"/>
          <w:shd w:val="clear" w:color="auto" w:fill="FFFFFF" w:themeFill="background1"/>
        </w:rPr>
        <w:t>合同履行期</w:t>
      </w:r>
      <w:r>
        <w:rPr>
          <w:rFonts w:hint="eastAsia" w:cs="Times New Roman" w:asciiTheme="minorEastAsia" w:hAnsiTheme="minorEastAsia" w:eastAsiaTheme="minorEastAsia"/>
          <w:sz w:val="24"/>
          <w:highlight w:val="none"/>
          <w:shd w:val="clear" w:color="auto" w:fill="FFFFFF" w:themeFill="background1"/>
        </w:rPr>
        <w:t>限：</w:t>
      </w:r>
      <w:r>
        <w:rPr>
          <w:rFonts w:hint="eastAsia" w:cs="Times New Roman" w:asciiTheme="minorEastAsia" w:hAnsiTheme="minorEastAsia" w:eastAsiaTheme="minorEastAsia"/>
          <w:sz w:val="24"/>
          <w:highlight w:val="none"/>
          <w:shd w:val="clear" w:color="auto" w:fill="FFFFFF" w:themeFill="background1"/>
          <w:lang w:val="en-US" w:eastAsia="zh-CN"/>
        </w:rPr>
        <w:t>按合同约定执行</w:t>
      </w:r>
      <w:r>
        <w:rPr>
          <w:rFonts w:hint="eastAsia" w:asciiTheme="minorEastAsia" w:hAnsiTheme="minorEastAsia" w:eastAsiaTheme="minorEastAsia"/>
          <w:sz w:val="24"/>
          <w:highlight w:val="none"/>
          <w:shd w:val="clear" w:color="auto" w:fill="FFFFFF" w:themeFill="background1"/>
        </w:rPr>
        <w:t>。</w:t>
      </w:r>
    </w:p>
    <w:p w14:paraId="6D793421">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7、本项目是否接受联合体投标：否</w:t>
      </w:r>
    </w:p>
    <w:p w14:paraId="11CE68AE">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8、是否接受进口产品：否</w:t>
      </w:r>
    </w:p>
    <w:p w14:paraId="079B724E">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lang w:eastAsia="zh-CN"/>
        </w:rPr>
      </w:pPr>
      <w:r>
        <w:rPr>
          <w:rFonts w:hint="eastAsia" w:asciiTheme="minorEastAsia" w:hAnsiTheme="minorEastAsia" w:eastAsiaTheme="minorEastAsia"/>
          <w:sz w:val="24"/>
          <w:highlight w:val="none"/>
          <w:shd w:val="clear" w:color="auto" w:fill="FFFFFF" w:themeFill="background1"/>
        </w:rPr>
        <w:t>9、是否专门面向中小企业：</w:t>
      </w:r>
      <w:r>
        <w:rPr>
          <w:rFonts w:hint="eastAsia" w:asciiTheme="minorEastAsia" w:hAnsiTheme="minorEastAsia" w:eastAsiaTheme="minorEastAsia"/>
          <w:sz w:val="24"/>
          <w:highlight w:val="none"/>
          <w:shd w:val="clear" w:color="auto" w:fill="FFFFFF" w:themeFill="background1"/>
          <w:lang w:val="en-US" w:eastAsia="zh-CN"/>
        </w:rPr>
        <w:t>是</w:t>
      </w:r>
    </w:p>
    <w:p w14:paraId="3AA8F6BA">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二、申请人资格要求</w:t>
      </w:r>
    </w:p>
    <w:p w14:paraId="144C69BF">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1、满足《中华人民共和国政府采购法》第二十二条规定；</w:t>
      </w:r>
    </w:p>
    <w:p w14:paraId="630C4260">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2、落实政府采购政策满足的资格要求：本项目专门面向中小微企业采购项目,执行促进中小企业（监狱企业、残疾人福利性企业）发展等政府采购政策。</w:t>
      </w:r>
    </w:p>
    <w:p w14:paraId="204D831C">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lang w:val="en-US" w:eastAsia="zh-CN"/>
        </w:rPr>
      </w:pPr>
      <w:r>
        <w:rPr>
          <w:rFonts w:hint="eastAsia" w:asciiTheme="minorEastAsia" w:hAnsiTheme="minorEastAsia" w:eastAsiaTheme="minorEastAsia"/>
          <w:sz w:val="24"/>
          <w:highlight w:val="none"/>
          <w:shd w:val="clear" w:color="auto" w:fill="FFFFFF" w:themeFill="background1"/>
        </w:rPr>
        <w:t>3、本项目的特定资格要求</w:t>
      </w:r>
    </w:p>
    <w:p w14:paraId="3C76E2C3">
      <w:pPr>
        <w:widowControl/>
        <w:spacing w:line="360" w:lineRule="auto"/>
        <w:ind w:firstLine="480" w:firstLineChars="200"/>
        <w:rPr>
          <w:rFonts w:hint="eastAsia" w:cs="Times New Roman" w:asciiTheme="minorEastAsia" w:hAnsiTheme="minorEastAsia" w:eastAsiaTheme="minorEastAsia"/>
          <w:sz w:val="24"/>
          <w:highlight w:val="none"/>
          <w:shd w:val="clear" w:color="auto" w:fill="FFFFFF" w:themeFill="background1"/>
          <w:lang w:val="en-US" w:eastAsia="zh-CN"/>
        </w:rPr>
      </w:pPr>
      <w:r>
        <w:rPr>
          <w:rFonts w:hint="eastAsia" w:asciiTheme="minorEastAsia" w:hAnsiTheme="minorEastAsia" w:eastAsiaTheme="minorEastAsia"/>
          <w:sz w:val="24"/>
          <w:highlight w:val="none"/>
          <w:shd w:val="clear" w:color="auto" w:fill="FFFFFF" w:themeFill="background1"/>
        </w:rPr>
        <w:t>3.</w:t>
      </w:r>
      <w:r>
        <w:rPr>
          <w:rFonts w:hint="eastAsia" w:asciiTheme="minorEastAsia" w:hAnsiTheme="minorEastAsia" w:eastAsiaTheme="minorEastAsia"/>
          <w:sz w:val="24"/>
          <w:highlight w:val="none"/>
          <w:shd w:val="clear" w:color="auto" w:fill="FFFFFF" w:themeFill="background1"/>
          <w:lang w:val="en-US" w:eastAsia="zh-CN"/>
        </w:rPr>
        <w:t>1</w:t>
      </w:r>
      <w:r>
        <w:rPr>
          <w:rFonts w:hint="eastAsia" w:asciiTheme="minorEastAsia" w:hAnsiTheme="minorEastAsia" w:eastAsiaTheme="minorEastAsia"/>
          <w:sz w:val="24"/>
          <w:highlight w:val="none"/>
          <w:shd w:val="clear" w:color="auto" w:fill="FFFFFF" w:themeFill="background1"/>
        </w:rPr>
        <w:t xml:space="preserve"> </w:t>
      </w:r>
      <w:r>
        <w:rPr>
          <w:rFonts w:hint="eastAsia" w:cs="Times New Roman" w:asciiTheme="minorEastAsia" w:hAnsiTheme="minorEastAsia" w:eastAsiaTheme="minorEastAsia"/>
          <w:sz w:val="24"/>
          <w:highlight w:val="none"/>
          <w:shd w:val="clear" w:color="auto" w:fill="FFFFFF" w:themeFill="background1"/>
          <w:lang w:val="en-US" w:eastAsia="zh-CN"/>
        </w:rPr>
        <w:t>供应商</w:t>
      </w:r>
      <w:r>
        <w:rPr>
          <w:rFonts w:hint="eastAsia" w:asciiTheme="minorEastAsia" w:hAnsiTheme="minorEastAsia" w:eastAsiaTheme="minorEastAsia"/>
          <w:sz w:val="24"/>
          <w:highlight w:val="none"/>
          <w:shd w:val="clear" w:color="auto" w:fill="FFFFFF" w:themeFill="background1"/>
        </w:rPr>
        <w:t>须具有中华人民共和国境内注册的能够独立承担民事责任的独立法人或其他组织，具有有效的营业执照、税务登记证、组织机构代码证(或“三证合一”的营业执照)</w:t>
      </w:r>
      <w:r>
        <w:rPr>
          <w:rFonts w:hint="eastAsia" w:cs="Times New Roman" w:asciiTheme="minorEastAsia" w:hAnsiTheme="minorEastAsia" w:eastAsiaTheme="minorEastAsia"/>
          <w:sz w:val="24"/>
          <w:highlight w:val="none"/>
          <w:shd w:val="clear" w:color="auto" w:fill="FFFFFF" w:themeFill="background1"/>
          <w:lang w:val="en-US" w:eastAsia="zh-CN"/>
        </w:rPr>
        <w:t>；</w:t>
      </w:r>
    </w:p>
    <w:p w14:paraId="08159264">
      <w:pPr>
        <w:widowControl/>
        <w:spacing w:line="360" w:lineRule="auto"/>
        <w:ind w:firstLine="480" w:firstLineChars="200"/>
        <w:rPr>
          <w:rFonts w:hint="eastAsia" w:cs="Times New Roman" w:asciiTheme="minorEastAsia" w:hAnsiTheme="minorEastAsia" w:eastAsiaTheme="minorEastAsia"/>
          <w:sz w:val="24"/>
          <w:highlight w:val="none"/>
          <w:shd w:val="clear" w:color="auto" w:fill="FFFFFF" w:themeFill="background1"/>
          <w:lang w:val="en-US" w:eastAsia="zh-CN"/>
        </w:rPr>
      </w:pPr>
      <w:r>
        <w:rPr>
          <w:rFonts w:hint="eastAsia" w:cs="Times New Roman" w:asciiTheme="minorEastAsia" w:hAnsiTheme="minorEastAsia" w:eastAsiaTheme="minorEastAsia"/>
          <w:sz w:val="24"/>
          <w:highlight w:val="none"/>
          <w:shd w:val="clear" w:color="auto" w:fill="FFFFFF" w:themeFill="background1"/>
          <w:lang w:val="en-US" w:eastAsia="zh-CN"/>
        </w:rPr>
        <w:t>3.2 供应商须具备行政主管部门颁发的工程设计市政行业（道路、排水）专业乙级及以上资质，并在人员、设备、资金等方面具有相应的能力；</w:t>
      </w:r>
    </w:p>
    <w:p w14:paraId="08113C97">
      <w:pPr>
        <w:widowControl/>
        <w:spacing w:line="360" w:lineRule="auto"/>
        <w:ind w:firstLine="480" w:firstLineChars="200"/>
        <w:rPr>
          <w:rFonts w:hint="eastAsia" w:cs="Times New Roman" w:asciiTheme="minorEastAsia" w:hAnsiTheme="minorEastAsia" w:eastAsiaTheme="minorEastAsia"/>
          <w:sz w:val="24"/>
          <w:highlight w:val="none"/>
          <w:shd w:val="clear" w:color="auto" w:fill="FFFFFF" w:themeFill="background1"/>
          <w:lang w:val="en-US" w:eastAsia="zh-CN"/>
        </w:rPr>
      </w:pPr>
      <w:r>
        <w:rPr>
          <w:rFonts w:hint="eastAsia" w:cs="Times New Roman" w:asciiTheme="minorEastAsia" w:hAnsiTheme="minorEastAsia" w:eastAsiaTheme="minorEastAsia"/>
          <w:sz w:val="24"/>
          <w:highlight w:val="none"/>
          <w:shd w:val="clear" w:color="auto" w:fill="FFFFFF" w:themeFill="background1"/>
          <w:lang w:val="en-US" w:eastAsia="zh-CN"/>
        </w:rPr>
        <w:t>3.3 拟派项目负责人需具备相关专业中级及以上技术职称，与投标单位签订劳动合同，已参加社会保险；</w:t>
      </w:r>
    </w:p>
    <w:p w14:paraId="12CE60E8">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cs="Times New Roman" w:asciiTheme="minorEastAsia" w:hAnsiTheme="minorEastAsia" w:eastAsiaTheme="minorEastAsia"/>
          <w:sz w:val="24"/>
          <w:highlight w:val="none"/>
          <w:shd w:val="clear" w:color="auto" w:fill="FFFFFF" w:themeFill="background1"/>
          <w:lang w:val="en-US" w:eastAsia="zh-CN"/>
        </w:rPr>
        <w:t>3.4 供应商出具无行贿记录在中国裁判文书网自行查询或自行承诺（查询对象：企业、法定代表人）及企业自行承诺无</w:t>
      </w:r>
      <w:r>
        <w:rPr>
          <w:rFonts w:hint="eastAsia" w:asciiTheme="minorEastAsia" w:hAnsiTheme="minorEastAsia" w:eastAsiaTheme="minorEastAsia"/>
          <w:sz w:val="24"/>
          <w:highlight w:val="none"/>
          <w:shd w:val="clear" w:color="auto" w:fill="FFFFFF" w:themeFill="background1"/>
          <w:lang w:val="en-US" w:eastAsia="zh-CN"/>
        </w:rPr>
        <w:t>商业贿赂和不正当竞争行为</w:t>
      </w:r>
      <w:r>
        <w:rPr>
          <w:rFonts w:hint="eastAsia" w:asciiTheme="minorEastAsia" w:hAnsiTheme="minorEastAsia" w:eastAsiaTheme="minorEastAsia"/>
          <w:sz w:val="24"/>
          <w:highlight w:val="none"/>
          <w:shd w:val="clear" w:color="auto" w:fill="FFFFFF" w:themeFill="background1"/>
        </w:rPr>
        <w:t>；</w:t>
      </w:r>
    </w:p>
    <w:p w14:paraId="74E7A39A">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3.</w:t>
      </w:r>
      <w:r>
        <w:rPr>
          <w:rFonts w:hint="eastAsia" w:asciiTheme="minorEastAsia" w:hAnsiTheme="minorEastAsia" w:eastAsiaTheme="minorEastAsia"/>
          <w:sz w:val="24"/>
          <w:highlight w:val="none"/>
          <w:shd w:val="clear" w:color="auto" w:fill="FFFFFF" w:themeFill="background1"/>
          <w:lang w:val="en-US" w:eastAsia="zh-CN"/>
        </w:rPr>
        <w:t>5</w:t>
      </w:r>
      <w:r>
        <w:rPr>
          <w:rFonts w:hint="eastAsia" w:asciiTheme="minorEastAsia" w:hAnsiTheme="minorEastAsia" w:eastAsiaTheme="minorEastAsia"/>
          <w:sz w:val="24"/>
          <w:highlight w:val="none"/>
          <w:shd w:val="clear" w:color="auto" w:fill="FFFFFF" w:themeFill="background1"/>
        </w:rPr>
        <w:t>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p>
    <w:p w14:paraId="3AF0BBEC">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3.</w:t>
      </w:r>
      <w:r>
        <w:rPr>
          <w:rFonts w:hint="eastAsia" w:asciiTheme="minorEastAsia" w:hAnsiTheme="minorEastAsia" w:eastAsiaTheme="minorEastAsia"/>
          <w:sz w:val="24"/>
          <w:highlight w:val="none"/>
          <w:shd w:val="clear" w:color="auto" w:fill="FFFFFF" w:themeFill="background1"/>
          <w:lang w:val="en-US" w:eastAsia="zh-CN"/>
        </w:rPr>
        <w:t>6</w:t>
      </w:r>
      <w:r>
        <w:rPr>
          <w:rFonts w:hint="eastAsia" w:asciiTheme="minorEastAsia" w:hAnsiTheme="minorEastAsia" w:eastAsiaTheme="minorEastAsia"/>
          <w:sz w:val="24"/>
          <w:highlight w:val="none"/>
          <w:shd w:val="clear" w:color="auto" w:fill="FFFFFF" w:themeFill="background1"/>
        </w:rPr>
        <w:t xml:space="preserve"> 本项目不接受联合体投标；</w:t>
      </w:r>
    </w:p>
    <w:p w14:paraId="138E160A">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3.</w:t>
      </w:r>
      <w:r>
        <w:rPr>
          <w:rFonts w:hint="eastAsia" w:asciiTheme="minorEastAsia" w:hAnsiTheme="minorEastAsia" w:eastAsiaTheme="minorEastAsia"/>
          <w:sz w:val="24"/>
          <w:highlight w:val="none"/>
          <w:shd w:val="clear" w:color="auto" w:fill="FFFFFF" w:themeFill="background1"/>
          <w:lang w:val="en-US" w:eastAsia="zh-CN"/>
        </w:rPr>
        <w:t>7</w:t>
      </w:r>
      <w:r>
        <w:rPr>
          <w:rFonts w:hint="eastAsia" w:asciiTheme="minorEastAsia" w:hAnsiTheme="minorEastAsia" w:eastAsiaTheme="minorEastAsia"/>
          <w:sz w:val="24"/>
          <w:highlight w:val="none"/>
          <w:shd w:val="clear" w:color="auto" w:fill="FFFFFF" w:themeFill="background1"/>
        </w:rPr>
        <w:t xml:space="preserve"> </w:t>
      </w:r>
      <w:r>
        <w:rPr>
          <w:rFonts w:hint="eastAsia" w:asciiTheme="minorEastAsia" w:hAnsiTheme="minorEastAsia" w:eastAsiaTheme="minorEastAsia"/>
          <w:sz w:val="24"/>
          <w:highlight w:val="none"/>
          <w:shd w:val="clear" w:color="auto" w:fill="FFFFFF" w:themeFill="background1"/>
          <w:lang w:val="en-US" w:eastAsia="zh-CN"/>
        </w:rPr>
        <w:t>本次磋商实行资格后审</w:t>
      </w:r>
      <w:r>
        <w:rPr>
          <w:rFonts w:hint="eastAsia" w:asciiTheme="minorEastAsia" w:hAnsiTheme="minorEastAsia" w:eastAsiaTheme="minorEastAsia"/>
          <w:sz w:val="24"/>
          <w:highlight w:val="none"/>
          <w:shd w:val="clear" w:color="auto" w:fill="FFFFFF" w:themeFill="background1"/>
        </w:rPr>
        <w:t>。</w:t>
      </w:r>
    </w:p>
    <w:p w14:paraId="612D125D">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三、获取磋商文件</w:t>
      </w:r>
    </w:p>
    <w:p w14:paraId="35B21B71">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1、时间：202</w:t>
      </w:r>
      <w:r>
        <w:rPr>
          <w:rFonts w:hint="eastAsia" w:asciiTheme="minorEastAsia" w:hAnsiTheme="minorEastAsia" w:eastAsiaTheme="minorEastAsia"/>
          <w:sz w:val="24"/>
          <w:highlight w:val="none"/>
          <w:shd w:val="clear" w:color="auto" w:fill="FFFFFF" w:themeFill="background1"/>
          <w:lang w:val="en-US" w:eastAsia="zh-CN"/>
        </w:rPr>
        <w:t>5</w:t>
      </w:r>
      <w:r>
        <w:rPr>
          <w:rFonts w:hint="eastAsia" w:asciiTheme="minorEastAsia" w:hAnsiTheme="minorEastAsia" w:eastAsiaTheme="minorEastAsia"/>
          <w:sz w:val="24"/>
          <w:highlight w:val="none"/>
          <w:shd w:val="clear" w:color="auto" w:fill="FFFFFF" w:themeFill="background1"/>
        </w:rPr>
        <w:t>年</w:t>
      </w:r>
      <w:r>
        <w:rPr>
          <w:rFonts w:hint="eastAsia" w:asciiTheme="minorEastAsia" w:hAnsiTheme="minorEastAsia" w:eastAsiaTheme="minorEastAsia"/>
          <w:sz w:val="24"/>
          <w:highlight w:val="none"/>
          <w:shd w:val="clear" w:color="auto" w:fill="FFFFFF" w:themeFill="background1"/>
          <w:lang w:val="en-US" w:eastAsia="zh-CN"/>
        </w:rPr>
        <w:t>09</w:t>
      </w:r>
      <w:r>
        <w:rPr>
          <w:rFonts w:hint="eastAsia" w:asciiTheme="minorEastAsia" w:hAnsiTheme="minorEastAsia" w:eastAsiaTheme="minorEastAsia"/>
          <w:sz w:val="24"/>
          <w:highlight w:val="none"/>
          <w:shd w:val="clear" w:color="auto" w:fill="FFFFFF" w:themeFill="background1"/>
        </w:rPr>
        <w:t>月</w:t>
      </w:r>
      <w:r>
        <w:rPr>
          <w:rFonts w:hint="eastAsia" w:asciiTheme="minorEastAsia" w:hAnsiTheme="minorEastAsia" w:eastAsiaTheme="minorEastAsia"/>
          <w:sz w:val="24"/>
          <w:highlight w:val="none"/>
          <w:shd w:val="clear" w:color="auto" w:fill="FFFFFF" w:themeFill="background1"/>
          <w:lang w:val="en-US" w:eastAsia="zh-CN"/>
        </w:rPr>
        <w:t>10</w:t>
      </w:r>
      <w:r>
        <w:rPr>
          <w:rFonts w:hint="eastAsia" w:asciiTheme="minorEastAsia" w:hAnsiTheme="minorEastAsia" w:eastAsiaTheme="minorEastAsia"/>
          <w:sz w:val="24"/>
          <w:highlight w:val="none"/>
          <w:shd w:val="clear" w:color="auto" w:fill="FFFFFF" w:themeFill="background1"/>
        </w:rPr>
        <w:t>日至 202</w:t>
      </w:r>
      <w:r>
        <w:rPr>
          <w:rFonts w:hint="eastAsia" w:asciiTheme="minorEastAsia" w:hAnsiTheme="minorEastAsia" w:eastAsiaTheme="minorEastAsia"/>
          <w:sz w:val="24"/>
          <w:highlight w:val="none"/>
          <w:shd w:val="clear" w:color="auto" w:fill="FFFFFF" w:themeFill="background1"/>
          <w:lang w:val="en-US" w:eastAsia="zh-CN"/>
        </w:rPr>
        <w:t>5</w:t>
      </w:r>
      <w:r>
        <w:rPr>
          <w:rFonts w:hint="eastAsia" w:asciiTheme="minorEastAsia" w:hAnsiTheme="minorEastAsia" w:eastAsiaTheme="minorEastAsia"/>
          <w:sz w:val="24"/>
          <w:highlight w:val="none"/>
          <w:shd w:val="clear" w:color="auto" w:fill="FFFFFF" w:themeFill="background1"/>
        </w:rPr>
        <w:t>年</w:t>
      </w:r>
      <w:r>
        <w:rPr>
          <w:rFonts w:hint="eastAsia" w:asciiTheme="minorEastAsia" w:hAnsiTheme="minorEastAsia" w:eastAsiaTheme="minorEastAsia"/>
          <w:sz w:val="24"/>
          <w:highlight w:val="none"/>
          <w:shd w:val="clear" w:color="auto" w:fill="FFFFFF" w:themeFill="background1"/>
          <w:lang w:val="en-US" w:eastAsia="zh-CN"/>
        </w:rPr>
        <w:t>09</w:t>
      </w:r>
      <w:r>
        <w:rPr>
          <w:rFonts w:hint="eastAsia" w:asciiTheme="minorEastAsia" w:hAnsiTheme="minorEastAsia" w:eastAsiaTheme="minorEastAsia"/>
          <w:sz w:val="24"/>
          <w:highlight w:val="none"/>
          <w:shd w:val="clear" w:color="auto" w:fill="FFFFFF" w:themeFill="background1"/>
        </w:rPr>
        <w:t>月</w:t>
      </w:r>
      <w:r>
        <w:rPr>
          <w:rFonts w:hint="eastAsia" w:asciiTheme="minorEastAsia" w:hAnsiTheme="minorEastAsia" w:eastAsiaTheme="minorEastAsia"/>
          <w:sz w:val="24"/>
          <w:highlight w:val="none"/>
          <w:shd w:val="clear" w:color="auto" w:fill="FFFFFF" w:themeFill="background1"/>
          <w:lang w:val="en-US" w:eastAsia="zh-CN"/>
        </w:rPr>
        <w:t>23</w:t>
      </w:r>
      <w:r>
        <w:rPr>
          <w:rFonts w:hint="eastAsia" w:asciiTheme="minorEastAsia" w:hAnsiTheme="minorEastAsia" w:eastAsiaTheme="minorEastAsia"/>
          <w:sz w:val="24"/>
          <w:highlight w:val="none"/>
          <w:shd w:val="clear" w:color="auto" w:fill="FFFFFF" w:themeFill="background1"/>
        </w:rPr>
        <w:t>日，每天上午00:00至12:00，下午12:00至23:59（北京时间，法定节假日除外。）；</w:t>
      </w:r>
    </w:p>
    <w:p w14:paraId="0550F822">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 xml:space="preserve">2、地点：三门峡市公共资源交易中心平台 </w:t>
      </w:r>
    </w:p>
    <w:p w14:paraId="12DC4FD6">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3、方式：本项目没有报名环节，投标人凭CA数字证书通过三门峡市公共资源交易中心网（网址：http://gzjy.smx.gov.cn/），点击交易平台选择“市场主体登录”，在所参与项目右侧点击参与投标,即可直接下载本项目磋商文件。</w:t>
      </w:r>
    </w:p>
    <w:p w14:paraId="278D0308">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4、售价：0元</w:t>
      </w:r>
    </w:p>
    <w:p w14:paraId="4F3A31B4">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四、响应文件提交</w:t>
      </w:r>
    </w:p>
    <w:p w14:paraId="3ACA78FF">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1、截止时间：202</w:t>
      </w:r>
      <w:r>
        <w:rPr>
          <w:rFonts w:hint="eastAsia" w:asciiTheme="minorEastAsia" w:hAnsiTheme="minorEastAsia" w:eastAsiaTheme="minorEastAsia"/>
          <w:sz w:val="24"/>
          <w:highlight w:val="none"/>
          <w:shd w:val="clear" w:color="auto" w:fill="FFFFFF" w:themeFill="background1"/>
          <w:lang w:val="en-US" w:eastAsia="zh-CN"/>
        </w:rPr>
        <w:t>5</w:t>
      </w:r>
      <w:r>
        <w:rPr>
          <w:rFonts w:hint="eastAsia" w:asciiTheme="minorEastAsia" w:hAnsiTheme="minorEastAsia" w:eastAsiaTheme="minorEastAsia"/>
          <w:sz w:val="24"/>
          <w:highlight w:val="none"/>
          <w:shd w:val="clear" w:color="auto" w:fill="FFFFFF" w:themeFill="background1"/>
        </w:rPr>
        <w:t>年</w:t>
      </w:r>
      <w:r>
        <w:rPr>
          <w:rFonts w:hint="eastAsia" w:asciiTheme="minorEastAsia" w:hAnsiTheme="minorEastAsia" w:eastAsiaTheme="minorEastAsia"/>
          <w:sz w:val="24"/>
          <w:highlight w:val="none"/>
          <w:shd w:val="clear" w:color="auto" w:fill="FFFFFF" w:themeFill="background1"/>
          <w:lang w:val="en-US" w:eastAsia="zh-CN"/>
        </w:rPr>
        <w:t>09</w:t>
      </w:r>
      <w:r>
        <w:rPr>
          <w:rFonts w:hint="eastAsia" w:asciiTheme="minorEastAsia" w:hAnsiTheme="minorEastAsia" w:eastAsiaTheme="minorEastAsia"/>
          <w:sz w:val="24"/>
          <w:highlight w:val="none"/>
          <w:shd w:val="clear" w:color="auto" w:fill="FFFFFF" w:themeFill="background1"/>
        </w:rPr>
        <w:t>月</w:t>
      </w:r>
      <w:r>
        <w:rPr>
          <w:rFonts w:hint="eastAsia" w:asciiTheme="minorEastAsia" w:hAnsiTheme="minorEastAsia" w:eastAsiaTheme="minorEastAsia"/>
          <w:sz w:val="24"/>
          <w:highlight w:val="none"/>
          <w:shd w:val="clear" w:color="auto" w:fill="FFFFFF" w:themeFill="background1"/>
          <w:lang w:val="en-US" w:eastAsia="zh-CN"/>
        </w:rPr>
        <w:t>24</w:t>
      </w:r>
      <w:r>
        <w:rPr>
          <w:rFonts w:hint="eastAsia" w:asciiTheme="minorEastAsia" w:hAnsiTheme="minorEastAsia" w:eastAsiaTheme="minorEastAsia"/>
          <w:sz w:val="24"/>
          <w:highlight w:val="none"/>
          <w:shd w:val="clear" w:color="auto" w:fill="FFFFFF" w:themeFill="background1"/>
        </w:rPr>
        <w:t>日</w:t>
      </w:r>
      <w:r>
        <w:rPr>
          <w:rFonts w:hint="eastAsia" w:asciiTheme="minorEastAsia" w:hAnsiTheme="minorEastAsia" w:eastAsiaTheme="minorEastAsia"/>
          <w:sz w:val="24"/>
          <w:highlight w:val="none"/>
          <w:shd w:val="clear" w:color="auto" w:fill="FFFFFF" w:themeFill="background1"/>
          <w:lang w:val="en-US" w:eastAsia="zh-CN"/>
        </w:rPr>
        <w:t>08</w:t>
      </w:r>
      <w:r>
        <w:rPr>
          <w:rFonts w:hint="eastAsia" w:asciiTheme="minorEastAsia" w:hAnsiTheme="minorEastAsia" w:eastAsiaTheme="minorEastAsia"/>
          <w:sz w:val="24"/>
          <w:highlight w:val="none"/>
          <w:shd w:val="clear" w:color="auto" w:fill="FFFFFF" w:themeFill="background1"/>
        </w:rPr>
        <w:t>时</w:t>
      </w:r>
      <w:r>
        <w:rPr>
          <w:rFonts w:hint="eastAsia" w:asciiTheme="minorEastAsia" w:hAnsiTheme="minorEastAsia" w:eastAsiaTheme="minorEastAsia"/>
          <w:sz w:val="24"/>
          <w:highlight w:val="none"/>
          <w:shd w:val="clear" w:color="auto" w:fill="FFFFFF" w:themeFill="background1"/>
          <w:lang w:val="en-US" w:eastAsia="zh-CN"/>
        </w:rPr>
        <w:t>3</w:t>
      </w:r>
      <w:r>
        <w:rPr>
          <w:rFonts w:hint="eastAsia" w:asciiTheme="minorEastAsia" w:hAnsiTheme="minorEastAsia" w:eastAsiaTheme="minorEastAsia"/>
          <w:sz w:val="24"/>
          <w:highlight w:val="none"/>
          <w:shd w:val="clear" w:color="auto" w:fill="FFFFFF" w:themeFill="background1"/>
        </w:rPr>
        <w:t>0分（北京时间）</w:t>
      </w:r>
    </w:p>
    <w:p w14:paraId="6770EF52">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2、地点：在三门峡市公共资源交易中心网中上传加密响应文件</w:t>
      </w:r>
    </w:p>
    <w:p w14:paraId="29B01EED">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五、响应文件开启</w:t>
      </w:r>
    </w:p>
    <w:p w14:paraId="5237E00F">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lang w:val="en-US" w:eastAsia="zh-CN"/>
        </w:rPr>
        <w:t>1、</w:t>
      </w:r>
      <w:r>
        <w:rPr>
          <w:rFonts w:hint="eastAsia" w:asciiTheme="minorEastAsia" w:hAnsiTheme="minorEastAsia" w:eastAsiaTheme="minorEastAsia"/>
          <w:sz w:val="24"/>
          <w:highlight w:val="none"/>
          <w:shd w:val="clear" w:color="auto" w:fill="FFFFFF" w:themeFill="background1"/>
        </w:rPr>
        <w:t>时间：202</w:t>
      </w:r>
      <w:r>
        <w:rPr>
          <w:rFonts w:hint="eastAsia" w:asciiTheme="minorEastAsia" w:hAnsiTheme="minorEastAsia" w:eastAsiaTheme="minorEastAsia"/>
          <w:sz w:val="24"/>
          <w:highlight w:val="none"/>
          <w:shd w:val="clear" w:color="auto" w:fill="FFFFFF" w:themeFill="background1"/>
          <w:lang w:val="en-US" w:eastAsia="zh-CN"/>
        </w:rPr>
        <w:t>5</w:t>
      </w:r>
      <w:r>
        <w:rPr>
          <w:rFonts w:hint="eastAsia" w:asciiTheme="minorEastAsia" w:hAnsiTheme="minorEastAsia" w:eastAsiaTheme="minorEastAsia"/>
          <w:sz w:val="24"/>
          <w:highlight w:val="none"/>
          <w:shd w:val="clear" w:color="auto" w:fill="FFFFFF" w:themeFill="background1"/>
        </w:rPr>
        <w:t>年</w:t>
      </w:r>
      <w:r>
        <w:rPr>
          <w:rFonts w:hint="eastAsia" w:asciiTheme="minorEastAsia" w:hAnsiTheme="minorEastAsia" w:eastAsiaTheme="minorEastAsia"/>
          <w:sz w:val="24"/>
          <w:highlight w:val="none"/>
          <w:shd w:val="clear" w:color="auto" w:fill="FFFFFF" w:themeFill="background1"/>
          <w:lang w:val="en-US" w:eastAsia="zh-CN"/>
        </w:rPr>
        <w:t>09</w:t>
      </w:r>
      <w:r>
        <w:rPr>
          <w:rFonts w:hint="eastAsia" w:asciiTheme="minorEastAsia" w:hAnsiTheme="minorEastAsia" w:eastAsiaTheme="minorEastAsia"/>
          <w:sz w:val="24"/>
          <w:highlight w:val="none"/>
          <w:shd w:val="clear" w:color="auto" w:fill="FFFFFF" w:themeFill="background1"/>
        </w:rPr>
        <w:t>月</w:t>
      </w:r>
      <w:r>
        <w:rPr>
          <w:rFonts w:hint="eastAsia" w:asciiTheme="minorEastAsia" w:hAnsiTheme="minorEastAsia" w:eastAsiaTheme="minorEastAsia"/>
          <w:sz w:val="24"/>
          <w:highlight w:val="none"/>
          <w:shd w:val="clear" w:color="auto" w:fill="FFFFFF" w:themeFill="background1"/>
          <w:lang w:val="en-US" w:eastAsia="zh-CN"/>
        </w:rPr>
        <w:t>24</w:t>
      </w:r>
      <w:r>
        <w:rPr>
          <w:rFonts w:hint="eastAsia" w:asciiTheme="minorEastAsia" w:hAnsiTheme="minorEastAsia" w:eastAsiaTheme="minorEastAsia"/>
          <w:sz w:val="24"/>
          <w:highlight w:val="none"/>
          <w:shd w:val="clear" w:color="auto" w:fill="FFFFFF" w:themeFill="background1"/>
        </w:rPr>
        <w:t>日</w:t>
      </w:r>
      <w:r>
        <w:rPr>
          <w:rFonts w:hint="eastAsia" w:asciiTheme="minorEastAsia" w:hAnsiTheme="minorEastAsia" w:eastAsiaTheme="minorEastAsia"/>
          <w:sz w:val="24"/>
          <w:highlight w:val="none"/>
          <w:shd w:val="clear" w:color="auto" w:fill="FFFFFF" w:themeFill="background1"/>
          <w:lang w:val="en-US" w:eastAsia="zh-CN"/>
        </w:rPr>
        <w:t>08</w:t>
      </w:r>
      <w:r>
        <w:rPr>
          <w:rFonts w:hint="eastAsia" w:asciiTheme="minorEastAsia" w:hAnsiTheme="minorEastAsia" w:eastAsiaTheme="minorEastAsia"/>
          <w:sz w:val="24"/>
          <w:highlight w:val="none"/>
          <w:shd w:val="clear" w:color="auto" w:fill="FFFFFF" w:themeFill="background1"/>
        </w:rPr>
        <w:t>时</w:t>
      </w:r>
      <w:r>
        <w:rPr>
          <w:rFonts w:hint="eastAsia" w:asciiTheme="minorEastAsia" w:hAnsiTheme="minorEastAsia" w:eastAsiaTheme="minorEastAsia"/>
          <w:sz w:val="24"/>
          <w:highlight w:val="none"/>
          <w:shd w:val="clear" w:color="auto" w:fill="FFFFFF" w:themeFill="background1"/>
          <w:lang w:val="en-US" w:eastAsia="zh-CN"/>
        </w:rPr>
        <w:t>3</w:t>
      </w:r>
      <w:r>
        <w:rPr>
          <w:rFonts w:hint="eastAsia" w:asciiTheme="minorEastAsia" w:hAnsiTheme="minorEastAsia" w:eastAsiaTheme="minorEastAsia"/>
          <w:sz w:val="24"/>
          <w:highlight w:val="none"/>
          <w:shd w:val="clear" w:color="auto" w:fill="FFFFFF" w:themeFill="background1"/>
        </w:rPr>
        <w:t>0分（北京时间）</w:t>
      </w:r>
    </w:p>
    <w:p w14:paraId="0E63992A">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lang w:val="en-US" w:eastAsia="zh-CN"/>
        </w:rPr>
        <w:t>2、</w:t>
      </w:r>
      <w:r>
        <w:rPr>
          <w:rFonts w:hint="eastAsia" w:asciiTheme="minorEastAsia" w:hAnsiTheme="minorEastAsia" w:eastAsiaTheme="minorEastAsia"/>
          <w:sz w:val="24"/>
          <w:highlight w:val="none"/>
          <w:shd w:val="clear" w:color="auto" w:fill="FFFFFF" w:themeFill="background1"/>
        </w:rPr>
        <w:t>地点：三门峡市陕州区公共资源交易中心开标区</w:t>
      </w:r>
    </w:p>
    <w:p w14:paraId="366B3506">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六、发布公告的媒介及招标公告期限</w:t>
      </w:r>
    </w:p>
    <w:p w14:paraId="129E6157">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本次磋商公告同时在《河南省政府采购网》、《中国采购与招标网》</w:t>
      </w:r>
      <w:r>
        <w:rPr>
          <w:rFonts w:hint="eastAsia" w:asciiTheme="minorEastAsia" w:hAnsiTheme="minorEastAsia" w:eastAsiaTheme="minorEastAsia"/>
          <w:sz w:val="24"/>
          <w:highlight w:val="none"/>
          <w:shd w:val="clear" w:color="auto" w:fill="FFFFFF" w:themeFill="background1"/>
          <w:lang w:eastAsia="zh-CN"/>
        </w:rPr>
        <w:t>、</w:t>
      </w:r>
      <w:r>
        <w:rPr>
          <w:rFonts w:hint="eastAsia" w:asciiTheme="minorEastAsia" w:hAnsiTheme="minorEastAsia" w:eastAsiaTheme="minorEastAsia"/>
          <w:sz w:val="24"/>
          <w:highlight w:val="none"/>
          <w:shd w:val="clear" w:color="auto" w:fill="FFFFFF" w:themeFill="background1"/>
        </w:rPr>
        <w:t>《三门峡市公共资源交易中心网》上发布。</w:t>
      </w:r>
    </w:p>
    <w:p w14:paraId="1DB30818">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七、其他补充事宜</w:t>
      </w:r>
    </w:p>
    <w:p w14:paraId="4FA7F0C2">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1、根据《河南省财政厅关于优化政府采购营商环境有关问题的通知》（豫财购【2019】4号）第6条的规定，本项目不收取磋商保证金。</w:t>
      </w:r>
    </w:p>
    <w:p w14:paraId="45AD4758">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2、根据优化营商环境的要求，评标时以响应文件为准，可使用电子营业执照；</w:t>
      </w:r>
    </w:p>
    <w:p w14:paraId="793E7072">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资格评（预）审部分：资格评（预）以响应文件为准，其上传资料真实性由供应商自行承担。</w:t>
      </w:r>
    </w:p>
    <w:p w14:paraId="50385C53">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3、本项目为资格后审，资格审查由采购人依法组建的磋商小组负责。审查内容以磋商截止时间前在三门峡市公共资源交易平台“响应文件”上传的信息为准，同时，供应商要完善主体库。规定时间外上传或更改的信息不作为评标依据。响应文件中上传的信息真实有效，扫描件清晰可辨。否则，由此造成应得分而未得分或资格审查不合格等情况的，由供应商承担责任。</w:t>
      </w:r>
    </w:p>
    <w:p w14:paraId="7D13541D">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4、本项目为电子化、无纸化交易项目，开标时不再接受任何纸质资料，为保证您能投标成功，请需仔细阅读磋商文件和三门峡市公共资源交易中心官网业务办理指南。</w:t>
      </w:r>
    </w:p>
    <w:p w14:paraId="1421E1CA">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5、采购人不组织供应商踏勘现场。</w:t>
      </w:r>
    </w:p>
    <w:p w14:paraId="43AF399D">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6、我单位（采购人）严格按三财购（2021）9 号文要求的时限发布结果公告，发出成交通知书，签订采购合同，上传采购合同。</w:t>
      </w:r>
    </w:p>
    <w:p w14:paraId="73C754D2">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7、监督单位：三门峡市陕州区财政局政府采购监督管理科</w:t>
      </w:r>
    </w:p>
    <w:p w14:paraId="0854D74C">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联系电话：0398-3839210</w:t>
      </w:r>
    </w:p>
    <w:p w14:paraId="2B7CCD6D">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八、凡对本次采购提出询问，请按以下方式联系</w:t>
      </w:r>
    </w:p>
    <w:p w14:paraId="34752563">
      <w:pPr>
        <w:widowControl/>
        <w:adjustRightInd w:val="0"/>
        <w:snapToGrid w:val="0"/>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1、采购人信息</w:t>
      </w:r>
    </w:p>
    <w:p w14:paraId="5F2D2853">
      <w:pPr>
        <w:widowControl/>
        <w:adjustRightInd w:val="0"/>
        <w:snapToGrid w:val="0"/>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名称：三门峡市陕州区城市管理局</w:t>
      </w:r>
    </w:p>
    <w:p w14:paraId="2D9C1EAE">
      <w:pPr>
        <w:widowControl/>
        <w:adjustRightInd w:val="0"/>
        <w:snapToGrid w:val="0"/>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地址：三门峡市陕州区陕州大道与绣岭路交叉口</w:t>
      </w:r>
    </w:p>
    <w:p w14:paraId="2CDAB917">
      <w:pPr>
        <w:widowControl/>
        <w:adjustRightInd w:val="0"/>
        <w:snapToGrid w:val="0"/>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联系人：王女士</w:t>
      </w:r>
    </w:p>
    <w:p w14:paraId="333A46DC">
      <w:pPr>
        <w:widowControl/>
        <w:adjustRightInd w:val="0"/>
        <w:snapToGrid w:val="0"/>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联系方式：0398-3835689</w:t>
      </w:r>
    </w:p>
    <w:p w14:paraId="73307A14">
      <w:pPr>
        <w:widowControl/>
        <w:adjustRightInd w:val="0"/>
        <w:snapToGrid w:val="0"/>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2、采购代理机构信息</w:t>
      </w:r>
    </w:p>
    <w:p w14:paraId="7C4ADFEF">
      <w:pPr>
        <w:widowControl/>
        <w:adjustRightInd w:val="0"/>
        <w:snapToGrid w:val="0"/>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名称：正为技术有限公司</w:t>
      </w:r>
    </w:p>
    <w:p w14:paraId="2D700934">
      <w:pPr>
        <w:widowControl/>
        <w:adjustRightInd w:val="0"/>
        <w:snapToGrid w:val="0"/>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地址：河南省郑州市金水区索凌路庙李商务大厦3单元10层1001室</w:t>
      </w:r>
    </w:p>
    <w:p w14:paraId="6FADA575">
      <w:pPr>
        <w:widowControl/>
        <w:adjustRightInd w:val="0"/>
        <w:snapToGrid w:val="0"/>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联系人：莫先生</w:t>
      </w:r>
    </w:p>
    <w:p w14:paraId="76FC5CAA">
      <w:pPr>
        <w:widowControl/>
        <w:adjustRightInd w:val="0"/>
        <w:snapToGrid w:val="0"/>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联系方式：18838113119</w:t>
      </w:r>
    </w:p>
    <w:p w14:paraId="3A262EC4">
      <w:pPr>
        <w:widowControl/>
        <w:adjustRightInd w:val="0"/>
        <w:snapToGrid w:val="0"/>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3、项目联系方式</w:t>
      </w:r>
    </w:p>
    <w:p w14:paraId="7AB15C24">
      <w:pPr>
        <w:widowControl/>
        <w:adjustRightInd w:val="0"/>
        <w:snapToGrid w:val="0"/>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项目联系人：王女士</w:t>
      </w:r>
    </w:p>
    <w:p w14:paraId="44A6005C">
      <w:pPr>
        <w:widowControl/>
        <w:adjustRightInd w:val="0"/>
        <w:snapToGrid w:val="0"/>
        <w:spacing w:line="360" w:lineRule="auto"/>
        <w:ind w:firstLine="480" w:firstLineChars="200"/>
        <w:rPr>
          <w:rFonts w:asciiTheme="minorEastAsia" w:hAnsiTheme="minorEastAsia" w:eastAsiaTheme="minorEastAsia" w:cstheme="minorBidi"/>
          <w:kern w:val="0"/>
          <w:sz w:val="24"/>
          <w:shd w:val="clear" w:color="auto" w:fill="FFFFFF" w:themeFill="background1"/>
        </w:rPr>
      </w:pPr>
      <w:r>
        <w:rPr>
          <w:rFonts w:hint="eastAsia" w:asciiTheme="minorEastAsia" w:hAnsiTheme="minorEastAsia" w:eastAsiaTheme="minorEastAsia"/>
          <w:sz w:val="24"/>
          <w:highlight w:val="none"/>
          <w:shd w:val="clear" w:color="auto" w:fill="FFFFFF" w:themeFill="background1"/>
        </w:rPr>
        <w:t>联系方式：0398-3835689</w:t>
      </w:r>
    </w:p>
    <w:p w14:paraId="055B0D36">
      <w:pPr>
        <w:widowControl/>
        <w:adjustRightInd w:val="0"/>
        <w:snapToGrid w:val="0"/>
        <w:spacing w:line="360" w:lineRule="auto"/>
        <w:ind w:firstLine="480" w:firstLineChars="200"/>
        <w:rPr>
          <w:rFonts w:asciiTheme="minorEastAsia" w:hAnsiTheme="minorEastAsia" w:eastAsiaTheme="minorEastAsia" w:cstheme="minorBidi"/>
          <w:kern w:val="0"/>
          <w:sz w:val="24"/>
          <w:shd w:val="clear" w:color="auto" w:fill="FFFFFF" w:themeFill="background1"/>
        </w:rPr>
      </w:pPr>
    </w:p>
    <w:p w14:paraId="6586790B">
      <w:pPr>
        <w:widowControl/>
        <w:adjustRightInd w:val="0"/>
        <w:snapToGrid w:val="0"/>
        <w:spacing w:line="360" w:lineRule="auto"/>
        <w:ind w:firstLine="480" w:firstLineChars="200"/>
        <w:rPr>
          <w:rFonts w:asciiTheme="minorEastAsia" w:hAnsiTheme="minorEastAsia" w:eastAsiaTheme="minorEastAsia" w:cstheme="minorBidi"/>
          <w:kern w:val="0"/>
          <w:sz w:val="24"/>
          <w:shd w:val="clear" w:color="auto" w:fill="FFFFFF" w:themeFill="background1"/>
        </w:rPr>
      </w:pPr>
    </w:p>
    <w:p w14:paraId="07CAD2B0">
      <w:pPr>
        <w:widowControl/>
        <w:adjustRightInd w:val="0"/>
        <w:snapToGrid w:val="0"/>
        <w:spacing w:line="360" w:lineRule="auto"/>
        <w:ind w:firstLine="480" w:firstLineChars="200"/>
        <w:rPr>
          <w:rFonts w:asciiTheme="minorEastAsia" w:hAnsiTheme="minorEastAsia" w:eastAsiaTheme="minorEastAsia" w:cstheme="minorBidi"/>
          <w:kern w:val="0"/>
          <w:sz w:val="24"/>
          <w:shd w:val="clear" w:color="auto" w:fill="FFFFFF" w:themeFill="background1"/>
        </w:rPr>
      </w:pPr>
    </w:p>
    <w:p w14:paraId="347612B4"/>
    <w:p w14:paraId="418F3C7E"/>
    <w:p w14:paraId="57FEEB69"/>
    <w:p w14:paraId="247A43F1"/>
    <w:p w14:paraId="41E97BE9"/>
    <w:p w14:paraId="04806541">
      <w:pPr>
        <w:pStyle w:val="2"/>
        <w:jc w:val="center"/>
        <w:rPr>
          <w:rFonts w:ascii="黑体" w:hAnsi="黑体" w:eastAsia="黑体" w:cs="宋体"/>
          <w:sz w:val="36"/>
          <w:szCs w:val="36"/>
          <w:shd w:val="clear" w:color="auto" w:fill="FFFFFF" w:themeFill="background1"/>
        </w:rPr>
      </w:pPr>
      <w:bookmarkStart w:id="1" w:name="_Toc121835973"/>
    </w:p>
    <w:p w14:paraId="49E2F746">
      <w:pPr>
        <w:pStyle w:val="2"/>
        <w:jc w:val="center"/>
        <w:rPr>
          <w:rFonts w:ascii="黑体" w:hAnsi="黑体" w:eastAsia="黑体" w:cs="宋体"/>
          <w:sz w:val="36"/>
          <w:szCs w:val="36"/>
          <w:shd w:val="clear" w:color="auto" w:fill="FFFFFF" w:themeFill="background1"/>
        </w:rPr>
      </w:pPr>
    </w:p>
    <w:p w14:paraId="5CBDADC0">
      <w:pPr>
        <w:pStyle w:val="2"/>
        <w:jc w:val="center"/>
        <w:rPr>
          <w:rFonts w:ascii="黑体" w:hAnsi="黑体" w:eastAsia="黑体" w:cs="宋体"/>
          <w:sz w:val="36"/>
          <w:szCs w:val="36"/>
          <w:shd w:val="clear" w:color="auto" w:fill="FFFFFF" w:themeFill="background1"/>
        </w:rPr>
      </w:pPr>
    </w:p>
    <w:p w14:paraId="0B586D46">
      <w:pPr>
        <w:pStyle w:val="2"/>
        <w:jc w:val="center"/>
        <w:rPr>
          <w:rFonts w:ascii="黑体" w:hAnsi="黑体" w:eastAsia="黑体" w:cs="宋体"/>
          <w:sz w:val="36"/>
          <w:szCs w:val="36"/>
          <w:shd w:val="clear" w:color="auto" w:fill="FFFFFF" w:themeFill="background1"/>
        </w:rPr>
      </w:pPr>
    </w:p>
    <w:p w14:paraId="0A1B5B0B">
      <w:pPr>
        <w:pStyle w:val="2"/>
        <w:jc w:val="center"/>
        <w:rPr>
          <w:rFonts w:ascii="黑体" w:hAnsi="黑体" w:eastAsia="黑体" w:cs="宋体"/>
          <w:sz w:val="36"/>
          <w:szCs w:val="36"/>
          <w:shd w:val="clear" w:color="auto" w:fill="FFFFFF" w:themeFill="background1"/>
        </w:rPr>
      </w:pPr>
    </w:p>
    <w:p w14:paraId="41A32581">
      <w:pPr>
        <w:pStyle w:val="2"/>
        <w:jc w:val="center"/>
        <w:rPr>
          <w:rFonts w:ascii="黑体" w:hAnsi="黑体" w:eastAsia="黑体" w:cs="宋体"/>
          <w:sz w:val="36"/>
          <w:szCs w:val="36"/>
          <w:shd w:val="clear" w:color="auto" w:fill="FFFFFF" w:themeFill="background1"/>
        </w:rPr>
      </w:pPr>
    </w:p>
    <w:p w14:paraId="64000499">
      <w:pPr>
        <w:pStyle w:val="2"/>
        <w:jc w:val="center"/>
        <w:rPr>
          <w:rFonts w:ascii="黑体" w:hAnsi="黑体" w:eastAsia="黑体" w:cs="宋体"/>
          <w:sz w:val="36"/>
          <w:szCs w:val="36"/>
          <w:shd w:val="clear" w:color="auto" w:fill="FFFFFF" w:themeFill="background1"/>
        </w:rPr>
      </w:pPr>
    </w:p>
    <w:p w14:paraId="46BCA52F">
      <w:pPr>
        <w:pStyle w:val="2"/>
        <w:jc w:val="center"/>
        <w:rPr>
          <w:rFonts w:ascii="黑体" w:hAnsi="黑体" w:eastAsia="黑体" w:cs="宋体"/>
          <w:sz w:val="36"/>
          <w:szCs w:val="36"/>
          <w:shd w:val="clear" w:color="auto" w:fill="FFFFFF" w:themeFill="background1"/>
        </w:rPr>
      </w:pPr>
    </w:p>
    <w:p w14:paraId="716CF959">
      <w:pPr>
        <w:pStyle w:val="2"/>
        <w:jc w:val="center"/>
        <w:rPr>
          <w:rFonts w:ascii="黑体" w:hAnsi="黑体" w:eastAsia="黑体" w:cs="宋体"/>
          <w:sz w:val="36"/>
          <w:szCs w:val="36"/>
          <w:shd w:val="clear" w:color="auto" w:fill="FFFFFF" w:themeFill="background1"/>
        </w:rPr>
      </w:pPr>
    </w:p>
    <w:p w14:paraId="0B1B1D55">
      <w:pPr>
        <w:pStyle w:val="2"/>
        <w:jc w:val="center"/>
        <w:rPr>
          <w:rFonts w:ascii="黑体" w:hAnsi="黑体" w:eastAsia="黑体" w:cs="宋体"/>
          <w:sz w:val="36"/>
          <w:szCs w:val="36"/>
          <w:shd w:val="clear" w:color="auto" w:fill="FFFFFF" w:themeFill="background1"/>
        </w:rPr>
      </w:pPr>
    </w:p>
    <w:p w14:paraId="568640D4">
      <w:pPr>
        <w:rPr>
          <w:rFonts w:hint="eastAsia" w:ascii="黑体" w:hAnsi="黑体" w:eastAsia="黑体" w:cs="宋体"/>
          <w:sz w:val="36"/>
          <w:szCs w:val="36"/>
          <w:shd w:val="clear" w:color="auto" w:fill="FFFFFF" w:themeFill="background1"/>
        </w:rPr>
      </w:pPr>
      <w:r>
        <w:rPr>
          <w:rFonts w:hint="eastAsia" w:ascii="黑体" w:hAnsi="黑体" w:eastAsia="黑体" w:cs="宋体"/>
          <w:sz w:val="36"/>
          <w:szCs w:val="36"/>
          <w:shd w:val="clear" w:color="auto" w:fill="FFFFFF" w:themeFill="background1"/>
        </w:rPr>
        <w:br w:type="page"/>
      </w:r>
    </w:p>
    <w:p w14:paraId="614432A3">
      <w:pPr>
        <w:pStyle w:val="2"/>
        <w:jc w:val="center"/>
        <w:rPr>
          <w:rFonts w:ascii="黑体" w:hAnsi="黑体" w:eastAsia="黑体" w:cs="宋体"/>
          <w:sz w:val="36"/>
          <w:szCs w:val="36"/>
          <w:shd w:val="clear" w:color="auto" w:fill="FFFFFF" w:themeFill="background1"/>
        </w:rPr>
      </w:pPr>
      <w:r>
        <w:rPr>
          <w:rFonts w:hint="eastAsia" w:ascii="黑体" w:hAnsi="黑体" w:eastAsia="黑体" w:cs="宋体"/>
          <w:sz w:val="36"/>
          <w:szCs w:val="36"/>
          <w:shd w:val="clear" w:color="auto" w:fill="FFFFFF" w:themeFill="background1"/>
        </w:rPr>
        <w:t>第二章 磋商须知</w:t>
      </w:r>
      <w:bookmarkEnd w:id="1"/>
    </w:p>
    <w:p w14:paraId="37BC7DAB">
      <w:pPr>
        <w:spacing w:line="360" w:lineRule="auto"/>
        <w:ind w:firstLine="200"/>
        <w:jc w:val="center"/>
        <w:rPr>
          <w:rFonts w:ascii="宋体" w:cs="宋体"/>
          <w:b/>
          <w:bCs/>
          <w:sz w:val="24"/>
          <w:shd w:val="clear" w:color="auto" w:fill="FFFFFF" w:themeFill="background1"/>
        </w:rPr>
      </w:pPr>
      <w:r>
        <w:rPr>
          <w:rFonts w:hint="eastAsia" w:ascii="宋体" w:hAnsi="宋体" w:cs="宋体"/>
          <w:b/>
          <w:bCs/>
          <w:sz w:val="24"/>
          <w:shd w:val="clear" w:color="auto" w:fill="FFFFFF" w:themeFill="background1"/>
        </w:rPr>
        <w:t>投标人须知前附表</w:t>
      </w:r>
    </w:p>
    <w:tbl>
      <w:tblPr>
        <w:tblStyle w:val="12"/>
        <w:tblW w:w="9271" w:type="dxa"/>
        <w:jc w:val="center"/>
        <w:tblLayout w:type="fixed"/>
        <w:tblCellMar>
          <w:top w:w="0" w:type="dxa"/>
          <w:left w:w="108" w:type="dxa"/>
          <w:bottom w:w="0" w:type="dxa"/>
          <w:right w:w="108" w:type="dxa"/>
        </w:tblCellMar>
      </w:tblPr>
      <w:tblGrid>
        <w:gridCol w:w="938"/>
        <w:gridCol w:w="2664"/>
        <w:gridCol w:w="5669"/>
      </w:tblGrid>
      <w:tr w14:paraId="31DA8423">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2D900ABD">
            <w:pPr>
              <w:spacing w:line="360" w:lineRule="auto"/>
              <w:jc w:val="center"/>
              <w:rPr>
                <w:rFonts w:ascii="宋体" w:cs="宋体"/>
                <w:b/>
                <w:sz w:val="24"/>
                <w:shd w:val="clear" w:color="auto" w:fill="FFFFFF" w:themeFill="background1"/>
              </w:rPr>
            </w:pPr>
            <w:r>
              <w:rPr>
                <w:rFonts w:hint="eastAsia" w:ascii="宋体" w:hAnsi="宋体" w:cs="宋体"/>
                <w:b/>
                <w:sz w:val="24"/>
                <w:shd w:val="clear" w:color="auto" w:fill="FFFFFF" w:themeFill="background1"/>
              </w:rPr>
              <w:t>条款号</w:t>
            </w:r>
          </w:p>
        </w:tc>
        <w:tc>
          <w:tcPr>
            <w:tcW w:w="2664" w:type="dxa"/>
            <w:tcBorders>
              <w:top w:val="single" w:color="auto" w:sz="4" w:space="0"/>
              <w:left w:val="single" w:color="auto" w:sz="4" w:space="0"/>
              <w:bottom w:val="single" w:color="auto" w:sz="4" w:space="0"/>
              <w:right w:val="single" w:color="auto" w:sz="4" w:space="0"/>
            </w:tcBorders>
            <w:vAlign w:val="center"/>
          </w:tcPr>
          <w:p w14:paraId="052C7A8F">
            <w:pPr>
              <w:spacing w:line="360" w:lineRule="auto"/>
              <w:jc w:val="center"/>
              <w:rPr>
                <w:rFonts w:ascii="宋体" w:cs="宋体"/>
                <w:b/>
                <w:sz w:val="24"/>
                <w:shd w:val="clear" w:color="auto" w:fill="FFFFFF" w:themeFill="background1"/>
              </w:rPr>
            </w:pPr>
            <w:r>
              <w:rPr>
                <w:rFonts w:hint="eastAsia" w:ascii="宋体" w:hAnsi="宋体" w:cs="宋体"/>
                <w:b/>
                <w:sz w:val="24"/>
                <w:shd w:val="clear" w:color="auto" w:fill="FFFFFF" w:themeFill="background1"/>
              </w:rPr>
              <w:t>条款名称</w:t>
            </w:r>
          </w:p>
        </w:tc>
        <w:tc>
          <w:tcPr>
            <w:tcW w:w="5669" w:type="dxa"/>
            <w:tcBorders>
              <w:top w:val="single" w:color="auto" w:sz="4" w:space="0"/>
              <w:left w:val="single" w:color="auto" w:sz="4" w:space="0"/>
              <w:bottom w:val="single" w:color="auto" w:sz="4" w:space="0"/>
              <w:right w:val="single" w:color="auto" w:sz="4" w:space="0"/>
            </w:tcBorders>
            <w:vAlign w:val="center"/>
          </w:tcPr>
          <w:p w14:paraId="6909299D">
            <w:pPr>
              <w:spacing w:line="360" w:lineRule="auto"/>
              <w:jc w:val="center"/>
              <w:rPr>
                <w:rFonts w:ascii="宋体" w:cs="宋体"/>
                <w:b/>
                <w:sz w:val="24"/>
                <w:shd w:val="clear" w:color="auto" w:fill="FFFFFF" w:themeFill="background1"/>
              </w:rPr>
            </w:pPr>
            <w:r>
              <w:rPr>
                <w:rFonts w:hint="eastAsia" w:ascii="宋体" w:hAnsi="宋体" w:cs="宋体"/>
                <w:b/>
                <w:sz w:val="24"/>
                <w:shd w:val="clear" w:color="auto" w:fill="FFFFFF" w:themeFill="background1"/>
              </w:rPr>
              <w:t>编列内容</w:t>
            </w:r>
          </w:p>
        </w:tc>
      </w:tr>
      <w:tr w14:paraId="7F2DA72C">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0A102252">
            <w:pPr>
              <w:spacing w:line="360" w:lineRule="auto"/>
              <w:jc w:val="center"/>
              <w:rPr>
                <w:rFonts w:ascii="宋体" w:hAnsi="宋体" w:cs="宋体"/>
                <w:sz w:val="24"/>
                <w:shd w:val="clear" w:color="auto" w:fill="FFFFFF" w:themeFill="background1"/>
              </w:rPr>
            </w:pPr>
            <w:r>
              <w:rPr>
                <w:rFonts w:ascii="宋体" w:hAnsi="宋体" w:cs="宋体"/>
                <w:sz w:val="24"/>
                <w:shd w:val="clear" w:color="auto" w:fill="FFFFFF" w:themeFill="background1"/>
              </w:rPr>
              <w:t>1</w:t>
            </w:r>
          </w:p>
        </w:tc>
        <w:tc>
          <w:tcPr>
            <w:tcW w:w="2664" w:type="dxa"/>
            <w:tcBorders>
              <w:top w:val="single" w:color="auto" w:sz="4" w:space="0"/>
              <w:left w:val="single" w:color="auto" w:sz="4" w:space="0"/>
              <w:bottom w:val="single" w:color="auto" w:sz="4" w:space="0"/>
              <w:right w:val="single" w:color="auto" w:sz="4" w:space="0"/>
            </w:tcBorders>
            <w:vAlign w:val="center"/>
          </w:tcPr>
          <w:p w14:paraId="533A0B1A">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采购人</w:t>
            </w:r>
          </w:p>
        </w:tc>
        <w:tc>
          <w:tcPr>
            <w:tcW w:w="5669" w:type="dxa"/>
            <w:tcBorders>
              <w:top w:val="single" w:color="auto" w:sz="4" w:space="0"/>
              <w:left w:val="single" w:color="auto" w:sz="4" w:space="0"/>
              <w:bottom w:val="single" w:color="auto" w:sz="4" w:space="0"/>
              <w:right w:val="single" w:color="auto" w:sz="4" w:space="0"/>
            </w:tcBorders>
            <w:vAlign w:val="center"/>
          </w:tcPr>
          <w:p w14:paraId="1AC094AF">
            <w:pPr>
              <w:spacing w:line="360" w:lineRule="auto"/>
              <w:rPr>
                <w:rFonts w:hint="eastAsia" w:ascii="宋体" w:hAnsi="宋体"/>
                <w:sz w:val="24"/>
                <w:shd w:val="clear" w:color="auto" w:fill="FFFFFF" w:themeFill="background1"/>
              </w:rPr>
            </w:pPr>
            <w:r>
              <w:rPr>
                <w:rFonts w:hint="eastAsia" w:ascii="宋体" w:hAnsi="宋体"/>
                <w:sz w:val="24"/>
                <w:shd w:val="clear" w:color="auto" w:fill="FFFFFF" w:themeFill="background1"/>
              </w:rPr>
              <w:t>采购人：三门峡市陕州区城市管理局</w:t>
            </w:r>
          </w:p>
          <w:p w14:paraId="49BC8BBF">
            <w:pPr>
              <w:spacing w:line="360" w:lineRule="auto"/>
              <w:rPr>
                <w:rFonts w:hint="eastAsia" w:ascii="宋体" w:hAnsi="宋体"/>
                <w:sz w:val="24"/>
                <w:shd w:val="clear" w:color="auto" w:fill="FFFFFF" w:themeFill="background1"/>
              </w:rPr>
            </w:pPr>
            <w:r>
              <w:rPr>
                <w:rFonts w:hint="eastAsia" w:ascii="宋体" w:hAnsi="宋体"/>
                <w:sz w:val="24"/>
                <w:shd w:val="clear" w:color="auto" w:fill="FFFFFF" w:themeFill="background1"/>
              </w:rPr>
              <w:t>联系人：</w:t>
            </w:r>
            <w:r>
              <w:rPr>
                <w:rFonts w:hint="eastAsia" w:ascii="宋体" w:hAnsi="宋体"/>
                <w:sz w:val="24"/>
                <w:shd w:val="clear" w:color="auto" w:fill="FFFFFF" w:themeFill="background1"/>
                <w:lang w:val="en-US" w:eastAsia="zh-CN"/>
              </w:rPr>
              <w:t>王女士</w:t>
            </w:r>
            <w:r>
              <w:rPr>
                <w:rFonts w:hint="eastAsia" w:ascii="宋体" w:hAnsi="宋体"/>
                <w:sz w:val="24"/>
                <w:shd w:val="clear" w:color="auto" w:fill="FFFFFF" w:themeFill="background1"/>
              </w:rPr>
              <w:t xml:space="preserve"> </w:t>
            </w:r>
          </w:p>
          <w:p w14:paraId="65F3E997">
            <w:pPr>
              <w:spacing w:line="360" w:lineRule="auto"/>
              <w:rPr>
                <w:rFonts w:hint="eastAsia" w:ascii="宋体" w:hAnsi="宋体" w:eastAsia="宋体"/>
                <w:sz w:val="24"/>
                <w:shd w:val="clear" w:color="auto" w:fill="FFFFFF" w:themeFill="background1"/>
                <w:lang w:eastAsia="zh-CN"/>
              </w:rPr>
            </w:pPr>
            <w:r>
              <w:rPr>
                <w:rFonts w:hint="eastAsia" w:ascii="宋体" w:hAnsi="宋体"/>
                <w:sz w:val="24"/>
                <w:shd w:val="clear" w:color="auto" w:fill="FFFFFF" w:themeFill="background1"/>
              </w:rPr>
              <w:t>联系电话：</w:t>
            </w:r>
            <w:r>
              <w:rPr>
                <w:rFonts w:hint="eastAsia" w:ascii="宋体" w:hAnsi="宋体"/>
                <w:sz w:val="24"/>
                <w:shd w:val="clear" w:color="auto" w:fill="FFFFFF" w:themeFill="background1"/>
                <w:lang w:eastAsia="zh-CN"/>
              </w:rPr>
              <w:t>0398-3835689</w:t>
            </w:r>
          </w:p>
          <w:p w14:paraId="4B87C901">
            <w:pPr>
              <w:spacing w:line="360" w:lineRule="auto"/>
              <w:rPr>
                <w:rFonts w:ascii="宋体" w:hAnsi="宋体"/>
                <w:sz w:val="24"/>
                <w:shd w:val="clear" w:color="auto" w:fill="FFFFFF" w:themeFill="background1"/>
              </w:rPr>
            </w:pPr>
            <w:r>
              <w:rPr>
                <w:rFonts w:hint="eastAsia" w:ascii="宋体" w:hAnsi="宋体"/>
                <w:sz w:val="24"/>
                <w:shd w:val="clear" w:color="auto" w:fill="FFFFFF" w:themeFill="background1"/>
              </w:rPr>
              <w:t>地址：</w:t>
            </w:r>
            <w:r>
              <w:rPr>
                <w:rFonts w:hint="eastAsia" w:asciiTheme="minorEastAsia" w:hAnsiTheme="minorEastAsia" w:eastAsiaTheme="minorEastAsia" w:cstheme="minorBidi"/>
                <w:kern w:val="0"/>
                <w:sz w:val="24"/>
                <w:shd w:val="clear" w:color="auto" w:fill="FFFFFF" w:themeFill="background1"/>
              </w:rPr>
              <w:t>三门峡市陕州区陕州大道与绣岭路交叉口</w:t>
            </w:r>
          </w:p>
        </w:tc>
      </w:tr>
      <w:tr w14:paraId="47AA295F">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5F70619D">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2</w:t>
            </w:r>
          </w:p>
        </w:tc>
        <w:tc>
          <w:tcPr>
            <w:tcW w:w="2664" w:type="dxa"/>
            <w:tcBorders>
              <w:top w:val="single" w:color="auto" w:sz="4" w:space="0"/>
              <w:left w:val="single" w:color="auto" w:sz="4" w:space="0"/>
              <w:bottom w:val="single" w:color="auto" w:sz="4" w:space="0"/>
              <w:right w:val="single" w:color="auto" w:sz="4" w:space="0"/>
            </w:tcBorders>
            <w:vAlign w:val="center"/>
          </w:tcPr>
          <w:p w14:paraId="5F8F0CB5">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代理机构</w:t>
            </w:r>
          </w:p>
        </w:tc>
        <w:tc>
          <w:tcPr>
            <w:tcW w:w="5669" w:type="dxa"/>
            <w:tcBorders>
              <w:top w:val="single" w:color="auto" w:sz="4" w:space="0"/>
              <w:left w:val="single" w:color="auto" w:sz="4" w:space="0"/>
              <w:bottom w:val="single" w:color="auto" w:sz="4" w:space="0"/>
              <w:right w:val="single" w:color="auto" w:sz="4" w:space="0"/>
            </w:tcBorders>
            <w:vAlign w:val="center"/>
          </w:tcPr>
          <w:p w14:paraId="6D52B519">
            <w:pPr>
              <w:spacing w:line="360" w:lineRule="auto"/>
              <w:rPr>
                <w:rFonts w:hint="eastAsia" w:ascii="宋体" w:hAnsi="宋体" w:cs="宋体"/>
                <w:sz w:val="24"/>
                <w:shd w:val="clear" w:color="auto" w:fill="FFFFFF" w:themeFill="background1"/>
              </w:rPr>
            </w:pPr>
            <w:r>
              <w:rPr>
                <w:rFonts w:hint="eastAsia" w:ascii="宋体" w:hAnsi="宋体" w:cs="宋体"/>
                <w:sz w:val="24"/>
                <w:shd w:val="clear" w:color="auto" w:fill="FFFFFF" w:themeFill="background1"/>
              </w:rPr>
              <w:t>采购代理机构：</w:t>
            </w:r>
            <w:r>
              <w:rPr>
                <w:rFonts w:hint="eastAsia" w:ascii="宋体" w:hAnsi="宋体" w:cs="宋体"/>
                <w:sz w:val="24"/>
                <w:shd w:val="clear" w:color="auto" w:fill="FFFFFF" w:themeFill="background1"/>
                <w:lang w:val="en-US" w:eastAsia="zh-CN"/>
              </w:rPr>
              <w:t>正为技术有限公司</w:t>
            </w:r>
          </w:p>
          <w:p w14:paraId="49296EE9">
            <w:pPr>
              <w:spacing w:line="360" w:lineRule="auto"/>
              <w:rPr>
                <w:rFonts w:hint="eastAsia" w:ascii="宋体" w:hAnsi="宋体" w:cs="宋体"/>
                <w:sz w:val="24"/>
                <w:shd w:val="clear" w:color="auto" w:fill="FFFFFF" w:themeFill="background1"/>
              </w:rPr>
            </w:pPr>
            <w:r>
              <w:rPr>
                <w:rFonts w:hint="eastAsia" w:ascii="宋体" w:hAnsi="宋体" w:cs="宋体"/>
                <w:sz w:val="24"/>
                <w:shd w:val="clear" w:color="auto" w:fill="FFFFFF" w:themeFill="background1"/>
              </w:rPr>
              <w:t>公司地址：河南省郑州市金水区索凌路庙李商务大厦3单元10层1001室</w:t>
            </w:r>
          </w:p>
          <w:p w14:paraId="3C9E17BE">
            <w:pPr>
              <w:spacing w:line="360" w:lineRule="auto"/>
              <w:rPr>
                <w:rFonts w:hint="eastAsia" w:ascii="宋体" w:hAnsi="宋体" w:cs="宋体"/>
                <w:sz w:val="24"/>
                <w:shd w:val="clear" w:color="auto" w:fill="FFFFFF" w:themeFill="background1"/>
              </w:rPr>
            </w:pPr>
            <w:r>
              <w:rPr>
                <w:rFonts w:hint="eastAsia" w:ascii="宋体" w:hAnsi="宋体" w:cs="宋体"/>
                <w:sz w:val="24"/>
                <w:shd w:val="clear" w:color="auto" w:fill="FFFFFF" w:themeFill="background1"/>
              </w:rPr>
              <w:t>联系人：</w:t>
            </w:r>
            <w:r>
              <w:rPr>
                <w:rFonts w:hint="eastAsia" w:asciiTheme="minorEastAsia" w:hAnsiTheme="minorEastAsia" w:eastAsiaTheme="minorEastAsia" w:cstheme="minorBidi"/>
                <w:kern w:val="0"/>
                <w:sz w:val="24"/>
                <w:shd w:val="clear" w:color="auto" w:fill="FFFFFF" w:themeFill="background1"/>
              </w:rPr>
              <w:t>莫先生</w:t>
            </w:r>
          </w:p>
          <w:p w14:paraId="7BB17368">
            <w:pPr>
              <w:spacing w:line="360" w:lineRule="auto"/>
              <w:rPr>
                <w:rFonts w:ascii="宋体" w:hAnsi="宋体" w:cs="宋体"/>
                <w:sz w:val="24"/>
                <w:shd w:val="clear" w:color="auto" w:fill="FFFFFF" w:themeFill="background1"/>
              </w:rPr>
            </w:pPr>
            <w:r>
              <w:rPr>
                <w:rFonts w:hint="eastAsia" w:ascii="宋体" w:hAnsi="宋体" w:cs="宋体"/>
                <w:sz w:val="24"/>
                <w:shd w:val="clear" w:color="auto" w:fill="FFFFFF" w:themeFill="background1"/>
              </w:rPr>
              <w:t>联系电话：18838113119</w:t>
            </w:r>
          </w:p>
        </w:tc>
      </w:tr>
      <w:tr w14:paraId="2B413A08">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3DAB4387">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3</w:t>
            </w:r>
          </w:p>
        </w:tc>
        <w:tc>
          <w:tcPr>
            <w:tcW w:w="2664" w:type="dxa"/>
            <w:tcBorders>
              <w:top w:val="single" w:color="auto" w:sz="4" w:space="0"/>
              <w:left w:val="single" w:color="auto" w:sz="4" w:space="0"/>
              <w:bottom w:val="single" w:color="auto" w:sz="4" w:space="0"/>
              <w:right w:val="single" w:color="auto" w:sz="4" w:space="0"/>
            </w:tcBorders>
            <w:vAlign w:val="center"/>
          </w:tcPr>
          <w:p w14:paraId="60B978A5">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项目名称</w:t>
            </w:r>
          </w:p>
        </w:tc>
        <w:tc>
          <w:tcPr>
            <w:tcW w:w="5669" w:type="dxa"/>
            <w:tcBorders>
              <w:top w:val="single" w:color="auto" w:sz="4" w:space="0"/>
              <w:left w:val="single" w:color="auto" w:sz="4" w:space="0"/>
              <w:bottom w:val="single" w:color="auto" w:sz="4" w:space="0"/>
              <w:right w:val="single" w:color="auto" w:sz="4" w:space="0"/>
            </w:tcBorders>
            <w:vAlign w:val="center"/>
          </w:tcPr>
          <w:p w14:paraId="43A1B306">
            <w:pPr>
              <w:spacing w:line="360" w:lineRule="auto"/>
              <w:rPr>
                <w:rFonts w:ascii="宋体" w:hAnsi="宋体" w:cs="宋体"/>
                <w:sz w:val="24"/>
                <w:shd w:val="clear" w:color="auto" w:fill="FFFFFF" w:themeFill="background1"/>
              </w:rPr>
            </w:pPr>
            <w:r>
              <w:rPr>
                <w:rFonts w:hint="eastAsia" w:ascii="宋体" w:hAnsi="宋体" w:cs="宋体"/>
                <w:sz w:val="24"/>
                <w:lang w:val="en-US" w:eastAsia="zh-CN"/>
              </w:rPr>
              <w:t>三门峡市陕州区大营片区污水管网改造工程项目初步设计</w:t>
            </w:r>
          </w:p>
        </w:tc>
      </w:tr>
      <w:tr w14:paraId="52B5CBE9">
        <w:tblPrEx>
          <w:tblCellMar>
            <w:top w:w="0" w:type="dxa"/>
            <w:left w:w="108" w:type="dxa"/>
            <w:bottom w:w="0" w:type="dxa"/>
            <w:right w:w="108" w:type="dxa"/>
          </w:tblCellMar>
        </w:tblPrEx>
        <w:trPr>
          <w:trHeight w:val="52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3D639E35">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4</w:t>
            </w:r>
          </w:p>
        </w:tc>
        <w:tc>
          <w:tcPr>
            <w:tcW w:w="2664" w:type="dxa"/>
            <w:tcBorders>
              <w:top w:val="single" w:color="auto" w:sz="4" w:space="0"/>
              <w:left w:val="single" w:color="auto" w:sz="4" w:space="0"/>
              <w:bottom w:val="single" w:color="auto" w:sz="4" w:space="0"/>
              <w:right w:val="single" w:color="auto" w:sz="4" w:space="0"/>
            </w:tcBorders>
            <w:vAlign w:val="center"/>
          </w:tcPr>
          <w:p w14:paraId="08AB918A">
            <w:pPr>
              <w:spacing w:line="360" w:lineRule="auto"/>
              <w:jc w:val="center"/>
              <w:rPr>
                <w:rFonts w:ascii="宋体" w:cs="宋体"/>
                <w:sz w:val="24"/>
                <w:shd w:val="clear" w:color="auto" w:fill="FFFFFF" w:themeFill="background1"/>
              </w:rPr>
            </w:pPr>
            <w:r>
              <w:rPr>
                <w:rFonts w:hint="eastAsia" w:ascii="宋体" w:hAnsi="宋体" w:cs="宋体"/>
                <w:color w:val="000000"/>
                <w:kern w:val="10"/>
                <w:sz w:val="24"/>
                <w:shd w:val="clear" w:color="auto" w:fill="FFFFFF" w:themeFill="background1"/>
              </w:rPr>
              <w:t>采购内容</w:t>
            </w:r>
          </w:p>
        </w:tc>
        <w:tc>
          <w:tcPr>
            <w:tcW w:w="5669" w:type="dxa"/>
            <w:tcBorders>
              <w:top w:val="single" w:color="auto" w:sz="4" w:space="0"/>
              <w:left w:val="single" w:color="auto" w:sz="4" w:space="0"/>
              <w:bottom w:val="single" w:color="auto" w:sz="4" w:space="0"/>
              <w:right w:val="single" w:color="auto" w:sz="4" w:space="0"/>
            </w:tcBorders>
            <w:vAlign w:val="center"/>
          </w:tcPr>
          <w:p w14:paraId="08B5E692">
            <w:pPr>
              <w:spacing w:line="360" w:lineRule="auto"/>
              <w:rPr>
                <w:rFonts w:ascii="宋体" w:hAnsi="宋体" w:cs="宋体"/>
                <w:sz w:val="24"/>
                <w:shd w:val="clear" w:color="auto" w:fill="FFFFFF" w:themeFill="background1"/>
              </w:rPr>
            </w:pPr>
            <w:r>
              <w:rPr>
                <w:rFonts w:hint="eastAsia" w:cs="Times New Roman" w:asciiTheme="minorEastAsia" w:hAnsiTheme="minorEastAsia" w:eastAsiaTheme="minorEastAsia"/>
                <w:sz w:val="24"/>
                <w:highlight w:val="none"/>
                <w:shd w:val="clear" w:color="auto" w:fill="FFFFFF" w:themeFill="background1"/>
                <w:lang w:val="en-US" w:eastAsia="zh-CN"/>
              </w:rPr>
              <w:t>本项目工程内容为对项目区范围内进行污水分流改造，提高排水处理率，避免对河道、地下水造成污染，现对该项目进行初步设计。</w:t>
            </w:r>
            <w:r>
              <w:rPr>
                <w:rFonts w:hint="eastAsia" w:ascii="宋体" w:hAnsi="宋体" w:cs="宋体"/>
                <w:sz w:val="24"/>
              </w:rPr>
              <w:t>（详见招标文件技术要求）。</w:t>
            </w:r>
          </w:p>
        </w:tc>
      </w:tr>
      <w:tr w14:paraId="235739FE">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17496FDA">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5</w:t>
            </w:r>
          </w:p>
        </w:tc>
        <w:tc>
          <w:tcPr>
            <w:tcW w:w="2664" w:type="dxa"/>
            <w:tcBorders>
              <w:top w:val="single" w:color="auto" w:sz="4" w:space="0"/>
              <w:left w:val="single" w:color="auto" w:sz="4" w:space="0"/>
              <w:bottom w:val="single" w:color="auto" w:sz="4" w:space="0"/>
              <w:right w:val="single" w:color="auto" w:sz="4" w:space="0"/>
            </w:tcBorders>
            <w:vAlign w:val="center"/>
          </w:tcPr>
          <w:p w14:paraId="3440B226">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资金来源</w:t>
            </w:r>
          </w:p>
        </w:tc>
        <w:tc>
          <w:tcPr>
            <w:tcW w:w="5669" w:type="dxa"/>
            <w:tcBorders>
              <w:top w:val="single" w:color="auto" w:sz="4" w:space="0"/>
              <w:left w:val="single" w:color="auto" w:sz="4" w:space="0"/>
              <w:bottom w:val="single" w:color="auto" w:sz="4" w:space="0"/>
              <w:right w:val="single" w:color="auto" w:sz="4" w:space="0"/>
            </w:tcBorders>
            <w:vAlign w:val="center"/>
          </w:tcPr>
          <w:p w14:paraId="481398BA">
            <w:pPr>
              <w:spacing w:line="360" w:lineRule="auto"/>
              <w:rPr>
                <w:rFonts w:ascii="宋体" w:hAnsi="宋体" w:cs="宋体"/>
                <w:sz w:val="24"/>
                <w:shd w:val="clear" w:color="auto" w:fill="FFFFFF" w:themeFill="background1"/>
              </w:rPr>
            </w:pPr>
            <w:r>
              <w:rPr>
                <w:rFonts w:hint="eastAsia" w:ascii="宋体" w:hAnsi="宋体" w:cs="宋体"/>
                <w:sz w:val="24"/>
                <w:shd w:val="clear" w:color="auto" w:fill="FFFFFF" w:themeFill="background1"/>
                <w:lang w:val="en-US" w:eastAsia="zh-CN"/>
              </w:rPr>
              <w:t>财政</w:t>
            </w:r>
            <w:r>
              <w:rPr>
                <w:rFonts w:hint="eastAsia" w:ascii="宋体" w:hAnsi="宋体" w:cs="宋体"/>
                <w:sz w:val="24"/>
                <w:shd w:val="clear" w:color="auto" w:fill="FFFFFF" w:themeFill="background1"/>
              </w:rPr>
              <w:t>资金</w:t>
            </w:r>
          </w:p>
        </w:tc>
      </w:tr>
      <w:tr w14:paraId="73EF2943">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76F32352">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6</w:t>
            </w:r>
          </w:p>
        </w:tc>
        <w:tc>
          <w:tcPr>
            <w:tcW w:w="2664" w:type="dxa"/>
            <w:tcBorders>
              <w:top w:val="single" w:color="auto" w:sz="4" w:space="0"/>
              <w:left w:val="single" w:color="auto" w:sz="4" w:space="0"/>
              <w:bottom w:val="single" w:color="auto" w:sz="4" w:space="0"/>
              <w:right w:val="single" w:color="auto" w:sz="4" w:space="0"/>
            </w:tcBorders>
            <w:vAlign w:val="center"/>
          </w:tcPr>
          <w:p w14:paraId="192DA50D">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资金落实情况</w:t>
            </w:r>
          </w:p>
        </w:tc>
        <w:tc>
          <w:tcPr>
            <w:tcW w:w="5669" w:type="dxa"/>
            <w:tcBorders>
              <w:top w:val="single" w:color="auto" w:sz="4" w:space="0"/>
              <w:left w:val="single" w:color="auto" w:sz="4" w:space="0"/>
              <w:bottom w:val="single" w:color="auto" w:sz="4" w:space="0"/>
              <w:right w:val="single" w:color="auto" w:sz="4" w:space="0"/>
            </w:tcBorders>
            <w:vAlign w:val="center"/>
          </w:tcPr>
          <w:p w14:paraId="63BE31AD">
            <w:pPr>
              <w:spacing w:line="360" w:lineRule="auto"/>
              <w:rPr>
                <w:rFonts w:ascii="宋体" w:hAnsi="宋体" w:cs="宋体"/>
                <w:sz w:val="24"/>
                <w:shd w:val="clear" w:color="auto" w:fill="FFFFFF" w:themeFill="background1"/>
              </w:rPr>
            </w:pPr>
            <w:r>
              <w:rPr>
                <w:rFonts w:hint="eastAsia" w:ascii="宋体" w:hAnsi="宋体" w:cs="宋体"/>
                <w:sz w:val="24"/>
                <w:shd w:val="clear" w:color="auto" w:fill="FFFFFF" w:themeFill="background1"/>
              </w:rPr>
              <w:t>已落实</w:t>
            </w:r>
          </w:p>
        </w:tc>
      </w:tr>
      <w:tr w14:paraId="2E310DDD">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52F55AC8">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7</w:t>
            </w:r>
          </w:p>
        </w:tc>
        <w:tc>
          <w:tcPr>
            <w:tcW w:w="2664" w:type="dxa"/>
            <w:tcBorders>
              <w:top w:val="single" w:color="auto" w:sz="4" w:space="0"/>
              <w:left w:val="single" w:color="auto" w:sz="4" w:space="0"/>
              <w:bottom w:val="single" w:color="auto" w:sz="4" w:space="0"/>
              <w:right w:val="single" w:color="auto" w:sz="4" w:space="0"/>
            </w:tcBorders>
            <w:vAlign w:val="center"/>
          </w:tcPr>
          <w:p w14:paraId="102A6584">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设计周期</w:t>
            </w:r>
          </w:p>
        </w:tc>
        <w:tc>
          <w:tcPr>
            <w:tcW w:w="5669" w:type="dxa"/>
            <w:tcBorders>
              <w:top w:val="single" w:color="auto" w:sz="4" w:space="0"/>
              <w:left w:val="single" w:color="auto" w:sz="4" w:space="0"/>
              <w:bottom w:val="single" w:color="auto" w:sz="4" w:space="0"/>
              <w:right w:val="single" w:color="auto" w:sz="4" w:space="0"/>
            </w:tcBorders>
            <w:vAlign w:val="center"/>
          </w:tcPr>
          <w:p w14:paraId="370167FE">
            <w:pPr>
              <w:spacing w:line="360" w:lineRule="auto"/>
              <w:rPr>
                <w:rFonts w:hint="eastAsia" w:ascii="宋体" w:hAnsi="宋体" w:eastAsia="宋体" w:cs="宋体"/>
                <w:sz w:val="24"/>
                <w:shd w:val="clear" w:color="auto" w:fill="FFFFFF" w:themeFill="background1"/>
                <w:lang w:eastAsia="zh-CN"/>
              </w:rPr>
            </w:pPr>
            <w:r>
              <w:rPr>
                <w:rFonts w:hint="eastAsia" w:ascii="宋体" w:hAnsi="宋体" w:cs="宋体"/>
                <w:sz w:val="24"/>
                <w:shd w:val="clear" w:color="auto" w:fill="FFFFFF" w:themeFill="background1"/>
                <w:lang w:eastAsia="zh-CN"/>
              </w:rPr>
              <w:t>合同签订后30日历天内出具成果文件</w:t>
            </w:r>
          </w:p>
        </w:tc>
      </w:tr>
      <w:tr w14:paraId="733CDED6">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6045A86C">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8</w:t>
            </w:r>
          </w:p>
        </w:tc>
        <w:tc>
          <w:tcPr>
            <w:tcW w:w="2664" w:type="dxa"/>
            <w:tcBorders>
              <w:top w:val="single" w:color="auto" w:sz="4" w:space="0"/>
              <w:left w:val="single" w:color="auto" w:sz="4" w:space="0"/>
              <w:bottom w:val="single" w:color="auto" w:sz="4" w:space="0"/>
              <w:right w:val="single" w:color="auto" w:sz="4" w:space="0"/>
            </w:tcBorders>
            <w:vAlign w:val="center"/>
          </w:tcPr>
          <w:p w14:paraId="4E9398B3">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质量要求</w:t>
            </w:r>
          </w:p>
        </w:tc>
        <w:tc>
          <w:tcPr>
            <w:tcW w:w="5669" w:type="dxa"/>
            <w:tcBorders>
              <w:top w:val="single" w:color="auto" w:sz="4" w:space="0"/>
              <w:left w:val="single" w:color="auto" w:sz="4" w:space="0"/>
              <w:bottom w:val="single" w:color="auto" w:sz="4" w:space="0"/>
              <w:right w:val="single" w:color="auto" w:sz="4" w:space="0"/>
            </w:tcBorders>
            <w:vAlign w:val="center"/>
          </w:tcPr>
          <w:p w14:paraId="172EF159">
            <w:pPr>
              <w:spacing w:line="360" w:lineRule="auto"/>
              <w:rPr>
                <w:rFonts w:ascii="宋体" w:hAnsi="宋体" w:cs="宋体"/>
                <w:sz w:val="24"/>
                <w:shd w:val="clear" w:color="auto" w:fill="FFFFFF" w:themeFill="background1"/>
              </w:rPr>
            </w:pPr>
            <w:r>
              <w:rPr>
                <w:rFonts w:hint="eastAsia" w:ascii="宋体" w:hAnsi="宋体" w:cs="宋体"/>
                <w:sz w:val="24"/>
                <w:shd w:val="clear" w:color="auto" w:fill="FFFFFF" w:themeFill="background1"/>
              </w:rPr>
              <w:t>符合国家及行业相关规范和标准</w:t>
            </w:r>
          </w:p>
        </w:tc>
      </w:tr>
      <w:tr w14:paraId="63346C10">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1028DCBB">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9</w:t>
            </w:r>
          </w:p>
        </w:tc>
        <w:tc>
          <w:tcPr>
            <w:tcW w:w="2664" w:type="dxa"/>
            <w:tcBorders>
              <w:top w:val="single" w:color="auto" w:sz="4" w:space="0"/>
              <w:left w:val="single" w:color="auto" w:sz="4" w:space="0"/>
              <w:bottom w:val="single" w:color="auto" w:sz="4" w:space="0"/>
              <w:right w:val="single" w:color="auto" w:sz="4" w:space="0"/>
            </w:tcBorders>
            <w:vAlign w:val="center"/>
          </w:tcPr>
          <w:p w14:paraId="683840AF">
            <w:pPr>
              <w:spacing w:line="360" w:lineRule="auto"/>
              <w:jc w:val="center"/>
              <w:rPr>
                <w:rFonts w:ascii="宋体" w:cs="宋体"/>
                <w:sz w:val="24"/>
                <w:shd w:val="clear" w:color="auto" w:fill="FFFFFF" w:themeFill="background1"/>
              </w:rPr>
            </w:pPr>
            <w:r>
              <w:rPr>
                <w:rFonts w:hint="eastAsia" w:ascii="宋体" w:hAnsi="宋体" w:cs="宋体"/>
                <w:kern w:val="0"/>
                <w:sz w:val="24"/>
                <w:shd w:val="clear" w:color="auto" w:fill="FFFFFF" w:themeFill="background1"/>
              </w:rPr>
              <w:t>投标人资格要求</w:t>
            </w:r>
          </w:p>
        </w:tc>
        <w:tc>
          <w:tcPr>
            <w:tcW w:w="5669" w:type="dxa"/>
            <w:tcBorders>
              <w:top w:val="single" w:color="auto" w:sz="4" w:space="0"/>
              <w:left w:val="single" w:color="auto" w:sz="4" w:space="0"/>
              <w:bottom w:val="single" w:color="auto" w:sz="4" w:space="0"/>
              <w:right w:val="single" w:color="auto" w:sz="4" w:space="0"/>
            </w:tcBorders>
            <w:vAlign w:val="center"/>
          </w:tcPr>
          <w:p w14:paraId="2884D011">
            <w:pPr>
              <w:spacing w:line="360" w:lineRule="auto"/>
              <w:rPr>
                <w:rFonts w:ascii="宋体" w:hAnsi="宋体" w:cs="宋体"/>
                <w:sz w:val="24"/>
                <w:shd w:val="clear" w:color="auto" w:fill="FFFFFF" w:themeFill="background1"/>
              </w:rPr>
            </w:pPr>
            <w:r>
              <w:rPr>
                <w:rFonts w:hint="eastAsia" w:ascii="宋体" w:hAnsi="宋体" w:cs="宋体"/>
                <w:sz w:val="24"/>
                <w:shd w:val="clear" w:color="auto" w:fill="FFFFFF" w:themeFill="background1"/>
              </w:rPr>
              <w:t>见“第一章 竞争性磋商公告”</w:t>
            </w:r>
          </w:p>
        </w:tc>
      </w:tr>
      <w:tr w14:paraId="2238625A">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3C78A582">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10</w:t>
            </w:r>
          </w:p>
        </w:tc>
        <w:tc>
          <w:tcPr>
            <w:tcW w:w="2664" w:type="dxa"/>
            <w:tcBorders>
              <w:top w:val="single" w:color="auto" w:sz="4" w:space="0"/>
              <w:left w:val="single" w:color="auto" w:sz="4" w:space="0"/>
              <w:bottom w:val="single" w:color="auto" w:sz="4" w:space="0"/>
              <w:right w:val="single" w:color="auto" w:sz="4" w:space="0"/>
            </w:tcBorders>
            <w:vAlign w:val="center"/>
          </w:tcPr>
          <w:p w14:paraId="4A15D71F">
            <w:pPr>
              <w:spacing w:line="360" w:lineRule="auto"/>
              <w:jc w:val="center"/>
              <w:rPr>
                <w:rFonts w:ascii="宋体" w:hAnsi="宋体" w:cs="宋体"/>
                <w:sz w:val="24"/>
                <w:shd w:val="clear" w:color="auto" w:fill="FFFFFF" w:themeFill="background1"/>
              </w:rPr>
            </w:pPr>
            <w:r>
              <w:rPr>
                <w:rFonts w:hint="eastAsia" w:ascii="宋体" w:hAnsi="宋体" w:cs="宋体"/>
                <w:color w:val="000000"/>
                <w:kern w:val="10"/>
                <w:sz w:val="24"/>
                <w:shd w:val="clear" w:color="auto" w:fill="FFFFFF" w:themeFill="background1"/>
              </w:rPr>
              <w:t>是否接受联合体投标</w:t>
            </w:r>
          </w:p>
        </w:tc>
        <w:tc>
          <w:tcPr>
            <w:tcW w:w="5669" w:type="dxa"/>
            <w:tcBorders>
              <w:top w:val="single" w:color="auto" w:sz="4" w:space="0"/>
              <w:left w:val="single" w:color="auto" w:sz="4" w:space="0"/>
              <w:bottom w:val="single" w:color="auto" w:sz="4" w:space="0"/>
              <w:right w:val="single" w:color="auto" w:sz="4" w:space="0"/>
            </w:tcBorders>
            <w:vAlign w:val="center"/>
          </w:tcPr>
          <w:p w14:paraId="15BD2CA9">
            <w:pPr>
              <w:spacing w:line="360" w:lineRule="auto"/>
              <w:rPr>
                <w:rFonts w:ascii="宋体" w:hAnsi="宋体" w:cs="宋体"/>
                <w:sz w:val="24"/>
                <w:shd w:val="clear" w:color="auto" w:fill="FFFFFF" w:themeFill="background1"/>
              </w:rPr>
            </w:pPr>
            <w:r>
              <w:rPr>
                <w:rFonts w:hint="eastAsia" w:ascii="宋体" w:hAnsi="宋体" w:cs="宋体"/>
                <w:color w:val="000000"/>
                <w:kern w:val="10"/>
                <w:sz w:val="24"/>
                <w:shd w:val="clear" w:color="auto" w:fill="FFFFFF" w:themeFill="background1"/>
              </w:rPr>
              <w:t>不接受</w:t>
            </w:r>
          </w:p>
        </w:tc>
      </w:tr>
      <w:tr w14:paraId="68F270EE">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741777B8">
            <w:pPr>
              <w:spacing w:line="360" w:lineRule="auto"/>
              <w:jc w:val="center"/>
              <w:rPr>
                <w:rFonts w:ascii="宋体" w:hAnsi="宋体" w:cs="宋体"/>
                <w:sz w:val="24"/>
                <w:shd w:val="clear" w:color="auto" w:fill="FFFFFF" w:themeFill="background1"/>
              </w:rPr>
            </w:pPr>
            <w:r>
              <w:rPr>
                <w:rFonts w:ascii="宋体" w:hAnsi="宋体" w:cs="宋体"/>
                <w:sz w:val="24"/>
                <w:shd w:val="clear" w:color="auto" w:fill="FFFFFF" w:themeFill="background1"/>
              </w:rPr>
              <w:t>1</w:t>
            </w:r>
            <w:r>
              <w:rPr>
                <w:rFonts w:hint="eastAsia" w:ascii="宋体" w:hAnsi="宋体" w:cs="宋体"/>
                <w:sz w:val="24"/>
                <w:shd w:val="clear" w:color="auto" w:fill="FFFFFF" w:themeFill="background1"/>
              </w:rPr>
              <w:t>1</w:t>
            </w:r>
          </w:p>
        </w:tc>
        <w:tc>
          <w:tcPr>
            <w:tcW w:w="2664" w:type="dxa"/>
            <w:tcBorders>
              <w:top w:val="single" w:color="auto" w:sz="4" w:space="0"/>
              <w:left w:val="single" w:color="auto" w:sz="4" w:space="0"/>
              <w:bottom w:val="single" w:color="auto" w:sz="4" w:space="0"/>
              <w:right w:val="single" w:color="auto" w:sz="4" w:space="0"/>
            </w:tcBorders>
            <w:vAlign w:val="center"/>
          </w:tcPr>
          <w:p w14:paraId="2E2CA6C2">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踏勘现场</w:t>
            </w:r>
          </w:p>
        </w:tc>
        <w:tc>
          <w:tcPr>
            <w:tcW w:w="5669" w:type="dxa"/>
            <w:tcBorders>
              <w:top w:val="single" w:color="auto" w:sz="4" w:space="0"/>
              <w:left w:val="single" w:color="auto" w:sz="4" w:space="0"/>
              <w:bottom w:val="single" w:color="auto" w:sz="4" w:space="0"/>
              <w:right w:val="single" w:color="auto" w:sz="4" w:space="0"/>
            </w:tcBorders>
            <w:vAlign w:val="center"/>
          </w:tcPr>
          <w:p w14:paraId="1FDBEA50">
            <w:pPr>
              <w:spacing w:line="360" w:lineRule="auto"/>
              <w:rPr>
                <w:rFonts w:ascii="宋体" w:cs="宋体"/>
                <w:sz w:val="24"/>
                <w:shd w:val="clear" w:color="auto" w:fill="FFFFFF" w:themeFill="background1"/>
              </w:rPr>
            </w:pPr>
            <w:r>
              <w:rPr>
                <w:rFonts w:hint="eastAsia" w:ascii="宋体" w:hAnsi="宋体" w:cs="宋体"/>
                <w:sz w:val="24"/>
                <w:shd w:val="clear" w:color="auto" w:fill="FFFFFF" w:themeFill="background1"/>
              </w:rPr>
              <w:t>■不组织</w:t>
            </w:r>
          </w:p>
        </w:tc>
      </w:tr>
      <w:tr w14:paraId="3C31E47C">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6F908BDD">
            <w:pPr>
              <w:spacing w:line="360" w:lineRule="auto"/>
              <w:jc w:val="center"/>
              <w:rPr>
                <w:rFonts w:ascii="宋体" w:hAnsi="宋体" w:cs="宋体"/>
                <w:sz w:val="24"/>
                <w:shd w:val="clear" w:color="auto" w:fill="FFFFFF" w:themeFill="background1"/>
              </w:rPr>
            </w:pPr>
            <w:r>
              <w:rPr>
                <w:rFonts w:ascii="宋体" w:hAnsi="宋体" w:cs="宋体"/>
                <w:sz w:val="24"/>
                <w:shd w:val="clear" w:color="auto" w:fill="FFFFFF" w:themeFill="background1"/>
              </w:rPr>
              <w:t>1</w:t>
            </w:r>
            <w:r>
              <w:rPr>
                <w:rFonts w:hint="eastAsia" w:ascii="宋体" w:hAnsi="宋体" w:cs="宋体"/>
                <w:sz w:val="24"/>
                <w:shd w:val="clear" w:color="auto" w:fill="FFFFFF" w:themeFill="background1"/>
              </w:rPr>
              <w:t>2</w:t>
            </w:r>
          </w:p>
        </w:tc>
        <w:tc>
          <w:tcPr>
            <w:tcW w:w="2664" w:type="dxa"/>
            <w:tcBorders>
              <w:top w:val="single" w:color="auto" w:sz="4" w:space="0"/>
              <w:left w:val="single" w:color="auto" w:sz="4" w:space="0"/>
              <w:bottom w:val="single" w:color="auto" w:sz="4" w:space="0"/>
              <w:right w:val="single" w:color="auto" w:sz="4" w:space="0"/>
            </w:tcBorders>
            <w:vAlign w:val="center"/>
          </w:tcPr>
          <w:p w14:paraId="05858063">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投标人提出问题的截止时间</w:t>
            </w:r>
          </w:p>
        </w:tc>
        <w:tc>
          <w:tcPr>
            <w:tcW w:w="5669" w:type="dxa"/>
            <w:tcBorders>
              <w:top w:val="single" w:color="auto" w:sz="4" w:space="0"/>
              <w:left w:val="single" w:color="auto" w:sz="4" w:space="0"/>
              <w:bottom w:val="single" w:color="auto" w:sz="4" w:space="0"/>
              <w:right w:val="single" w:color="auto" w:sz="4" w:space="0"/>
            </w:tcBorders>
            <w:vAlign w:val="center"/>
          </w:tcPr>
          <w:p w14:paraId="35B021AF">
            <w:pPr>
              <w:spacing w:line="360" w:lineRule="auto"/>
              <w:rPr>
                <w:rFonts w:ascii="宋体" w:cs="宋体"/>
                <w:sz w:val="24"/>
                <w:shd w:val="clear" w:color="auto" w:fill="FFFFFF" w:themeFill="background1"/>
              </w:rPr>
            </w:pPr>
            <w:r>
              <w:rPr>
                <w:rFonts w:hint="eastAsia" w:ascii="宋体" w:hAnsi="宋体" w:cs="宋体"/>
                <w:sz w:val="24"/>
                <w:shd w:val="clear" w:color="auto" w:fill="FFFFFF" w:themeFill="background1"/>
              </w:rPr>
              <w:t>响应性文件递交截止时间</w:t>
            </w:r>
            <w:r>
              <w:rPr>
                <w:rFonts w:ascii="宋体" w:hAnsi="宋体" w:cs="宋体"/>
                <w:sz w:val="24"/>
                <w:shd w:val="clear" w:color="auto" w:fill="FFFFFF" w:themeFill="background1"/>
              </w:rPr>
              <w:t>5</w:t>
            </w:r>
            <w:r>
              <w:rPr>
                <w:rFonts w:hint="eastAsia" w:ascii="宋体" w:hAnsi="宋体" w:cs="宋体"/>
                <w:sz w:val="24"/>
                <w:shd w:val="clear" w:color="auto" w:fill="FFFFFF" w:themeFill="background1"/>
              </w:rPr>
              <w:t>天前</w:t>
            </w:r>
          </w:p>
        </w:tc>
      </w:tr>
      <w:tr w14:paraId="481C3214">
        <w:tblPrEx>
          <w:tblCellMar>
            <w:top w:w="0" w:type="dxa"/>
            <w:left w:w="108" w:type="dxa"/>
            <w:bottom w:w="0" w:type="dxa"/>
            <w:right w:w="108" w:type="dxa"/>
          </w:tblCellMar>
        </w:tblPrEx>
        <w:trPr>
          <w:trHeight w:val="56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63A5DCC3">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13</w:t>
            </w:r>
          </w:p>
        </w:tc>
        <w:tc>
          <w:tcPr>
            <w:tcW w:w="2664" w:type="dxa"/>
            <w:tcBorders>
              <w:top w:val="single" w:color="auto" w:sz="4" w:space="0"/>
              <w:left w:val="single" w:color="auto" w:sz="4" w:space="0"/>
              <w:bottom w:val="single" w:color="auto" w:sz="4" w:space="0"/>
              <w:right w:val="single" w:color="auto" w:sz="4" w:space="0"/>
            </w:tcBorders>
            <w:vAlign w:val="center"/>
          </w:tcPr>
          <w:p w14:paraId="697A20EA">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采购人书面澄清的时间</w:t>
            </w:r>
          </w:p>
        </w:tc>
        <w:tc>
          <w:tcPr>
            <w:tcW w:w="5669" w:type="dxa"/>
            <w:tcBorders>
              <w:top w:val="single" w:color="auto" w:sz="4" w:space="0"/>
              <w:left w:val="single" w:color="auto" w:sz="4" w:space="0"/>
              <w:bottom w:val="single" w:color="auto" w:sz="4" w:space="0"/>
              <w:right w:val="single" w:color="auto" w:sz="4" w:space="0"/>
            </w:tcBorders>
            <w:vAlign w:val="center"/>
          </w:tcPr>
          <w:p w14:paraId="59B56944">
            <w:pPr>
              <w:spacing w:line="360" w:lineRule="auto"/>
              <w:rPr>
                <w:rFonts w:ascii="宋体" w:cs="宋体"/>
                <w:sz w:val="24"/>
                <w:shd w:val="clear" w:color="auto" w:fill="FFFFFF" w:themeFill="background1"/>
              </w:rPr>
            </w:pPr>
            <w:r>
              <w:rPr>
                <w:rFonts w:hint="eastAsia" w:ascii="宋体" w:hAnsi="宋体" w:cs="宋体"/>
                <w:sz w:val="24"/>
                <w:shd w:val="clear" w:color="auto" w:fill="FFFFFF" w:themeFill="background1"/>
              </w:rPr>
              <w:t>响应性文件递交截止时间</w:t>
            </w:r>
            <w:r>
              <w:rPr>
                <w:rFonts w:ascii="宋体" w:hAnsi="宋体" w:cs="宋体"/>
                <w:sz w:val="24"/>
                <w:shd w:val="clear" w:color="auto" w:fill="FFFFFF" w:themeFill="background1"/>
              </w:rPr>
              <w:t>5</w:t>
            </w:r>
            <w:r>
              <w:rPr>
                <w:rFonts w:hint="eastAsia" w:ascii="宋体" w:hAnsi="宋体" w:cs="宋体"/>
                <w:sz w:val="24"/>
                <w:shd w:val="clear" w:color="auto" w:fill="FFFFFF" w:themeFill="background1"/>
              </w:rPr>
              <w:t>天前</w:t>
            </w:r>
          </w:p>
        </w:tc>
      </w:tr>
      <w:tr w14:paraId="54048740">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4A6A00DD">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14</w:t>
            </w:r>
          </w:p>
        </w:tc>
        <w:tc>
          <w:tcPr>
            <w:tcW w:w="2664" w:type="dxa"/>
            <w:tcBorders>
              <w:top w:val="single" w:color="auto" w:sz="4" w:space="0"/>
              <w:left w:val="single" w:color="auto" w:sz="4" w:space="0"/>
              <w:bottom w:val="single" w:color="auto" w:sz="4" w:space="0"/>
              <w:right w:val="single" w:color="auto" w:sz="4" w:space="0"/>
            </w:tcBorders>
            <w:vAlign w:val="center"/>
          </w:tcPr>
          <w:p w14:paraId="6EF162CF">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分包</w:t>
            </w:r>
          </w:p>
        </w:tc>
        <w:tc>
          <w:tcPr>
            <w:tcW w:w="5669" w:type="dxa"/>
            <w:tcBorders>
              <w:top w:val="single" w:color="auto" w:sz="4" w:space="0"/>
              <w:left w:val="single" w:color="auto" w:sz="4" w:space="0"/>
              <w:bottom w:val="single" w:color="auto" w:sz="4" w:space="0"/>
              <w:right w:val="single" w:color="auto" w:sz="4" w:space="0"/>
            </w:tcBorders>
            <w:vAlign w:val="center"/>
          </w:tcPr>
          <w:p w14:paraId="348D5349">
            <w:pPr>
              <w:spacing w:line="360" w:lineRule="auto"/>
              <w:rPr>
                <w:rFonts w:ascii="宋体" w:cs="宋体"/>
                <w:sz w:val="24"/>
                <w:shd w:val="clear" w:color="auto" w:fill="FFFFFF" w:themeFill="background1"/>
              </w:rPr>
            </w:pPr>
            <w:r>
              <w:rPr>
                <w:rFonts w:hint="eastAsia" w:ascii="宋体" w:hAnsi="宋体" w:cs="宋体"/>
                <w:sz w:val="24"/>
                <w:shd w:val="clear" w:color="auto" w:fill="FFFFFF" w:themeFill="background1"/>
              </w:rPr>
              <w:t>■不允许</w:t>
            </w:r>
          </w:p>
        </w:tc>
      </w:tr>
      <w:tr w14:paraId="423C49CA">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0F03AB4F">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15</w:t>
            </w:r>
          </w:p>
        </w:tc>
        <w:tc>
          <w:tcPr>
            <w:tcW w:w="2664" w:type="dxa"/>
            <w:tcBorders>
              <w:top w:val="single" w:color="auto" w:sz="4" w:space="0"/>
              <w:left w:val="single" w:color="auto" w:sz="4" w:space="0"/>
              <w:bottom w:val="single" w:color="auto" w:sz="4" w:space="0"/>
              <w:right w:val="single" w:color="auto" w:sz="4" w:space="0"/>
            </w:tcBorders>
            <w:vAlign w:val="center"/>
          </w:tcPr>
          <w:p w14:paraId="2F477E22">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偏离</w:t>
            </w:r>
          </w:p>
        </w:tc>
        <w:tc>
          <w:tcPr>
            <w:tcW w:w="5669" w:type="dxa"/>
            <w:tcBorders>
              <w:top w:val="single" w:color="auto" w:sz="4" w:space="0"/>
              <w:left w:val="single" w:color="auto" w:sz="4" w:space="0"/>
              <w:bottom w:val="single" w:color="auto" w:sz="4" w:space="0"/>
              <w:right w:val="single" w:color="auto" w:sz="4" w:space="0"/>
            </w:tcBorders>
            <w:vAlign w:val="center"/>
          </w:tcPr>
          <w:p w14:paraId="063DF91D">
            <w:pPr>
              <w:spacing w:line="360" w:lineRule="auto"/>
              <w:rPr>
                <w:rFonts w:ascii="宋体" w:cs="宋体"/>
                <w:sz w:val="24"/>
                <w:shd w:val="clear" w:color="auto" w:fill="FFFFFF" w:themeFill="background1"/>
              </w:rPr>
            </w:pPr>
            <w:r>
              <w:rPr>
                <w:rFonts w:hint="eastAsia" w:ascii="宋体" w:hAnsi="宋体" w:cs="宋体"/>
                <w:sz w:val="24"/>
                <w:shd w:val="clear" w:color="auto" w:fill="FFFFFF" w:themeFill="background1"/>
              </w:rPr>
              <w:t>■允许</w:t>
            </w:r>
          </w:p>
        </w:tc>
      </w:tr>
      <w:tr w14:paraId="6D616B0D">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2951EF45">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16</w:t>
            </w:r>
          </w:p>
        </w:tc>
        <w:tc>
          <w:tcPr>
            <w:tcW w:w="2664" w:type="dxa"/>
            <w:tcBorders>
              <w:top w:val="single" w:color="auto" w:sz="4" w:space="0"/>
              <w:left w:val="single" w:color="auto" w:sz="4" w:space="0"/>
              <w:bottom w:val="single" w:color="auto" w:sz="4" w:space="0"/>
              <w:right w:val="single" w:color="auto" w:sz="4" w:space="0"/>
            </w:tcBorders>
            <w:vAlign w:val="center"/>
          </w:tcPr>
          <w:p w14:paraId="6F4880F4">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响应性文件递交截止时间</w:t>
            </w:r>
          </w:p>
        </w:tc>
        <w:tc>
          <w:tcPr>
            <w:tcW w:w="5669" w:type="dxa"/>
            <w:tcBorders>
              <w:top w:val="single" w:color="auto" w:sz="4" w:space="0"/>
              <w:left w:val="single" w:color="auto" w:sz="4" w:space="0"/>
              <w:bottom w:val="single" w:color="auto" w:sz="4" w:space="0"/>
              <w:right w:val="single" w:color="auto" w:sz="4" w:space="0"/>
            </w:tcBorders>
            <w:vAlign w:val="center"/>
          </w:tcPr>
          <w:p w14:paraId="0F039C10">
            <w:pPr>
              <w:spacing w:line="360" w:lineRule="auto"/>
              <w:rPr>
                <w:rFonts w:ascii="宋体" w:cs="宋体"/>
                <w:sz w:val="24"/>
                <w:highlight w:val="yellow"/>
                <w:shd w:val="clear" w:color="auto" w:fill="FFFFFF" w:themeFill="background1"/>
              </w:rPr>
            </w:pPr>
            <w:r>
              <w:rPr>
                <w:rFonts w:hint="eastAsia" w:asciiTheme="minorEastAsia" w:hAnsiTheme="minorEastAsia" w:eastAsiaTheme="minorEastAsia"/>
                <w:sz w:val="24"/>
                <w:highlight w:val="none"/>
                <w:shd w:val="clear" w:color="auto" w:fill="FFFFFF" w:themeFill="background1"/>
              </w:rPr>
              <w:t>202</w:t>
            </w:r>
            <w:r>
              <w:rPr>
                <w:rFonts w:hint="eastAsia" w:asciiTheme="minorEastAsia" w:hAnsiTheme="minorEastAsia" w:eastAsiaTheme="minorEastAsia"/>
                <w:sz w:val="24"/>
                <w:highlight w:val="none"/>
                <w:shd w:val="clear" w:color="auto" w:fill="FFFFFF" w:themeFill="background1"/>
                <w:lang w:val="en-US" w:eastAsia="zh-CN"/>
              </w:rPr>
              <w:t>5</w:t>
            </w:r>
            <w:r>
              <w:rPr>
                <w:rFonts w:hint="eastAsia" w:asciiTheme="minorEastAsia" w:hAnsiTheme="minorEastAsia" w:eastAsiaTheme="minorEastAsia"/>
                <w:sz w:val="24"/>
                <w:highlight w:val="none"/>
                <w:shd w:val="clear" w:color="auto" w:fill="FFFFFF" w:themeFill="background1"/>
              </w:rPr>
              <w:t>年</w:t>
            </w:r>
            <w:r>
              <w:rPr>
                <w:rFonts w:hint="eastAsia" w:asciiTheme="minorEastAsia" w:hAnsiTheme="minorEastAsia" w:eastAsiaTheme="minorEastAsia"/>
                <w:sz w:val="24"/>
                <w:highlight w:val="none"/>
                <w:shd w:val="clear" w:color="auto" w:fill="FFFFFF" w:themeFill="background1"/>
                <w:lang w:val="en-US" w:eastAsia="zh-CN"/>
              </w:rPr>
              <w:t>09</w:t>
            </w:r>
            <w:r>
              <w:rPr>
                <w:rFonts w:hint="eastAsia" w:asciiTheme="minorEastAsia" w:hAnsiTheme="minorEastAsia" w:eastAsiaTheme="minorEastAsia"/>
                <w:sz w:val="24"/>
                <w:highlight w:val="none"/>
                <w:shd w:val="clear" w:color="auto" w:fill="FFFFFF" w:themeFill="background1"/>
              </w:rPr>
              <w:t>月</w:t>
            </w:r>
            <w:r>
              <w:rPr>
                <w:rFonts w:hint="eastAsia" w:asciiTheme="minorEastAsia" w:hAnsiTheme="minorEastAsia" w:eastAsiaTheme="minorEastAsia"/>
                <w:sz w:val="24"/>
                <w:highlight w:val="none"/>
                <w:shd w:val="clear" w:color="auto" w:fill="FFFFFF" w:themeFill="background1"/>
                <w:lang w:val="en-US" w:eastAsia="zh-CN"/>
              </w:rPr>
              <w:t>24</w:t>
            </w:r>
            <w:r>
              <w:rPr>
                <w:rFonts w:hint="eastAsia" w:asciiTheme="minorEastAsia" w:hAnsiTheme="minorEastAsia" w:eastAsiaTheme="minorEastAsia"/>
                <w:sz w:val="24"/>
                <w:highlight w:val="none"/>
                <w:shd w:val="clear" w:color="auto" w:fill="FFFFFF" w:themeFill="background1"/>
              </w:rPr>
              <w:t>日</w:t>
            </w:r>
            <w:r>
              <w:rPr>
                <w:rFonts w:hint="eastAsia" w:asciiTheme="minorEastAsia" w:hAnsiTheme="minorEastAsia" w:eastAsiaTheme="minorEastAsia"/>
                <w:sz w:val="24"/>
                <w:highlight w:val="none"/>
                <w:shd w:val="clear" w:color="auto" w:fill="FFFFFF" w:themeFill="background1"/>
                <w:lang w:val="en-US" w:eastAsia="zh-CN"/>
              </w:rPr>
              <w:t>0</w:t>
            </w:r>
            <w:r>
              <w:rPr>
                <w:rFonts w:hint="eastAsia" w:asciiTheme="minorEastAsia" w:hAnsiTheme="minorEastAsia" w:eastAsiaTheme="minorEastAsia"/>
                <w:sz w:val="24"/>
                <w:highlight w:val="none"/>
                <w:shd w:val="clear" w:color="auto" w:fill="FFFFFF" w:themeFill="background1"/>
              </w:rPr>
              <w:t>8时30分（北京时间）</w:t>
            </w:r>
          </w:p>
        </w:tc>
      </w:tr>
      <w:tr w14:paraId="3D0C8CF6">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124A2301">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17</w:t>
            </w:r>
          </w:p>
        </w:tc>
        <w:tc>
          <w:tcPr>
            <w:tcW w:w="2664" w:type="dxa"/>
            <w:tcBorders>
              <w:top w:val="single" w:color="auto" w:sz="4" w:space="0"/>
              <w:left w:val="single" w:color="auto" w:sz="4" w:space="0"/>
              <w:bottom w:val="single" w:color="auto" w:sz="4" w:space="0"/>
              <w:right w:val="single" w:color="auto" w:sz="4" w:space="0"/>
            </w:tcBorders>
            <w:vAlign w:val="center"/>
          </w:tcPr>
          <w:p w14:paraId="130A019A">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投标人确认收到磋商文件的澄清时间</w:t>
            </w:r>
          </w:p>
        </w:tc>
        <w:tc>
          <w:tcPr>
            <w:tcW w:w="5669" w:type="dxa"/>
            <w:tcBorders>
              <w:top w:val="single" w:color="auto" w:sz="4" w:space="0"/>
              <w:left w:val="single" w:color="auto" w:sz="4" w:space="0"/>
              <w:bottom w:val="single" w:color="auto" w:sz="4" w:space="0"/>
              <w:right w:val="single" w:color="auto" w:sz="4" w:space="0"/>
            </w:tcBorders>
            <w:vAlign w:val="center"/>
          </w:tcPr>
          <w:p w14:paraId="707B074A">
            <w:pPr>
              <w:spacing w:line="360" w:lineRule="auto"/>
              <w:rPr>
                <w:rFonts w:ascii="宋体" w:cs="宋体"/>
                <w:sz w:val="24"/>
                <w:shd w:val="clear" w:color="auto" w:fill="FFFFFF" w:themeFill="background1"/>
              </w:rPr>
            </w:pPr>
            <w:r>
              <w:rPr>
                <w:rFonts w:hint="eastAsia" w:ascii="宋体" w:hAnsi="宋体" w:cs="宋体"/>
                <w:sz w:val="24"/>
                <w:shd w:val="clear" w:color="auto" w:fill="FFFFFF" w:themeFill="background1"/>
              </w:rPr>
              <w:t>收到澄清后</w:t>
            </w:r>
            <w:r>
              <w:rPr>
                <w:rFonts w:ascii="宋体" w:hAnsi="宋体" w:cs="宋体"/>
                <w:sz w:val="24"/>
                <w:shd w:val="clear" w:color="auto" w:fill="FFFFFF" w:themeFill="background1"/>
              </w:rPr>
              <w:t>24</w:t>
            </w:r>
            <w:r>
              <w:rPr>
                <w:rFonts w:hint="eastAsia" w:ascii="宋体" w:hAnsi="宋体" w:cs="宋体"/>
                <w:sz w:val="24"/>
                <w:shd w:val="clear" w:color="auto" w:fill="FFFFFF" w:themeFill="background1"/>
              </w:rPr>
              <w:t>小时内（已发出时间为准）</w:t>
            </w:r>
          </w:p>
        </w:tc>
      </w:tr>
      <w:tr w14:paraId="29B341B7">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6A9EC949">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18</w:t>
            </w:r>
          </w:p>
        </w:tc>
        <w:tc>
          <w:tcPr>
            <w:tcW w:w="2664" w:type="dxa"/>
            <w:tcBorders>
              <w:top w:val="single" w:color="auto" w:sz="4" w:space="0"/>
              <w:left w:val="single" w:color="auto" w:sz="4" w:space="0"/>
              <w:bottom w:val="single" w:color="auto" w:sz="4" w:space="0"/>
              <w:right w:val="single" w:color="auto" w:sz="4" w:space="0"/>
            </w:tcBorders>
            <w:vAlign w:val="center"/>
          </w:tcPr>
          <w:p w14:paraId="743ECA51">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投标人确认收到磋商文件的修改时间</w:t>
            </w:r>
          </w:p>
        </w:tc>
        <w:tc>
          <w:tcPr>
            <w:tcW w:w="5669" w:type="dxa"/>
            <w:tcBorders>
              <w:top w:val="single" w:color="auto" w:sz="4" w:space="0"/>
              <w:left w:val="single" w:color="auto" w:sz="4" w:space="0"/>
              <w:bottom w:val="single" w:color="auto" w:sz="4" w:space="0"/>
              <w:right w:val="single" w:color="auto" w:sz="4" w:space="0"/>
            </w:tcBorders>
            <w:vAlign w:val="center"/>
          </w:tcPr>
          <w:p w14:paraId="21350889">
            <w:pPr>
              <w:spacing w:line="360" w:lineRule="auto"/>
              <w:rPr>
                <w:rFonts w:ascii="宋体" w:cs="宋体"/>
                <w:sz w:val="24"/>
                <w:shd w:val="clear" w:color="auto" w:fill="FFFFFF" w:themeFill="background1"/>
              </w:rPr>
            </w:pPr>
            <w:r>
              <w:rPr>
                <w:rFonts w:hint="eastAsia" w:ascii="宋体" w:hAnsi="宋体" w:cs="宋体"/>
                <w:sz w:val="24"/>
                <w:shd w:val="clear" w:color="auto" w:fill="FFFFFF" w:themeFill="background1"/>
              </w:rPr>
              <w:t>收到澄清后</w:t>
            </w:r>
            <w:r>
              <w:rPr>
                <w:rFonts w:ascii="宋体" w:hAnsi="宋体" w:cs="宋体"/>
                <w:sz w:val="24"/>
                <w:shd w:val="clear" w:color="auto" w:fill="FFFFFF" w:themeFill="background1"/>
              </w:rPr>
              <w:t>24</w:t>
            </w:r>
            <w:r>
              <w:rPr>
                <w:rFonts w:hint="eastAsia" w:ascii="宋体" w:hAnsi="宋体" w:cs="宋体"/>
                <w:sz w:val="24"/>
                <w:shd w:val="clear" w:color="auto" w:fill="FFFFFF" w:themeFill="background1"/>
              </w:rPr>
              <w:t>小时内（已发出时间为准）</w:t>
            </w:r>
          </w:p>
        </w:tc>
      </w:tr>
      <w:tr w14:paraId="7E045EB2">
        <w:tblPrEx>
          <w:tblCellMar>
            <w:top w:w="0" w:type="dxa"/>
            <w:left w:w="108" w:type="dxa"/>
            <w:bottom w:w="0" w:type="dxa"/>
            <w:right w:w="108" w:type="dxa"/>
          </w:tblCellMar>
        </w:tblPrEx>
        <w:trPr>
          <w:trHeight w:val="59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2B17EFFE">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19</w:t>
            </w:r>
          </w:p>
        </w:tc>
        <w:tc>
          <w:tcPr>
            <w:tcW w:w="2664" w:type="dxa"/>
            <w:tcBorders>
              <w:top w:val="single" w:color="auto" w:sz="4" w:space="0"/>
              <w:left w:val="single" w:color="auto" w:sz="4" w:space="0"/>
              <w:bottom w:val="single" w:color="auto" w:sz="4" w:space="0"/>
              <w:right w:val="single" w:color="auto" w:sz="4" w:space="0"/>
            </w:tcBorders>
            <w:vAlign w:val="center"/>
          </w:tcPr>
          <w:p w14:paraId="07955D0B">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磋商有效期</w:t>
            </w:r>
          </w:p>
        </w:tc>
        <w:tc>
          <w:tcPr>
            <w:tcW w:w="5669" w:type="dxa"/>
            <w:tcBorders>
              <w:top w:val="single" w:color="auto" w:sz="4" w:space="0"/>
              <w:left w:val="single" w:color="auto" w:sz="4" w:space="0"/>
              <w:bottom w:val="single" w:color="auto" w:sz="4" w:space="0"/>
              <w:right w:val="single" w:color="auto" w:sz="4" w:space="0"/>
            </w:tcBorders>
            <w:vAlign w:val="center"/>
          </w:tcPr>
          <w:p w14:paraId="37956648">
            <w:pPr>
              <w:spacing w:line="360" w:lineRule="auto"/>
              <w:rPr>
                <w:rFonts w:ascii="宋体" w:cs="宋体"/>
                <w:sz w:val="24"/>
                <w:shd w:val="clear" w:color="auto" w:fill="FFFFFF" w:themeFill="background1"/>
              </w:rPr>
            </w:pPr>
            <w:r>
              <w:rPr>
                <w:rFonts w:hint="eastAsia" w:ascii="宋体" w:hAnsi="宋体" w:cs="宋体"/>
                <w:sz w:val="24"/>
                <w:shd w:val="clear" w:color="auto" w:fill="FFFFFF" w:themeFill="background1"/>
              </w:rPr>
              <w:t>自响应性文件递交截止之日起</w:t>
            </w:r>
            <w:r>
              <w:rPr>
                <w:rFonts w:ascii="宋体" w:hAnsi="宋体" w:cs="宋体"/>
                <w:sz w:val="24"/>
                <w:shd w:val="clear" w:color="auto" w:fill="FFFFFF" w:themeFill="background1"/>
              </w:rPr>
              <w:t>60日历天</w:t>
            </w:r>
          </w:p>
        </w:tc>
      </w:tr>
      <w:tr w14:paraId="18BD7A28">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2A8CB98E">
            <w:pPr>
              <w:spacing w:line="360" w:lineRule="auto"/>
              <w:jc w:val="center"/>
              <w:rPr>
                <w:rFonts w:ascii="宋体" w:hAnsi="宋体" w:cs="宋体"/>
                <w:sz w:val="24"/>
                <w:shd w:val="clear" w:color="auto" w:fill="FFFFFF" w:themeFill="background1"/>
              </w:rPr>
            </w:pP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0</w:t>
            </w:r>
          </w:p>
        </w:tc>
        <w:tc>
          <w:tcPr>
            <w:tcW w:w="2664" w:type="dxa"/>
            <w:tcBorders>
              <w:top w:val="single" w:color="auto" w:sz="4" w:space="0"/>
              <w:left w:val="single" w:color="auto" w:sz="4" w:space="0"/>
              <w:bottom w:val="single" w:color="auto" w:sz="4" w:space="0"/>
              <w:right w:val="single" w:color="auto" w:sz="4" w:space="0"/>
            </w:tcBorders>
            <w:vAlign w:val="center"/>
          </w:tcPr>
          <w:p w14:paraId="5F4DE855">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投标保证金</w:t>
            </w:r>
          </w:p>
        </w:tc>
        <w:tc>
          <w:tcPr>
            <w:tcW w:w="5669" w:type="dxa"/>
            <w:tcBorders>
              <w:top w:val="single" w:color="auto" w:sz="4" w:space="0"/>
              <w:left w:val="single" w:color="auto" w:sz="4" w:space="0"/>
              <w:bottom w:val="single" w:color="auto" w:sz="4" w:space="0"/>
              <w:right w:val="single" w:color="auto" w:sz="4" w:space="0"/>
            </w:tcBorders>
            <w:vAlign w:val="center"/>
          </w:tcPr>
          <w:p w14:paraId="576E1F6D">
            <w:pPr>
              <w:spacing w:line="360" w:lineRule="auto"/>
              <w:rPr>
                <w:rFonts w:ascii="宋体" w:cs="宋体"/>
                <w:sz w:val="24"/>
                <w:shd w:val="clear" w:color="auto" w:fill="FFFFFF" w:themeFill="background1"/>
              </w:rPr>
            </w:pPr>
            <w:r>
              <w:rPr>
                <w:rFonts w:hint="eastAsia" w:ascii="宋体" w:hAnsi="宋体" w:cs="宋体"/>
                <w:sz w:val="24"/>
                <w:shd w:val="clear" w:color="auto" w:fill="FFFFFF" w:themeFill="background1"/>
              </w:rPr>
              <w:t>自</w:t>
            </w:r>
            <w:r>
              <w:rPr>
                <w:rFonts w:ascii="宋体" w:hAnsi="宋体" w:cs="宋体"/>
                <w:sz w:val="24"/>
                <w:shd w:val="clear" w:color="auto" w:fill="FFFFFF" w:themeFill="background1"/>
              </w:rPr>
              <w:t>20</w:t>
            </w:r>
            <w:r>
              <w:rPr>
                <w:rFonts w:hint="eastAsia" w:ascii="宋体" w:hAnsi="宋体" w:cs="宋体"/>
                <w:sz w:val="24"/>
                <w:shd w:val="clear" w:color="auto" w:fill="FFFFFF" w:themeFill="background1"/>
              </w:rPr>
              <w:t>19年</w:t>
            </w:r>
            <w:r>
              <w:rPr>
                <w:rFonts w:ascii="宋体" w:hAnsi="宋体" w:cs="宋体"/>
                <w:sz w:val="24"/>
                <w:shd w:val="clear" w:color="auto" w:fill="FFFFFF" w:themeFill="background1"/>
              </w:rPr>
              <w:t>8</w:t>
            </w:r>
            <w:r>
              <w:rPr>
                <w:rFonts w:hint="eastAsia" w:ascii="宋体" w:hAnsi="宋体" w:cs="宋体"/>
                <w:sz w:val="24"/>
                <w:shd w:val="clear" w:color="auto" w:fill="FFFFFF" w:themeFill="background1"/>
              </w:rPr>
              <w:t>月</w:t>
            </w:r>
            <w:r>
              <w:rPr>
                <w:rFonts w:ascii="宋体" w:hAnsi="宋体" w:cs="宋体"/>
                <w:sz w:val="24"/>
                <w:shd w:val="clear" w:color="auto" w:fill="FFFFFF" w:themeFill="background1"/>
              </w:rPr>
              <w:t>1</w:t>
            </w:r>
            <w:r>
              <w:rPr>
                <w:rFonts w:hint="eastAsia" w:ascii="宋体" w:hAnsi="宋体" w:cs="宋体"/>
                <w:sz w:val="24"/>
                <w:shd w:val="clear" w:color="auto" w:fill="FFFFFF" w:themeFill="background1"/>
              </w:rPr>
              <w:t>日起，在河南省政府采购货物和服务招标投标活动以及非招标采购方式采购货物、工程和服务的，不再向投标人收取投标保证金。</w:t>
            </w:r>
          </w:p>
        </w:tc>
      </w:tr>
      <w:tr w14:paraId="7590D4B5">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69B12EBF">
            <w:pPr>
              <w:spacing w:line="360" w:lineRule="auto"/>
              <w:jc w:val="center"/>
              <w:rPr>
                <w:rFonts w:ascii="宋体" w:hAnsi="宋体" w:cs="宋体"/>
                <w:sz w:val="24"/>
                <w:shd w:val="clear" w:color="auto" w:fill="FFFFFF" w:themeFill="background1"/>
              </w:rPr>
            </w:pP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1</w:t>
            </w:r>
          </w:p>
        </w:tc>
        <w:tc>
          <w:tcPr>
            <w:tcW w:w="2664" w:type="dxa"/>
            <w:tcBorders>
              <w:top w:val="single" w:color="auto" w:sz="4" w:space="0"/>
              <w:left w:val="single" w:color="auto" w:sz="4" w:space="0"/>
              <w:bottom w:val="single" w:color="auto" w:sz="4" w:space="0"/>
              <w:right w:val="single" w:color="auto" w:sz="4" w:space="0"/>
            </w:tcBorders>
            <w:vAlign w:val="center"/>
          </w:tcPr>
          <w:p w14:paraId="561139EF">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签字或盖章要求</w:t>
            </w:r>
          </w:p>
        </w:tc>
        <w:tc>
          <w:tcPr>
            <w:tcW w:w="5669" w:type="dxa"/>
            <w:tcBorders>
              <w:top w:val="single" w:color="auto" w:sz="4" w:space="0"/>
              <w:left w:val="single" w:color="auto" w:sz="4" w:space="0"/>
              <w:bottom w:val="single" w:color="auto" w:sz="4" w:space="0"/>
              <w:right w:val="single" w:color="auto" w:sz="4" w:space="0"/>
            </w:tcBorders>
            <w:vAlign w:val="center"/>
          </w:tcPr>
          <w:p w14:paraId="2FC007B1">
            <w:pPr>
              <w:spacing w:line="360" w:lineRule="auto"/>
              <w:rPr>
                <w:rFonts w:ascii="宋体" w:cs="宋体"/>
                <w:sz w:val="24"/>
                <w:shd w:val="clear" w:color="auto" w:fill="FFFFFF" w:themeFill="background1"/>
              </w:rPr>
            </w:pPr>
            <w:r>
              <w:rPr>
                <w:rFonts w:ascii="宋体" w:hAnsi="宋体" w:cs="宋体"/>
                <w:sz w:val="24"/>
                <w:shd w:val="clear" w:color="auto" w:fill="FFFFFF" w:themeFill="background1"/>
              </w:rPr>
              <w:t>1</w:t>
            </w:r>
            <w:r>
              <w:rPr>
                <w:rFonts w:hint="eastAsia" w:ascii="宋体" w:hAnsi="宋体" w:cs="宋体"/>
                <w:sz w:val="24"/>
                <w:shd w:val="clear" w:color="auto" w:fill="FFFFFF" w:themeFill="background1"/>
              </w:rPr>
              <w:t>、投标人在生成电子化响应文件后，应对电子化响应文件进行签章，未对电子化文件进行签章的视为无效投标。</w:t>
            </w:r>
          </w:p>
          <w:p w14:paraId="15C80772">
            <w:pPr>
              <w:spacing w:line="360" w:lineRule="auto"/>
              <w:rPr>
                <w:rFonts w:ascii="宋体" w:cs="宋体"/>
                <w:sz w:val="24"/>
                <w:shd w:val="clear" w:color="auto" w:fill="FFFFFF" w:themeFill="background1"/>
              </w:rPr>
            </w:pP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、竞争性磋商文件中要求法定代表人或授权委托人签字或盖章的，投标人在进行电子化响应文件签章时，以签盖法定代表人签章为准。（电子化响应文件具体制作教材请投标人通过</w:t>
            </w:r>
            <w:r>
              <w:rPr>
                <w:rFonts w:ascii="宋体" w:hAnsi="宋体" w:cs="宋体"/>
                <w:sz w:val="24"/>
                <w:shd w:val="clear" w:color="auto" w:fill="FFFFFF" w:themeFill="background1"/>
              </w:rPr>
              <w:t xml:space="preserve"> CA </w:t>
            </w:r>
            <w:r>
              <w:rPr>
                <w:rFonts w:hint="eastAsia" w:ascii="宋体" w:hAnsi="宋体" w:cs="宋体"/>
                <w:sz w:val="24"/>
                <w:shd w:val="clear" w:color="auto" w:fill="FFFFFF" w:themeFill="background1"/>
              </w:rPr>
              <w:t>证书登录三门峡市公共资源电子化交易系统在右上角“组件下载”中查看）</w:t>
            </w:r>
          </w:p>
        </w:tc>
      </w:tr>
      <w:tr w14:paraId="752376AB">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547A7549">
            <w:pPr>
              <w:spacing w:line="360" w:lineRule="auto"/>
              <w:jc w:val="center"/>
              <w:rPr>
                <w:rFonts w:ascii="宋体" w:hAnsi="宋体" w:cs="宋体"/>
                <w:sz w:val="24"/>
                <w:shd w:val="clear" w:color="auto" w:fill="FFFFFF" w:themeFill="background1"/>
              </w:rPr>
            </w:pP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2</w:t>
            </w:r>
          </w:p>
        </w:tc>
        <w:tc>
          <w:tcPr>
            <w:tcW w:w="2664" w:type="dxa"/>
            <w:tcBorders>
              <w:top w:val="single" w:color="auto" w:sz="4" w:space="0"/>
              <w:left w:val="single" w:color="auto" w:sz="4" w:space="0"/>
              <w:bottom w:val="single" w:color="auto" w:sz="4" w:space="0"/>
              <w:right w:val="single" w:color="auto" w:sz="4" w:space="0"/>
            </w:tcBorders>
            <w:vAlign w:val="center"/>
          </w:tcPr>
          <w:p w14:paraId="7C3BE356">
            <w:pPr>
              <w:spacing w:line="360" w:lineRule="auto"/>
              <w:jc w:val="center"/>
              <w:rPr>
                <w:rFonts w:ascii="宋体" w:cs="宋体"/>
                <w:sz w:val="24"/>
                <w:shd w:val="clear" w:color="auto" w:fill="FFFFFF" w:themeFill="background1"/>
              </w:rPr>
            </w:pPr>
            <w:r>
              <w:rPr>
                <w:rFonts w:hint="eastAsia" w:ascii="宋体" w:hAnsi="宋体" w:cs="宋体"/>
                <w:kern w:val="0"/>
                <w:sz w:val="24"/>
                <w:shd w:val="clear" w:color="auto" w:fill="FFFFFF" w:themeFill="background1"/>
              </w:rPr>
              <w:t>响应文件提交地点</w:t>
            </w:r>
          </w:p>
        </w:tc>
        <w:tc>
          <w:tcPr>
            <w:tcW w:w="5669" w:type="dxa"/>
            <w:tcBorders>
              <w:top w:val="single" w:color="auto" w:sz="4" w:space="0"/>
              <w:left w:val="single" w:color="auto" w:sz="4" w:space="0"/>
              <w:bottom w:val="single" w:color="auto" w:sz="4" w:space="0"/>
              <w:right w:val="single" w:color="auto" w:sz="4" w:space="0"/>
            </w:tcBorders>
            <w:vAlign w:val="center"/>
          </w:tcPr>
          <w:p w14:paraId="64F21FC4">
            <w:pPr>
              <w:spacing w:line="360" w:lineRule="auto"/>
              <w:rPr>
                <w:rFonts w:ascii="宋体" w:cs="宋体"/>
                <w:sz w:val="24"/>
                <w:shd w:val="clear" w:color="auto" w:fill="FFFFFF" w:themeFill="background1"/>
              </w:rPr>
            </w:pPr>
            <w:r>
              <w:rPr>
                <w:rFonts w:hint="eastAsia" w:ascii="宋体" w:hAnsi="宋体" w:cs="宋体"/>
                <w:kern w:val="0"/>
                <w:sz w:val="24"/>
                <w:shd w:val="clear" w:color="auto" w:fill="FFFFFF" w:themeFill="background1"/>
              </w:rPr>
              <w:t>在三门峡市公共资源交易中心网中上传加密响应文件</w:t>
            </w:r>
          </w:p>
        </w:tc>
      </w:tr>
      <w:tr w14:paraId="28CD4163">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37CA9A88">
            <w:pPr>
              <w:spacing w:line="360" w:lineRule="auto"/>
              <w:jc w:val="center"/>
              <w:rPr>
                <w:rFonts w:ascii="宋体" w:hAnsi="宋体" w:cs="宋体"/>
                <w:sz w:val="24"/>
                <w:shd w:val="clear" w:color="auto" w:fill="FFFFFF" w:themeFill="background1"/>
              </w:rPr>
            </w:pP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3</w:t>
            </w:r>
          </w:p>
        </w:tc>
        <w:tc>
          <w:tcPr>
            <w:tcW w:w="2664" w:type="dxa"/>
            <w:tcBorders>
              <w:top w:val="single" w:color="auto" w:sz="4" w:space="0"/>
              <w:left w:val="single" w:color="auto" w:sz="4" w:space="0"/>
              <w:bottom w:val="single" w:color="auto" w:sz="4" w:space="0"/>
              <w:right w:val="single" w:color="auto" w:sz="4" w:space="0"/>
            </w:tcBorders>
            <w:vAlign w:val="center"/>
          </w:tcPr>
          <w:p w14:paraId="67D244A4">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磋商小组</w:t>
            </w:r>
          </w:p>
        </w:tc>
        <w:tc>
          <w:tcPr>
            <w:tcW w:w="5669" w:type="dxa"/>
            <w:tcBorders>
              <w:top w:val="single" w:color="auto" w:sz="4" w:space="0"/>
              <w:left w:val="single" w:color="auto" w:sz="4" w:space="0"/>
              <w:bottom w:val="single" w:color="auto" w:sz="4" w:space="0"/>
              <w:right w:val="single" w:color="auto" w:sz="4" w:space="0"/>
            </w:tcBorders>
            <w:vAlign w:val="center"/>
          </w:tcPr>
          <w:p w14:paraId="08B117FB">
            <w:pPr>
              <w:spacing w:line="360" w:lineRule="auto"/>
              <w:rPr>
                <w:rFonts w:ascii="宋体" w:hAnsi="宋体"/>
                <w:sz w:val="24"/>
                <w:shd w:val="clear" w:color="auto" w:fill="FFFFFF" w:themeFill="background1"/>
              </w:rPr>
            </w:pPr>
            <w:r>
              <w:rPr>
                <w:rFonts w:hint="eastAsia" w:ascii="宋体" w:hAnsi="宋体"/>
                <w:sz w:val="24"/>
                <w:shd w:val="clear" w:color="auto" w:fill="FFFFFF" w:themeFill="background1"/>
              </w:rPr>
              <w:t>依法在监督机构有关人员的监督下从相应专家库中随机抽取。磋商小组由有关技术、经济等方面的专家组成，成员为</w:t>
            </w:r>
            <w:r>
              <w:rPr>
                <w:rFonts w:ascii="宋体" w:hAnsi="宋体"/>
                <w:sz w:val="24"/>
                <w:shd w:val="clear" w:color="auto" w:fill="FFFFFF" w:themeFill="background1"/>
              </w:rPr>
              <w:t xml:space="preserve">3 </w:t>
            </w:r>
            <w:r>
              <w:rPr>
                <w:rFonts w:hint="eastAsia" w:ascii="宋体" w:hAnsi="宋体"/>
                <w:sz w:val="24"/>
                <w:shd w:val="clear" w:color="auto" w:fill="FFFFFF" w:themeFill="background1"/>
              </w:rPr>
              <w:t>人。其中：技术、经济等方面的专家不能少于磋商小组成员的</w:t>
            </w:r>
            <w:r>
              <w:rPr>
                <w:rFonts w:ascii="宋体" w:hAnsi="宋体"/>
                <w:sz w:val="24"/>
                <w:shd w:val="clear" w:color="auto" w:fill="FFFFFF" w:themeFill="background1"/>
              </w:rPr>
              <w:t>2/3</w:t>
            </w:r>
            <w:r>
              <w:rPr>
                <w:rFonts w:hint="eastAsia" w:ascii="宋体" w:hAnsi="宋体"/>
                <w:sz w:val="24"/>
                <w:shd w:val="clear" w:color="auto" w:fill="FFFFFF" w:themeFill="background1"/>
              </w:rPr>
              <w:t>。采购人代表不得担任磋商小组组长。</w:t>
            </w:r>
          </w:p>
        </w:tc>
      </w:tr>
      <w:tr w14:paraId="6151B999">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72B2310C">
            <w:pPr>
              <w:spacing w:line="360" w:lineRule="auto"/>
              <w:jc w:val="center"/>
              <w:rPr>
                <w:rFonts w:ascii="宋体" w:hAnsi="宋体" w:cs="宋体"/>
                <w:sz w:val="24"/>
                <w:shd w:val="clear" w:color="auto" w:fill="FFFFFF" w:themeFill="background1"/>
              </w:rPr>
            </w:pP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4</w:t>
            </w:r>
          </w:p>
        </w:tc>
        <w:tc>
          <w:tcPr>
            <w:tcW w:w="2664" w:type="dxa"/>
            <w:tcBorders>
              <w:top w:val="single" w:color="auto" w:sz="4" w:space="0"/>
              <w:left w:val="single" w:color="auto" w:sz="4" w:space="0"/>
              <w:bottom w:val="single" w:color="auto" w:sz="4" w:space="0"/>
              <w:right w:val="single" w:color="auto" w:sz="4" w:space="0"/>
            </w:tcBorders>
            <w:vAlign w:val="center"/>
          </w:tcPr>
          <w:p w14:paraId="322C23E1">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是否授权磋商小组确定中标投标人</w:t>
            </w:r>
          </w:p>
        </w:tc>
        <w:tc>
          <w:tcPr>
            <w:tcW w:w="5669" w:type="dxa"/>
            <w:tcBorders>
              <w:top w:val="single" w:color="auto" w:sz="4" w:space="0"/>
              <w:left w:val="single" w:color="auto" w:sz="4" w:space="0"/>
              <w:bottom w:val="single" w:color="auto" w:sz="4" w:space="0"/>
              <w:right w:val="single" w:color="auto" w:sz="4" w:space="0"/>
            </w:tcBorders>
            <w:vAlign w:val="center"/>
          </w:tcPr>
          <w:p w14:paraId="769E85D1">
            <w:pPr>
              <w:spacing w:line="360" w:lineRule="auto"/>
              <w:rPr>
                <w:rFonts w:ascii="宋体" w:cs="宋体"/>
                <w:sz w:val="24"/>
                <w:shd w:val="clear" w:color="auto" w:fill="FFFFFF" w:themeFill="background1"/>
              </w:rPr>
            </w:pPr>
            <w:r>
              <w:rPr>
                <w:rFonts w:hint="eastAsia" w:ascii="宋体" w:hAnsi="宋体" w:cs="宋体"/>
                <w:sz w:val="24"/>
                <w:shd w:val="clear" w:color="auto" w:fill="FFFFFF" w:themeFill="background1"/>
              </w:rPr>
              <w:t>■否，推荐中标候选人数：</w:t>
            </w:r>
            <w:r>
              <w:rPr>
                <w:rFonts w:ascii="宋体" w:hAnsi="宋体" w:cs="宋体"/>
                <w:sz w:val="24"/>
                <w:shd w:val="clear" w:color="auto" w:fill="FFFFFF" w:themeFill="background1"/>
              </w:rPr>
              <w:t>3</w:t>
            </w:r>
            <w:r>
              <w:rPr>
                <w:rFonts w:hint="eastAsia" w:ascii="宋体" w:hAnsi="宋体" w:cs="宋体"/>
                <w:sz w:val="24"/>
                <w:shd w:val="clear" w:color="auto" w:fill="FFFFFF" w:themeFill="background1"/>
              </w:rPr>
              <w:t>人</w:t>
            </w:r>
          </w:p>
        </w:tc>
      </w:tr>
      <w:tr w14:paraId="73002DB8">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53763BA7">
            <w:pPr>
              <w:spacing w:line="360" w:lineRule="auto"/>
              <w:jc w:val="center"/>
              <w:rPr>
                <w:rFonts w:ascii="宋体" w:cs="宋体"/>
                <w:sz w:val="24"/>
                <w:shd w:val="clear" w:color="auto" w:fill="FFFFFF" w:themeFill="background1"/>
              </w:rPr>
            </w:pP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5</w:t>
            </w:r>
          </w:p>
        </w:tc>
        <w:tc>
          <w:tcPr>
            <w:tcW w:w="2664" w:type="dxa"/>
            <w:tcBorders>
              <w:top w:val="single" w:color="auto" w:sz="4" w:space="0"/>
              <w:left w:val="single" w:color="auto" w:sz="4" w:space="0"/>
              <w:bottom w:val="single" w:color="auto" w:sz="4" w:space="0"/>
              <w:right w:val="single" w:color="auto" w:sz="4" w:space="0"/>
            </w:tcBorders>
            <w:vAlign w:val="center"/>
          </w:tcPr>
          <w:p w14:paraId="770B552B">
            <w:pPr>
              <w:widowControl/>
              <w:spacing w:line="360" w:lineRule="auto"/>
              <w:jc w:val="center"/>
              <w:rPr>
                <w:rFonts w:ascii="宋体"/>
                <w:spacing w:val="6"/>
                <w:sz w:val="24"/>
                <w:shd w:val="clear" w:color="auto" w:fill="FFFFFF" w:themeFill="background1"/>
              </w:rPr>
            </w:pPr>
            <w:r>
              <w:rPr>
                <w:rFonts w:hint="eastAsia" w:ascii="宋体" w:hAnsi="宋体"/>
                <w:spacing w:val="6"/>
                <w:sz w:val="24"/>
                <w:shd w:val="clear" w:color="auto" w:fill="FFFFFF" w:themeFill="background1"/>
              </w:rPr>
              <w:t>磋商标准及方法</w:t>
            </w:r>
          </w:p>
        </w:tc>
        <w:tc>
          <w:tcPr>
            <w:tcW w:w="5669" w:type="dxa"/>
            <w:tcBorders>
              <w:top w:val="single" w:color="auto" w:sz="4" w:space="0"/>
              <w:left w:val="single" w:color="auto" w:sz="4" w:space="0"/>
              <w:bottom w:val="single" w:color="auto" w:sz="4" w:space="0"/>
              <w:right w:val="single" w:color="auto" w:sz="4" w:space="0"/>
            </w:tcBorders>
            <w:vAlign w:val="center"/>
          </w:tcPr>
          <w:p w14:paraId="393A7390">
            <w:pPr>
              <w:widowControl/>
              <w:spacing w:line="360" w:lineRule="auto"/>
              <w:rPr>
                <w:rFonts w:ascii="宋体" w:hAnsi="宋体"/>
                <w:spacing w:val="6"/>
                <w:sz w:val="24"/>
                <w:shd w:val="clear" w:color="auto" w:fill="FFFFFF" w:themeFill="background1"/>
              </w:rPr>
            </w:pPr>
            <w:r>
              <w:rPr>
                <w:rFonts w:hint="eastAsia" w:ascii="宋体" w:hAnsi="宋体"/>
                <w:spacing w:val="6"/>
                <w:sz w:val="24"/>
                <w:shd w:val="clear" w:color="auto" w:fill="FFFFFF" w:themeFill="background1"/>
              </w:rPr>
              <w:t>由磋商小组采用综合评分法对提交最后报价的磋商投标人的磋商响应文件和最后报价进行综合评分。综合评分法，是指磋商响应文件满足竞争性磋商文件全部实质性要求且按评审因素的量化指标评审得分最高的投标人为中标候选投标人的磋商方法。</w:t>
            </w:r>
          </w:p>
        </w:tc>
      </w:tr>
      <w:tr w14:paraId="24D2F5EA">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1ECF0AAF">
            <w:pPr>
              <w:spacing w:line="360" w:lineRule="auto"/>
              <w:jc w:val="center"/>
              <w:rPr>
                <w:rFonts w:ascii="宋体" w:cs="宋体"/>
                <w:sz w:val="24"/>
                <w:shd w:val="clear" w:color="auto" w:fill="FFFFFF" w:themeFill="background1"/>
              </w:rPr>
            </w:pP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6</w:t>
            </w:r>
          </w:p>
        </w:tc>
        <w:tc>
          <w:tcPr>
            <w:tcW w:w="2664" w:type="dxa"/>
            <w:tcBorders>
              <w:top w:val="single" w:color="auto" w:sz="4" w:space="0"/>
              <w:left w:val="single" w:color="auto" w:sz="4" w:space="0"/>
              <w:bottom w:val="single" w:color="auto" w:sz="4" w:space="0"/>
              <w:right w:val="single" w:color="auto" w:sz="4" w:space="0"/>
            </w:tcBorders>
            <w:vAlign w:val="center"/>
          </w:tcPr>
          <w:p w14:paraId="4F984D0B">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履约担保金</w:t>
            </w:r>
          </w:p>
        </w:tc>
        <w:tc>
          <w:tcPr>
            <w:tcW w:w="5669" w:type="dxa"/>
            <w:tcBorders>
              <w:top w:val="single" w:color="auto" w:sz="4" w:space="0"/>
              <w:left w:val="single" w:color="auto" w:sz="4" w:space="0"/>
              <w:bottom w:val="single" w:color="auto" w:sz="4" w:space="0"/>
              <w:right w:val="single" w:color="auto" w:sz="4" w:space="0"/>
            </w:tcBorders>
            <w:vAlign w:val="center"/>
          </w:tcPr>
          <w:p w14:paraId="179D9438">
            <w:pPr>
              <w:spacing w:line="360" w:lineRule="auto"/>
              <w:rPr>
                <w:rFonts w:ascii="宋体" w:hAnsi="宋体" w:cs="宋体"/>
                <w:sz w:val="24"/>
                <w:shd w:val="clear" w:color="auto" w:fill="FFFFFF" w:themeFill="background1"/>
              </w:rPr>
            </w:pPr>
            <w:r>
              <w:rPr>
                <w:rFonts w:hint="eastAsia" w:ascii="宋体" w:hAnsi="宋体"/>
                <w:sz w:val="24"/>
                <w:shd w:val="clear" w:color="auto" w:fill="FFFFFF" w:themeFill="background1"/>
              </w:rPr>
              <w:t>本项目不再收取</w:t>
            </w:r>
            <w:r>
              <w:rPr>
                <w:rFonts w:hint="eastAsia" w:ascii="宋体" w:hAnsi="宋体" w:cs="宋体"/>
                <w:sz w:val="24"/>
                <w:shd w:val="clear" w:color="auto" w:fill="FFFFFF" w:themeFill="background1"/>
              </w:rPr>
              <w:t>履约担保金</w:t>
            </w:r>
            <w:r>
              <w:rPr>
                <w:rFonts w:hint="eastAsia" w:ascii="宋体" w:hAnsi="宋体" w:cs="宋体"/>
                <w:bCs/>
                <w:sz w:val="24"/>
                <w:shd w:val="clear" w:color="auto" w:fill="FFFFFF" w:themeFill="background1"/>
              </w:rPr>
              <w:t>；</w:t>
            </w:r>
          </w:p>
        </w:tc>
      </w:tr>
      <w:tr w14:paraId="0091B335">
        <w:tblPrEx>
          <w:tblCellMar>
            <w:top w:w="0" w:type="dxa"/>
            <w:left w:w="108" w:type="dxa"/>
            <w:bottom w:w="0" w:type="dxa"/>
            <w:right w:w="108" w:type="dxa"/>
          </w:tblCellMar>
        </w:tblPrEx>
        <w:trPr>
          <w:trHeight w:val="29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24E2F069">
            <w:pPr>
              <w:spacing w:line="360" w:lineRule="auto"/>
              <w:jc w:val="center"/>
              <w:rPr>
                <w:rFonts w:ascii="宋体" w:cs="宋体"/>
                <w:sz w:val="24"/>
                <w:shd w:val="clear" w:color="auto" w:fill="FFFFFF" w:themeFill="background1"/>
              </w:rPr>
            </w:pP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7</w:t>
            </w:r>
          </w:p>
        </w:tc>
        <w:tc>
          <w:tcPr>
            <w:tcW w:w="2664" w:type="dxa"/>
            <w:tcBorders>
              <w:top w:val="single" w:color="auto" w:sz="4" w:space="0"/>
              <w:left w:val="single" w:color="auto" w:sz="4" w:space="0"/>
              <w:bottom w:val="single" w:color="auto" w:sz="4" w:space="0"/>
              <w:right w:val="single" w:color="auto" w:sz="4" w:space="0"/>
            </w:tcBorders>
            <w:vAlign w:val="center"/>
          </w:tcPr>
          <w:p w14:paraId="5893BE51">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预算金额</w:t>
            </w:r>
          </w:p>
        </w:tc>
        <w:tc>
          <w:tcPr>
            <w:tcW w:w="5669" w:type="dxa"/>
            <w:tcBorders>
              <w:top w:val="single" w:color="auto" w:sz="4" w:space="0"/>
              <w:left w:val="single" w:color="auto" w:sz="4" w:space="0"/>
              <w:bottom w:val="single" w:color="auto" w:sz="4" w:space="0"/>
              <w:right w:val="single" w:color="auto" w:sz="4" w:space="0"/>
            </w:tcBorders>
            <w:vAlign w:val="center"/>
          </w:tcPr>
          <w:p w14:paraId="44B3C342">
            <w:pPr>
              <w:spacing w:line="360" w:lineRule="auto"/>
              <w:rPr>
                <w:rFonts w:ascii="宋体" w:hAnsi="宋体" w:cs="宋体"/>
                <w:b/>
                <w:bCs/>
                <w:color w:val="000000"/>
                <w:sz w:val="24"/>
                <w:shd w:val="clear" w:color="auto" w:fill="FFFFFF" w:themeFill="background1"/>
              </w:rPr>
            </w:pPr>
            <w:r>
              <w:rPr>
                <w:rFonts w:hint="eastAsia" w:ascii="宋体" w:hAnsi="宋体" w:cs="宋体"/>
                <w:b/>
                <w:bCs/>
                <w:sz w:val="24"/>
                <w:shd w:val="clear" w:color="auto" w:fill="FFFFFF" w:themeFill="background1"/>
              </w:rPr>
              <w:t>预算金额：</w:t>
            </w:r>
            <w:r>
              <w:rPr>
                <w:rFonts w:hint="eastAsia" w:ascii="宋体" w:hAnsi="宋体" w:cs="宋体"/>
                <w:b/>
                <w:bCs/>
                <w:sz w:val="24"/>
                <w:shd w:val="clear" w:color="auto" w:fill="FFFFFF" w:themeFill="background1"/>
                <w:lang w:val="en-US" w:eastAsia="zh-CN"/>
              </w:rPr>
              <w:t>510000</w:t>
            </w:r>
            <w:r>
              <w:rPr>
                <w:rFonts w:hint="eastAsia" w:ascii="宋体" w:hAnsi="宋体" w:cs="宋体"/>
                <w:b/>
                <w:bCs/>
                <w:sz w:val="24"/>
                <w:shd w:val="clear" w:color="auto" w:fill="FFFFFF" w:themeFill="background1"/>
              </w:rPr>
              <w:t>元。</w:t>
            </w:r>
          </w:p>
          <w:p w14:paraId="02FACB72">
            <w:pPr>
              <w:spacing w:line="360" w:lineRule="auto"/>
              <w:rPr>
                <w:rFonts w:ascii="宋体" w:cs="宋体"/>
                <w:sz w:val="24"/>
                <w:shd w:val="clear" w:color="auto" w:fill="FFFFFF" w:themeFill="background1"/>
              </w:rPr>
            </w:pPr>
            <w:r>
              <w:rPr>
                <w:rFonts w:hint="eastAsia" w:ascii="宋体" w:hAnsi="宋体" w:cs="宋体"/>
                <w:b/>
                <w:bCs/>
                <w:color w:val="000000"/>
                <w:sz w:val="24"/>
                <w:shd w:val="clear" w:color="auto" w:fill="FFFFFF" w:themeFill="background1"/>
              </w:rPr>
              <w:t>投标人报价超出采购预算价的，视为无效投标。</w:t>
            </w:r>
          </w:p>
        </w:tc>
      </w:tr>
      <w:tr w14:paraId="43C10302">
        <w:tblPrEx>
          <w:tblCellMar>
            <w:top w:w="0" w:type="dxa"/>
            <w:left w:w="108" w:type="dxa"/>
            <w:bottom w:w="0" w:type="dxa"/>
            <w:right w:w="108" w:type="dxa"/>
          </w:tblCellMar>
        </w:tblPrEx>
        <w:trPr>
          <w:trHeight w:val="431"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02A3C338">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28</w:t>
            </w:r>
          </w:p>
        </w:tc>
        <w:tc>
          <w:tcPr>
            <w:tcW w:w="2664" w:type="dxa"/>
            <w:tcBorders>
              <w:top w:val="single" w:color="auto" w:sz="4" w:space="0"/>
              <w:left w:val="single" w:color="auto" w:sz="4" w:space="0"/>
              <w:bottom w:val="single" w:color="auto" w:sz="4" w:space="0"/>
              <w:right w:val="single" w:color="auto" w:sz="4" w:space="0"/>
            </w:tcBorders>
            <w:vAlign w:val="center"/>
          </w:tcPr>
          <w:p w14:paraId="6CEF236E">
            <w:pPr>
              <w:pStyle w:val="19"/>
              <w:adjustRightInd w:val="0"/>
              <w:spacing w:line="360" w:lineRule="auto"/>
              <w:jc w:val="center"/>
              <w:rPr>
                <w:rFonts w:hAnsi="宋体"/>
                <w:spacing w:val="6"/>
                <w:sz w:val="24"/>
                <w:szCs w:val="24"/>
                <w:shd w:val="clear" w:color="auto" w:fill="FFFFFF" w:themeFill="background1"/>
              </w:rPr>
            </w:pPr>
            <w:r>
              <w:rPr>
                <w:rFonts w:hint="eastAsia" w:hAnsi="宋体"/>
                <w:spacing w:val="6"/>
                <w:sz w:val="24"/>
                <w:szCs w:val="24"/>
                <w:shd w:val="clear" w:color="auto" w:fill="FFFFFF" w:themeFill="background1"/>
              </w:rPr>
              <w:t>报价</w:t>
            </w:r>
          </w:p>
        </w:tc>
        <w:tc>
          <w:tcPr>
            <w:tcW w:w="5669" w:type="dxa"/>
            <w:tcBorders>
              <w:top w:val="single" w:color="auto" w:sz="4" w:space="0"/>
              <w:left w:val="single" w:color="auto" w:sz="4" w:space="0"/>
              <w:bottom w:val="single" w:color="auto" w:sz="4" w:space="0"/>
              <w:right w:val="single" w:color="auto" w:sz="4" w:space="0"/>
            </w:tcBorders>
            <w:vAlign w:val="center"/>
          </w:tcPr>
          <w:p w14:paraId="727178E1">
            <w:pPr>
              <w:pStyle w:val="17"/>
              <w:spacing w:line="360" w:lineRule="auto"/>
              <w:jc w:val="both"/>
              <w:rPr>
                <w:rFonts w:hAnsi="宋体" w:cs="Times New Roman"/>
                <w:color w:val="auto"/>
                <w:spacing w:val="6"/>
                <w:kern w:val="2"/>
                <w:shd w:val="clear" w:color="auto" w:fill="FFFFFF" w:themeFill="background1"/>
              </w:rPr>
            </w:pPr>
            <w:r>
              <w:rPr>
                <w:rFonts w:hint="eastAsia" w:hAnsi="宋体"/>
                <w:b/>
                <w:bCs/>
                <w:shd w:val="clear" w:color="auto" w:fill="FFFFFF" w:themeFill="background1"/>
              </w:rPr>
              <w:t>本次竞争性磋商分为两轮报价。磋商投标人响应性文件中的报价作为第一次报价，不得高于项目预算金额且不公开；第二轮报价不得高于第一轮报价</w:t>
            </w:r>
            <w:r>
              <w:rPr>
                <w:b/>
                <w:bCs/>
                <w:shd w:val="clear" w:color="auto" w:fill="FFFFFF" w:themeFill="background1"/>
              </w:rPr>
              <w:t>,</w:t>
            </w:r>
            <w:r>
              <w:rPr>
                <w:rFonts w:hint="eastAsia" w:hAnsi="宋体"/>
                <w:b/>
                <w:bCs/>
                <w:shd w:val="clear" w:color="auto" w:fill="FFFFFF" w:themeFill="background1"/>
              </w:rPr>
              <w:t>中标价以最终报价为准。</w:t>
            </w:r>
          </w:p>
        </w:tc>
      </w:tr>
      <w:tr w14:paraId="5DAE0947">
        <w:tblPrEx>
          <w:tblCellMar>
            <w:top w:w="0" w:type="dxa"/>
            <w:left w:w="108" w:type="dxa"/>
            <w:bottom w:w="0" w:type="dxa"/>
            <w:right w:w="108" w:type="dxa"/>
          </w:tblCellMar>
        </w:tblPrEx>
        <w:trPr>
          <w:trHeight w:val="52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72240370">
            <w:pPr>
              <w:spacing w:line="360" w:lineRule="auto"/>
              <w:jc w:val="center"/>
              <w:rPr>
                <w:rFonts w:hint="eastAsia" w:ascii="宋体" w:eastAsia="宋体" w:cs="宋体"/>
                <w:sz w:val="24"/>
                <w:shd w:val="clear" w:color="auto" w:fill="FFFFFF" w:themeFill="background1"/>
                <w:lang w:eastAsia="zh-CN"/>
              </w:rPr>
            </w:pPr>
            <w:r>
              <w:rPr>
                <w:rFonts w:hint="eastAsia" w:ascii="宋体" w:hAnsi="宋体" w:cs="宋体"/>
                <w:sz w:val="24"/>
                <w:shd w:val="clear" w:color="auto" w:fill="FFFFFF" w:themeFill="background1"/>
              </w:rPr>
              <w:t>2</w:t>
            </w:r>
            <w:r>
              <w:rPr>
                <w:rFonts w:hint="eastAsia" w:ascii="宋体" w:hAnsi="宋体" w:cs="宋体"/>
                <w:sz w:val="24"/>
                <w:shd w:val="clear" w:color="auto" w:fill="FFFFFF" w:themeFill="background1"/>
                <w:lang w:val="en-US" w:eastAsia="zh-CN"/>
              </w:rPr>
              <w:t>9</w:t>
            </w:r>
          </w:p>
        </w:tc>
        <w:tc>
          <w:tcPr>
            <w:tcW w:w="2664" w:type="dxa"/>
            <w:tcBorders>
              <w:top w:val="single" w:color="auto" w:sz="4" w:space="0"/>
              <w:left w:val="single" w:color="auto" w:sz="4" w:space="0"/>
              <w:bottom w:val="single" w:color="auto" w:sz="4" w:space="0"/>
              <w:right w:val="single" w:color="auto" w:sz="4" w:space="0"/>
            </w:tcBorders>
            <w:vAlign w:val="center"/>
          </w:tcPr>
          <w:p w14:paraId="1261D0EE">
            <w:pPr>
              <w:spacing w:line="360" w:lineRule="auto"/>
              <w:jc w:val="center"/>
              <w:rPr>
                <w:rFonts w:ascii="宋体" w:cs="宋体"/>
                <w:sz w:val="24"/>
                <w:shd w:val="clear" w:color="auto" w:fill="FFFFFF" w:themeFill="background1"/>
              </w:rPr>
            </w:pPr>
            <w:r>
              <w:rPr>
                <w:rFonts w:hint="eastAsia" w:ascii="宋体" w:hAnsi="宋体" w:cs="宋体"/>
                <w:bCs/>
                <w:sz w:val="24"/>
                <w:shd w:val="clear" w:color="auto" w:fill="FFFFFF" w:themeFill="background1"/>
              </w:rPr>
              <w:t>付款办法</w:t>
            </w:r>
          </w:p>
        </w:tc>
        <w:tc>
          <w:tcPr>
            <w:tcW w:w="5669" w:type="dxa"/>
            <w:tcBorders>
              <w:top w:val="single" w:color="auto" w:sz="4" w:space="0"/>
              <w:left w:val="single" w:color="auto" w:sz="4" w:space="0"/>
              <w:bottom w:val="single" w:color="auto" w:sz="4" w:space="0"/>
              <w:right w:val="single" w:color="auto" w:sz="4" w:space="0"/>
            </w:tcBorders>
            <w:vAlign w:val="center"/>
          </w:tcPr>
          <w:p w14:paraId="4761A3B5">
            <w:pPr>
              <w:spacing w:line="360" w:lineRule="auto"/>
              <w:rPr>
                <w:rFonts w:hint="default" w:ascii="宋体" w:eastAsia="宋体" w:cs="宋体"/>
                <w:sz w:val="24"/>
                <w:shd w:val="clear" w:color="auto" w:fill="FFFFFF" w:themeFill="background1"/>
                <w:lang w:val="en-US" w:eastAsia="zh-CN"/>
              </w:rPr>
            </w:pPr>
            <w:r>
              <w:rPr>
                <w:rFonts w:hint="eastAsia" w:ascii="宋体" w:hAnsi="宋体" w:cs="宋体"/>
                <w:sz w:val="24"/>
                <w:shd w:val="clear" w:color="auto" w:fill="FFFFFF" w:themeFill="background1"/>
                <w:lang w:val="en-US" w:eastAsia="zh-CN"/>
              </w:rPr>
              <w:t>由成交人在</w:t>
            </w:r>
            <w:r>
              <w:rPr>
                <w:rFonts w:hint="eastAsia" w:ascii="宋体" w:hAnsi="宋体" w:cs="宋体"/>
                <w:sz w:val="24"/>
                <w:shd w:val="clear" w:color="auto" w:fill="FFFFFF" w:themeFill="background1"/>
              </w:rPr>
              <w:t>中标后</w:t>
            </w:r>
            <w:r>
              <w:rPr>
                <w:rFonts w:hint="eastAsia" w:ascii="宋体" w:hAnsi="宋体" w:cs="宋体"/>
                <w:sz w:val="24"/>
                <w:shd w:val="clear" w:color="auto" w:fill="FFFFFF" w:themeFill="background1"/>
                <w:lang w:val="en-US" w:eastAsia="zh-CN"/>
              </w:rPr>
              <w:t>与采购人</w:t>
            </w:r>
            <w:r>
              <w:rPr>
                <w:rFonts w:hint="eastAsia" w:ascii="宋体" w:hAnsi="宋体" w:cs="宋体"/>
                <w:sz w:val="24"/>
                <w:shd w:val="clear" w:color="auto" w:fill="FFFFFF" w:themeFill="background1"/>
              </w:rPr>
              <w:t>协商</w:t>
            </w:r>
            <w:r>
              <w:rPr>
                <w:rFonts w:hint="eastAsia" w:ascii="宋体" w:hAnsi="宋体" w:cs="宋体"/>
                <w:sz w:val="24"/>
                <w:shd w:val="clear" w:color="auto" w:fill="FFFFFF" w:themeFill="background1"/>
                <w:lang w:val="en-US" w:eastAsia="zh-CN"/>
              </w:rPr>
              <w:t>签订与采购合同内</w:t>
            </w:r>
          </w:p>
        </w:tc>
      </w:tr>
      <w:tr w14:paraId="37D46AA7">
        <w:tblPrEx>
          <w:tblCellMar>
            <w:top w:w="0" w:type="dxa"/>
            <w:left w:w="108" w:type="dxa"/>
            <w:bottom w:w="0" w:type="dxa"/>
            <w:right w:w="108" w:type="dxa"/>
          </w:tblCellMar>
        </w:tblPrEx>
        <w:trPr>
          <w:trHeight w:val="52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7281B5B2">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30</w:t>
            </w:r>
          </w:p>
        </w:tc>
        <w:tc>
          <w:tcPr>
            <w:tcW w:w="2664" w:type="dxa"/>
            <w:tcBorders>
              <w:top w:val="single" w:color="auto" w:sz="4" w:space="0"/>
              <w:left w:val="single" w:color="auto" w:sz="4" w:space="0"/>
              <w:bottom w:val="single" w:color="auto" w:sz="4" w:space="0"/>
              <w:right w:val="single" w:color="auto" w:sz="4" w:space="0"/>
            </w:tcBorders>
            <w:vAlign w:val="center"/>
          </w:tcPr>
          <w:p w14:paraId="1293E099">
            <w:pPr>
              <w:spacing w:line="360" w:lineRule="auto"/>
              <w:jc w:val="center"/>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需要补充的其他内容：</w:t>
            </w:r>
          </w:p>
        </w:tc>
        <w:tc>
          <w:tcPr>
            <w:tcW w:w="5669" w:type="dxa"/>
            <w:tcBorders>
              <w:top w:val="single" w:color="auto" w:sz="4" w:space="0"/>
              <w:left w:val="single" w:color="auto" w:sz="4" w:space="0"/>
              <w:bottom w:val="single" w:color="auto" w:sz="4" w:space="0"/>
              <w:right w:val="single" w:color="auto" w:sz="4" w:space="0"/>
            </w:tcBorders>
            <w:vAlign w:val="center"/>
          </w:tcPr>
          <w:p w14:paraId="406463D8">
            <w:pPr>
              <w:spacing w:line="360" w:lineRule="auto"/>
              <w:rPr>
                <w:rFonts w:hint="eastAsia" w:ascii="宋体" w:hAnsi="宋体"/>
                <w:color w:val="000000"/>
                <w:sz w:val="24"/>
                <w:shd w:val="clear" w:color="auto" w:fill="FFFFFF" w:themeFill="background1"/>
              </w:rPr>
            </w:pPr>
            <w:r>
              <w:rPr>
                <w:rFonts w:hint="eastAsia" w:ascii="宋体" w:hAnsi="宋体"/>
                <w:color w:val="000000"/>
                <w:sz w:val="24"/>
                <w:shd w:val="clear" w:color="auto" w:fill="FFFFFF" w:themeFill="background1"/>
                <w:lang w:val="en-US" w:eastAsia="zh-CN"/>
              </w:rPr>
              <w:t>1.</w:t>
            </w:r>
            <w:r>
              <w:rPr>
                <w:rFonts w:hint="eastAsia" w:ascii="宋体" w:hAnsi="宋体"/>
                <w:color w:val="000000"/>
                <w:sz w:val="24"/>
                <w:shd w:val="clear" w:color="auto" w:fill="FFFFFF" w:themeFill="background1"/>
              </w:rPr>
              <w:t>开标时不再递交纸质投标文件，中标单位在公示期结束后提交纸质投标文件（一正四副）；</w:t>
            </w:r>
          </w:p>
          <w:p w14:paraId="5CF454F1">
            <w:pPr>
              <w:spacing w:line="360" w:lineRule="auto"/>
              <w:rPr>
                <w:rFonts w:hint="eastAsia" w:ascii="宋体" w:hAnsi="宋体"/>
                <w:color w:val="000000"/>
                <w:sz w:val="24"/>
                <w:shd w:val="clear" w:color="auto" w:fill="FFFFFF" w:themeFill="background1"/>
              </w:rPr>
            </w:pPr>
            <w:r>
              <w:rPr>
                <w:rFonts w:hint="eastAsia" w:ascii="宋体" w:hAnsi="宋体"/>
                <w:color w:val="000000"/>
                <w:sz w:val="24"/>
                <w:shd w:val="clear" w:color="auto" w:fill="FFFFFF" w:themeFill="background1"/>
                <w:lang w:val="en-US" w:eastAsia="zh-CN"/>
              </w:rPr>
              <w:t>2.</w:t>
            </w:r>
            <w:r>
              <w:rPr>
                <w:rFonts w:hint="eastAsia" w:ascii="宋体" w:hAnsi="宋体"/>
                <w:color w:val="000000"/>
                <w:sz w:val="24"/>
                <w:shd w:val="clear" w:color="auto" w:fill="FFFFFF" w:themeFill="background1"/>
              </w:rPr>
              <w:t>招标代理服务费按照河南省招标投标协会关于印发《河南省招标代理服务收费指导意见》的通知【豫招协（2023）002号】文件中招标代理服务收费标准计取。</w:t>
            </w:r>
          </w:p>
          <w:p w14:paraId="69FE4E19">
            <w:pPr>
              <w:spacing w:line="360" w:lineRule="auto"/>
              <w:rPr>
                <w:rFonts w:hint="eastAsia" w:ascii="宋体" w:hAnsi="宋体"/>
                <w:color w:val="000000"/>
                <w:sz w:val="24"/>
                <w:shd w:val="clear" w:color="auto" w:fill="FFFFFF" w:themeFill="background1"/>
                <w:lang w:val="en-US" w:eastAsia="zh-CN"/>
              </w:rPr>
            </w:pPr>
            <w:r>
              <w:rPr>
                <w:rFonts w:hint="eastAsia" w:ascii="宋体" w:hAnsi="宋体"/>
                <w:color w:val="000000"/>
                <w:sz w:val="24"/>
                <w:shd w:val="clear" w:color="auto" w:fill="FFFFFF" w:themeFill="background1"/>
                <w:lang w:val="en-US" w:eastAsia="zh-CN"/>
              </w:rPr>
              <w:t>3.</w:t>
            </w:r>
            <w:r>
              <w:rPr>
                <w:rFonts w:hint="eastAsia" w:ascii="宋体" w:hAnsi="宋体"/>
                <w:color w:val="000000"/>
                <w:sz w:val="24"/>
                <w:shd w:val="clear" w:color="auto" w:fill="FFFFFF" w:themeFill="background1"/>
              </w:rPr>
              <w:t>招标代理服务费</w:t>
            </w:r>
            <w:r>
              <w:rPr>
                <w:rFonts w:hint="eastAsia" w:ascii="宋体" w:hAnsi="宋体"/>
                <w:color w:val="000000"/>
                <w:sz w:val="24"/>
                <w:shd w:val="clear" w:color="auto" w:fill="FFFFFF" w:themeFill="background1"/>
                <w:lang w:val="en-US" w:eastAsia="zh-CN"/>
              </w:rPr>
              <w:t>收费方式：中标人在领取中标通知书时，以现金或转账的方式一次性向代理机构缴纳招标代理服务费。</w:t>
            </w:r>
          </w:p>
          <w:p w14:paraId="3A158E95">
            <w:pPr>
              <w:spacing w:line="360" w:lineRule="auto"/>
              <w:rPr>
                <w:rFonts w:hint="default"/>
                <w:lang w:val="en-US" w:eastAsia="zh-CN"/>
              </w:rPr>
            </w:pPr>
            <w:r>
              <w:rPr>
                <w:rFonts w:hint="eastAsia" w:ascii="宋体" w:hAnsi="宋体"/>
                <w:color w:val="000000"/>
                <w:sz w:val="24"/>
                <w:shd w:val="clear" w:color="auto" w:fill="FFFFFF" w:themeFill="background1"/>
                <w:lang w:val="en-US" w:eastAsia="zh-CN"/>
              </w:rPr>
              <w:t>4</w:t>
            </w:r>
            <w:r>
              <w:rPr>
                <w:rFonts w:hint="eastAsia" w:ascii="宋体" w:hAnsi="宋体"/>
                <w:color w:val="000000"/>
                <w:sz w:val="24"/>
                <w:shd w:val="clear" w:color="auto" w:fill="FFFFFF" w:themeFill="background1"/>
                <w:lang w:eastAsia="zh-CN"/>
              </w:rPr>
              <w:t>.</w:t>
            </w:r>
            <w:r>
              <w:rPr>
                <w:rFonts w:hint="eastAsia" w:ascii="宋体" w:hAnsi="宋体"/>
                <w:color w:val="000000"/>
                <w:sz w:val="24"/>
                <w:shd w:val="clear" w:color="auto" w:fill="FFFFFF" w:themeFill="background1"/>
              </w:rPr>
              <w:t>竞争性磋商文件的最终解释权归采购人。</w:t>
            </w:r>
          </w:p>
        </w:tc>
      </w:tr>
      <w:tr w14:paraId="1E693AD8">
        <w:tblPrEx>
          <w:tblCellMar>
            <w:top w:w="0" w:type="dxa"/>
            <w:left w:w="108" w:type="dxa"/>
            <w:bottom w:w="0" w:type="dxa"/>
            <w:right w:w="108" w:type="dxa"/>
          </w:tblCellMar>
        </w:tblPrEx>
        <w:trPr>
          <w:trHeight w:val="52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0F9B1B30">
            <w:pPr>
              <w:spacing w:line="360" w:lineRule="auto"/>
              <w:jc w:val="center"/>
              <w:rPr>
                <w:rFonts w:hint="default" w:ascii="宋体" w:hAnsi="宋体" w:cs="宋体"/>
                <w:sz w:val="24"/>
                <w:shd w:val="clear" w:color="auto" w:fill="FFFFFF" w:themeFill="background1"/>
                <w:lang w:val="en-US" w:eastAsia="zh-CN"/>
              </w:rPr>
            </w:pPr>
            <w:r>
              <w:rPr>
                <w:rFonts w:hint="eastAsia" w:ascii="宋体" w:hAnsi="宋体" w:cs="宋体"/>
                <w:sz w:val="24"/>
                <w:shd w:val="clear" w:color="auto" w:fill="FFFFFF" w:themeFill="background1"/>
                <w:lang w:val="en-US" w:eastAsia="zh-CN"/>
              </w:rPr>
              <w:t>31</w:t>
            </w:r>
          </w:p>
        </w:tc>
        <w:tc>
          <w:tcPr>
            <w:tcW w:w="2664" w:type="dxa"/>
            <w:tcBorders>
              <w:top w:val="single" w:color="auto" w:sz="4" w:space="0"/>
              <w:left w:val="single" w:color="auto" w:sz="4" w:space="0"/>
              <w:bottom w:val="single" w:color="auto" w:sz="4" w:space="0"/>
              <w:right w:val="single" w:color="auto" w:sz="4" w:space="0"/>
            </w:tcBorders>
            <w:vAlign w:val="center"/>
          </w:tcPr>
          <w:p w14:paraId="06408B5D">
            <w:pPr>
              <w:spacing w:line="360" w:lineRule="auto"/>
              <w:jc w:val="center"/>
              <w:rPr>
                <w:rFonts w:hint="eastAsia" w:ascii="宋体" w:hAnsi="宋体" w:eastAsia="宋体" w:cs="宋体"/>
                <w:bCs/>
                <w:sz w:val="24"/>
                <w:shd w:val="clear" w:color="auto" w:fill="FFFFFF" w:themeFill="background1"/>
              </w:rPr>
            </w:pPr>
            <w:r>
              <w:rPr>
                <w:rFonts w:hint="eastAsia" w:ascii="宋体" w:hAnsi="宋体" w:eastAsia="宋体" w:cs="宋体"/>
                <w:bCs/>
                <w:sz w:val="24"/>
                <w:shd w:val="clear" w:color="auto" w:fill="FFFFFF" w:themeFill="background1"/>
              </w:rPr>
              <w:t>政府采购合同融资政策</w:t>
            </w:r>
          </w:p>
        </w:tc>
        <w:tc>
          <w:tcPr>
            <w:tcW w:w="5669" w:type="dxa"/>
            <w:tcBorders>
              <w:top w:val="single" w:color="auto" w:sz="4" w:space="0"/>
              <w:left w:val="single" w:color="auto" w:sz="4" w:space="0"/>
              <w:bottom w:val="single" w:color="auto" w:sz="4" w:space="0"/>
              <w:right w:val="single" w:color="auto" w:sz="4" w:space="0"/>
            </w:tcBorders>
            <w:vAlign w:val="center"/>
          </w:tcPr>
          <w:p w14:paraId="73BDDC43">
            <w:pPr>
              <w:spacing w:line="360" w:lineRule="auto"/>
              <w:rPr>
                <w:rFonts w:hint="eastAsia" w:ascii="宋体" w:hAnsi="宋体" w:eastAsia="宋体"/>
                <w:color w:val="000000"/>
                <w:sz w:val="24"/>
                <w:shd w:val="clear" w:color="auto" w:fill="FFFFFF" w:themeFill="background1"/>
                <w:lang w:val="en-US" w:eastAsia="zh-CN"/>
              </w:rPr>
            </w:pPr>
            <w:r>
              <w:rPr>
                <w:rFonts w:hint="eastAsia" w:ascii="宋体" w:hAnsi="宋体" w:eastAsia="宋体"/>
                <w:color w:val="000000"/>
                <w:sz w:val="24"/>
                <w:shd w:val="clear" w:color="auto" w:fill="FFFFFF" w:themeFill="background1"/>
                <w:lang w:val="en-US" w:eastAsia="zh-CN"/>
              </w:rPr>
              <w:t>中标投标人中标后，如需融资，参照《河南省政府采购合同融资工作实施方案》（豫财购〔2017〕10 号）执行。</w:t>
            </w:r>
          </w:p>
        </w:tc>
      </w:tr>
      <w:tr w14:paraId="686261E4">
        <w:tblPrEx>
          <w:tblCellMar>
            <w:top w:w="0" w:type="dxa"/>
            <w:left w:w="108" w:type="dxa"/>
            <w:bottom w:w="0" w:type="dxa"/>
            <w:right w:w="108" w:type="dxa"/>
          </w:tblCellMar>
        </w:tblPrEx>
        <w:trPr>
          <w:trHeight w:val="52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5AB9674C">
            <w:pPr>
              <w:spacing w:line="360" w:lineRule="auto"/>
              <w:jc w:val="center"/>
              <w:rPr>
                <w:rFonts w:hint="default" w:ascii="宋体" w:hAnsi="宋体" w:cs="宋体"/>
                <w:sz w:val="24"/>
                <w:shd w:val="clear" w:color="auto" w:fill="FFFFFF" w:themeFill="background1"/>
                <w:lang w:val="en-US" w:eastAsia="zh-CN"/>
              </w:rPr>
            </w:pPr>
            <w:r>
              <w:rPr>
                <w:rFonts w:hint="eastAsia" w:ascii="宋体" w:hAnsi="宋体" w:cs="宋体"/>
                <w:sz w:val="24"/>
                <w:shd w:val="clear" w:color="auto" w:fill="FFFFFF" w:themeFill="background1"/>
                <w:lang w:val="en-US" w:eastAsia="zh-CN"/>
              </w:rPr>
              <w:t>32</w:t>
            </w:r>
          </w:p>
        </w:tc>
        <w:tc>
          <w:tcPr>
            <w:tcW w:w="2664" w:type="dxa"/>
            <w:tcBorders>
              <w:top w:val="single" w:color="auto" w:sz="4" w:space="0"/>
              <w:left w:val="single" w:color="auto" w:sz="4" w:space="0"/>
              <w:bottom w:val="single" w:color="auto" w:sz="4" w:space="0"/>
              <w:right w:val="single" w:color="auto" w:sz="4" w:space="0"/>
            </w:tcBorders>
            <w:vAlign w:val="center"/>
          </w:tcPr>
          <w:p w14:paraId="4F8A5B79">
            <w:pPr>
              <w:spacing w:line="360" w:lineRule="auto"/>
              <w:jc w:val="center"/>
              <w:rPr>
                <w:rFonts w:hint="eastAsia" w:ascii="宋体" w:hAnsi="宋体" w:eastAsia="宋体" w:cs="宋体"/>
                <w:bCs/>
                <w:sz w:val="24"/>
                <w:shd w:val="clear" w:color="auto" w:fill="FFFFFF" w:themeFill="background1"/>
              </w:rPr>
            </w:pPr>
            <w:r>
              <w:rPr>
                <w:rFonts w:hint="eastAsia" w:ascii="宋体" w:hAnsi="宋体" w:eastAsia="宋体" w:cs="宋体"/>
                <w:bCs/>
                <w:sz w:val="24"/>
                <w:shd w:val="clear" w:color="auto" w:fill="FFFFFF" w:themeFill="background1"/>
                <w:lang w:val="en-US" w:eastAsia="zh-CN"/>
              </w:rPr>
              <w:t>政府采购政策</w:t>
            </w:r>
          </w:p>
        </w:tc>
        <w:tc>
          <w:tcPr>
            <w:tcW w:w="5669" w:type="dxa"/>
            <w:tcBorders>
              <w:top w:val="single" w:color="auto" w:sz="4" w:space="0"/>
              <w:left w:val="single" w:color="auto" w:sz="4" w:space="0"/>
              <w:bottom w:val="single" w:color="auto" w:sz="4" w:space="0"/>
              <w:right w:val="single" w:color="auto" w:sz="4" w:space="0"/>
            </w:tcBorders>
            <w:vAlign w:val="center"/>
          </w:tcPr>
          <w:p w14:paraId="59A855CB">
            <w:pPr>
              <w:spacing w:line="360" w:lineRule="auto"/>
              <w:rPr>
                <w:rFonts w:hint="eastAsia" w:ascii="宋体" w:hAnsi="宋体" w:eastAsia="宋体"/>
                <w:color w:val="000000"/>
                <w:sz w:val="24"/>
                <w:shd w:val="clear" w:color="auto" w:fill="FFFFFF" w:themeFill="background1"/>
                <w:lang w:val="en-US" w:eastAsia="zh-CN"/>
              </w:rPr>
            </w:pPr>
            <w:r>
              <w:rPr>
                <w:rFonts w:hint="eastAsia" w:ascii="宋体" w:hAnsi="宋体" w:eastAsia="宋体"/>
                <w:color w:val="000000"/>
                <w:sz w:val="24"/>
                <w:shd w:val="clear" w:color="auto" w:fill="FFFFFF" w:themeFill="background1"/>
                <w:lang w:val="en-US" w:eastAsia="zh-CN"/>
              </w:rPr>
              <w:t>落实政府采购政策，对小型、微型企业、监狱企业及残疾人福利性单位产品价格给予20%的扣除（同一投标人，中小微企业产品和监狱企业产品价格扣除优惠只享受一次，不得重复享受），用扣除后的价格参与评审，参加政府采购活动的中小企业应当提供《中小企业声明函》并提供证明材料，未填写中小企业声明函的在评标过程中不予认可；参加政府采购活动的残疾人福利性企业应当提供《残疾人福利性单位声明函》并提供证明材料，未填写残疾人福利性单位声明函的在评标过程中不予认可。中标人如为小型和微型企业的，并在投标时填写了中小企业声明函，若不能提供或提供的材料与投标时做出的声明不符，招标人有权取消该中标人的中标资格，并对因其造成的损失进行追责。</w:t>
            </w:r>
          </w:p>
          <w:p w14:paraId="3C84EC63">
            <w:pPr>
              <w:spacing w:line="360" w:lineRule="auto"/>
              <w:rPr>
                <w:rFonts w:hint="eastAsia" w:ascii="宋体" w:hAnsi="宋体" w:eastAsia="宋体"/>
                <w:color w:val="000000"/>
                <w:sz w:val="24"/>
                <w:shd w:val="clear" w:color="auto" w:fill="FFFFFF" w:themeFill="background1"/>
                <w:lang w:val="en-US" w:eastAsia="zh-CN"/>
              </w:rPr>
            </w:pPr>
            <w:r>
              <w:rPr>
                <w:rFonts w:hint="eastAsia" w:ascii="宋体" w:hAnsi="宋体" w:eastAsia="宋体"/>
                <w:color w:val="000000"/>
                <w:sz w:val="24"/>
                <w:shd w:val="clear" w:color="auto" w:fill="FFFFFF" w:themeFill="background1"/>
                <w:lang w:val="en-US" w:eastAsia="zh-CN"/>
              </w:rPr>
              <w:t>本项目采购标：属于建筑业。</w:t>
            </w:r>
          </w:p>
        </w:tc>
      </w:tr>
      <w:tr w14:paraId="7A2235B5">
        <w:tblPrEx>
          <w:tblCellMar>
            <w:top w:w="0" w:type="dxa"/>
            <w:left w:w="108" w:type="dxa"/>
            <w:bottom w:w="0" w:type="dxa"/>
            <w:right w:w="108" w:type="dxa"/>
          </w:tblCellMar>
        </w:tblPrEx>
        <w:trPr>
          <w:trHeight w:val="520" w:hRule="atLeast"/>
          <w:jc w:val="center"/>
        </w:trPr>
        <w:tc>
          <w:tcPr>
            <w:tcW w:w="9271" w:type="dxa"/>
            <w:gridSpan w:val="3"/>
            <w:tcBorders>
              <w:top w:val="single" w:color="auto" w:sz="4" w:space="0"/>
              <w:left w:val="single" w:color="auto" w:sz="4" w:space="0"/>
              <w:bottom w:val="single" w:color="auto" w:sz="4" w:space="0"/>
              <w:right w:val="single" w:color="auto" w:sz="4" w:space="0"/>
            </w:tcBorders>
            <w:vAlign w:val="center"/>
          </w:tcPr>
          <w:p w14:paraId="0D5A9BE6">
            <w:pPr>
              <w:spacing w:line="360" w:lineRule="auto"/>
              <w:rPr>
                <w:rFonts w:ascii="宋体" w:cs="宋体"/>
                <w:sz w:val="24"/>
                <w:shd w:val="clear" w:color="auto" w:fill="FFFFFF" w:themeFill="background1"/>
              </w:rPr>
            </w:pPr>
            <w:r>
              <w:rPr>
                <w:rFonts w:hint="eastAsia" w:ascii="宋体" w:hAnsi="宋体"/>
                <w:b/>
                <w:sz w:val="24"/>
                <w:shd w:val="clear" w:color="auto" w:fill="FFFFFF" w:themeFill="background1"/>
                <w:lang w:val="zh-CN"/>
              </w:rPr>
              <w:t>电子化注意事项</w:t>
            </w:r>
          </w:p>
        </w:tc>
      </w:tr>
      <w:tr w14:paraId="3F2D8B34">
        <w:tblPrEx>
          <w:tblCellMar>
            <w:top w:w="0" w:type="dxa"/>
            <w:left w:w="108" w:type="dxa"/>
            <w:bottom w:w="0" w:type="dxa"/>
            <w:right w:w="108" w:type="dxa"/>
          </w:tblCellMar>
        </w:tblPrEx>
        <w:trPr>
          <w:trHeight w:val="520" w:hRule="atLeast"/>
          <w:jc w:val="center"/>
        </w:trPr>
        <w:tc>
          <w:tcPr>
            <w:tcW w:w="9271" w:type="dxa"/>
            <w:gridSpan w:val="3"/>
            <w:tcBorders>
              <w:top w:val="single" w:color="auto" w:sz="4" w:space="0"/>
              <w:left w:val="single" w:color="auto" w:sz="4" w:space="0"/>
              <w:bottom w:val="single" w:color="auto" w:sz="4" w:space="0"/>
              <w:right w:val="single" w:color="auto" w:sz="4" w:space="0"/>
            </w:tcBorders>
            <w:vAlign w:val="center"/>
          </w:tcPr>
          <w:p w14:paraId="284FC063">
            <w:pPr>
              <w:spacing w:line="500" w:lineRule="exact"/>
              <w:rPr>
                <w:sz w:val="24"/>
                <w:shd w:val="clear" w:color="auto" w:fill="FFFFFF" w:themeFill="background1"/>
              </w:rPr>
            </w:pPr>
            <w:r>
              <w:rPr>
                <w:rFonts w:hint="eastAsia"/>
                <w:sz w:val="24"/>
                <w:shd w:val="clear" w:color="auto" w:fill="FFFFFF" w:themeFill="background1"/>
              </w:rPr>
              <w:t>1、本项目为电子化、无纸化交易项目，投标文件是投标人通过中心投标文件制作系统制作，并经过电子签章和加密后生成的电子化投标文件，未对电子化文件进行签章的视为无效投标。投标人投标时，将不再接受任何纸质文件资料。</w:t>
            </w:r>
          </w:p>
          <w:p w14:paraId="35C4BC88">
            <w:pPr>
              <w:spacing w:line="500" w:lineRule="exact"/>
              <w:rPr>
                <w:sz w:val="24"/>
                <w:shd w:val="clear" w:color="auto" w:fill="FFFFFF" w:themeFill="background1"/>
              </w:rPr>
            </w:pPr>
            <w:r>
              <w:rPr>
                <w:rFonts w:hint="eastAsia"/>
                <w:sz w:val="24"/>
                <w:shd w:val="clear" w:color="auto" w:fill="FFFFFF" w:themeFill="background1"/>
              </w:rPr>
              <w:t>2、电子化投标文件工具请点击https://download.bqpoint.com/download/downloaddetail.html?SourceFrom=Ztb&amp;ZtbSoftXiaQuCode=1506&amp;ZtbSoftType=tballinclusive进行下载。</w:t>
            </w:r>
          </w:p>
          <w:p w14:paraId="1609B11F">
            <w:pPr>
              <w:spacing w:line="500" w:lineRule="exact"/>
              <w:rPr>
                <w:sz w:val="24"/>
                <w:shd w:val="clear" w:color="auto" w:fill="FFFFFF" w:themeFill="background1"/>
              </w:rPr>
            </w:pPr>
            <w:r>
              <w:rPr>
                <w:rFonts w:hint="eastAsia"/>
                <w:sz w:val="24"/>
                <w:shd w:val="clear" w:color="auto" w:fill="FFFFFF" w:themeFill="background1"/>
              </w:rPr>
              <w:t>3、投标人所上传的电子化投标文件，应是通过中心投标文件制作系统制作的（投标文件制作工具下载地址：https://download.bqpoint.com/download/downloaddetail.html?SourceFrom=Ztb&amp;ZtbSoftXiaQuCode=1506&amp;ZtbSoftType=tballinclusive），经过签章和加密后生成的电子版投标文件。其中包含用于投标文件上传的主文件（后缀为.</w:t>
            </w:r>
            <w:r>
              <w:rPr>
                <w:sz w:val="24"/>
                <w:shd w:val="clear" w:color="auto" w:fill="FFFFFF" w:themeFill="background1"/>
              </w:rPr>
              <w:t>smxtf</w:t>
            </w:r>
            <w:r>
              <w:rPr>
                <w:rFonts w:hint="eastAsia"/>
                <w:sz w:val="24"/>
                <w:shd w:val="clear" w:color="auto" w:fill="FFFFFF" w:themeFill="background1"/>
              </w:rPr>
              <w:t>）和用于应急补救的投标文件备份文件（后缀为.</w:t>
            </w:r>
            <w:r>
              <w:rPr>
                <w:sz w:val="24"/>
                <w:shd w:val="clear" w:color="auto" w:fill="FFFFFF" w:themeFill="background1"/>
              </w:rPr>
              <w:t>nsmxtf</w:t>
            </w:r>
            <w:r>
              <w:rPr>
                <w:rFonts w:hint="eastAsia"/>
                <w:sz w:val="24"/>
                <w:shd w:val="clear" w:color="auto" w:fill="FFFFFF" w:themeFill="background1"/>
              </w:rPr>
              <w:t>）。备份文件主要用于电子化开标出现技术问题后的补救，请投标人随身携带。</w:t>
            </w:r>
          </w:p>
          <w:p w14:paraId="1F8F3C95">
            <w:pPr>
              <w:spacing w:line="500" w:lineRule="exact"/>
              <w:rPr>
                <w:sz w:val="24"/>
                <w:shd w:val="clear" w:color="auto" w:fill="FFFFFF" w:themeFill="background1"/>
              </w:rPr>
            </w:pPr>
            <w:r>
              <w:rPr>
                <w:rFonts w:hint="eastAsia"/>
                <w:sz w:val="24"/>
                <w:shd w:val="clear" w:color="auto" w:fill="FFFFFF" w:themeFill="background1"/>
              </w:rPr>
              <w:t>注：投标人投报多个标段的，每个标段均要生成独立的电子投标文件。</w:t>
            </w:r>
          </w:p>
          <w:p w14:paraId="7C4F93A4">
            <w:pPr>
              <w:spacing w:line="500" w:lineRule="exact"/>
              <w:rPr>
                <w:sz w:val="24"/>
                <w:shd w:val="clear" w:color="auto" w:fill="FFFFFF" w:themeFill="background1"/>
              </w:rPr>
            </w:pPr>
            <w:r>
              <w:rPr>
                <w:rFonts w:hint="eastAsia"/>
                <w:sz w:val="24"/>
                <w:shd w:val="clear" w:color="auto" w:fill="FFFFFF" w:themeFill="background1"/>
              </w:rPr>
              <w:t>4、电子化投标文件应在投标截止时间前成功上传至三门峡市公共资源电子化交易系统。至投标截止时间止，仍未上传成功的电子化投标文件将不予接收。</w:t>
            </w:r>
          </w:p>
          <w:p w14:paraId="1B1C8E40">
            <w:pPr>
              <w:spacing w:line="500" w:lineRule="exact"/>
              <w:rPr>
                <w:b/>
                <w:bCs/>
                <w:sz w:val="24"/>
                <w:shd w:val="clear" w:color="auto" w:fill="FFFFFF" w:themeFill="background1"/>
              </w:rPr>
            </w:pPr>
            <w:r>
              <w:rPr>
                <w:rFonts w:hint="eastAsia"/>
                <w:sz w:val="24"/>
                <w:shd w:val="clear" w:color="auto" w:fill="FFFFFF" w:themeFill="background1"/>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技术联系电话：</w:t>
            </w:r>
            <w:r>
              <w:rPr>
                <w:b/>
                <w:bCs/>
                <w:sz w:val="24"/>
                <w:shd w:val="clear" w:color="auto" w:fill="FFFFFF" w:themeFill="background1"/>
              </w:rPr>
              <w:t>0398</w:t>
            </w:r>
            <w:r>
              <w:rPr>
                <w:rFonts w:hint="eastAsia"/>
                <w:b/>
                <w:bCs/>
                <w:sz w:val="24"/>
                <w:shd w:val="clear" w:color="auto" w:fill="FFFFFF" w:themeFill="background1"/>
              </w:rPr>
              <w:t>-</w:t>
            </w:r>
            <w:r>
              <w:rPr>
                <w:b/>
                <w:bCs/>
                <w:sz w:val="24"/>
                <w:shd w:val="clear" w:color="auto" w:fill="FFFFFF" w:themeFill="background1"/>
              </w:rPr>
              <w:t>3117095</w:t>
            </w:r>
          </w:p>
          <w:p w14:paraId="1CC27F08">
            <w:pPr>
              <w:spacing w:line="500" w:lineRule="exact"/>
              <w:rPr>
                <w:sz w:val="24"/>
                <w:shd w:val="clear" w:color="auto" w:fill="FFFFFF" w:themeFill="background1"/>
              </w:rPr>
            </w:pPr>
            <w:r>
              <w:rPr>
                <w:rFonts w:hint="eastAsia"/>
                <w:sz w:val="24"/>
                <w:shd w:val="clear" w:color="auto" w:fill="FFFFFF" w:themeFill="background1"/>
              </w:rPr>
              <w:t>一、电子化投标</w:t>
            </w:r>
          </w:p>
          <w:p w14:paraId="1DF58377">
            <w:pPr>
              <w:spacing w:line="500" w:lineRule="exact"/>
              <w:rPr>
                <w:sz w:val="24"/>
                <w:shd w:val="clear" w:color="auto" w:fill="FFFFFF" w:themeFill="background1"/>
              </w:rPr>
            </w:pPr>
            <w:r>
              <w:rPr>
                <w:rFonts w:hint="eastAsia"/>
                <w:sz w:val="24"/>
                <w:shd w:val="clear" w:color="auto" w:fill="FFFFFF" w:themeFill="background1"/>
              </w:rPr>
              <w:t>（一）网上投标保证金的缴纳</w:t>
            </w:r>
          </w:p>
          <w:p w14:paraId="628DCC3D">
            <w:pPr>
              <w:spacing w:line="500" w:lineRule="exact"/>
              <w:rPr>
                <w:sz w:val="24"/>
                <w:shd w:val="clear" w:color="auto" w:fill="FFFFFF" w:themeFill="background1"/>
              </w:rPr>
            </w:pPr>
            <w:r>
              <w:rPr>
                <w:rFonts w:hint="eastAsia"/>
                <w:sz w:val="24"/>
                <w:shd w:val="clear" w:color="auto" w:fill="FFFFFF" w:themeFill="background1"/>
              </w:rPr>
              <w:t>根据《河南省财政厅关于优化政府采购营商环境有关问题的通知》（豫财购【2019】4号）第6条的规定，投标保证金不再收取。</w:t>
            </w:r>
          </w:p>
          <w:p w14:paraId="07168F16">
            <w:pPr>
              <w:spacing w:line="500" w:lineRule="exact"/>
              <w:rPr>
                <w:sz w:val="24"/>
                <w:shd w:val="clear" w:color="auto" w:fill="FFFFFF" w:themeFill="background1"/>
              </w:rPr>
            </w:pPr>
            <w:r>
              <w:rPr>
                <w:rFonts w:hint="eastAsia"/>
                <w:sz w:val="24"/>
                <w:shd w:val="clear" w:color="auto" w:fill="FFFFFF" w:themeFill="background1"/>
              </w:rPr>
              <w:t>（二）电子化投标文件的签章</w:t>
            </w:r>
          </w:p>
          <w:p w14:paraId="7A675A0B">
            <w:pPr>
              <w:spacing w:line="500" w:lineRule="exact"/>
              <w:rPr>
                <w:sz w:val="24"/>
                <w:shd w:val="clear" w:color="auto" w:fill="FFFFFF" w:themeFill="background1"/>
              </w:rPr>
            </w:pPr>
            <w:r>
              <w:rPr>
                <w:rFonts w:hint="eastAsia"/>
                <w:sz w:val="24"/>
                <w:shd w:val="clear" w:color="auto" w:fill="FFFFFF" w:themeFill="background1"/>
              </w:rPr>
              <w:t>1、投标人在生成电子化投标文件后，应对电子化投标文件进行签章，未进行签章的视为无效投标。</w:t>
            </w:r>
          </w:p>
          <w:p w14:paraId="67E5AB5F">
            <w:pPr>
              <w:spacing w:line="500" w:lineRule="exact"/>
              <w:rPr>
                <w:sz w:val="24"/>
                <w:shd w:val="clear" w:color="auto" w:fill="FFFFFF" w:themeFill="background1"/>
              </w:rPr>
            </w:pPr>
            <w:r>
              <w:rPr>
                <w:rFonts w:hint="eastAsia"/>
                <w:sz w:val="24"/>
                <w:shd w:val="clear" w:color="auto" w:fill="FFFFFF" w:themeFill="background1"/>
              </w:rPr>
              <w:t>2、招标文件中要求法定代表人或授权委托人签字或盖章的，投标人在进行电子化投标文件签章时，以签盖法定代表人签章为准。</w:t>
            </w:r>
          </w:p>
          <w:p w14:paraId="11837AB7">
            <w:pPr>
              <w:spacing w:line="500" w:lineRule="exact"/>
              <w:rPr>
                <w:sz w:val="24"/>
                <w:shd w:val="clear" w:color="auto" w:fill="FFFFFF" w:themeFill="background1"/>
              </w:rPr>
            </w:pPr>
            <w:r>
              <w:rPr>
                <w:rFonts w:hint="eastAsia"/>
                <w:sz w:val="24"/>
                <w:shd w:val="clear" w:color="auto" w:fill="FFFFFF" w:themeFill="background1"/>
              </w:rPr>
              <w:t>（三）电子化投标文件的格式及上传投标</w:t>
            </w:r>
          </w:p>
          <w:p w14:paraId="78913663">
            <w:pPr>
              <w:spacing w:line="500" w:lineRule="exact"/>
              <w:rPr>
                <w:sz w:val="24"/>
                <w:shd w:val="clear" w:color="auto" w:fill="FFFFFF" w:themeFill="background1"/>
              </w:rPr>
            </w:pPr>
            <w:r>
              <w:rPr>
                <w:rFonts w:hint="eastAsia"/>
                <w:sz w:val="24"/>
                <w:shd w:val="clear" w:color="auto" w:fill="FFFFFF" w:themeFill="background1"/>
              </w:rPr>
              <w:t>1、投标人所上传的电子化投标文件，应是通过中心投标文件制作系统制作的（投标文件制作工具下载地址：https://download.bqpoint.com/download/downloaddetail.html?SourceFrom=Ztb&amp;ZtbSoftXiaQuCode=1506&amp;ZtbSoftType=tballinclusive），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14:paraId="73CC2C9B">
            <w:pPr>
              <w:spacing w:line="500" w:lineRule="exact"/>
              <w:rPr>
                <w:sz w:val="24"/>
                <w:shd w:val="clear" w:color="auto" w:fill="FFFFFF" w:themeFill="background1"/>
              </w:rPr>
            </w:pPr>
            <w:r>
              <w:rPr>
                <w:rFonts w:hint="eastAsia"/>
                <w:sz w:val="24"/>
                <w:shd w:val="clear" w:color="auto" w:fill="FFFFFF" w:themeFill="background1"/>
              </w:rPr>
              <w:t>注：投标人投报多个标段的，需要每个标段单独制作电子投标文件。</w:t>
            </w:r>
          </w:p>
          <w:p w14:paraId="64506FDC">
            <w:pPr>
              <w:spacing w:line="500" w:lineRule="exact"/>
              <w:rPr>
                <w:sz w:val="24"/>
                <w:shd w:val="clear" w:color="auto" w:fill="FFFFFF" w:themeFill="background1"/>
              </w:rPr>
            </w:pPr>
            <w:r>
              <w:rPr>
                <w:rFonts w:hint="eastAsia"/>
                <w:sz w:val="24"/>
                <w:shd w:val="clear" w:color="auto" w:fill="FFFFFF" w:themeFill="background1"/>
              </w:rPr>
              <w:t>2、电子化投标文件应在投标截止时间前成功上传至三门峡市公共资源电子化交易系统。至投标截止时间止，仍未上传成功的电子化投标文件将不予接收。</w:t>
            </w:r>
          </w:p>
          <w:p w14:paraId="6FF3D654">
            <w:pPr>
              <w:spacing w:line="500" w:lineRule="exact"/>
              <w:rPr>
                <w:sz w:val="24"/>
                <w:shd w:val="clear" w:color="auto" w:fill="FFFFFF" w:themeFill="background1"/>
              </w:rPr>
            </w:pPr>
            <w:r>
              <w:rPr>
                <w:rFonts w:hint="eastAsia"/>
                <w:sz w:val="24"/>
                <w:shd w:val="clear" w:color="auto" w:fill="FFFFFF" w:themeFill="background1"/>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7A64DDE8">
            <w:pPr>
              <w:spacing w:line="500" w:lineRule="exact"/>
              <w:rPr>
                <w:sz w:val="24"/>
                <w:shd w:val="clear" w:color="auto" w:fill="FFFFFF" w:themeFill="background1"/>
              </w:rPr>
            </w:pPr>
            <w:r>
              <w:rPr>
                <w:rFonts w:hint="eastAsia"/>
                <w:sz w:val="24"/>
                <w:shd w:val="clear" w:color="auto" w:fill="FFFFFF" w:themeFill="background1"/>
              </w:rPr>
              <w:t>技术联系电话：</w:t>
            </w:r>
            <w:r>
              <w:rPr>
                <w:sz w:val="24"/>
                <w:shd w:val="clear" w:color="auto" w:fill="FFFFFF" w:themeFill="background1"/>
              </w:rPr>
              <w:t xml:space="preserve"> 0398</w:t>
            </w:r>
            <w:r>
              <w:rPr>
                <w:rFonts w:hint="eastAsia"/>
                <w:sz w:val="24"/>
                <w:shd w:val="clear" w:color="auto" w:fill="FFFFFF" w:themeFill="background1"/>
              </w:rPr>
              <w:t>-</w:t>
            </w:r>
            <w:r>
              <w:rPr>
                <w:sz w:val="24"/>
                <w:shd w:val="clear" w:color="auto" w:fill="FFFFFF" w:themeFill="background1"/>
              </w:rPr>
              <w:t>3117095</w:t>
            </w:r>
          </w:p>
          <w:p w14:paraId="1E12852A">
            <w:pPr>
              <w:spacing w:line="500" w:lineRule="exact"/>
              <w:rPr>
                <w:sz w:val="24"/>
                <w:shd w:val="clear" w:color="auto" w:fill="FFFFFF" w:themeFill="background1"/>
              </w:rPr>
            </w:pPr>
            <w:r>
              <w:rPr>
                <w:rFonts w:hint="eastAsia"/>
                <w:sz w:val="24"/>
                <w:shd w:val="clear" w:color="auto" w:fill="FFFFFF" w:themeFill="background1"/>
              </w:rPr>
              <w:t>（四）电子化项目开标、解密、唱标、评标</w:t>
            </w:r>
          </w:p>
          <w:p w14:paraId="20BD65EA">
            <w:pPr>
              <w:spacing w:line="500" w:lineRule="exact"/>
              <w:rPr>
                <w:sz w:val="24"/>
                <w:shd w:val="clear" w:color="auto" w:fill="FFFFFF" w:themeFill="background1"/>
              </w:rPr>
            </w:pPr>
            <w:r>
              <w:rPr>
                <w:rFonts w:hint="eastAsia"/>
                <w:sz w:val="24"/>
                <w:shd w:val="clear" w:color="auto" w:fill="FFFFFF" w:themeFill="background1"/>
              </w:rPr>
              <w:t>1、本项目采用电子化、无纸化进行招标，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投标文件解密等</w:t>
            </w:r>
          </w:p>
          <w:p w14:paraId="57C5BB95">
            <w:pPr>
              <w:spacing w:line="500" w:lineRule="exact"/>
              <w:rPr>
                <w:sz w:val="24"/>
                <w:shd w:val="clear" w:color="auto" w:fill="FFFFFF" w:themeFill="background1"/>
              </w:rPr>
            </w:pPr>
            <w:r>
              <w:rPr>
                <w:rFonts w:hint="eastAsia"/>
                <w:sz w:val="24"/>
                <w:shd w:val="clear" w:color="auto" w:fill="FFFFFF" w:themeFill="background1"/>
              </w:rPr>
              <w:t>2、电子化投标文件采用一次加密方式。开标时，由投标人使用CA 证书，在规定时间内对其电子化投标文件进行解密。每位投标人的解密时间为开标时间起30 分钟内，如在规定时间内未完成解密的，其投标文件不予开标、唱标。</w:t>
            </w:r>
          </w:p>
          <w:p w14:paraId="074A9D7D">
            <w:pPr>
              <w:spacing w:line="500" w:lineRule="exact"/>
              <w:rPr>
                <w:sz w:val="24"/>
                <w:shd w:val="clear" w:color="auto" w:fill="FFFFFF" w:themeFill="background1"/>
              </w:rPr>
            </w:pPr>
            <w:r>
              <w:rPr>
                <w:rFonts w:hint="eastAsia"/>
                <w:sz w:val="24"/>
                <w:shd w:val="clear" w:color="auto" w:fill="FFFFFF" w:themeFill="background1"/>
              </w:rPr>
              <w:t>3、电子化投标文件解密异常的处理</w:t>
            </w:r>
          </w:p>
          <w:p w14:paraId="60C92EBD">
            <w:pPr>
              <w:spacing w:line="500" w:lineRule="exact"/>
              <w:rPr>
                <w:sz w:val="24"/>
                <w:shd w:val="clear" w:color="auto" w:fill="FFFFFF" w:themeFill="background1"/>
              </w:rPr>
            </w:pPr>
            <w:r>
              <w:rPr>
                <w:rFonts w:hint="eastAsia"/>
                <w:sz w:val="24"/>
                <w:shd w:val="clear" w:color="auto" w:fill="FFFFFF" w:themeFill="background1"/>
              </w:rPr>
              <w:t>如出现投标人的电子投标文件无法解密等异常情况，投标人应及时致电中介服务机构说明。投标文件异常，按以下步骤进行处理：</w:t>
            </w:r>
          </w:p>
          <w:p w14:paraId="6B9DD415">
            <w:pPr>
              <w:spacing w:line="500" w:lineRule="exact"/>
              <w:rPr>
                <w:sz w:val="24"/>
                <w:shd w:val="clear" w:color="auto" w:fill="FFFFFF" w:themeFill="background1"/>
              </w:rPr>
            </w:pPr>
            <w:r>
              <w:rPr>
                <w:rFonts w:hint="eastAsia"/>
                <w:sz w:val="24"/>
                <w:shd w:val="clear" w:color="auto" w:fill="FFFFFF" w:themeFill="background1"/>
              </w:rPr>
              <w:t>（1）首先由技术人员进行问题排查。</w:t>
            </w:r>
          </w:p>
          <w:p w14:paraId="507DE2BE">
            <w:pPr>
              <w:spacing w:line="500" w:lineRule="exact"/>
              <w:rPr>
                <w:sz w:val="24"/>
                <w:shd w:val="clear" w:color="auto" w:fill="FFFFFF" w:themeFill="background1"/>
              </w:rPr>
            </w:pPr>
            <w:r>
              <w:rPr>
                <w:rFonts w:hint="eastAsia"/>
                <w:sz w:val="24"/>
                <w:shd w:val="clear" w:color="auto" w:fill="FFFFFF" w:themeFill="background1"/>
              </w:rPr>
              <w:t>（2）经技术人员排查后，是投标人文件自身问题导致投标文件无法解密的，该投标文件将不予接收、解密和唱标。开标会议继续进行。</w:t>
            </w:r>
          </w:p>
          <w:p w14:paraId="36BCF567">
            <w:pPr>
              <w:spacing w:line="500" w:lineRule="exact"/>
              <w:rPr>
                <w:sz w:val="24"/>
                <w:shd w:val="clear" w:color="auto" w:fill="FFFFFF" w:themeFill="background1"/>
              </w:rPr>
            </w:pPr>
            <w:r>
              <w:rPr>
                <w:rFonts w:hint="eastAsia"/>
                <w:sz w:val="24"/>
                <w:shd w:val="clear" w:color="auto" w:fill="FFFFFF" w:themeFill="background1"/>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602EC8C2">
            <w:pPr>
              <w:spacing w:line="500" w:lineRule="exact"/>
              <w:rPr>
                <w:sz w:val="24"/>
                <w:shd w:val="clear" w:color="auto" w:fill="FFFFFF" w:themeFill="background1"/>
              </w:rPr>
            </w:pPr>
            <w:r>
              <w:rPr>
                <w:rFonts w:hint="eastAsia"/>
                <w:sz w:val="24"/>
                <w:shd w:val="clear" w:color="auto" w:fill="FFFFFF" w:themeFill="background1"/>
              </w:rPr>
              <w:t>4、待所有投标人投标文件解密完成后，由中介服务机构操作，对所有已解密投标文件进行唱标，竞争性谈判（磋商）不唱标。</w:t>
            </w:r>
          </w:p>
          <w:p w14:paraId="4D51BCE6">
            <w:pPr>
              <w:spacing w:line="500" w:lineRule="exact"/>
              <w:rPr>
                <w:sz w:val="24"/>
                <w:shd w:val="clear" w:color="auto" w:fill="FFFFFF" w:themeFill="background1"/>
              </w:rPr>
            </w:pPr>
            <w:r>
              <w:rPr>
                <w:rFonts w:hint="eastAsia"/>
                <w:sz w:val="24"/>
                <w:shd w:val="clear" w:color="auto" w:fill="FFFFFF" w:themeFill="background1"/>
              </w:rPr>
              <w:t>投标人应保证在开标期间电话、电脑、网络能够正常工作，投标人因停电、电脑病毒、网络堵塞等原因，未在规定的解密时间内对投标文件进行解密的，其投标文件不予接收、唱标。</w:t>
            </w:r>
          </w:p>
          <w:p w14:paraId="3321B658">
            <w:pPr>
              <w:spacing w:line="500" w:lineRule="exact"/>
              <w:rPr>
                <w:sz w:val="24"/>
                <w:shd w:val="clear" w:color="auto" w:fill="FFFFFF" w:themeFill="background1"/>
              </w:rPr>
            </w:pPr>
            <w:r>
              <w:rPr>
                <w:rFonts w:hint="eastAsia"/>
                <w:sz w:val="24"/>
                <w:shd w:val="clear" w:color="auto" w:fill="FFFFFF" w:themeFill="background1"/>
              </w:rPr>
              <w:t>5、开标时投标人可登录到交易系统中在开标解密栏中点击报价一览表查看自己的投标报价。如对自己的唱标内容有异议的，应在投标人解密成功后10分钟内向中介服务机构电话质疑。中介服务机构应在监督人员的监督下进行免提通话接受投标人的质疑并做好书面记录。投标人未在规定时间内提出质疑的，视为认可唱标内容。竞争性谈判（磋商）不唱标。</w:t>
            </w:r>
          </w:p>
          <w:p w14:paraId="00C819FB">
            <w:pPr>
              <w:spacing w:line="500" w:lineRule="exact"/>
              <w:rPr>
                <w:sz w:val="24"/>
                <w:shd w:val="clear" w:color="auto" w:fill="FFFFFF" w:themeFill="background1"/>
              </w:rPr>
            </w:pPr>
            <w:r>
              <w:rPr>
                <w:rFonts w:hint="eastAsia"/>
                <w:sz w:val="24"/>
                <w:shd w:val="clear" w:color="auto" w:fill="FFFFFF" w:themeFill="background1"/>
              </w:rPr>
              <w:t>6、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评标委员会。</w:t>
            </w:r>
          </w:p>
          <w:p w14:paraId="5D05A290">
            <w:pPr>
              <w:spacing w:line="500" w:lineRule="exact"/>
              <w:rPr>
                <w:sz w:val="24"/>
                <w:shd w:val="clear" w:color="auto" w:fill="FFFFFF" w:themeFill="background1"/>
              </w:rPr>
            </w:pPr>
            <w:r>
              <w:rPr>
                <w:rFonts w:hint="eastAsia"/>
                <w:sz w:val="24"/>
                <w:shd w:val="clear" w:color="auto" w:fill="FFFFFF" w:themeFill="background1"/>
              </w:rPr>
              <w:t>7、如评标委员会对需要回复的投标人连续三次致电未接通的，视为投标人放弃回复，评标委员会将自行对需要回复的内容进行认定。</w:t>
            </w:r>
          </w:p>
          <w:p w14:paraId="3A7D5BF3">
            <w:pPr>
              <w:spacing w:line="500" w:lineRule="exact"/>
              <w:rPr>
                <w:sz w:val="24"/>
                <w:shd w:val="clear" w:color="auto" w:fill="FFFFFF" w:themeFill="background1"/>
              </w:rPr>
            </w:pPr>
            <w:r>
              <w:rPr>
                <w:rFonts w:hint="eastAsia"/>
                <w:sz w:val="24"/>
                <w:shd w:val="clear" w:color="auto" w:fill="FFFFFF" w:themeFill="background1"/>
              </w:rPr>
              <w:t>提示：本项目为电子化、无纸化交易项目，为保证您能投标成功，请需仔细阅读以上条款。</w:t>
            </w:r>
          </w:p>
        </w:tc>
      </w:tr>
    </w:tbl>
    <w:p w14:paraId="5226FAF1">
      <w:pPr>
        <w:spacing w:line="360" w:lineRule="auto"/>
        <w:rPr>
          <w:rFonts w:ascii="宋体" w:cs="宋体"/>
          <w:b/>
          <w:bCs/>
          <w:sz w:val="24"/>
          <w:shd w:val="clear" w:color="auto" w:fill="FFFFFF" w:themeFill="background1"/>
        </w:rPr>
      </w:pPr>
    </w:p>
    <w:p w14:paraId="4306B367">
      <w:pPr>
        <w:spacing w:line="360" w:lineRule="auto"/>
        <w:ind w:firstLine="482" w:firstLineChars="200"/>
        <w:contextualSpacing/>
        <w:rPr>
          <w:rFonts w:ascii="宋体" w:cs="宋体"/>
          <w:b/>
          <w:bCs/>
          <w:sz w:val="24"/>
          <w:shd w:val="clear" w:color="auto" w:fill="FFFFFF" w:themeFill="background1"/>
        </w:rPr>
      </w:pPr>
      <w:r>
        <w:rPr>
          <w:rFonts w:ascii="宋体" w:hAnsi="宋体" w:cs="宋体"/>
          <w:b/>
          <w:bCs/>
          <w:sz w:val="24"/>
          <w:shd w:val="clear" w:color="auto" w:fill="FFFFFF" w:themeFill="background1"/>
        </w:rPr>
        <w:t>1</w:t>
      </w:r>
      <w:r>
        <w:rPr>
          <w:rFonts w:hint="eastAsia" w:ascii="宋体" w:hAnsi="宋体" w:cs="宋体"/>
          <w:b/>
          <w:bCs/>
          <w:sz w:val="24"/>
          <w:shd w:val="clear" w:color="auto" w:fill="FFFFFF" w:themeFill="background1"/>
        </w:rPr>
        <w:t>、适用范围</w:t>
      </w:r>
    </w:p>
    <w:p w14:paraId="4129945D">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本竞争性磋商文件仅适用于本次竞争性磋商文件磋商公告中的所叙述的内容。</w:t>
      </w:r>
    </w:p>
    <w:p w14:paraId="3A8B5D2F">
      <w:pPr>
        <w:spacing w:line="360" w:lineRule="auto"/>
        <w:ind w:firstLine="482" w:firstLineChars="200"/>
        <w:contextualSpacing/>
        <w:rPr>
          <w:rFonts w:ascii="宋体" w:cs="宋体"/>
          <w:b/>
          <w:bCs/>
          <w:sz w:val="24"/>
          <w:shd w:val="clear" w:color="auto" w:fill="FFFFFF" w:themeFill="background1"/>
        </w:rPr>
      </w:pPr>
      <w:r>
        <w:rPr>
          <w:rFonts w:ascii="宋体" w:hAnsi="宋体" w:cs="宋体"/>
          <w:b/>
          <w:bCs/>
          <w:sz w:val="24"/>
          <w:shd w:val="clear" w:color="auto" w:fill="FFFFFF" w:themeFill="background1"/>
        </w:rPr>
        <w:t>2</w:t>
      </w:r>
      <w:r>
        <w:rPr>
          <w:rFonts w:hint="eastAsia" w:ascii="宋体" w:hAnsi="宋体" w:cs="宋体"/>
          <w:b/>
          <w:bCs/>
          <w:sz w:val="24"/>
          <w:shd w:val="clear" w:color="auto" w:fill="FFFFFF" w:themeFill="background1"/>
        </w:rPr>
        <w:t>、合格的投标人</w:t>
      </w:r>
    </w:p>
    <w:p w14:paraId="01E8C330">
      <w:pPr>
        <w:spacing w:line="360" w:lineRule="auto"/>
        <w:ind w:firstLine="480" w:firstLineChars="200"/>
        <w:contextualSpacing/>
        <w:rPr>
          <w:rFonts w:ascii="宋体" w:hAnsi="宋体" w:cs="宋体"/>
          <w:sz w:val="24"/>
          <w:shd w:val="clear" w:color="auto" w:fill="FFFFFF" w:themeFill="background1"/>
        </w:rPr>
      </w:pPr>
      <w:r>
        <w:rPr>
          <w:rFonts w:hint="eastAsia" w:ascii="宋体" w:hAnsi="宋体" w:cs="宋体"/>
          <w:sz w:val="24"/>
          <w:shd w:val="clear" w:color="auto" w:fill="FFFFFF" w:themeFill="background1"/>
        </w:rPr>
        <w:t>符合投标人须知前附表第9项。</w:t>
      </w:r>
    </w:p>
    <w:p w14:paraId="0529C475">
      <w:pPr>
        <w:spacing w:line="360" w:lineRule="auto"/>
        <w:ind w:firstLine="482" w:firstLineChars="200"/>
        <w:contextualSpacing/>
        <w:rPr>
          <w:rFonts w:ascii="宋体" w:hAnsi="宋体" w:cs="宋体"/>
          <w:b/>
          <w:sz w:val="24"/>
          <w:shd w:val="clear" w:color="auto" w:fill="FFFFFF" w:themeFill="background1"/>
        </w:rPr>
      </w:pPr>
      <w:r>
        <w:rPr>
          <w:rFonts w:hint="eastAsia" w:ascii="宋体" w:hAnsi="宋体" w:cs="宋体"/>
          <w:b/>
          <w:sz w:val="24"/>
          <w:shd w:val="clear" w:color="auto" w:fill="FFFFFF" w:themeFill="background1"/>
        </w:rPr>
        <w:t>3、具体说明</w:t>
      </w:r>
    </w:p>
    <w:p w14:paraId="05B9E6CF">
      <w:pPr>
        <w:spacing w:line="360" w:lineRule="auto"/>
        <w:ind w:firstLine="480" w:firstLineChars="200"/>
        <w:contextualSpacing/>
        <w:rPr>
          <w:rFonts w:ascii="宋体" w:hAnsi="宋体" w:cs="宋体"/>
          <w:bCs/>
          <w:sz w:val="24"/>
          <w:shd w:val="clear" w:color="auto" w:fill="FFFFFF" w:themeFill="background1"/>
        </w:rPr>
      </w:pPr>
      <w:r>
        <w:rPr>
          <w:rFonts w:hint="eastAsia" w:ascii="宋体" w:hAnsi="宋体" w:cs="宋体"/>
          <w:bCs/>
          <w:sz w:val="24"/>
          <w:shd w:val="clear" w:color="auto" w:fill="FFFFFF" w:themeFill="background1"/>
        </w:rPr>
        <w:t xml:space="preserve">3.1 </w:t>
      </w:r>
      <w:r>
        <w:rPr>
          <w:rFonts w:ascii="宋体" w:hAnsi="宋体" w:cs="宋体"/>
          <w:bCs/>
          <w:sz w:val="24"/>
          <w:shd w:val="clear" w:color="auto" w:fill="FFFFFF" w:themeFill="background1"/>
        </w:rPr>
        <w:t>在符合相关法律法规的前题下，竞争性磋商文件的解释权归</w:t>
      </w:r>
      <w:r>
        <w:rPr>
          <w:rFonts w:hint="eastAsia" w:ascii="宋体" w:hAnsi="宋体" w:cs="宋体"/>
          <w:bCs/>
          <w:sz w:val="24"/>
          <w:shd w:val="clear" w:color="auto" w:fill="FFFFFF" w:themeFill="background1"/>
        </w:rPr>
        <w:t>采购人所有。</w:t>
      </w:r>
    </w:p>
    <w:p w14:paraId="38A7E445">
      <w:pPr>
        <w:spacing w:line="360" w:lineRule="auto"/>
        <w:ind w:firstLine="480" w:firstLineChars="200"/>
        <w:contextualSpacing/>
        <w:rPr>
          <w:rFonts w:ascii="宋体" w:hAnsi="宋体" w:cs="宋体"/>
          <w:bCs/>
          <w:sz w:val="24"/>
          <w:shd w:val="clear" w:color="auto" w:fill="FFFFFF" w:themeFill="background1"/>
        </w:rPr>
      </w:pPr>
      <w:r>
        <w:rPr>
          <w:rFonts w:hint="eastAsia" w:ascii="宋体" w:hAnsi="宋体" w:cs="宋体"/>
          <w:bCs/>
          <w:sz w:val="24"/>
          <w:shd w:val="clear" w:color="auto" w:fill="FFFFFF" w:themeFill="background1"/>
        </w:rPr>
        <w:t>3.2本次磋商不收取投标保证金。</w:t>
      </w:r>
    </w:p>
    <w:p w14:paraId="65BDA968">
      <w:pPr>
        <w:spacing w:line="360" w:lineRule="auto"/>
        <w:ind w:firstLine="480" w:firstLineChars="200"/>
        <w:contextualSpacing/>
        <w:rPr>
          <w:rFonts w:ascii="宋体" w:hAnsi="宋体" w:cs="宋体"/>
          <w:bCs/>
          <w:sz w:val="24"/>
          <w:shd w:val="clear" w:color="auto" w:fill="FFFFFF" w:themeFill="background1"/>
        </w:rPr>
      </w:pPr>
      <w:r>
        <w:rPr>
          <w:rFonts w:hint="eastAsia" w:ascii="宋体" w:hAnsi="宋体" w:cs="宋体"/>
          <w:bCs/>
          <w:sz w:val="24"/>
          <w:shd w:val="clear" w:color="auto" w:fill="FFFFFF" w:themeFill="background1"/>
        </w:rPr>
        <w:t>3.3开标过程中产生的一切费用均由中标人支付。</w:t>
      </w:r>
    </w:p>
    <w:p w14:paraId="5FDEB85E">
      <w:pPr>
        <w:spacing w:line="360" w:lineRule="auto"/>
        <w:ind w:firstLine="482" w:firstLineChars="200"/>
        <w:contextualSpacing/>
        <w:rPr>
          <w:rFonts w:ascii="宋体" w:cs="宋体"/>
          <w:b/>
          <w:bCs/>
          <w:sz w:val="24"/>
          <w:shd w:val="clear" w:color="auto" w:fill="FFFFFF" w:themeFill="background1"/>
        </w:rPr>
      </w:pPr>
      <w:r>
        <w:rPr>
          <w:rFonts w:hint="eastAsia" w:ascii="宋体" w:hAnsi="宋体" w:cs="宋体"/>
          <w:b/>
          <w:bCs/>
          <w:sz w:val="24"/>
          <w:shd w:val="clear" w:color="auto" w:fill="FFFFFF" w:themeFill="background1"/>
        </w:rPr>
        <w:t>4</w:t>
      </w:r>
      <w:r>
        <w:rPr>
          <w:rFonts w:ascii="宋体" w:hAnsi="宋体" w:cs="宋体"/>
          <w:b/>
          <w:bCs/>
          <w:sz w:val="24"/>
          <w:shd w:val="clear" w:color="auto" w:fill="FFFFFF" w:themeFill="background1"/>
        </w:rPr>
        <w:t xml:space="preserve">. </w:t>
      </w:r>
      <w:r>
        <w:rPr>
          <w:rFonts w:hint="eastAsia" w:ascii="宋体" w:hAnsi="宋体" w:cs="宋体"/>
          <w:b/>
          <w:bCs/>
          <w:sz w:val="24"/>
          <w:shd w:val="clear" w:color="auto" w:fill="FFFFFF" w:themeFill="background1"/>
        </w:rPr>
        <w:t>其他</w:t>
      </w:r>
    </w:p>
    <w:p w14:paraId="6447F1EA">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4</w:t>
      </w:r>
      <w:r>
        <w:rPr>
          <w:rFonts w:ascii="宋体" w:hAnsi="宋体" w:cs="宋体"/>
          <w:sz w:val="24"/>
          <w:shd w:val="clear" w:color="auto" w:fill="FFFFFF" w:themeFill="background1"/>
        </w:rPr>
        <w:t xml:space="preserve">.1 </w:t>
      </w:r>
      <w:r>
        <w:rPr>
          <w:rFonts w:hint="eastAsia" w:ascii="宋体" w:hAnsi="宋体" w:cs="宋体"/>
          <w:sz w:val="24"/>
          <w:shd w:val="clear" w:color="auto" w:fill="FFFFFF" w:themeFill="background1"/>
        </w:rPr>
        <w:t>无论磋商中的结果如何，投标人均应自行承担所有与参与磋商活动有关的全部费用。</w:t>
      </w:r>
    </w:p>
    <w:p w14:paraId="5A25144E">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4</w:t>
      </w:r>
      <w:r>
        <w:rPr>
          <w:rFonts w:ascii="宋体" w:hAnsi="宋体" w:cs="宋体"/>
          <w:sz w:val="24"/>
          <w:shd w:val="clear" w:color="auto" w:fill="FFFFFF" w:themeFill="background1"/>
        </w:rPr>
        <w:t xml:space="preserve">.2 </w:t>
      </w:r>
      <w:r>
        <w:rPr>
          <w:rFonts w:hint="eastAsia" w:ascii="宋体" w:hAnsi="宋体" w:cs="宋体"/>
          <w:sz w:val="24"/>
          <w:shd w:val="clear" w:color="auto" w:fill="FFFFFF" w:themeFill="background1"/>
        </w:rPr>
        <w:t>无论磋商结果如何，采购人均无向投标人解释其中标或未中标原因的义务。</w:t>
      </w:r>
    </w:p>
    <w:p w14:paraId="3DC315F4">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4</w:t>
      </w:r>
      <w:r>
        <w:rPr>
          <w:rFonts w:ascii="宋体" w:hAnsi="宋体" w:cs="宋体"/>
          <w:sz w:val="24"/>
          <w:shd w:val="clear" w:color="auto" w:fill="FFFFFF" w:themeFill="background1"/>
        </w:rPr>
        <w:t xml:space="preserve">.3 </w:t>
      </w:r>
      <w:r>
        <w:rPr>
          <w:rFonts w:hint="eastAsia" w:ascii="宋体" w:hAnsi="宋体" w:cs="宋体"/>
          <w:sz w:val="24"/>
          <w:shd w:val="clear" w:color="auto" w:fill="FFFFFF" w:themeFill="background1"/>
        </w:rPr>
        <w:t>无论中标与否，已下载磋商文件的投标人对磋商文件负保密责任。</w:t>
      </w:r>
    </w:p>
    <w:p w14:paraId="3F463D4F">
      <w:pPr>
        <w:spacing w:line="360" w:lineRule="auto"/>
        <w:ind w:firstLine="482" w:firstLineChars="200"/>
        <w:contextualSpacing/>
        <w:rPr>
          <w:rFonts w:ascii="宋体" w:cs="宋体"/>
          <w:b/>
          <w:bCs/>
          <w:sz w:val="24"/>
          <w:shd w:val="clear" w:color="auto" w:fill="FFFFFF" w:themeFill="background1"/>
        </w:rPr>
      </w:pPr>
      <w:r>
        <w:rPr>
          <w:rFonts w:hint="eastAsia" w:ascii="宋体" w:hAnsi="宋体" w:cs="宋体"/>
          <w:b/>
          <w:bCs/>
          <w:sz w:val="24"/>
          <w:shd w:val="clear" w:color="auto" w:fill="FFFFFF" w:themeFill="background1"/>
        </w:rPr>
        <w:t>5、磋商文件的组成</w:t>
      </w:r>
    </w:p>
    <w:p w14:paraId="4FBC94BB">
      <w:pPr>
        <w:spacing w:line="360" w:lineRule="auto"/>
        <w:ind w:firstLine="480" w:firstLineChars="200"/>
        <w:contextualSpacing/>
        <w:rPr>
          <w:rFonts w:ascii="宋体" w:cs="宋体"/>
          <w:b/>
          <w:bCs/>
          <w:sz w:val="24"/>
          <w:shd w:val="clear" w:color="auto" w:fill="FFFFFF" w:themeFill="background1"/>
        </w:rPr>
      </w:pPr>
      <w:r>
        <w:rPr>
          <w:rFonts w:hint="eastAsia" w:ascii="宋体" w:hAnsi="宋体" w:cs="宋体"/>
          <w:sz w:val="24"/>
          <w:shd w:val="clear" w:color="auto" w:fill="FFFFFF" w:themeFill="background1"/>
        </w:rPr>
        <w:t>5</w:t>
      </w:r>
      <w:r>
        <w:rPr>
          <w:rFonts w:ascii="宋体" w:hAnsi="宋体" w:cs="宋体"/>
          <w:sz w:val="24"/>
          <w:shd w:val="clear" w:color="auto" w:fill="FFFFFF" w:themeFill="background1"/>
        </w:rPr>
        <w:t xml:space="preserve">.1 </w:t>
      </w:r>
      <w:r>
        <w:rPr>
          <w:rFonts w:hint="eastAsia" w:ascii="宋体" w:hAnsi="宋体" w:cs="宋体"/>
          <w:sz w:val="24"/>
          <w:shd w:val="clear" w:color="auto" w:fill="FFFFFF" w:themeFill="background1"/>
        </w:rPr>
        <w:t>磋商文件用于阐明采购项目的服务范围、磋商程序、磋商内容、合同草签和条款以及评定中标的标准。具体包括以下内容：</w:t>
      </w:r>
    </w:p>
    <w:p w14:paraId="3E606823">
      <w:pPr>
        <w:spacing w:line="360" w:lineRule="auto"/>
        <w:ind w:firstLine="480" w:firstLineChars="200"/>
        <w:contextualSpacing/>
        <w:rPr>
          <w:rFonts w:ascii="宋体" w:cs="宋体"/>
          <w:sz w:val="24"/>
          <w:shd w:val="clear" w:color="auto" w:fill="FFFFFF" w:themeFill="background1"/>
        </w:rPr>
      </w:pPr>
      <w:r>
        <w:rPr>
          <w:rFonts w:hint="eastAsia" w:ascii="宋体" w:hAnsi="宋体"/>
          <w:sz w:val="24"/>
          <w:shd w:val="clear" w:color="auto" w:fill="FFFFFF" w:themeFill="background1"/>
        </w:rPr>
        <w:t xml:space="preserve">第一章  </w:t>
      </w:r>
      <w:r>
        <w:rPr>
          <w:rFonts w:hint="eastAsia" w:ascii="宋体" w:hAnsi="宋体" w:cs="宋体"/>
          <w:sz w:val="24"/>
          <w:shd w:val="clear" w:color="auto" w:fill="FFFFFF" w:themeFill="background1"/>
        </w:rPr>
        <w:t>竞争性磋商公告</w:t>
      </w:r>
    </w:p>
    <w:p w14:paraId="27087270">
      <w:pPr>
        <w:spacing w:line="360" w:lineRule="auto"/>
        <w:ind w:firstLine="480" w:firstLineChars="200"/>
        <w:contextualSpacing/>
        <w:rPr>
          <w:rFonts w:ascii="宋体" w:cs="宋体"/>
          <w:sz w:val="24"/>
          <w:shd w:val="clear" w:color="auto" w:fill="FFFFFF" w:themeFill="background1"/>
        </w:rPr>
      </w:pPr>
      <w:r>
        <w:rPr>
          <w:rFonts w:hint="eastAsia" w:ascii="宋体" w:hAnsi="宋体"/>
          <w:sz w:val="24"/>
          <w:shd w:val="clear" w:color="auto" w:fill="FFFFFF" w:themeFill="background1"/>
        </w:rPr>
        <w:t xml:space="preserve">第二章  </w:t>
      </w:r>
      <w:r>
        <w:rPr>
          <w:rFonts w:hint="eastAsia" w:ascii="宋体" w:hAnsi="宋体" w:cs="宋体"/>
          <w:sz w:val="24"/>
          <w:shd w:val="clear" w:color="auto" w:fill="FFFFFF" w:themeFill="background1"/>
        </w:rPr>
        <w:t>磋商须知</w:t>
      </w:r>
    </w:p>
    <w:p w14:paraId="5B4B73CF">
      <w:pPr>
        <w:spacing w:line="360" w:lineRule="auto"/>
        <w:ind w:firstLine="480" w:firstLineChars="200"/>
        <w:contextualSpacing/>
        <w:rPr>
          <w:rFonts w:ascii="宋体" w:hAnsi="宋体" w:cs="宋体"/>
          <w:sz w:val="24"/>
          <w:shd w:val="clear" w:color="auto" w:fill="FFFFFF" w:themeFill="background1"/>
        </w:rPr>
      </w:pPr>
      <w:r>
        <w:rPr>
          <w:rFonts w:hint="eastAsia" w:ascii="宋体" w:hAnsi="宋体"/>
          <w:sz w:val="24"/>
          <w:shd w:val="clear" w:color="auto" w:fill="FFFFFF" w:themeFill="background1"/>
        </w:rPr>
        <w:t>第三章  技术要求</w:t>
      </w:r>
    </w:p>
    <w:p w14:paraId="38896384">
      <w:pPr>
        <w:spacing w:line="360" w:lineRule="auto"/>
        <w:ind w:firstLine="480" w:firstLineChars="200"/>
        <w:contextualSpacing/>
        <w:rPr>
          <w:rFonts w:ascii="宋体" w:cs="宋体"/>
          <w:sz w:val="24"/>
          <w:shd w:val="clear" w:color="auto" w:fill="FFFFFF" w:themeFill="background1"/>
        </w:rPr>
      </w:pPr>
      <w:r>
        <w:rPr>
          <w:rFonts w:hint="eastAsia" w:ascii="宋体" w:hAnsi="宋体"/>
          <w:sz w:val="24"/>
          <w:shd w:val="clear" w:color="auto" w:fill="FFFFFF" w:themeFill="background1"/>
        </w:rPr>
        <w:t xml:space="preserve">第四章  </w:t>
      </w:r>
      <w:r>
        <w:rPr>
          <w:rFonts w:hint="eastAsia" w:ascii="宋体" w:hAnsi="宋体" w:cs="宋体"/>
          <w:sz w:val="24"/>
          <w:shd w:val="clear" w:color="auto" w:fill="FFFFFF" w:themeFill="background1"/>
        </w:rPr>
        <w:t>评标办法（综合评分法）</w:t>
      </w:r>
    </w:p>
    <w:p w14:paraId="6D4B9230">
      <w:pPr>
        <w:spacing w:line="360" w:lineRule="auto"/>
        <w:ind w:firstLine="480" w:firstLineChars="200"/>
        <w:contextualSpacing/>
        <w:rPr>
          <w:rFonts w:ascii="宋体" w:cs="宋体"/>
          <w:sz w:val="24"/>
          <w:shd w:val="clear" w:color="auto" w:fill="FFFFFF" w:themeFill="background1"/>
        </w:rPr>
      </w:pPr>
      <w:r>
        <w:rPr>
          <w:rFonts w:hint="eastAsia" w:ascii="宋体" w:hAnsi="宋体"/>
          <w:sz w:val="24"/>
          <w:shd w:val="clear" w:color="auto" w:fill="FFFFFF" w:themeFill="background1"/>
        </w:rPr>
        <w:t xml:space="preserve">第五章   </w:t>
      </w:r>
      <w:r>
        <w:rPr>
          <w:rFonts w:hint="eastAsia" w:ascii="宋体" w:hAnsi="宋体" w:cs="宋体"/>
          <w:sz w:val="24"/>
          <w:shd w:val="clear" w:color="auto" w:fill="FFFFFF" w:themeFill="background1"/>
        </w:rPr>
        <w:t>合同条款</w:t>
      </w:r>
    </w:p>
    <w:p w14:paraId="64539183">
      <w:pPr>
        <w:spacing w:line="360" w:lineRule="auto"/>
        <w:ind w:firstLine="480" w:firstLineChars="200"/>
        <w:contextualSpacing/>
        <w:rPr>
          <w:rFonts w:ascii="宋体" w:cs="宋体"/>
          <w:sz w:val="24"/>
          <w:shd w:val="clear" w:color="auto" w:fill="FFFFFF" w:themeFill="background1"/>
        </w:rPr>
      </w:pPr>
      <w:r>
        <w:rPr>
          <w:rFonts w:hint="eastAsia" w:ascii="宋体" w:hAnsi="宋体"/>
          <w:sz w:val="24"/>
          <w:shd w:val="clear" w:color="auto" w:fill="FFFFFF" w:themeFill="background1"/>
        </w:rPr>
        <w:t xml:space="preserve">第六章   </w:t>
      </w:r>
      <w:r>
        <w:rPr>
          <w:rFonts w:hint="eastAsia" w:ascii="宋体" w:hAnsi="宋体" w:cs="宋体"/>
          <w:sz w:val="24"/>
          <w:shd w:val="clear" w:color="auto" w:fill="FFFFFF" w:themeFill="background1"/>
        </w:rPr>
        <w:t>响应性文件格式</w:t>
      </w:r>
    </w:p>
    <w:p w14:paraId="0D5E8FF9">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5</w:t>
      </w:r>
      <w:r>
        <w:rPr>
          <w:rFonts w:ascii="宋体" w:hAnsi="宋体" w:cs="宋体"/>
          <w:sz w:val="24"/>
          <w:shd w:val="clear" w:color="auto" w:fill="FFFFFF" w:themeFill="background1"/>
        </w:rPr>
        <w:t xml:space="preserve">.2 </w:t>
      </w:r>
      <w:r>
        <w:rPr>
          <w:rFonts w:hint="eastAsia" w:ascii="宋体" w:hAnsi="宋体" w:cs="宋体"/>
          <w:sz w:val="24"/>
          <w:shd w:val="clear" w:color="auto" w:fill="FFFFFF" w:themeFill="background1"/>
        </w:rPr>
        <w:t>磋商文件以中文编印，且以中文为准。</w:t>
      </w:r>
    </w:p>
    <w:p w14:paraId="6F347A29">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5</w:t>
      </w:r>
      <w:r>
        <w:rPr>
          <w:rFonts w:ascii="宋体" w:hAnsi="宋体" w:cs="宋体"/>
          <w:sz w:val="24"/>
          <w:shd w:val="clear" w:color="auto" w:fill="FFFFFF" w:themeFill="background1"/>
        </w:rPr>
        <w:t xml:space="preserve">.3 </w:t>
      </w:r>
      <w:r>
        <w:rPr>
          <w:rFonts w:hint="eastAsia" w:ascii="宋体" w:hAnsi="宋体" w:cs="宋体"/>
          <w:sz w:val="24"/>
          <w:shd w:val="clear" w:color="auto" w:fill="FFFFFF" w:themeFill="background1"/>
        </w:rPr>
        <w:t>除非有特殊要求，磋商文件不单独提供项目所在地的自然环境、气候条件、公用设施等情况，投标人被视为熟悉上述与履行合同有关的一切情况。</w:t>
      </w:r>
    </w:p>
    <w:p w14:paraId="049989EA">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5</w:t>
      </w:r>
      <w:r>
        <w:rPr>
          <w:rFonts w:ascii="宋体" w:hAnsi="宋体" w:cs="宋体"/>
          <w:sz w:val="24"/>
          <w:shd w:val="clear" w:color="auto" w:fill="FFFFFF" w:themeFill="background1"/>
        </w:rPr>
        <w:t xml:space="preserve">.4 </w:t>
      </w:r>
      <w:r>
        <w:rPr>
          <w:rFonts w:hint="eastAsia" w:ascii="宋体" w:hAnsi="宋体" w:cs="宋体"/>
          <w:sz w:val="24"/>
          <w:shd w:val="clear" w:color="auto" w:fill="FFFFFF" w:themeFill="background1"/>
        </w:rPr>
        <w:t>磋商文件的澄清和修改</w:t>
      </w:r>
    </w:p>
    <w:p w14:paraId="1D3AC986">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5</w:t>
      </w:r>
      <w:r>
        <w:rPr>
          <w:rFonts w:ascii="宋体" w:hAnsi="宋体" w:cs="宋体"/>
          <w:sz w:val="24"/>
          <w:shd w:val="clear" w:color="auto" w:fill="FFFFFF" w:themeFill="background1"/>
        </w:rPr>
        <w:t>.4.1</w:t>
      </w:r>
      <w:r>
        <w:rPr>
          <w:rFonts w:hint="eastAsia" w:ascii="宋体" w:hAnsi="宋体" w:cs="宋体"/>
          <w:sz w:val="24"/>
          <w:shd w:val="clear" w:color="auto" w:fill="FFFFFF" w:themeFill="background1"/>
        </w:rPr>
        <w:t>投标人对磋商文件如有需要澄清或疑问，应以书面方式（包括信函、电报或传真，下同）告知采购人。采购人将视情况在响应性文件递交截止时间五日前以书面方式予以答复，同时将不标明疑问来源的书面答复函发所有购买磋商文件的投标人。</w:t>
      </w:r>
    </w:p>
    <w:p w14:paraId="4233F587">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5</w:t>
      </w:r>
      <w:r>
        <w:rPr>
          <w:rFonts w:ascii="宋体" w:hAnsi="宋体" w:cs="宋体"/>
          <w:sz w:val="24"/>
          <w:shd w:val="clear" w:color="auto" w:fill="FFFFFF" w:themeFill="background1"/>
        </w:rPr>
        <w:t>.4.2</w:t>
      </w:r>
      <w:r>
        <w:rPr>
          <w:rFonts w:hint="eastAsia" w:ascii="宋体" w:hAnsi="宋体" w:cs="宋体"/>
          <w:sz w:val="24"/>
          <w:shd w:val="clear" w:color="auto" w:fill="FFFFFF" w:themeFill="background1"/>
        </w:rPr>
        <w:t>在磋商邀请函中所述的响应性文件递交截止时间5日前，采购代理机构可主动地或在解答投标人提出的澄清问题时对磋商文件进行修改。</w:t>
      </w:r>
    </w:p>
    <w:p w14:paraId="3DE3FC02">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5</w:t>
      </w:r>
      <w:r>
        <w:rPr>
          <w:rFonts w:ascii="宋体" w:hAnsi="宋体" w:cs="宋体"/>
          <w:sz w:val="24"/>
          <w:shd w:val="clear" w:color="auto" w:fill="FFFFFF" w:themeFill="background1"/>
        </w:rPr>
        <w:t>.4.3</w:t>
      </w:r>
      <w:r>
        <w:rPr>
          <w:rFonts w:hint="eastAsia" w:ascii="宋体" w:hAnsi="宋体" w:cs="宋体"/>
          <w:sz w:val="24"/>
          <w:shd w:val="clear" w:color="auto" w:fill="FFFFFF" w:themeFill="background1"/>
        </w:rPr>
        <w:t>磋商文件的修改将以书面方式通知到已购买磋商文件的所有投标人，并构成磋商文件的一部分，对所有投标人均具有约束力。</w:t>
      </w:r>
    </w:p>
    <w:p w14:paraId="6BD8AB3F">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5</w:t>
      </w:r>
      <w:r>
        <w:rPr>
          <w:rFonts w:ascii="宋体" w:hAnsi="宋体" w:cs="宋体"/>
          <w:sz w:val="24"/>
          <w:shd w:val="clear" w:color="auto" w:fill="FFFFFF" w:themeFill="background1"/>
        </w:rPr>
        <w:t>.4.4</w:t>
      </w:r>
      <w:r>
        <w:rPr>
          <w:rFonts w:hint="eastAsia" w:ascii="宋体" w:hAnsi="宋体" w:cs="宋体"/>
          <w:sz w:val="24"/>
          <w:shd w:val="clear" w:color="auto" w:fill="FFFFFF" w:themeFill="background1"/>
        </w:rPr>
        <w:t>投标人在收到上述通知后，应立即向采购代理机构回函确认。</w:t>
      </w:r>
    </w:p>
    <w:p w14:paraId="2739A97F">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5</w:t>
      </w:r>
      <w:r>
        <w:rPr>
          <w:rFonts w:ascii="宋体" w:hAnsi="宋体" w:cs="宋体"/>
          <w:sz w:val="24"/>
          <w:shd w:val="clear" w:color="auto" w:fill="FFFFFF" w:themeFill="background1"/>
        </w:rPr>
        <w:t>.4.5</w:t>
      </w:r>
      <w:r>
        <w:rPr>
          <w:rFonts w:hint="eastAsia" w:ascii="宋体" w:hAnsi="宋体" w:cs="宋体"/>
          <w:sz w:val="24"/>
          <w:shd w:val="clear" w:color="auto" w:fill="FFFFFF" w:themeFill="background1"/>
        </w:rPr>
        <w:t>为使投标人有充分的时间对磋商文件的修改部分进行研究，采购代理机构可适当延长响应性文件递交截止时间。</w:t>
      </w:r>
    </w:p>
    <w:p w14:paraId="0C48C5CF">
      <w:pPr>
        <w:spacing w:line="360" w:lineRule="auto"/>
        <w:ind w:left="482"/>
        <w:contextualSpacing/>
        <w:rPr>
          <w:rFonts w:ascii="宋体" w:hAnsi="宋体"/>
          <w:sz w:val="24"/>
          <w:shd w:val="clear" w:color="auto" w:fill="FFFFFF" w:themeFill="background1"/>
        </w:rPr>
      </w:pPr>
      <w:r>
        <w:rPr>
          <w:rFonts w:hint="eastAsia" w:ascii="宋体" w:hAnsi="宋体" w:cs="宋体"/>
          <w:b/>
          <w:bCs/>
          <w:sz w:val="24"/>
          <w:shd w:val="clear" w:color="auto" w:fill="FFFFFF" w:themeFill="background1"/>
        </w:rPr>
        <w:t>6、响应性文件的组成</w:t>
      </w:r>
    </w:p>
    <w:p w14:paraId="29817A51">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一、投标函、竞争性磋商报价表</w:t>
      </w:r>
    </w:p>
    <w:p w14:paraId="6FE3BD46">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二、法定代表人身份证明及授权委托书</w:t>
      </w:r>
      <w:r>
        <w:rPr>
          <w:rFonts w:hint="eastAsia" w:ascii="宋体" w:hAnsi="宋体"/>
          <w:sz w:val="24"/>
          <w:shd w:val="clear" w:color="auto" w:fill="FFFFFF" w:themeFill="background1"/>
        </w:rPr>
        <w:tab/>
      </w:r>
    </w:p>
    <w:p w14:paraId="578BBC0E">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三、技术方案</w:t>
      </w:r>
    </w:p>
    <w:p w14:paraId="4A3AB115">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四、资格审查资料</w:t>
      </w:r>
    </w:p>
    <w:p w14:paraId="3C4AC810">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五、项目管理结构</w:t>
      </w:r>
    </w:p>
    <w:p w14:paraId="66ED3C28">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六、其他材料</w:t>
      </w:r>
    </w:p>
    <w:p w14:paraId="292C50A7">
      <w:pPr>
        <w:spacing w:line="360" w:lineRule="auto"/>
        <w:ind w:firstLine="482" w:firstLineChars="200"/>
        <w:contextualSpacing/>
        <w:rPr>
          <w:rFonts w:ascii="宋体" w:cs="宋体"/>
          <w:sz w:val="24"/>
          <w:shd w:val="clear" w:color="auto" w:fill="FFFFFF" w:themeFill="background1"/>
        </w:rPr>
      </w:pPr>
      <w:r>
        <w:rPr>
          <w:rFonts w:hint="eastAsia" w:ascii="宋体" w:hAnsi="宋体" w:cs="宋体"/>
          <w:b/>
          <w:bCs/>
          <w:sz w:val="24"/>
          <w:shd w:val="clear" w:color="auto" w:fill="FFFFFF" w:themeFill="background1"/>
        </w:rPr>
        <w:t>注：</w:t>
      </w:r>
      <w:r>
        <w:rPr>
          <w:rFonts w:hint="eastAsia" w:ascii="宋体" w:hAnsi="宋体" w:cs="宋体"/>
          <w:sz w:val="24"/>
          <w:shd w:val="clear" w:color="auto" w:fill="FFFFFF" w:themeFill="background1"/>
        </w:rPr>
        <w:t>投标人应按磋商文件的要求准备磋商响应文件，并保证所提供的全部资料的真实性，准确性及完整性，以使其报价对竞争性磋商文件做出实质性的响应，否则其磋商资格有可能被磋商小组否决。</w:t>
      </w:r>
    </w:p>
    <w:p w14:paraId="37BE15AA">
      <w:pPr>
        <w:spacing w:line="360" w:lineRule="auto"/>
        <w:ind w:firstLine="482" w:firstLineChars="200"/>
        <w:contextualSpacing/>
        <w:rPr>
          <w:rFonts w:ascii="宋体" w:cs="宋体"/>
          <w:b/>
          <w:bCs/>
          <w:sz w:val="24"/>
          <w:shd w:val="clear" w:color="auto" w:fill="FFFFFF" w:themeFill="background1"/>
        </w:rPr>
      </w:pPr>
      <w:r>
        <w:rPr>
          <w:rFonts w:ascii="宋体" w:hAnsi="宋体" w:cs="宋体"/>
          <w:b/>
          <w:bCs/>
          <w:sz w:val="24"/>
          <w:shd w:val="clear" w:color="auto" w:fill="FFFFFF" w:themeFill="background1"/>
        </w:rPr>
        <w:t>7</w:t>
      </w:r>
      <w:r>
        <w:rPr>
          <w:rFonts w:hint="eastAsia" w:ascii="宋体" w:hAnsi="宋体" w:cs="宋体"/>
          <w:b/>
          <w:bCs/>
          <w:sz w:val="24"/>
          <w:shd w:val="clear" w:color="auto" w:fill="FFFFFF" w:themeFill="background1"/>
        </w:rPr>
        <w:t>、投标保证金</w:t>
      </w:r>
    </w:p>
    <w:p w14:paraId="3F451FA6">
      <w:pPr>
        <w:spacing w:line="360" w:lineRule="auto"/>
        <w:ind w:firstLine="480" w:firstLineChars="200"/>
        <w:contextualSpacing/>
        <w:rPr>
          <w:rFonts w:ascii="宋体" w:hAnsi="宋体" w:cs="宋体"/>
          <w:bCs/>
          <w:sz w:val="24"/>
          <w:shd w:val="clear" w:color="auto" w:fill="FFFFFF" w:themeFill="background1"/>
        </w:rPr>
      </w:pPr>
      <w:r>
        <w:rPr>
          <w:rFonts w:hint="eastAsia" w:ascii="宋体" w:hAnsi="宋体" w:cs="宋体"/>
          <w:bCs/>
          <w:sz w:val="24"/>
          <w:shd w:val="clear" w:color="auto" w:fill="FFFFFF" w:themeFill="background1"/>
        </w:rPr>
        <w:t>本次磋商不收取投标保证金；</w:t>
      </w:r>
    </w:p>
    <w:p w14:paraId="5C5232B4">
      <w:pPr>
        <w:spacing w:line="360" w:lineRule="auto"/>
        <w:ind w:firstLine="482" w:firstLineChars="200"/>
        <w:contextualSpacing/>
        <w:rPr>
          <w:rFonts w:ascii="宋体" w:cs="宋体"/>
          <w:b/>
          <w:bCs/>
          <w:sz w:val="24"/>
          <w:shd w:val="clear" w:color="auto" w:fill="FFFFFF" w:themeFill="background1"/>
        </w:rPr>
      </w:pPr>
      <w:r>
        <w:rPr>
          <w:rFonts w:ascii="宋体" w:hAnsi="宋体" w:cs="宋体"/>
          <w:b/>
          <w:bCs/>
          <w:sz w:val="24"/>
          <w:shd w:val="clear" w:color="auto" w:fill="FFFFFF" w:themeFill="background1"/>
        </w:rPr>
        <w:t>8</w:t>
      </w:r>
      <w:r>
        <w:rPr>
          <w:rFonts w:hint="eastAsia" w:ascii="宋体" w:hAnsi="宋体" w:cs="宋体"/>
          <w:b/>
          <w:bCs/>
          <w:sz w:val="24"/>
          <w:shd w:val="clear" w:color="auto" w:fill="FFFFFF" w:themeFill="background1"/>
        </w:rPr>
        <w:t>、磋商报价</w:t>
      </w:r>
    </w:p>
    <w:p w14:paraId="3CEDFA50">
      <w:pPr>
        <w:spacing w:line="360" w:lineRule="auto"/>
        <w:ind w:firstLine="482" w:firstLineChars="200"/>
        <w:contextualSpacing/>
        <w:rPr>
          <w:rFonts w:ascii="宋体" w:cs="宋体"/>
          <w:b/>
          <w:bCs/>
          <w:sz w:val="24"/>
          <w:shd w:val="clear" w:color="auto" w:fill="FFFFFF" w:themeFill="background1"/>
        </w:rPr>
      </w:pPr>
      <w:r>
        <w:rPr>
          <w:rFonts w:hint="eastAsia" w:ascii="宋体" w:hAnsi="宋体" w:cs="宋体"/>
          <w:b/>
          <w:bCs/>
          <w:sz w:val="24"/>
          <w:shd w:val="clear" w:color="auto" w:fill="FFFFFF" w:themeFill="background1"/>
        </w:rPr>
        <w:t>本次竞争性磋商分为两轮报价。磋商投标人响应性文件中的报价作为第一次报价，不得高于项目预算金额且不公开；第二轮报价不得高于第一轮报价</w:t>
      </w:r>
      <w:r>
        <w:rPr>
          <w:rFonts w:ascii="宋体" w:cs="宋体"/>
          <w:b/>
          <w:bCs/>
          <w:sz w:val="24"/>
          <w:shd w:val="clear" w:color="auto" w:fill="FFFFFF" w:themeFill="background1"/>
        </w:rPr>
        <w:t>,</w:t>
      </w:r>
      <w:r>
        <w:rPr>
          <w:rFonts w:hint="eastAsia" w:ascii="宋体" w:hAnsi="宋体" w:cs="宋体"/>
          <w:b/>
          <w:bCs/>
          <w:sz w:val="24"/>
          <w:shd w:val="clear" w:color="auto" w:fill="FFFFFF" w:themeFill="background1"/>
        </w:rPr>
        <w:t>中标价以最终报价为准。</w:t>
      </w:r>
    </w:p>
    <w:p w14:paraId="2C71981B">
      <w:pPr>
        <w:spacing w:line="360" w:lineRule="auto"/>
        <w:ind w:firstLine="482" w:firstLineChars="200"/>
        <w:contextualSpacing/>
        <w:rPr>
          <w:rFonts w:ascii="宋体" w:cs="宋体"/>
          <w:b/>
          <w:bCs/>
          <w:sz w:val="24"/>
          <w:shd w:val="clear" w:color="auto" w:fill="FFFFFF" w:themeFill="background1"/>
        </w:rPr>
      </w:pPr>
      <w:r>
        <w:rPr>
          <w:rFonts w:ascii="宋体" w:hAnsi="宋体" w:cs="宋体"/>
          <w:b/>
          <w:bCs/>
          <w:sz w:val="24"/>
          <w:shd w:val="clear" w:color="auto" w:fill="FFFFFF" w:themeFill="background1"/>
        </w:rPr>
        <w:t>9</w:t>
      </w:r>
      <w:r>
        <w:rPr>
          <w:rFonts w:hint="eastAsia" w:ascii="宋体" w:hAnsi="宋体" w:cs="宋体"/>
          <w:b/>
          <w:bCs/>
          <w:sz w:val="24"/>
          <w:shd w:val="clear" w:color="auto" w:fill="FFFFFF" w:themeFill="background1"/>
        </w:rPr>
        <w:t>、签字或盖章要求</w:t>
      </w:r>
    </w:p>
    <w:p w14:paraId="1305EE25">
      <w:pPr>
        <w:spacing w:line="360" w:lineRule="auto"/>
        <w:ind w:firstLine="480" w:firstLineChars="200"/>
        <w:contextualSpacing/>
        <w:rPr>
          <w:rFonts w:ascii="宋体" w:cs="宋体"/>
          <w:sz w:val="24"/>
          <w:shd w:val="clear" w:color="auto" w:fill="FFFFFF" w:themeFill="background1"/>
        </w:rPr>
      </w:pPr>
      <w:r>
        <w:rPr>
          <w:rFonts w:ascii="宋体" w:hAnsi="宋体" w:cs="宋体"/>
          <w:sz w:val="24"/>
          <w:shd w:val="clear" w:color="auto" w:fill="FFFFFF" w:themeFill="background1"/>
        </w:rPr>
        <w:t>1</w:t>
      </w:r>
      <w:r>
        <w:rPr>
          <w:rFonts w:hint="eastAsia" w:ascii="宋体" w:hAnsi="宋体" w:cs="宋体"/>
          <w:sz w:val="24"/>
          <w:shd w:val="clear" w:color="auto" w:fill="FFFFFF" w:themeFill="background1"/>
        </w:rPr>
        <w:t>、投标人在生成电子化响应文件后，应对电子化响应文件进行签章，未对电子化文件进行签章的视为无效投标。</w:t>
      </w:r>
    </w:p>
    <w:p w14:paraId="2E9A66DA">
      <w:pPr>
        <w:spacing w:line="360" w:lineRule="auto"/>
        <w:ind w:firstLine="480" w:firstLineChars="200"/>
        <w:contextualSpacing/>
        <w:rPr>
          <w:rFonts w:ascii="宋体" w:cs="宋体"/>
          <w:sz w:val="24"/>
          <w:shd w:val="clear" w:color="auto" w:fill="FFFFFF" w:themeFill="background1"/>
        </w:rPr>
      </w:pP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、竞争性磋商文件中要求法定代表人或授权委托人签字或盖章的，投标人在进行电子化响应文件签章时，以签盖法定代表人签章为准。（电子化响应文件具体制作教材请投标人通过</w:t>
      </w:r>
      <w:r>
        <w:rPr>
          <w:rFonts w:ascii="宋体" w:hAnsi="宋体" w:cs="宋体"/>
          <w:sz w:val="24"/>
          <w:shd w:val="clear" w:color="auto" w:fill="FFFFFF" w:themeFill="background1"/>
        </w:rPr>
        <w:t xml:space="preserve"> CA </w:t>
      </w:r>
      <w:r>
        <w:rPr>
          <w:rFonts w:hint="eastAsia" w:ascii="宋体" w:hAnsi="宋体" w:cs="宋体"/>
          <w:sz w:val="24"/>
          <w:shd w:val="clear" w:color="auto" w:fill="FFFFFF" w:themeFill="background1"/>
        </w:rPr>
        <w:t>证书登录三门峡市公共资源电子化交易系统在右上角“组件下载”中查看）。</w:t>
      </w:r>
    </w:p>
    <w:p w14:paraId="0DC3DC42">
      <w:pPr>
        <w:spacing w:line="360" w:lineRule="auto"/>
        <w:ind w:firstLine="482" w:firstLineChars="200"/>
        <w:contextualSpacing/>
        <w:rPr>
          <w:rFonts w:ascii="宋体" w:hAnsi="宋体" w:cs="宋体"/>
          <w:b/>
          <w:sz w:val="24"/>
          <w:shd w:val="clear" w:color="auto" w:fill="FFFFFF" w:themeFill="background1"/>
        </w:rPr>
      </w:pPr>
      <w:r>
        <w:rPr>
          <w:rFonts w:hint="eastAsia" w:ascii="宋体" w:hAnsi="宋体" w:cs="宋体"/>
          <w:b/>
          <w:sz w:val="24"/>
          <w:shd w:val="clear" w:color="auto" w:fill="FFFFFF" w:themeFill="background1"/>
        </w:rPr>
        <w:t>10、投标人发生以下条款情况之一者，视为不响应磋商文件要求，其磋商文件将被拒绝：</w:t>
      </w:r>
    </w:p>
    <w:p w14:paraId="2B31F99A">
      <w:pPr>
        <w:spacing w:line="360" w:lineRule="auto"/>
        <w:ind w:firstLine="480" w:firstLineChars="200"/>
        <w:contextualSpacing/>
        <w:rPr>
          <w:rFonts w:ascii="宋体" w:cs="宋体"/>
          <w:sz w:val="24"/>
          <w:shd w:val="clear" w:color="auto" w:fill="FFFFFF" w:themeFill="background1"/>
        </w:rPr>
      </w:pPr>
      <w:r>
        <w:rPr>
          <w:rFonts w:ascii="宋体" w:hAnsi="宋体" w:cs="宋体"/>
          <w:sz w:val="24"/>
          <w:shd w:val="clear" w:color="auto" w:fill="FFFFFF" w:themeFill="background1"/>
        </w:rPr>
        <w:t>10.1</w:t>
      </w:r>
      <w:r>
        <w:rPr>
          <w:rFonts w:hint="eastAsia" w:ascii="宋体" w:hAnsi="宋体" w:cs="宋体"/>
          <w:sz w:val="24"/>
          <w:shd w:val="clear" w:color="auto" w:fill="FFFFFF" w:themeFill="background1"/>
        </w:rPr>
        <w:t>在竞争性磋商文件规定的递交竞争性磋商文件截止时间之后上传竞争性磋商文件的。</w:t>
      </w:r>
    </w:p>
    <w:p w14:paraId="0F41BA65">
      <w:pPr>
        <w:spacing w:line="360" w:lineRule="auto"/>
        <w:ind w:firstLine="480" w:firstLineChars="200"/>
        <w:contextualSpacing/>
        <w:rPr>
          <w:rFonts w:ascii="宋体" w:cs="宋体"/>
          <w:sz w:val="24"/>
          <w:shd w:val="clear" w:color="auto" w:fill="FFFFFF" w:themeFill="background1"/>
        </w:rPr>
      </w:pPr>
      <w:r>
        <w:rPr>
          <w:rFonts w:ascii="宋体" w:hAnsi="宋体" w:cs="宋体"/>
          <w:sz w:val="24"/>
          <w:shd w:val="clear" w:color="auto" w:fill="FFFFFF" w:themeFill="background1"/>
        </w:rPr>
        <w:t>10.2</w:t>
      </w:r>
      <w:r>
        <w:rPr>
          <w:rFonts w:hint="eastAsia" w:ascii="宋体" w:hAnsi="宋体" w:cs="宋体"/>
          <w:sz w:val="24"/>
          <w:shd w:val="clear" w:color="auto" w:fill="FFFFFF" w:themeFill="background1"/>
        </w:rPr>
        <w:t>未购买竞争性磋商文件参加磋商的。</w:t>
      </w:r>
    </w:p>
    <w:p w14:paraId="167D59FA">
      <w:pPr>
        <w:spacing w:line="360" w:lineRule="auto"/>
        <w:ind w:firstLine="482" w:firstLineChars="200"/>
        <w:contextualSpacing/>
        <w:rPr>
          <w:rFonts w:ascii="宋体" w:cs="宋体"/>
          <w:b/>
          <w:sz w:val="24"/>
          <w:shd w:val="clear" w:color="auto" w:fill="FFFFFF" w:themeFill="background1"/>
        </w:rPr>
      </w:pPr>
      <w:r>
        <w:rPr>
          <w:rFonts w:ascii="宋体" w:hAnsi="宋体" w:cs="宋体"/>
          <w:b/>
          <w:sz w:val="24"/>
          <w:shd w:val="clear" w:color="auto" w:fill="FFFFFF" w:themeFill="background1"/>
        </w:rPr>
        <w:t>11</w:t>
      </w:r>
      <w:r>
        <w:rPr>
          <w:rFonts w:hint="eastAsia" w:ascii="宋体" w:hAnsi="宋体" w:cs="宋体"/>
          <w:b/>
          <w:sz w:val="24"/>
          <w:shd w:val="clear" w:color="auto" w:fill="FFFFFF" w:themeFill="background1"/>
        </w:rPr>
        <w:t>、磋商响应性文件属于下列情形之一的，磋商小组有权将其作废标处理，投标人给采购单位造成损失的，采购单位有索赔的权利。</w:t>
      </w:r>
    </w:p>
    <w:p w14:paraId="744A30F4">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1</w:t>
      </w:r>
      <w:r>
        <w:rPr>
          <w:rFonts w:hint="eastAsia" w:ascii="宋体" w:hAnsi="宋体" w:cs="宋体"/>
          <w:sz w:val="24"/>
          <w:shd w:val="clear" w:color="auto" w:fill="FFFFFF" w:themeFill="background1"/>
        </w:rPr>
        <w:t>）提交的有关资格证明文件不真实，提供虚假报价材料的；</w:t>
      </w:r>
    </w:p>
    <w:p w14:paraId="0E3395D4">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）磋商会议开始后，投标人撤回磋商响应性文件，退出磋商的；</w:t>
      </w:r>
    </w:p>
    <w:p w14:paraId="065BF2D3">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3</w:t>
      </w:r>
      <w:r>
        <w:rPr>
          <w:rFonts w:hint="eastAsia" w:ascii="宋体" w:hAnsi="宋体" w:cs="宋体"/>
          <w:sz w:val="24"/>
          <w:shd w:val="clear" w:color="auto" w:fill="FFFFFF" w:themeFill="background1"/>
        </w:rPr>
        <w:t>）投标人串通报价的；</w:t>
      </w:r>
    </w:p>
    <w:p w14:paraId="7A1552D6">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4</w:t>
      </w:r>
      <w:r>
        <w:rPr>
          <w:rFonts w:hint="eastAsia" w:ascii="宋体" w:hAnsi="宋体" w:cs="宋体"/>
          <w:sz w:val="24"/>
          <w:shd w:val="clear" w:color="auto" w:fill="FFFFFF" w:themeFill="background1"/>
        </w:rPr>
        <w:t>）投标人向采购单位、专家提供不正当利益的；</w:t>
      </w:r>
    </w:p>
    <w:p w14:paraId="18BC3843">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5</w:t>
      </w:r>
      <w:r>
        <w:rPr>
          <w:rFonts w:hint="eastAsia" w:ascii="宋体" w:hAnsi="宋体" w:cs="宋体"/>
          <w:sz w:val="24"/>
          <w:shd w:val="clear" w:color="auto" w:fill="FFFFFF" w:themeFill="background1"/>
        </w:rPr>
        <w:t>）中标投标人不按规定签订合同的；</w:t>
      </w:r>
    </w:p>
    <w:p w14:paraId="57249B4C">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6</w:t>
      </w:r>
      <w:r>
        <w:rPr>
          <w:rFonts w:hint="eastAsia" w:ascii="宋体" w:hAnsi="宋体" w:cs="宋体"/>
          <w:sz w:val="24"/>
          <w:shd w:val="clear" w:color="auto" w:fill="FFFFFF" w:themeFill="background1"/>
        </w:rPr>
        <w:t>）中标投标人未按规定领取中标通知书的。</w:t>
      </w:r>
    </w:p>
    <w:p w14:paraId="525B3722">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7</w:t>
      </w:r>
      <w:r>
        <w:rPr>
          <w:rFonts w:hint="eastAsia" w:ascii="宋体" w:hAnsi="宋体" w:cs="宋体"/>
          <w:sz w:val="24"/>
          <w:shd w:val="clear" w:color="auto" w:fill="FFFFFF" w:themeFill="background1"/>
        </w:rPr>
        <w:t>）中标投标人未按规定缴纳服务费的。</w:t>
      </w:r>
    </w:p>
    <w:p w14:paraId="44B46257">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 xml:space="preserve">8) </w:t>
      </w:r>
      <w:r>
        <w:rPr>
          <w:rFonts w:hint="eastAsia" w:ascii="宋体" w:hAnsi="宋体" w:cs="宋体"/>
          <w:sz w:val="24"/>
          <w:shd w:val="clear" w:color="auto" w:fill="FFFFFF" w:themeFill="background1"/>
        </w:rPr>
        <w:t>投标人以他人名义参加磋商或者以其他方式弄虚作假的。</w:t>
      </w:r>
    </w:p>
    <w:p w14:paraId="11D27E7E">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 xml:space="preserve">9) </w:t>
      </w:r>
      <w:r>
        <w:rPr>
          <w:rFonts w:hint="eastAsia" w:ascii="宋体" w:hAnsi="宋体" w:cs="宋体"/>
          <w:sz w:val="24"/>
          <w:shd w:val="clear" w:color="auto" w:fill="FFFFFF" w:themeFill="background1"/>
        </w:rPr>
        <w:t>投标人影响或干预磋商活动的。</w:t>
      </w:r>
    </w:p>
    <w:p w14:paraId="2F0BC76F">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 xml:space="preserve">10) </w:t>
      </w:r>
      <w:r>
        <w:rPr>
          <w:rFonts w:hint="eastAsia" w:ascii="宋体" w:hAnsi="宋体" w:cs="宋体"/>
          <w:sz w:val="24"/>
          <w:shd w:val="clear" w:color="auto" w:fill="FFFFFF" w:themeFill="background1"/>
        </w:rPr>
        <w:t>投标人存在其他违法违规行为和其他违反磋商文件的情形；；</w:t>
      </w:r>
    </w:p>
    <w:p w14:paraId="0E66FB08">
      <w:pPr>
        <w:spacing w:line="360" w:lineRule="auto"/>
        <w:ind w:firstLine="482" w:firstLineChars="200"/>
        <w:contextualSpacing/>
        <w:rPr>
          <w:rFonts w:ascii="宋体" w:cs="宋体"/>
          <w:b/>
          <w:sz w:val="24"/>
          <w:shd w:val="clear" w:color="auto" w:fill="FFFFFF" w:themeFill="background1"/>
        </w:rPr>
      </w:pPr>
      <w:r>
        <w:rPr>
          <w:rFonts w:hint="eastAsia" w:ascii="宋体" w:hAnsi="宋体" w:cs="宋体"/>
          <w:b/>
          <w:sz w:val="24"/>
          <w:shd w:val="clear" w:color="auto" w:fill="FFFFFF" w:themeFill="background1"/>
        </w:rPr>
        <w:t>12、磋商小组的组成</w:t>
      </w:r>
    </w:p>
    <w:p w14:paraId="1EE9CB8E">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依法在监督机构有关人员的监督下从相应专家库中随机抽取。磋商小组由有关技术、经济等方面的专家组成，成员为</w:t>
      </w:r>
      <w:r>
        <w:rPr>
          <w:rFonts w:ascii="宋体" w:hAnsi="宋体"/>
          <w:sz w:val="24"/>
          <w:shd w:val="clear" w:color="auto" w:fill="FFFFFF" w:themeFill="background1"/>
        </w:rPr>
        <w:t xml:space="preserve">3 </w:t>
      </w:r>
      <w:r>
        <w:rPr>
          <w:rFonts w:hint="eastAsia" w:ascii="宋体" w:hAnsi="宋体"/>
          <w:sz w:val="24"/>
          <w:shd w:val="clear" w:color="auto" w:fill="FFFFFF" w:themeFill="background1"/>
        </w:rPr>
        <w:t>人。其中：技术、经济等方面的专家不能少于磋商小组成员的</w:t>
      </w:r>
      <w:r>
        <w:rPr>
          <w:rFonts w:ascii="宋体" w:hAnsi="宋体"/>
          <w:sz w:val="24"/>
          <w:shd w:val="clear" w:color="auto" w:fill="FFFFFF" w:themeFill="background1"/>
        </w:rPr>
        <w:t>2/3</w:t>
      </w:r>
      <w:r>
        <w:rPr>
          <w:rFonts w:hint="eastAsia" w:ascii="宋体" w:hAnsi="宋体"/>
          <w:sz w:val="24"/>
          <w:shd w:val="clear" w:color="auto" w:fill="FFFFFF" w:themeFill="background1"/>
        </w:rPr>
        <w:t>。采购人代表不得担任磋商小组组长。</w:t>
      </w:r>
    </w:p>
    <w:p w14:paraId="76459D5D">
      <w:pPr>
        <w:spacing w:line="360" w:lineRule="auto"/>
        <w:ind w:firstLine="482" w:firstLineChars="200"/>
        <w:contextualSpacing/>
        <w:rPr>
          <w:rFonts w:ascii="宋体" w:hAnsi="宋体" w:cs="宋体"/>
          <w:b/>
          <w:bCs/>
          <w:sz w:val="24"/>
          <w:shd w:val="clear" w:color="auto" w:fill="FFFFFF" w:themeFill="background1"/>
        </w:rPr>
      </w:pPr>
      <w:r>
        <w:rPr>
          <w:rFonts w:ascii="宋体" w:hAnsi="宋体" w:cs="宋体"/>
          <w:b/>
          <w:bCs/>
          <w:sz w:val="24"/>
          <w:shd w:val="clear" w:color="auto" w:fill="FFFFFF" w:themeFill="background1"/>
        </w:rPr>
        <w:t>13</w:t>
      </w:r>
      <w:r>
        <w:rPr>
          <w:rFonts w:hint="eastAsia" w:ascii="宋体" w:hAnsi="宋体" w:cs="宋体"/>
          <w:b/>
          <w:bCs/>
          <w:sz w:val="24"/>
          <w:shd w:val="clear" w:color="auto" w:fill="FFFFFF" w:themeFill="background1"/>
        </w:rPr>
        <w:t>、磋商程序</w:t>
      </w:r>
    </w:p>
    <w:p w14:paraId="4E668248">
      <w:pPr>
        <w:spacing w:line="360" w:lineRule="auto"/>
        <w:ind w:firstLine="482" w:firstLineChars="200"/>
        <w:contextualSpacing/>
        <w:rPr>
          <w:rFonts w:ascii="宋体" w:cs="宋体"/>
          <w:b/>
          <w:bCs/>
          <w:sz w:val="24"/>
          <w:shd w:val="clear" w:color="auto" w:fill="FFFFFF" w:themeFill="background1"/>
        </w:rPr>
      </w:pPr>
      <w:r>
        <w:rPr>
          <w:rFonts w:hint="eastAsia" w:ascii="宋体" w:hAnsi="宋体" w:cs="宋体"/>
          <w:b/>
          <w:bCs/>
          <w:sz w:val="24"/>
          <w:shd w:val="clear" w:color="auto" w:fill="FFFFFF" w:themeFill="background1"/>
        </w:rPr>
        <w:t>13.1 电子化投标注意事项见投标人须知前附表</w:t>
      </w:r>
    </w:p>
    <w:p w14:paraId="3B9968D5">
      <w:pPr>
        <w:pStyle w:val="20"/>
        <w:spacing w:after="0" w:line="360" w:lineRule="auto"/>
        <w:ind w:left="0" w:firstLine="480" w:firstLineChars="200"/>
        <w:contextualSpacing/>
        <w:outlineLvl w:val="9"/>
        <w:rPr>
          <w:rFonts w:ascii="宋体"/>
          <w:b/>
          <w:bCs/>
          <w:color w:val="auto"/>
          <w:sz w:val="24"/>
          <w:szCs w:val="24"/>
          <w:shd w:val="clear" w:color="auto" w:fill="FFFFFF" w:themeFill="background1"/>
          <w:lang w:eastAsia="zh-CN"/>
        </w:rPr>
      </w:pPr>
      <w:r>
        <w:rPr>
          <w:rFonts w:ascii="宋体"/>
          <w:color w:val="auto"/>
          <w:sz w:val="24"/>
          <w:szCs w:val="24"/>
          <w:shd w:val="clear" w:color="auto" w:fill="FFFFFF" w:themeFill="background1"/>
          <w:lang w:eastAsia="zh-CN"/>
        </w:rPr>
        <w:t>13.2</w:t>
      </w:r>
      <w:r>
        <w:rPr>
          <w:rFonts w:hint="eastAsia" w:ascii="宋体"/>
          <w:b/>
          <w:bCs/>
          <w:color w:val="auto"/>
          <w:sz w:val="24"/>
          <w:szCs w:val="24"/>
          <w:shd w:val="clear" w:color="auto" w:fill="FFFFFF" w:themeFill="background1"/>
          <w:lang w:eastAsia="zh-CN"/>
        </w:rPr>
        <w:t>磋商小组工作原则</w:t>
      </w:r>
    </w:p>
    <w:p w14:paraId="79E8C568">
      <w:pPr>
        <w:pStyle w:val="20"/>
        <w:spacing w:after="0" w:line="360" w:lineRule="auto"/>
        <w:ind w:left="0" w:firstLine="480" w:firstLineChars="200"/>
        <w:contextualSpacing/>
        <w:outlineLvl w:val="9"/>
        <w:rPr>
          <w:rFonts w:ascii="宋体"/>
          <w:color w:val="auto"/>
          <w:sz w:val="24"/>
          <w:szCs w:val="24"/>
          <w:shd w:val="clear" w:color="auto" w:fill="FFFFFF" w:themeFill="background1"/>
          <w:lang w:eastAsia="zh-CN"/>
        </w:rPr>
      </w:pPr>
      <w:bookmarkStart w:id="2" w:name="_Toc529174355"/>
      <w:bookmarkStart w:id="3" w:name="_Toc529440056"/>
      <w:r>
        <w:rPr>
          <w:rFonts w:hint="eastAsia" w:ascii="宋体"/>
          <w:color w:val="auto"/>
          <w:sz w:val="24"/>
          <w:szCs w:val="24"/>
          <w:shd w:val="clear" w:color="auto" w:fill="FFFFFF" w:themeFill="background1"/>
          <w:lang w:eastAsia="zh-CN"/>
        </w:rPr>
        <w:t>磋商小组成员应当按照客观、公正、审慎的原则，根据磋商文件规定的评审方法和准则进行独立评审。</w:t>
      </w:r>
      <w:bookmarkEnd w:id="2"/>
      <w:bookmarkEnd w:id="3"/>
    </w:p>
    <w:p w14:paraId="670BB1A9">
      <w:pPr>
        <w:pStyle w:val="20"/>
        <w:spacing w:after="0" w:line="360" w:lineRule="auto"/>
        <w:ind w:left="0" w:firstLine="440" w:firstLineChars="200"/>
        <w:contextualSpacing/>
        <w:outlineLvl w:val="9"/>
        <w:rPr>
          <w:rFonts w:ascii="宋体"/>
          <w:b/>
          <w:bCs/>
          <w:color w:val="auto"/>
          <w:sz w:val="24"/>
          <w:szCs w:val="24"/>
          <w:shd w:val="clear" w:color="auto" w:fill="FFFFFF" w:themeFill="background1"/>
          <w:lang w:eastAsia="zh-CN"/>
        </w:rPr>
      </w:pPr>
      <w:bookmarkStart w:id="4" w:name="_Toc529174356"/>
      <w:bookmarkStart w:id="5" w:name="_Toc529440057"/>
      <w:r>
        <w:rPr>
          <w:rFonts w:ascii="宋体"/>
          <w:color w:val="auto"/>
          <w:shd w:val="clear" w:color="auto" w:fill="FFFFFF" w:themeFill="background1"/>
          <w:lang w:eastAsia="zh-CN"/>
        </w:rPr>
        <w:t>13.3</w:t>
      </w:r>
      <w:r>
        <w:rPr>
          <w:rFonts w:hint="eastAsia" w:ascii="宋体"/>
          <w:b/>
          <w:bCs/>
          <w:color w:val="auto"/>
          <w:sz w:val="24"/>
          <w:szCs w:val="24"/>
          <w:shd w:val="clear" w:color="auto" w:fill="FFFFFF" w:themeFill="background1"/>
          <w:lang w:eastAsia="zh-CN"/>
        </w:rPr>
        <w:t>响应文件审查</w:t>
      </w:r>
      <w:bookmarkEnd w:id="4"/>
      <w:bookmarkEnd w:id="5"/>
    </w:p>
    <w:p w14:paraId="395C6088">
      <w:pPr>
        <w:pStyle w:val="20"/>
        <w:spacing w:after="0" w:line="360" w:lineRule="auto"/>
        <w:ind w:left="0" w:firstLine="480" w:firstLineChars="200"/>
        <w:contextualSpacing/>
        <w:outlineLvl w:val="9"/>
        <w:rPr>
          <w:rFonts w:ascii="宋体"/>
          <w:color w:val="auto"/>
          <w:sz w:val="24"/>
          <w:szCs w:val="24"/>
          <w:shd w:val="clear" w:color="auto" w:fill="FFFFFF" w:themeFill="background1"/>
          <w:lang w:eastAsia="zh-CN"/>
        </w:rPr>
      </w:pPr>
      <w:bookmarkStart w:id="6" w:name="_Toc529440058"/>
      <w:bookmarkStart w:id="7" w:name="_Toc529174357"/>
      <w:r>
        <w:rPr>
          <w:rFonts w:hint="eastAsia" w:ascii="宋体"/>
          <w:color w:val="auto"/>
          <w:sz w:val="24"/>
          <w:szCs w:val="24"/>
          <w:shd w:val="clear" w:color="auto" w:fill="FFFFFF" w:themeFill="background1"/>
          <w:lang w:eastAsia="zh-CN"/>
        </w:rPr>
        <w:t>磋商小组在对响应文件的有效性、完整性和响应程度进行审查、磋商，可以要求投标人对响应文件中含义不明确、同类问题表述不一致或者有明显文字和计算错误的内容等做出必要的澄清、说明或者更正。申请单位的澄清、说明或者更正不得超出响应文件的范围或者改变响应文件的实质性内容。</w:t>
      </w:r>
      <w:bookmarkEnd w:id="6"/>
      <w:bookmarkEnd w:id="7"/>
    </w:p>
    <w:p w14:paraId="18DC51A7">
      <w:pPr>
        <w:pStyle w:val="20"/>
        <w:spacing w:after="0" w:line="360" w:lineRule="auto"/>
        <w:ind w:left="0" w:firstLine="482" w:firstLineChars="200"/>
        <w:contextualSpacing/>
        <w:outlineLvl w:val="9"/>
        <w:rPr>
          <w:rFonts w:ascii="宋体"/>
          <w:b/>
          <w:bCs/>
          <w:color w:val="auto"/>
          <w:sz w:val="24"/>
          <w:szCs w:val="24"/>
          <w:shd w:val="clear" w:color="auto" w:fill="FFFFFF" w:themeFill="background1"/>
          <w:lang w:eastAsia="zh-CN"/>
        </w:rPr>
      </w:pPr>
      <w:bookmarkStart w:id="8" w:name="_Toc16938548"/>
      <w:bookmarkStart w:id="9" w:name="_Toc529440059"/>
      <w:bookmarkStart w:id="10" w:name="_Toc529174358"/>
      <w:bookmarkStart w:id="11" w:name="_Toc20823304"/>
      <w:bookmarkStart w:id="12" w:name="_Toc513029232"/>
      <w:r>
        <w:rPr>
          <w:rFonts w:ascii="宋体"/>
          <w:b/>
          <w:bCs/>
          <w:color w:val="auto"/>
          <w:sz w:val="24"/>
          <w:szCs w:val="24"/>
          <w:shd w:val="clear" w:color="auto" w:fill="FFFFFF" w:themeFill="background1"/>
          <w:lang w:eastAsia="zh-CN"/>
        </w:rPr>
        <w:t>13.4</w:t>
      </w:r>
      <w:r>
        <w:rPr>
          <w:rFonts w:hint="eastAsia" w:ascii="宋体"/>
          <w:b/>
          <w:bCs/>
          <w:color w:val="auto"/>
          <w:sz w:val="24"/>
          <w:szCs w:val="24"/>
          <w:shd w:val="clear" w:color="auto" w:fill="FFFFFF" w:themeFill="background1"/>
          <w:lang w:eastAsia="zh-CN"/>
        </w:rPr>
        <w:t>投标人澄清</w:t>
      </w:r>
      <w:bookmarkEnd w:id="8"/>
      <w:bookmarkEnd w:id="9"/>
      <w:bookmarkEnd w:id="10"/>
      <w:bookmarkEnd w:id="11"/>
      <w:bookmarkEnd w:id="12"/>
    </w:p>
    <w:p w14:paraId="7A100E3F">
      <w:pPr>
        <w:pStyle w:val="20"/>
        <w:spacing w:after="0" w:line="360" w:lineRule="auto"/>
        <w:ind w:left="0" w:firstLine="480" w:firstLineChars="200"/>
        <w:contextualSpacing/>
        <w:outlineLvl w:val="9"/>
        <w:rPr>
          <w:rFonts w:ascii="宋体"/>
          <w:color w:val="auto"/>
          <w:sz w:val="24"/>
          <w:szCs w:val="24"/>
          <w:shd w:val="clear" w:color="auto" w:fill="FFFFFF" w:themeFill="background1"/>
          <w:lang w:eastAsia="zh-CN"/>
        </w:rPr>
      </w:pPr>
      <w:bookmarkStart w:id="13" w:name="_Toc529440060"/>
      <w:bookmarkStart w:id="14" w:name="_Toc529174359"/>
      <w:r>
        <w:rPr>
          <w:rFonts w:hint="eastAsia" w:ascii="宋体"/>
          <w:color w:val="auto"/>
          <w:sz w:val="24"/>
          <w:szCs w:val="24"/>
          <w:shd w:val="clear" w:color="auto" w:fill="FFFFFF" w:themeFill="background1"/>
          <w:lang w:eastAsia="zh-CN"/>
        </w:rPr>
        <w:t>磋商小组要求投标人澄清、说明或者更正响应文件将以书面形式做出。投标人的澄清、说明或者更正应当由法定代表人或其授权代表签字或者加盖公章。</w:t>
      </w:r>
      <w:bookmarkEnd w:id="13"/>
      <w:bookmarkEnd w:id="14"/>
    </w:p>
    <w:p w14:paraId="0B5B08B9">
      <w:pPr>
        <w:pStyle w:val="20"/>
        <w:spacing w:after="0" w:line="360" w:lineRule="auto"/>
        <w:ind w:left="0" w:firstLine="482" w:firstLineChars="200"/>
        <w:contextualSpacing/>
        <w:outlineLvl w:val="9"/>
        <w:rPr>
          <w:rFonts w:ascii="宋体"/>
          <w:b/>
          <w:bCs/>
          <w:color w:val="auto"/>
          <w:sz w:val="24"/>
          <w:szCs w:val="24"/>
          <w:shd w:val="clear" w:color="auto" w:fill="FFFFFF" w:themeFill="background1"/>
          <w:lang w:eastAsia="zh-CN"/>
        </w:rPr>
      </w:pPr>
      <w:bookmarkStart w:id="15" w:name="_Toc529440061"/>
      <w:bookmarkStart w:id="16" w:name="_Toc529174360"/>
      <w:r>
        <w:rPr>
          <w:rFonts w:ascii="宋体"/>
          <w:b/>
          <w:bCs/>
          <w:color w:val="auto"/>
          <w:sz w:val="24"/>
          <w:szCs w:val="24"/>
          <w:shd w:val="clear" w:color="auto" w:fill="FFFFFF" w:themeFill="background1"/>
          <w:lang w:eastAsia="zh-CN"/>
        </w:rPr>
        <w:t>13.5</w:t>
      </w:r>
      <w:r>
        <w:rPr>
          <w:rFonts w:hint="eastAsia" w:ascii="宋体"/>
          <w:b/>
          <w:bCs/>
          <w:color w:val="auto"/>
          <w:sz w:val="24"/>
          <w:szCs w:val="24"/>
          <w:shd w:val="clear" w:color="auto" w:fill="FFFFFF" w:themeFill="background1"/>
          <w:lang w:eastAsia="zh-CN"/>
        </w:rPr>
        <w:t>磋商程序、最后报价</w:t>
      </w:r>
      <w:bookmarkEnd w:id="15"/>
      <w:bookmarkEnd w:id="16"/>
    </w:p>
    <w:p w14:paraId="741739EA">
      <w:pPr>
        <w:pStyle w:val="20"/>
        <w:spacing w:after="0" w:line="360" w:lineRule="auto"/>
        <w:ind w:left="0" w:firstLine="480" w:firstLineChars="200"/>
        <w:contextualSpacing/>
        <w:outlineLvl w:val="9"/>
        <w:rPr>
          <w:rFonts w:ascii="宋体"/>
          <w:color w:val="auto"/>
          <w:sz w:val="24"/>
          <w:szCs w:val="24"/>
          <w:shd w:val="clear" w:color="auto" w:fill="FFFFFF" w:themeFill="background1"/>
          <w:lang w:eastAsia="zh-CN"/>
        </w:rPr>
      </w:pPr>
      <w:bookmarkStart w:id="17" w:name="_Toc529174361"/>
      <w:bookmarkStart w:id="18" w:name="_Toc529440062"/>
      <w:r>
        <w:rPr>
          <w:rFonts w:hint="eastAsia" w:ascii="宋体"/>
          <w:color w:val="auto"/>
          <w:sz w:val="24"/>
          <w:szCs w:val="24"/>
          <w:shd w:val="clear" w:color="auto" w:fill="FFFFFF" w:themeFill="background1"/>
          <w:lang w:eastAsia="zh-CN"/>
        </w:rPr>
        <w:t>磋商小组所有成员应当集中与单一投标人分别进行磋商，并给予所有参加磋商的投标人平等的磋商机会。</w:t>
      </w:r>
      <w:bookmarkEnd w:id="17"/>
      <w:bookmarkEnd w:id="18"/>
    </w:p>
    <w:p w14:paraId="30640A84">
      <w:pPr>
        <w:pStyle w:val="20"/>
        <w:spacing w:after="0" w:line="360" w:lineRule="auto"/>
        <w:ind w:left="0" w:firstLine="480" w:firstLineChars="200"/>
        <w:contextualSpacing/>
        <w:outlineLvl w:val="9"/>
        <w:rPr>
          <w:rFonts w:ascii="宋体"/>
          <w:color w:val="auto"/>
          <w:sz w:val="24"/>
          <w:szCs w:val="24"/>
          <w:shd w:val="clear" w:color="auto" w:fill="FFFFFF" w:themeFill="background1"/>
          <w:lang w:eastAsia="zh-CN"/>
        </w:rPr>
      </w:pPr>
      <w:bookmarkStart w:id="19" w:name="_Toc529440063"/>
      <w:bookmarkStart w:id="20" w:name="_Toc529174362"/>
      <w:r>
        <w:rPr>
          <w:rFonts w:ascii="宋体"/>
          <w:color w:val="auto"/>
          <w:sz w:val="24"/>
          <w:szCs w:val="24"/>
          <w:shd w:val="clear" w:color="auto" w:fill="FFFFFF" w:themeFill="background1"/>
          <w:lang w:eastAsia="zh-CN"/>
        </w:rPr>
        <w:t>1</w:t>
      </w:r>
      <w:r>
        <w:rPr>
          <w:rFonts w:hint="eastAsia" w:ascii="宋体"/>
          <w:color w:val="auto"/>
          <w:sz w:val="24"/>
          <w:szCs w:val="24"/>
          <w:shd w:val="clear" w:color="auto" w:fill="FFFFFF" w:themeFill="background1"/>
          <w:lang w:eastAsia="zh-CN"/>
        </w:rPr>
        <w:t>）在磋商过程中，磋商小组可以根据磋商文件和磋商情况实质性变动项目需求中的技术、服务要求以及合同草案条款，但不得变动磋商文件中的其他内容。对磋商文件做出的实质性变动是磋商文件的有效组成部分，磋商小组应当及时以书面形式同时通知所有参加磋商的投标人。投标人应当按照磋商文件的变动情况和磋商小组的要求重新提交响应文件，并由其法定代表人或授权代表签字或者加盖公章。</w:t>
      </w:r>
      <w:bookmarkEnd w:id="19"/>
      <w:bookmarkEnd w:id="20"/>
    </w:p>
    <w:p w14:paraId="7E047656">
      <w:pPr>
        <w:pStyle w:val="20"/>
        <w:spacing w:after="0" w:line="360" w:lineRule="auto"/>
        <w:ind w:left="0" w:firstLine="480" w:firstLineChars="200"/>
        <w:contextualSpacing/>
        <w:outlineLvl w:val="9"/>
        <w:rPr>
          <w:rFonts w:ascii="宋体"/>
          <w:color w:val="auto"/>
          <w:sz w:val="24"/>
          <w:szCs w:val="24"/>
          <w:shd w:val="clear" w:color="auto" w:fill="FFFFFF" w:themeFill="background1"/>
          <w:lang w:eastAsia="zh-CN"/>
        </w:rPr>
      </w:pPr>
      <w:bookmarkStart w:id="21" w:name="_Toc529440064"/>
      <w:bookmarkStart w:id="22" w:name="_Toc529174363"/>
      <w:r>
        <w:rPr>
          <w:rFonts w:ascii="宋体"/>
          <w:color w:val="auto"/>
          <w:sz w:val="24"/>
          <w:szCs w:val="24"/>
          <w:shd w:val="clear" w:color="auto" w:fill="FFFFFF" w:themeFill="background1"/>
          <w:lang w:eastAsia="zh-CN"/>
        </w:rPr>
        <w:t>2</w:t>
      </w:r>
      <w:r>
        <w:rPr>
          <w:rFonts w:hint="eastAsia" w:ascii="宋体"/>
          <w:color w:val="auto"/>
          <w:sz w:val="24"/>
          <w:szCs w:val="24"/>
          <w:shd w:val="clear" w:color="auto" w:fill="FFFFFF" w:themeFill="background1"/>
          <w:lang w:eastAsia="zh-CN"/>
        </w:rPr>
        <w:t>）磋商文件能够详细列明项目标的的技术、服务要求的，磋商结束后，磋商小组将要求所有实质性响应的投标人在规定时间内在系统平台上提交最后报价。最后报价是投标人响应文件的有效组成部分。</w:t>
      </w:r>
      <w:bookmarkEnd w:id="21"/>
      <w:bookmarkEnd w:id="22"/>
    </w:p>
    <w:p w14:paraId="6AB61894">
      <w:pPr>
        <w:pStyle w:val="20"/>
        <w:spacing w:after="0" w:line="360" w:lineRule="auto"/>
        <w:ind w:left="0" w:firstLine="480" w:firstLineChars="200"/>
        <w:contextualSpacing/>
        <w:outlineLvl w:val="9"/>
        <w:rPr>
          <w:rFonts w:ascii="宋体"/>
          <w:color w:val="auto"/>
          <w:sz w:val="24"/>
          <w:szCs w:val="24"/>
          <w:shd w:val="clear" w:color="auto" w:fill="FFFFFF" w:themeFill="background1"/>
          <w:lang w:eastAsia="zh-CN"/>
        </w:rPr>
      </w:pPr>
      <w:bookmarkStart w:id="23" w:name="_Toc529440065"/>
      <w:bookmarkStart w:id="24" w:name="_Toc529174364"/>
      <w:r>
        <w:rPr>
          <w:rFonts w:ascii="宋体"/>
          <w:color w:val="auto"/>
          <w:sz w:val="24"/>
          <w:szCs w:val="24"/>
          <w:shd w:val="clear" w:color="auto" w:fill="FFFFFF" w:themeFill="background1"/>
          <w:lang w:eastAsia="zh-CN"/>
        </w:rPr>
        <w:t>3</w:t>
      </w:r>
      <w:r>
        <w:rPr>
          <w:rFonts w:hint="eastAsia" w:ascii="宋体"/>
          <w:color w:val="auto"/>
          <w:sz w:val="24"/>
          <w:szCs w:val="24"/>
          <w:shd w:val="clear" w:color="auto" w:fill="FFFFFF" w:themeFill="background1"/>
          <w:lang w:eastAsia="zh-CN"/>
        </w:rPr>
        <w:t>）已提交响应文件的投标人，在提交最后报价之前，可以根据磋商情况退出磋商。</w:t>
      </w:r>
      <w:bookmarkEnd w:id="23"/>
      <w:bookmarkEnd w:id="24"/>
    </w:p>
    <w:p w14:paraId="1945CAE0">
      <w:pPr>
        <w:pStyle w:val="20"/>
        <w:spacing w:line="360" w:lineRule="auto"/>
        <w:ind w:left="0" w:firstLine="480" w:firstLineChars="200"/>
        <w:contextualSpacing/>
        <w:jc w:val="both"/>
        <w:outlineLvl w:val="9"/>
        <w:rPr>
          <w:rFonts w:ascii="宋体"/>
          <w:color w:val="auto"/>
          <w:sz w:val="24"/>
          <w:szCs w:val="24"/>
          <w:shd w:val="clear" w:color="auto" w:fill="FFFFFF" w:themeFill="background1"/>
          <w:lang w:eastAsia="zh-CN"/>
        </w:rPr>
      </w:pPr>
      <w:bookmarkStart w:id="25" w:name="_Toc529440066"/>
      <w:bookmarkStart w:id="26" w:name="_Toc529174365"/>
      <w:r>
        <w:rPr>
          <w:rFonts w:ascii="宋体"/>
          <w:color w:val="auto"/>
          <w:sz w:val="24"/>
          <w:szCs w:val="24"/>
          <w:shd w:val="clear" w:color="auto" w:fill="FFFFFF" w:themeFill="background1"/>
          <w:lang w:eastAsia="zh-CN"/>
        </w:rPr>
        <w:t>4</w:t>
      </w:r>
      <w:r>
        <w:rPr>
          <w:rFonts w:hint="eastAsia" w:ascii="宋体"/>
          <w:color w:val="auto"/>
          <w:sz w:val="24"/>
          <w:szCs w:val="24"/>
          <w:shd w:val="clear" w:color="auto" w:fill="FFFFFF" w:themeFill="background1"/>
          <w:lang w:eastAsia="zh-CN"/>
        </w:rPr>
        <w:t>）评审方法：</w:t>
      </w:r>
    </w:p>
    <w:p w14:paraId="7F42BE80">
      <w:pPr>
        <w:pStyle w:val="20"/>
        <w:spacing w:line="360" w:lineRule="auto"/>
        <w:ind w:left="0" w:firstLine="480" w:firstLineChars="200"/>
        <w:contextualSpacing/>
        <w:jc w:val="both"/>
        <w:outlineLvl w:val="9"/>
        <w:rPr>
          <w:rFonts w:ascii="宋体" w:cs="宋体"/>
          <w:color w:val="000000"/>
          <w:kern w:val="10"/>
          <w:sz w:val="24"/>
          <w:shd w:val="clear" w:color="auto" w:fill="FFFFFF" w:themeFill="background1"/>
          <w:lang w:eastAsia="zh-CN"/>
        </w:rPr>
      </w:pPr>
      <w:r>
        <w:rPr>
          <w:rFonts w:ascii="宋体"/>
          <w:color w:val="auto"/>
          <w:sz w:val="24"/>
          <w:szCs w:val="24"/>
          <w:shd w:val="clear" w:color="auto" w:fill="FFFFFF" w:themeFill="background1"/>
          <w:lang w:eastAsia="zh-CN"/>
        </w:rPr>
        <w:t>4.1</w:t>
      </w:r>
      <w:r>
        <w:rPr>
          <w:rFonts w:hint="eastAsia" w:ascii="宋体" w:cs="宋体"/>
          <w:color w:val="000000"/>
          <w:kern w:val="10"/>
          <w:sz w:val="24"/>
          <w:shd w:val="clear" w:color="auto" w:fill="FFFFFF" w:themeFill="background1"/>
          <w:lang w:eastAsia="zh-CN"/>
        </w:rPr>
        <w:t>经磋商确定最终采购需求和提交最后报价的投标人后，由磋商小组采用综合评分法对提交最后报价的投标人的响应文件和最后报价进行综合评分。综合评分法，是指响应文件满足磋商文件全部实质性要求且按评审因素的量化指标评审得分最高的投标人为中标候选投标人的评审方法。</w:t>
      </w:r>
    </w:p>
    <w:p w14:paraId="73867FF1">
      <w:pPr>
        <w:pStyle w:val="20"/>
        <w:spacing w:line="360" w:lineRule="auto"/>
        <w:ind w:left="0" w:firstLine="480" w:firstLineChars="200"/>
        <w:contextualSpacing/>
        <w:jc w:val="both"/>
        <w:outlineLvl w:val="9"/>
        <w:rPr>
          <w:rFonts w:ascii="宋体" w:cs="宋体"/>
          <w:color w:val="000000"/>
          <w:kern w:val="10"/>
          <w:sz w:val="24"/>
          <w:shd w:val="clear" w:color="auto" w:fill="FFFFFF" w:themeFill="background1"/>
          <w:lang w:eastAsia="zh-CN"/>
        </w:rPr>
      </w:pPr>
      <w:r>
        <w:rPr>
          <w:rFonts w:ascii="宋体" w:cs="宋体"/>
          <w:color w:val="000000"/>
          <w:kern w:val="10"/>
          <w:sz w:val="24"/>
          <w:shd w:val="clear" w:color="auto" w:fill="FFFFFF" w:themeFill="background1"/>
          <w:lang w:eastAsia="zh-CN"/>
        </w:rPr>
        <w:t>4.2</w:t>
      </w:r>
      <w:r>
        <w:rPr>
          <w:rFonts w:hint="eastAsia" w:ascii="宋体" w:cs="宋体"/>
          <w:color w:val="000000"/>
          <w:kern w:val="10"/>
          <w:sz w:val="24"/>
          <w:shd w:val="clear" w:color="auto" w:fill="FFFFFF" w:themeFill="background1"/>
          <w:lang w:eastAsia="zh-CN"/>
        </w:rPr>
        <w:t>评审时，磋商小组各成员独立对每个有效响应的文件进行评价、打分，然后汇总每个投标人每项评分因素的得分。</w:t>
      </w:r>
    </w:p>
    <w:p w14:paraId="3D04BBA9">
      <w:pPr>
        <w:pStyle w:val="20"/>
        <w:spacing w:line="360" w:lineRule="auto"/>
        <w:ind w:left="0" w:firstLine="480" w:firstLineChars="200"/>
        <w:contextualSpacing/>
        <w:jc w:val="both"/>
        <w:outlineLvl w:val="9"/>
        <w:rPr>
          <w:rFonts w:ascii="宋体" w:cs="宋体"/>
          <w:color w:val="000000"/>
          <w:kern w:val="10"/>
          <w:sz w:val="24"/>
          <w:shd w:val="clear" w:color="auto" w:fill="FFFFFF" w:themeFill="background1"/>
          <w:lang w:eastAsia="zh-CN"/>
        </w:rPr>
      </w:pPr>
      <w:r>
        <w:rPr>
          <w:rFonts w:ascii="宋体" w:cs="宋体"/>
          <w:color w:val="000000"/>
          <w:kern w:val="10"/>
          <w:sz w:val="24"/>
          <w:shd w:val="clear" w:color="auto" w:fill="FFFFFF" w:themeFill="background1"/>
          <w:lang w:eastAsia="zh-CN"/>
        </w:rPr>
        <w:t>4.3</w:t>
      </w:r>
      <w:r>
        <w:rPr>
          <w:rFonts w:hint="eastAsia" w:ascii="宋体" w:cs="宋体"/>
          <w:color w:val="000000"/>
          <w:kern w:val="10"/>
          <w:sz w:val="24"/>
          <w:shd w:val="clear" w:color="auto" w:fill="FFFFFF" w:themeFill="background1"/>
          <w:lang w:eastAsia="zh-CN"/>
        </w:rPr>
        <w:t>磋商小组应当根据综合评分情况，按照评审得分由高到低顺序推荐</w:t>
      </w:r>
      <w:r>
        <w:rPr>
          <w:rFonts w:ascii="宋体" w:cs="宋体"/>
          <w:color w:val="000000"/>
          <w:kern w:val="10"/>
          <w:sz w:val="24"/>
          <w:shd w:val="clear" w:color="auto" w:fill="FFFFFF" w:themeFill="background1"/>
          <w:lang w:eastAsia="zh-CN"/>
        </w:rPr>
        <w:t xml:space="preserve"> </w:t>
      </w:r>
      <w:r>
        <w:rPr>
          <w:rFonts w:hint="eastAsia" w:ascii="宋体" w:cs="宋体"/>
          <w:color w:val="000000"/>
          <w:kern w:val="10"/>
          <w:sz w:val="24"/>
          <w:shd w:val="clear" w:color="auto" w:fill="FFFFFF" w:themeFill="background1"/>
          <w:lang w:eastAsia="zh-CN"/>
        </w:rPr>
        <w:t>1-</w:t>
      </w:r>
      <w:r>
        <w:rPr>
          <w:rFonts w:ascii="宋体" w:cs="宋体"/>
          <w:color w:val="000000"/>
          <w:kern w:val="10"/>
          <w:sz w:val="24"/>
          <w:shd w:val="clear" w:color="auto" w:fill="FFFFFF" w:themeFill="background1"/>
          <w:lang w:eastAsia="zh-CN"/>
        </w:rPr>
        <w:t xml:space="preserve">3 </w:t>
      </w:r>
      <w:r>
        <w:rPr>
          <w:rFonts w:hint="eastAsia" w:ascii="宋体" w:cs="宋体"/>
          <w:color w:val="000000"/>
          <w:kern w:val="10"/>
          <w:sz w:val="24"/>
          <w:shd w:val="clear" w:color="auto" w:fill="FFFFFF" w:themeFill="background1"/>
          <w:lang w:eastAsia="zh-CN"/>
        </w:rPr>
        <w:t>名中标候选人并编写评审报告。评审得分相同的，按照最后报价由低到高的顺序推荐。评审得分且最后报价相同的，按照技术指标优劣顺序推荐。</w:t>
      </w:r>
      <w:bookmarkEnd w:id="25"/>
      <w:bookmarkEnd w:id="26"/>
    </w:p>
    <w:p w14:paraId="24CE487B">
      <w:pPr>
        <w:pStyle w:val="20"/>
        <w:spacing w:after="0" w:line="360" w:lineRule="auto"/>
        <w:ind w:left="0" w:firstLine="482" w:firstLineChars="200"/>
        <w:contextualSpacing/>
        <w:outlineLvl w:val="9"/>
        <w:rPr>
          <w:rFonts w:ascii="宋体"/>
          <w:b/>
          <w:bCs/>
          <w:color w:val="auto"/>
          <w:sz w:val="24"/>
          <w:szCs w:val="24"/>
          <w:shd w:val="clear" w:color="auto" w:fill="FFFFFF" w:themeFill="background1"/>
          <w:lang w:eastAsia="zh-CN"/>
        </w:rPr>
      </w:pPr>
      <w:bookmarkStart w:id="27" w:name="_Toc529174366"/>
      <w:bookmarkStart w:id="28" w:name="_Toc529440067"/>
      <w:r>
        <w:rPr>
          <w:rFonts w:ascii="宋体"/>
          <w:b/>
          <w:bCs/>
          <w:color w:val="auto"/>
          <w:sz w:val="24"/>
          <w:szCs w:val="24"/>
          <w:shd w:val="clear" w:color="auto" w:fill="FFFFFF" w:themeFill="background1"/>
          <w:lang w:eastAsia="zh-CN"/>
        </w:rPr>
        <w:t>13.6</w:t>
      </w:r>
      <w:r>
        <w:rPr>
          <w:rFonts w:hint="eastAsia" w:ascii="宋体"/>
          <w:b/>
          <w:bCs/>
          <w:color w:val="auto"/>
          <w:sz w:val="24"/>
          <w:szCs w:val="24"/>
          <w:shd w:val="clear" w:color="auto" w:fill="FFFFFF" w:themeFill="background1"/>
          <w:lang w:eastAsia="zh-CN"/>
        </w:rPr>
        <w:t>中标单位的确定</w:t>
      </w:r>
      <w:bookmarkEnd w:id="27"/>
      <w:bookmarkEnd w:id="28"/>
    </w:p>
    <w:p w14:paraId="7D98F211">
      <w:pPr>
        <w:autoSpaceDE w:val="0"/>
        <w:autoSpaceDN w:val="0"/>
        <w:adjustRightInd w:val="0"/>
        <w:spacing w:line="360" w:lineRule="auto"/>
        <w:ind w:firstLine="480" w:firstLineChars="200"/>
        <w:contextualSpacing/>
        <w:rPr>
          <w:rFonts w:ascii="宋体"/>
          <w:sz w:val="24"/>
          <w:shd w:val="clear" w:color="auto" w:fill="FFFFFF" w:themeFill="background1"/>
          <w:lang w:val="zh-CN"/>
        </w:rPr>
      </w:pPr>
      <w:r>
        <w:rPr>
          <w:rFonts w:hint="eastAsia" w:ascii="宋体" w:hAnsi="宋体"/>
          <w:sz w:val="24"/>
          <w:shd w:val="clear" w:color="auto" w:fill="FFFFFF" w:themeFill="background1"/>
          <w:lang w:val="zh-CN"/>
        </w:rPr>
        <w:t>评审结束后，由磋商小组推荐</w:t>
      </w:r>
      <w:r>
        <w:rPr>
          <w:rFonts w:hint="eastAsia" w:ascii="宋体" w:hAnsi="宋体"/>
          <w:sz w:val="24"/>
          <w:shd w:val="clear" w:color="auto" w:fill="FFFFFF" w:themeFill="background1"/>
        </w:rPr>
        <w:t>1</w:t>
      </w:r>
      <w:r>
        <w:rPr>
          <w:rFonts w:ascii="宋体"/>
          <w:sz w:val="24"/>
          <w:shd w:val="clear" w:color="auto" w:fill="FFFFFF" w:themeFill="background1"/>
        </w:rPr>
        <w:t>-</w:t>
      </w:r>
      <w:r>
        <w:rPr>
          <w:rFonts w:ascii="宋体" w:hAnsi="宋体"/>
          <w:sz w:val="24"/>
          <w:shd w:val="clear" w:color="auto" w:fill="FFFFFF" w:themeFill="background1"/>
          <w:lang w:val="zh-CN"/>
        </w:rPr>
        <w:t>3</w:t>
      </w:r>
      <w:r>
        <w:rPr>
          <w:rFonts w:hint="eastAsia" w:ascii="宋体" w:hAnsi="宋体"/>
          <w:sz w:val="24"/>
          <w:shd w:val="clear" w:color="auto" w:fill="FFFFFF" w:themeFill="background1"/>
          <w:lang w:val="zh-CN"/>
        </w:rPr>
        <w:t>名中标候选人。</w:t>
      </w:r>
    </w:p>
    <w:p w14:paraId="43515859">
      <w:pPr>
        <w:autoSpaceDE w:val="0"/>
        <w:autoSpaceDN w:val="0"/>
        <w:adjustRightInd w:val="0"/>
        <w:spacing w:line="360" w:lineRule="auto"/>
        <w:ind w:firstLine="480" w:firstLineChars="200"/>
        <w:contextualSpacing/>
        <w:rPr>
          <w:rFonts w:ascii="宋体"/>
          <w:sz w:val="24"/>
          <w:shd w:val="clear" w:color="auto" w:fill="FFFFFF" w:themeFill="background1"/>
          <w:lang w:val="zh-CN"/>
        </w:rPr>
      </w:pPr>
      <w:r>
        <w:rPr>
          <w:rFonts w:hint="eastAsia" w:ascii="宋体" w:hAnsi="宋体"/>
          <w:sz w:val="24"/>
          <w:shd w:val="clear" w:color="auto" w:fill="FFFFFF" w:themeFill="background1"/>
          <w:lang w:val="zh-CN"/>
        </w:rPr>
        <w:t>采购人应确定排名第一的中标候选人为中标人。如果排名第一的中标候选人放弃中标、因不可抗力提出不能履行合同或者磋商文件规定应当提交履约担保而在规定的期限内未能提交的，采购人将依序确定排名第二的中标候选人为中标人；依次类推。当所有中标候选人因上述同样原因不能签订合同的，采购人将依法重新招标。</w:t>
      </w:r>
    </w:p>
    <w:p w14:paraId="3F178BB8">
      <w:pPr>
        <w:autoSpaceDE w:val="0"/>
        <w:autoSpaceDN w:val="0"/>
        <w:adjustRightInd w:val="0"/>
        <w:spacing w:line="360" w:lineRule="auto"/>
        <w:ind w:firstLine="480" w:firstLineChars="200"/>
        <w:contextualSpacing/>
        <w:rPr>
          <w:rFonts w:ascii="宋体"/>
          <w:sz w:val="24"/>
          <w:shd w:val="clear" w:color="auto" w:fill="FFFFFF" w:themeFill="background1"/>
          <w:lang w:val="zh-CN"/>
        </w:rPr>
      </w:pPr>
      <w:r>
        <w:rPr>
          <w:rFonts w:hint="eastAsia" w:ascii="宋体"/>
          <w:sz w:val="24"/>
          <w:shd w:val="clear" w:color="auto" w:fill="FFFFFF" w:themeFill="background1"/>
        </w:rPr>
        <w:t>出现下列情形之一的，将终止竞争性磋商采购活动，发布项目终止公告并说明原因，重新开展采购活动</w:t>
      </w:r>
      <w:r>
        <w:rPr>
          <w:rFonts w:ascii="宋体"/>
          <w:sz w:val="24"/>
          <w:shd w:val="clear" w:color="auto" w:fill="FFFFFF" w:themeFill="background1"/>
        </w:rPr>
        <w:t>:</w:t>
      </w:r>
    </w:p>
    <w:p w14:paraId="09B4C7E4">
      <w:pPr>
        <w:pStyle w:val="21"/>
        <w:spacing w:line="360" w:lineRule="auto"/>
        <w:ind w:firstLine="480" w:firstLineChars="200"/>
        <w:contextualSpacing/>
        <w:rPr>
          <w:rFonts w:ascii="宋体"/>
          <w:kern w:val="2"/>
          <w:sz w:val="24"/>
          <w:szCs w:val="24"/>
          <w:shd w:val="clear" w:color="auto" w:fill="FFFFFF" w:themeFill="background1"/>
          <w:lang w:eastAsia="zh-CN"/>
        </w:rPr>
      </w:pPr>
      <w:r>
        <w:rPr>
          <w:rFonts w:ascii="宋体" w:hAnsi="宋体"/>
          <w:kern w:val="2"/>
          <w:sz w:val="24"/>
          <w:szCs w:val="24"/>
          <w:shd w:val="clear" w:color="auto" w:fill="FFFFFF" w:themeFill="background1"/>
          <w:lang w:eastAsia="zh-CN"/>
        </w:rPr>
        <w:t>1</w:t>
      </w:r>
      <w:r>
        <w:rPr>
          <w:rFonts w:hint="eastAsia" w:ascii="宋体" w:hAnsi="宋体"/>
          <w:kern w:val="2"/>
          <w:sz w:val="24"/>
          <w:szCs w:val="24"/>
          <w:shd w:val="clear" w:color="auto" w:fill="FFFFFF" w:themeFill="background1"/>
          <w:lang w:eastAsia="zh-CN"/>
        </w:rPr>
        <w:t>、不符合法律、法规和竞争性磋商文件中规定的其他实质性要求的。</w:t>
      </w:r>
    </w:p>
    <w:p w14:paraId="0AD68145">
      <w:pPr>
        <w:pStyle w:val="21"/>
        <w:spacing w:line="360" w:lineRule="auto"/>
        <w:ind w:firstLine="480" w:firstLineChars="200"/>
        <w:contextualSpacing/>
        <w:rPr>
          <w:rFonts w:ascii="宋体"/>
          <w:kern w:val="2"/>
          <w:sz w:val="24"/>
          <w:szCs w:val="24"/>
          <w:shd w:val="clear" w:color="auto" w:fill="FFFFFF" w:themeFill="background1"/>
          <w:lang w:eastAsia="zh-CN"/>
        </w:rPr>
      </w:pPr>
      <w:r>
        <w:rPr>
          <w:rFonts w:ascii="宋体" w:hAnsi="宋体"/>
          <w:kern w:val="2"/>
          <w:sz w:val="24"/>
          <w:szCs w:val="24"/>
          <w:shd w:val="clear" w:color="auto" w:fill="FFFFFF" w:themeFill="background1"/>
          <w:lang w:eastAsia="zh-CN"/>
        </w:rPr>
        <w:t>2</w:t>
      </w:r>
      <w:r>
        <w:rPr>
          <w:rFonts w:hint="eastAsia" w:ascii="宋体" w:hAnsi="宋体"/>
          <w:kern w:val="2"/>
          <w:sz w:val="24"/>
          <w:szCs w:val="24"/>
          <w:shd w:val="clear" w:color="auto" w:fill="FFFFFF" w:themeFill="background1"/>
          <w:lang w:eastAsia="zh-CN"/>
        </w:rPr>
        <w:t>、其他法律、法规及本竞争性磋商文件规定的属响应无效的情形。终止竞争性磋商采购活动的条款。</w:t>
      </w:r>
    </w:p>
    <w:p w14:paraId="39871C14">
      <w:pPr>
        <w:pStyle w:val="21"/>
        <w:spacing w:line="360" w:lineRule="auto"/>
        <w:ind w:firstLine="480" w:firstLineChars="200"/>
        <w:contextualSpacing/>
        <w:rPr>
          <w:rFonts w:ascii="宋体"/>
          <w:kern w:val="2"/>
          <w:sz w:val="24"/>
          <w:szCs w:val="24"/>
          <w:shd w:val="clear" w:color="auto" w:fill="FFFFFF" w:themeFill="background1"/>
          <w:lang w:eastAsia="zh-CN"/>
        </w:rPr>
      </w:pPr>
      <w:r>
        <w:rPr>
          <w:rFonts w:ascii="宋体" w:hAnsi="宋体"/>
          <w:kern w:val="2"/>
          <w:sz w:val="24"/>
          <w:szCs w:val="24"/>
          <w:shd w:val="clear" w:color="auto" w:fill="FFFFFF" w:themeFill="background1"/>
          <w:lang w:eastAsia="zh-CN"/>
        </w:rPr>
        <w:t>3</w:t>
      </w:r>
      <w:r>
        <w:rPr>
          <w:rFonts w:hint="eastAsia" w:ascii="宋体" w:hAnsi="宋体"/>
          <w:kern w:val="2"/>
          <w:sz w:val="24"/>
          <w:szCs w:val="24"/>
          <w:shd w:val="clear" w:color="auto" w:fill="FFFFFF" w:themeFill="background1"/>
          <w:lang w:eastAsia="zh-CN"/>
        </w:rPr>
        <w:t>、因情况变化，不再符合规定的竞争性磋商采购方式适用情形的；出现影响采购公正的违法、违规行为的；</w:t>
      </w:r>
    </w:p>
    <w:p w14:paraId="01120679">
      <w:pPr>
        <w:pStyle w:val="21"/>
        <w:spacing w:after="0" w:line="360" w:lineRule="auto"/>
        <w:ind w:firstLine="482" w:firstLineChars="200"/>
        <w:contextualSpacing/>
        <w:rPr>
          <w:rFonts w:ascii="宋体"/>
          <w:kern w:val="2"/>
          <w:sz w:val="24"/>
          <w:szCs w:val="24"/>
          <w:shd w:val="clear" w:color="auto" w:fill="FFFFFF" w:themeFill="background1"/>
          <w:lang w:eastAsia="zh-CN"/>
        </w:rPr>
      </w:pPr>
      <w:r>
        <w:rPr>
          <w:rFonts w:ascii="宋体" w:hAnsi="宋体"/>
          <w:b/>
          <w:kern w:val="2"/>
          <w:sz w:val="24"/>
          <w:szCs w:val="24"/>
          <w:shd w:val="clear" w:color="auto" w:fill="FFFFFF" w:themeFill="background1"/>
          <w:lang w:eastAsia="zh-CN"/>
        </w:rPr>
        <w:t>14</w:t>
      </w:r>
      <w:r>
        <w:rPr>
          <w:rFonts w:hint="eastAsia" w:ascii="宋体" w:hAnsi="宋体"/>
          <w:kern w:val="2"/>
          <w:sz w:val="24"/>
          <w:szCs w:val="24"/>
          <w:shd w:val="clear" w:color="auto" w:fill="FFFFFF" w:themeFill="background1"/>
          <w:lang w:eastAsia="zh-CN"/>
        </w:rPr>
        <w:t>、磋商截止时间结束后参加投标人不足</w:t>
      </w:r>
      <w:r>
        <w:rPr>
          <w:rFonts w:ascii="宋体" w:hAnsi="宋体"/>
          <w:kern w:val="2"/>
          <w:sz w:val="24"/>
          <w:szCs w:val="24"/>
          <w:shd w:val="clear" w:color="auto" w:fill="FFFFFF" w:themeFill="background1"/>
          <w:lang w:eastAsia="zh-CN"/>
        </w:rPr>
        <w:t xml:space="preserve"> 3 </w:t>
      </w:r>
      <w:r>
        <w:rPr>
          <w:rFonts w:hint="eastAsia" w:ascii="宋体" w:hAnsi="宋体"/>
          <w:kern w:val="2"/>
          <w:sz w:val="24"/>
          <w:szCs w:val="24"/>
          <w:shd w:val="clear" w:color="auto" w:fill="FFFFFF" w:themeFill="background1"/>
          <w:lang w:eastAsia="zh-CN"/>
        </w:rPr>
        <w:t>家的，评审期间符合专业条件的投标人或者对磋商响应文件作出实质响应的投标人不足</w:t>
      </w:r>
      <w:r>
        <w:rPr>
          <w:rFonts w:ascii="宋体" w:hAnsi="宋体"/>
          <w:kern w:val="2"/>
          <w:sz w:val="24"/>
          <w:szCs w:val="24"/>
          <w:shd w:val="clear" w:color="auto" w:fill="FFFFFF" w:themeFill="background1"/>
          <w:lang w:eastAsia="zh-CN"/>
        </w:rPr>
        <w:t xml:space="preserve"> 3 </w:t>
      </w:r>
      <w:r>
        <w:rPr>
          <w:rFonts w:hint="eastAsia" w:ascii="宋体" w:hAnsi="宋体"/>
          <w:kern w:val="2"/>
          <w:sz w:val="24"/>
          <w:szCs w:val="24"/>
          <w:shd w:val="clear" w:color="auto" w:fill="FFFFFF" w:themeFill="background1"/>
          <w:lang w:eastAsia="zh-CN"/>
        </w:rPr>
        <w:t>家的，采购代理机构将报请同级监督机构批准。</w:t>
      </w:r>
    </w:p>
    <w:p w14:paraId="0E71EC48">
      <w:pPr>
        <w:spacing w:line="360" w:lineRule="auto"/>
        <w:ind w:firstLine="482" w:firstLineChars="200"/>
        <w:contextualSpacing/>
        <w:rPr>
          <w:rFonts w:ascii="宋体" w:cs="宋体"/>
          <w:b/>
          <w:bCs/>
          <w:sz w:val="24"/>
          <w:shd w:val="clear" w:color="auto" w:fill="FFFFFF" w:themeFill="background1"/>
        </w:rPr>
      </w:pPr>
      <w:r>
        <w:rPr>
          <w:rFonts w:ascii="宋体" w:hAnsi="宋体" w:cs="宋体"/>
          <w:b/>
          <w:bCs/>
          <w:sz w:val="24"/>
          <w:shd w:val="clear" w:color="auto" w:fill="FFFFFF" w:themeFill="background1"/>
        </w:rPr>
        <w:t>15</w:t>
      </w:r>
      <w:r>
        <w:rPr>
          <w:rFonts w:hint="eastAsia" w:ascii="宋体" w:hAnsi="宋体" w:cs="宋体"/>
          <w:b/>
          <w:bCs/>
          <w:sz w:val="24"/>
          <w:shd w:val="clear" w:color="auto" w:fill="FFFFFF" w:themeFill="background1"/>
        </w:rPr>
        <w:t>、中标通知</w:t>
      </w:r>
    </w:p>
    <w:p w14:paraId="60F86A0F">
      <w:pPr>
        <w:spacing w:line="360" w:lineRule="auto"/>
        <w:ind w:firstLine="480" w:firstLineChars="200"/>
        <w:contextualSpacing/>
        <w:rPr>
          <w:rFonts w:ascii="宋体" w:cs="宋体"/>
          <w:sz w:val="24"/>
          <w:shd w:val="clear" w:color="auto" w:fill="FFFFFF" w:themeFill="background1"/>
        </w:rPr>
      </w:pPr>
      <w:r>
        <w:rPr>
          <w:rFonts w:ascii="宋体" w:hAnsi="宋体" w:cs="宋体"/>
          <w:sz w:val="24"/>
          <w:shd w:val="clear" w:color="auto" w:fill="FFFFFF" w:themeFill="background1"/>
        </w:rPr>
        <w:t xml:space="preserve">15.1 </w:t>
      </w:r>
      <w:r>
        <w:rPr>
          <w:rFonts w:hint="eastAsia" w:ascii="宋体" w:hAnsi="宋体" w:cs="宋体"/>
          <w:sz w:val="24"/>
          <w:shd w:val="clear" w:color="auto" w:fill="FFFFFF" w:themeFill="background1"/>
        </w:rPr>
        <w:t>磋商结束5日内，采购人将以书面形式发出《竞争性磋商中标通知书》，《竞争性磋商中标通知书》一经发出即发生法律效力。</w:t>
      </w:r>
    </w:p>
    <w:p w14:paraId="312F610A">
      <w:pPr>
        <w:spacing w:line="360" w:lineRule="auto"/>
        <w:ind w:firstLine="482" w:firstLineChars="200"/>
        <w:contextualSpacing/>
        <w:rPr>
          <w:rFonts w:ascii="宋体" w:cs="宋体"/>
          <w:b/>
          <w:bCs/>
          <w:sz w:val="24"/>
          <w:shd w:val="clear" w:color="auto" w:fill="FFFFFF" w:themeFill="background1"/>
        </w:rPr>
      </w:pPr>
      <w:r>
        <w:rPr>
          <w:rFonts w:ascii="宋体" w:hAnsi="宋体" w:cs="宋体"/>
          <w:b/>
          <w:bCs/>
          <w:sz w:val="24"/>
          <w:shd w:val="clear" w:color="auto" w:fill="FFFFFF" w:themeFill="background1"/>
        </w:rPr>
        <w:t>16</w:t>
      </w:r>
      <w:r>
        <w:rPr>
          <w:rFonts w:hint="eastAsia" w:ascii="宋体" w:hAnsi="宋体" w:cs="宋体"/>
          <w:b/>
          <w:bCs/>
          <w:sz w:val="24"/>
          <w:shd w:val="clear" w:color="auto" w:fill="FFFFFF" w:themeFill="background1"/>
        </w:rPr>
        <w:t>、合同授予</w:t>
      </w:r>
    </w:p>
    <w:p w14:paraId="2BEF20D2">
      <w:pPr>
        <w:spacing w:line="360" w:lineRule="auto"/>
        <w:ind w:firstLine="480" w:firstLineChars="200"/>
        <w:contextualSpacing/>
        <w:rPr>
          <w:rFonts w:ascii="宋体" w:cs="宋体"/>
          <w:sz w:val="24"/>
          <w:shd w:val="clear" w:color="auto" w:fill="FFFFFF" w:themeFill="background1"/>
        </w:rPr>
      </w:pPr>
      <w:r>
        <w:rPr>
          <w:rFonts w:ascii="宋体" w:hAnsi="宋体" w:cs="宋体"/>
          <w:sz w:val="24"/>
          <w:shd w:val="clear" w:color="auto" w:fill="FFFFFF" w:themeFill="background1"/>
        </w:rPr>
        <w:t xml:space="preserve">16.1 </w:t>
      </w:r>
      <w:r>
        <w:rPr>
          <w:rFonts w:hint="eastAsia" w:ascii="宋体" w:hAnsi="宋体" w:cs="宋体"/>
          <w:sz w:val="24"/>
          <w:shd w:val="clear" w:color="auto" w:fill="FFFFFF" w:themeFill="background1"/>
        </w:rPr>
        <w:t>中标投标人在收到中标通知书后</w:t>
      </w:r>
      <w:r>
        <w:rPr>
          <w:rFonts w:ascii="宋体" w:hAnsi="宋体" w:cs="宋体"/>
          <w:sz w:val="24"/>
          <w:shd w:val="clear" w:color="auto" w:fill="FFFFFF" w:themeFill="background1"/>
        </w:rPr>
        <w:t>30</w:t>
      </w:r>
      <w:r>
        <w:rPr>
          <w:rFonts w:hint="eastAsia" w:ascii="宋体" w:hAnsi="宋体" w:cs="宋体"/>
          <w:sz w:val="24"/>
          <w:shd w:val="clear" w:color="auto" w:fill="FFFFFF" w:themeFill="background1"/>
        </w:rPr>
        <w:t>日内应与采购人签订承包合同。</w:t>
      </w:r>
    </w:p>
    <w:p w14:paraId="4D15F639">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竞争性磋商文件中标投标人的响应性文件及其相关澄清、补遗文件等，均为签订合同的依据。</w:t>
      </w:r>
    </w:p>
    <w:p w14:paraId="0BF0BA56">
      <w:pPr>
        <w:spacing w:line="360" w:lineRule="auto"/>
        <w:ind w:firstLine="480" w:firstLineChars="200"/>
        <w:contextualSpacing/>
        <w:rPr>
          <w:rFonts w:ascii="宋体" w:cs="宋体"/>
          <w:sz w:val="24"/>
          <w:shd w:val="clear" w:color="auto" w:fill="FFFFFF" w:themeFill="background1"/>
        </w:rPr>
      </w:pPr>
      <w:r>
        <w:rPr>
          <w:rFonts w:ascii="宋体" w:hAnsi="宋体" w:cs="宋体"/>
          <w:sz w:val="24"/>
          <w:shd w:val="clear" w:color="auto" w:fill="FFFFFF" w:themeFill="background1"/>
        </w:rPr>
        <w:t>16.2</w:t>
      </w:r>
      <w:r>
        <w:rPr>
          <w:rFonts w:hint="eastAsia" w:ascii="宋体" w:hAnsi="宋体" w:cs="宋体"/>
          <w:sz w:val="24"/>
          <w:shd w:val="clear" w:color="auto" w:fill="FFFFFF" w:themeFill="background1"/>
        </w:rPr>
        <w:t>中标投标人如未能按竞争性磋商文件要求，在规定限期内与采购人签订合同，无论何种原因招标方将取消其中标资格、撤销其中标通知书。在此情况下，采购人可将合同授予排名次髙的投标人。</w:t>
      </w:r>
    </w:p>
    <w:p w14:paraId="1118025B">
      <w:pPr>
        <w:spacing w:line="360" w:lineRule="auto"/>
        <w:ind w:firstLine="480" w:firstLineChars="200"/>
        <w:contextualSpacing/>
        <w:rPr>
          <w:rFonts w:ascii="宋体" w:cs="宋体"/>
          <w:sz w:val="24"/>
          <w:shd w:val="clear" w:color="auto" w:fill="FFFFFF" w:themeFill="background1"/>
        </w:rPr>
      </w:pPr>
      <w:r>
        <w:rPr>
          <w:rFonts w:ascii="宋体" w:hAnsi="宋体" w:cs="宋体"/>
          <w:sz w:val="24"/>
          <w:shd w:val="clear" w:color="auto" w:fill="FFFFFF" w:themeFill="background1"/>
        </w:rPr>
        <w:t>16.3</w:t>
      </w:r>
      <w:r>
        <w:rPr>
          <w:rFonts w:hint="eastAsia" w:ascii="宋体" w:hAnsi="宋体" w:cs="宋体"/>
          <w:sz w:val="24"/>
          <w:shd w:val="clear" w:color="auto" w:fill="FFFFFF" w:themeFill="background1"/>
        </w:rPr>
        <w:t>在签订合同过程中，如发现中标投标人以他人名义磋商或者以其他方式弄虚作假，骗取中标的，采购人有权取消其中标资格。</w:t>
      </w:r>
    </w:p>
    <w:p w14:paraId="040140F2">
      <w:pPr>
        <w:spacing w:line="360" w:lineRule="auto"/>
        <w:jc w:val="center"/>
        <w:rPr>
          <w:rFonts w:ascii="宋体" w:hAnsi="宋体" w:cs="宋体"/>
          <w:b/>
          <w:bCs/>
          <w:sz w:val="28"/>
          <w:szCs w:val="28"/>
          <w:shd w:val="clear" w:color="auto" w:fill="FFFFFF" w:themeFill="background1"/>
        </w:rPr>
      </w:pPr>
    </w:p>
    <w:p w14:paraId="3CEEA15A">
      <w:pPr>
        <w:spacing w:line="360" w:lineRule="auto"/>
        <w:jc w:val="center"/>
        <w:rPr>
          <w:rFonts w:ascii="宋体" w:hAnsi="宋体" w:cs="宋体"/>
          <w:b/>
          <w:bCs/>
          <w:sz w:val="28"/>
          <w:szCs w:val="28"/>
          <w:shd w:val="clear" w:color="auto" w:fill="FFFFFF" w:themeFill="background1"/>
        </w:rPr>
      </w:pPr>
    </w:p>
    <w:p w14:paraId="20A8C378">
      <w:pPr>
        <w:pStyle w:val="2"/>
        <w:jc w:val="center"/>
        <w:rPr>
          <w:rFonts w:ascii="黑体" w:hAnsi="黑体" w:eastAsia="黑体" w:cs="宋体"/>
          <w:sz w:val="36"/>
          <w:szCs w:val="36"/>
          <w:shd w:val="clear" w:color="auto" w:fill="FFFFFF" w:themeFill="background1"/>
        </w:rPr>
      </w:pPr>
      <w:bookmarkStart w:id="29" w:name="_Toc525811564"/>
      <w:bookmarkStart w:id="30" w:name="_Toc121835974"/>
    </w:p>
    <w:p w14:paraId="2026D73E">
      <w:pPr>
        <w:pStyle w:val="2"/>
        <w:jc w:val="center"/>
        <w:rPr>
          <w:rFonts w:ascii="黑体" w:hAnsi="黑体" w:eastAsia="黑体" w:cs="宋体"/>
          <w:sz w:val="36"/>
          <w:szCs w:val="36"/>
          <w:shd w:val="clear" w:color="auto" w:fill="FFFFFF" w:themeFill="background1"/>
        </w:rPr>
      </w:pPr>
    </w:p>
    <w:p w14:paraId="4EBD03D6">
      <w:pPr>
        <w:pStyle w:val="2"/>
        <w:jc w:val="center"/>
        <w:rPr>
          <w:rFonts w:ascii="黑体" w:hAnsi="黑体" w:eastAsia="黑体" w:cs="宋体"/>
          <w:sz w:val="36"/>
          <w:szCs w:val="36"/>
          <w:shd w:val="clear" w:color="auto" w:fill="FFFFFF" w:themeFill="background1"/>
        </w:rPr>
      </w:pPr>
    </w:p>
    <w:p w14:paraId="4EB0B61A">
      <w:pPr>
        <w:pStyle w:val="2"/>
        <w:jc w:val="center"/>
        <w:rPr>
          <w:rFonts w:ascii="黑体" w:hAnsi="黑体" w:eastAsia="黑体" w:cs="宋体"/>
          <w:sz w:val="36"/>
          <w:szCs w:val="36"/>
          <w:shd w:val="clear" w:color="auto" w:fill="FFFFFF" w:themeFill="background1"/>
        </w:rPr>
      </w:pPr>
    </w:p>
    <w:p w14:paraId="383B7AF7">
      <w:pPr>
        <w:pStyle w:val="2"/>
        <w:jc w:val="center"/>
        <w:rPr>
          <w:rFonts w:ascii="黑体" w:hAnsi="黑体" w:eastAsia="黑体" w:cs="宋体"/>
          <w:sz w:val="36"/>
          <w:szCs w:val="36"/>
          <w:shd w:val="clear" w:color="auto" w:fill="FFFFFF" w:themeFill="background1"/>
        </w:rPr>
      </w:pPr>
    </w:p>
    <w:p w14:paraId="33EBE523">
      <w:pPr>
        <w:pStyle w:val="2"/>
        <w:jc w:val="center"/>
        <w:rPr>
          <w:rFonts w:ascii="黑体" w:hAnsi="黑体" w:eastAsia="黑体" w:cs="宋体"/>
          <w:sz w:val="36"/>
          <w:szCs w:val="36"/>
          <w:shd w:val="clear" w:color="auto" w:fill="FFFFFF" w:themeFill="background1"/>
        </w:rPr>
      </w:pPr>
    </w:p>
    <w:p w14:paraId="217ED1F7">
      <w:pPr>
        <w:pStyle w:val="2"/>
        <w:jc w:val="center"/>
        <w:rPr>
          <w:rFonts w:ascii="黑体" w:hAnsi="黑体" w:eastAsia="黑体" w:cs="宋体"/>
          <w:sz w:val="36"/>
          <w:szCs w:val="36"/>
          <w:shd w:val="clear" w:color="auto" w:fill="FFFFFF" w:themeFill="background1"/>
        </w:rPr>
      </w:pPr>
    </w:p>
    <w:p w14:paraId="1A7D7A07">
      <w:pPr>
        <w:pStyle w:val="2"/>
        <w:jc w:val="center"/>
        <w:rPr>
          <w:rFonts w:ascii="黑体" w:hAnsi="黑体" w:eastAsia="黑体" w:cs="宋体"/>
          <w:sz w:val="36"/>
          <w:szCs w:val="36"/>
          <w:shd w:val="clear" w:color="auto" w:fill="FFFFFF" w:themeFill="background1"/>
        </w:rPr>
      </w:pPr>
    </w:p>
    <w:p w14:paraId="297C43CF">
      <w:pPr>
        <w:rPr>
          <w:rFonts w:ascii="黑体" w:hAnsi="黑体" w:eastAsia="黑体" w:cs="宋体"/>
          <w:sz w:val="36"/>
          <w:szCs w:val="36"/>
          <w:shd w:val="clear" w:color="auto" w:fill="FFFFFF" w:themeFill="background1"/>
        </w:rPr>
      </w:pPr>
      <w:r>
        <w:rPr>
          <w:rFonts w:hint="eastAsia" w:ascii="黑体" w:hAnsi="黑体" w:eastAsia="黑体" w:cs="宋体"/>
          <w:sz w:val="36"/>
          <w:szCs w:val="36"/>
          <w:shd w:val="clear" w:color="auto" w:fill="FFFFFF" w:themeFill="background1"/>
        </w:rPr>
        <w:br w:type="page"/>
      </w:r>
    </w:p>
    <w:p w14:paraId="36838DAF">
      <w:pPr>
        <w:pStyle w:val="2"/>
        <w:jc w:val="center"/>
        <w:rPr>
          <w:rFonts w:ascii="黑体" w:hAnsi="黑体" w:eastAsia="黑体" w:cs="宋体"/>
          <w:sz w:val="36"/>
          <w:szCs w:val="36"/>
          <w:shd w:val="clear" w:color="auto" w:fill="FFFFFF" w:themeFill="background1"/>
        </w:rPr>
      </w:pPr>
      <w:r>
        <w:rPr>
          <w:rFonts w:hint="eastAsia" w:ascii="黑体" w:hAnsi="黑体" w:eastAsia="黑体" w:cs="宋体"/>
          <w:sz w:val="36"/>
          <w:szCs w:val="36"/>
          <w:shd w:val="clear" w:color="auto" w:fill="FFFFFF" w:themeFill="background1"/>
        </w:rPr>
        <w:t>第三章  技术要求</w:t>
      </w:r>
      <w:bookmarkEnd w:id="29"/>
      <w:bookmarkEnd w:id="30"/>
    </w:p>
    <w:p w14:paraId="5B5AEF11">
      <w:pPr>
        <w:numPr>
          <w:ilvl w:val="0"/>
          <w:numId w:val="1"/>
        </w:numPr>
        <w:spacing w:line="360" w:lineRule="auto"/>
        <w:jc w:val="both"/>
        <w:rPr>
          <w:rFonts w:hint="eastAsia" w:ascii="仿宋" w:hAnsi="仿宋" w:eastAsia="仿宋" w:cs="仿宋"/>
          <w:b w:val="0"/>
          <w:bCs w:val="0"/>
          <w:color w:val="000000"/>
          <w:sz w:val="24"/>
          <w:szCs w:val="24"/>
          <w:lang w:eastAsia="zh-CN"/>
        </w:rPr>
      </w:pPr>
      <w:r>
        <w:rPr>
          <w:rFonts w:hint="eastAsia"/>
          <w:b w:val="0"/>
          <w:bCs w:val="0"/>
          <w:sz w:val="24"/>
          <w:szCs w:val="24"/>
          <w:lang w:val="en-US" w:eastAsia="zh-CN"/>
        </w:rPr>
        <w:t>项目名称：</w:t>
      </w:r>
      <w:r>
        <w:rPr>
          <w:rFonts w:hint="eastAsia" w:ascii="仿宋" w:hAnsi="仿宋" w:eastAsia="仿宋" w:cs="仿宋"/>
          <w:b w:val="0"/>
          <w:bCs w:val="0"/>
          <w:color w:val="000000"/>
          <w:sz w:val="24"/>
          <w:szCs w:val="24"/>
          <w:lang w:eastAsia="zh-CN"/>
        </w:rPr>
        <w:t>三门峡市陕州区大营片区污水管网改造工程项目初步设计。</w:t>
      </w:r>
    </w:p>
    <w:p w14:paraId="7BF8F624">
      <w:pPr>
        <w:numPr>
          <w:ilvl w:val="0"/>
          <w:numId w:val="1"/>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项目概况：本项目工程内容为对项目区范围内进行污水分流改造，提高排水处理率，避免对河道、地下水造成污染</w:t>
      </w:r>
      <w:r>
        <w:rPr>
          <w:rFonts w:hint="eastAsia" w:ascii="仿宋" w:hAnsi="仿宋" w:eastAsia="仿宋" w:cs="仿宋"/>
          <w:b w:val="0"/>
          <w:bCs w:val="0"/>
          <w:color w:val="000000"/>
          <w:sz w:val="24"/>
          <w:szCs w:val="24"/>
        </w:rPr>
        <w:t>。</w:t>
      </w:r>
    </w:p>
    <w:p w14:paraId="5E4A21BB">
      <w:pPr>
        <w:numPr>
          <w:ilvl w:val="0"/>
          <w:numId w:val="1"/>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招标范围：为</w:t>
      </w:r>
      <w:r>
        <w:rPr>
          <w:rFonts w:hint="eastAsia" w:ascii="仿宋" w:hAnsi="仿宋" w:eastAsia="仿宋" w:cs="仿宋"/>
          <w:b w:val="0"/>
          <w:bCs w:val="0"/>
          <w:color w:val="000000"/>
          <w:sz w:val="24"/>
          <w:szCs w:val="24"/>
          <w:lang w:eastAsia="zh-CN"/>
        </w:rPr>
        <w:t>三门峡市陕州区大营片区污水管网改造工程项目提供初步</w:t>
      </w:r>
      <w:r>
        <w:rPr>
          <w:rFonts w:hint="eastAsia" w:ascii="仿宋" w:hAnsi="仿宋" w:eastAsia="仿宋" w:cs="仿宋"/>
          <w:b w:val="0"/>
          <w:bCs w:val="0"/>
          <w:color w:val="000000"/>
          <w:sz w:val="24"/>
          <w:szCs w:val="24"/>
          <w:lang w:val="en-US" w:eastAsia="zh-CN"/>
        </w:rPr>
        <w:t>设计服务工作。</w:t>
      </w:r>
    </w:p>
    <w:p w14:paraId="278C4F4B">
      <w:pPr>
        <w:numPr>
          <w:ilvl w:val="0"/>
          <w:numId w:val="1"/>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设计周期：合同签订后30日历天内出具成果文件。</w:t>
      </w:r>
    </w:p>
    <w:p w14:paraId="751C1402">
      <w:pPr>
        <w:numPr>
          <w:ilvl w:val="0"/>
          <w:numId w:val="1"/>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质量标准：符合国家相关技术规范、规程和有关技术规定。</w:t>
      </w:r>
    </w:p>
    <w:p w14:paraId="5C45869A">
      <w:pPr>
        <w:numPr>
          <w:ilvl w:val="0"/>
          <w:numId w:val="1"/>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服务内容要求：</w:t>
      </w:r>
    </w:p>
    <w:p w14:paraId="11AB28A1">
      <w:pPr>
        <w:widowControl w:val="0"/>
        <w:numPr>
          <w:ilvl w:val="0"/>
          <w:numId w:val="2"/>
        </w:numPr>
        <w:spacing w:line="360" w:lineRule="auto"/>
        <w:jc w:val="both"/>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rPr>
        <w:t>《城市工程管线综合规划规范》（GB 50289-2016）</w:t>
      </w:r>
      <w:r>
        <w:rPr>
          <w:rFonts w:hint="eastAsia" w:ascii="仿宋" w:hAnsi="仿宋" w:eastAsia="仿宋" w:cs="仿宋"/>
          <w:b w:val="0"/>
          <w:bCs w:val="0"/>
          <w:color w:val="000000"/>
          <w:sz w:val="24"/>
          <w:szCs w:val="24"/>
          <w:lang w:eastAsia="zh-CN"/>
        </w:rPr>
        <w:t>；</w:t>
      </w:r>
    </w:p>
    <w:p w14:paraId="1CF87F26">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《城镇内涝防治技术规范》（GB 51222-2017）</w:t>
      </w:r>
    </w:p>
    <w:p w14:paraId="79B6763E">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《城市给水工程项目规范》（GB 55026-2022）</w:t>
      </w:r>
    </w:p>
    <w:p w14:paraId="3E056BE0">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《城乡排水工程项目规范》（GB 55027-2022）</w:t>
      </w:r>
    </w:p>
    <w:p w14:paraId="4E961C73">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《泵站设计标准》（GB/T 50265-2022）</w:t>
      </w:r>
    </w:p>
    <w:p w14:paraId="031E38EA">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《室外排水设计标准》（GB 50014-2021）</w:t>
      </w:r>
    </w:p>
    <w:p w14:paraId="3464DC57">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《城市污水处理工程项目建设标准》（2001 年修订）</w:t>
      </w:r>
    </w:p>
    <w:p w14:paraId="01F8FF37">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《小城镇污水处理工程建设标准》（建标 148-2010）</w:t>
      </w:r>
    </w:p>
    <w:p w14:paraId="07960BC2">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《城镇污水处理厂污染物排放标准》（GB 18918-2002）</w:t>
      </w:r>
    </w:p>
    <w:p w14:paraId="1EDF5B0D">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《污水排入城镇下水道水质标准》（GB/T 31962-2015）</w:t>
      </w:r>
    </w:p>
    <w:p w14:paraId="6E560D62">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《污水综合排放标准》（GB 8978-1996）</w:t>
      </w:r>
    </w:p>
    <w:p w14:paraId="025CAE30">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《地表水环境质量标准》（GB 3838-2002）</w:t>
      </w:r>
    </w:p>
    <w:p w14:paraId="4C8B116B">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《水资源监测数据传输规约》（SL/T 427-2021）</w:t>
      </w:r>
    </w:p>
    <w:p w14:paraId="01C0B433">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《建筑结构可靠性设计统一标准》（GB 50068-2018）</w:t>
      </w:r>
    </w:p>
    <w:p w14:paraId="5FEBE031">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《建筑工程抗震设防分类标准》（GB50223-2008）</w:t>
      </w:r>
    </w:p>
    <w:p w14:paraId="2F657228">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《建筑地基基础设计规范》（GB50007-2011）</w:t>
      </w:r>
    </w:p>
    <w:p w14:paraId="2C8D9016">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《建筑地基处理技术规范》（JGJ79-2012）</w:t>
      </w:r>
    </w:p>
    <w:p w14:paraId="39C21023">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《给水排水工程管道结构设计规范》（GB50332-2002）</w:t>
      </w:r>
    </w:p>
    <w:p w14:paraId="03CB49C7">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《室外给水排水和燃气热力工程抗震设计规范》（GB50032-2003）</w:t>
      </w:r>
    </w:p>
    <w:p w14:paraId="06DD001E">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《建筑抗震设计标准》（GB/T 50011-2010）（2024 年版）</w:t>
      </w:r>
    </w:p>
    <w:p w14:paraId="3AB0CAE2">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《砌体结构设计规范》（GB50003-2011）</w:t>
      </w:r>
    </w:p>
    <w:p w14:paraId="790CEB3E">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《地下工程防水技术规范》（GB50108-2008）</w:t>
      </w:r>
    </w:p>
    <w:p w14:paraId="763B12D9">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《城乡建设用地竖向规划规范》（CJJ83-2016）</w:t>
      </w:r>
    </w:p>
    <w:p w14:paraId="0ADA8DB3">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《城市用地分类与规划建设用地标准》（GB50137-2011）</w:t>
      </w:r>
    </w:p>
    <w:p w14:paraId="1F94309D">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《建设工程施工现场消防安全技术规范》（GB50720-2011）</w:t>
      </w:r>
    </w:p>
    <w:p w14:paraId="6B29BE4A">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《中国地震动参数区划图》（GB18306-2015）</w:t>
      </w:r>
    </w:p>
    <w:p w14:paraId="4363C8F9">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《三门峡市国土空间规划（2021-2035）》</w:t>
      </w:r>
    </w:p>
    <w:p w14:paraId="429D7D26">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《三门峡市陕州区流域防洪规划（2023-2027）》</w:t>
      </w:r>
    </w:p>
    <w:p w14:paraId="6E940E0E">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《三门峡市陕州区区域防洪规划（2023-2027）》</w:t>
      </w:r>
    </w:p>
    <w:p w14:paraId="634697D2">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《三门峡市陕州区生态文明建设规划（2020-2030）》</w:t>
      </w:r>
    </w:p>
    <w:p w14:paraId="738DA6FA">
      <w:pPr>
        <w:snapToGrid w:val="0"/>
        <w:spacing w:line="480" w:lineRule="exact"/>
        <w:ind w:firstLine="480" w:firstLineChars="200"/>
        <w:jc w:val="left"/>
        <w:textAlignment w:val="baseline"/>
        <w:rPr>
          <w:rFonts w:ascii="宋体" w:hAnsi="宋体" w:cs="宋体"/>
          <w:sz w:val="24"/>
        </w:rPr>
      </w:pPr>
    </w:p>
    <w:p w14:paraId="605DC3DA">
      <w:pPr>
        <w:rPr>
          <w:rFonts w:hint="eastAsia" w:ascii="黑体" w:hAnsi="黑体" w:eastAsia="黑体" w:cs="宋体"/>
          <w:sz w:val="36"/>
          <w:szCs w:val="36"/>
          <w:shd w:val="clear" w:color="auto" w:fill="FFFFFF" w:themeFill="background1"/>
        </w:rPr>
      </w:pPr>
      <w:bookmarkStart w:id="31" w:name="_Toc121835976"/>
      <w:bookmarkStart w:id="32" w:name="_Toc525811565"/>
      <w:bookmarkStart w:id="33" w:name="_Toc495647412"/>
      <w:r>
        <w:rPr>
          <w:rFonts w:hint="eastAsia" w:ascii="黑体" w:hAnsi="黑体" w:eastAsia="黑体" w:cs="宋体"/>
          <w:sz w:val="36"/>
          <w:szCs w:val="36"/>
          <w:shd w:val="clear" w:color="auto" w:fill="FFFFFF" w:themeFill="background1"/>
        </w:rPr>
        <w:br w:type="page"/>
      </w:r>
    </w:p>
    <w:p w14:paraId="17FDB997">
      <w:pPr>
        <w:pStyle w:val="2"/>
        <w:jc w:val="center"/>
        <w:rPr>
          <w:rFonts w:ascii="黑体" w:hAnsi="黑体" w:eastAsia="黑体" w:cs="宋体"/>
          <w:sz w:val="36"/>
          <w:szCs w:val="36"/>
          <w:shd w:val="clear" w:color="auto" w:fill="FFFFFF" w:themeFill="background1"/>
        </w:rPr>
      </w:pPr>
      <w:r>
        <w:rPr>
          <w:rFonts w:hint="eastAsia" w:ascii="黑体" w:hAnsi="黑体" w:eastAsia="黑体" w:cs="宋体"/>
          <w:sz w:val="36"/>
          <w:szCs w:val="36"/>
          <w:shd w:val="clear" w:color="auto" w:fill="FFFFFF" w:themeFill="background1"/>
        </w:rPr>
        <w:t>第四章  评审办法</w:t>
      </w:r>
      <w:bookmarkEnd w:id="31"/>
      <w:bookmarkEnd w:id="32"/>
      <w:bookmarkEnd w:id="33"/>
    </w:p>
    <w:p w14:paraId="4E0BF124">
      <w:pPr>
        <w:spacing w:line="360" w:lineRule="auto"/>
        <w:ind w:firstLine="482" w:firstLineChars="200"/>
        <w:rPr>
          <w:rFonts w:ascii="宋体" w:hAnsi="宋体"/>
          <w:b/>
          <w:color w:val="000000"/>
          <w:sz w:val="24"/>
          <w:shd w:val="clear" w:color="auto" w:fill="FFFFFF" w:themeFill="background1"/>
        </w:rPr>
      </w:pPr>
      <w:r>
        <w:rPr>
          <w:rFonts w:hint="eastAsia" w:ascii="宋体" w:hAnsi="宋体"/>
          <w:b/>
          <w:color w:val="000000"/>
          <w:sz w:val="24"/>
          <w:shd w:val="clear" w:color="auto" w:fill="FFFFFF" w:themeFill="background1"/>
        </w:rPr>
        <w:t>附：评分计分标准，投标人评标得分为下表所列所有项的合计得分。</w:t>
      </w:r>
    </w:p>
    <w:tbl>
      <w:tblPr>
        <w:tblStyle w:val="12"/>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028"/>
        <w:gridCol w:w="2374"/>
        <w:gridCol w:w="5386"/>
      </w:tblGrid>
      <w:tr w14:paraId="554DF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6" w:type="dxa"/>
            <w:gridSpan w:val="2"/>
            <w:vAlign w:val="center"/>
          </w:tcPr>
          <w:p w14:paraId="2B8D80FB">
            <w:pPr>
              <w:spacing w:line="480" w:lineRule="auto"/>
              <w:jc w:val="center"/>
              <w:rPr>
                <w:rFonts w:ascii="宋体"/>
                <w:color w:val="000000"/>
                <w:sz w:val="24"/>
                <w:shd w:val="clear" w:color="auto" w:fill="FFFFFF" w:themeFill="background1"/>
              </w:rPr>
            </w:pPr>
            <w:r>
              <w:rPr>
                <w:rFonts w:hint="eastAsia" w:ascii="宋体" w:hAnsi="宋体"/>
                <w:color w:val="000000"/>
                <w:sz w:val="24"/>
                <w:shd w:val="clear" w:color="auto" w:fill="FFFFFF" w:themeFill="background1"/>
              </w:rPr>
              <w:t>条款号</w:t>
            </w:r>
          </w:p>
        </w:tc>
        <w:tc>
          <w:tcPr>
            <w:tcW w:w="2374" w:type="dxa"/>
            <w:vAlign w:val="center"/>
          </w:tcPr>
          <w:p w14:paraId="561C6B8A">
            <w:pPr>
              <w:spacing w:line="480" w:lineRule="auto"/>
              <w:jc w:val="center"/>
              <w:rPr>
                <w:rFonts w:ascii="宋体"/>
                <w:color w:val="000000"/>
                <w:sz w:val="24"/>
                <w:shd w:val="clear" w:color="auto" w:fill="FFFFFF" w:themeFill="background1"/>
              </w:rPr>
            </w:pPr>
            <w:r>
              <w:rPr>
                <w:rFonts w:hint="eastAsia" w:ascii="宋体" w:hAnsi="宋体"/>
                <w:color w:val="000000"/>
                <w:sz w:val="24"/>
                <w:shd w:val="clear" w:color="auto" w:fill="FFFFFF" w:themeFill="background1"/>
              </w:rPr>
              <w:t>评审因素</w:t>
            </w:r>
          </w:p>
        </w:tc>
        <w:tc>
          <w:tcPr>
            <w:tcW w:w="5386" w:type="dxa"/>
            <w:vAlign w:val="center"/>
          </w:tcPr>
          <w:p w14:paraId="3413AAB8">
            <w:pPr>
              <w:spacing w:line="480" w:lineRule="auto"/>
              <w:jc w:val="center"/>
              <w:rPr>
                <w:rFonts w:ascii="宋体"/>
                <w:color w:val="000000"/>
                <w:sz w:val="24"/>
                <w:shd w:val="clear" w:color="auto" w:fill="FFFFFF" w:themeFill="background1"/>
              </w:rPr>
            </w:pPr>
            <w:r>
              <w:rPr>
                <w:rFonts w:hint="eastAsia" w:ascii="宋体" w:hAnsi="宋体"/>
                <w:color w:val="000000"/>
                <w:sz w:val="24"/>
                <w:shd w:val="clear" w:color="auto" w:fill="FFFFFF" w:themeFill="background1"/>
              </w:rPr>
              <w:t>评审标准</w:t>
            </w:r>
          </w:p>
        </w:tc>
      </w:tr>
      <w:tr w14:paraId="4AFBB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Merge w:val="restart"/>
            <w:vAlign w:val="center"/>
          </w:tcPr>
          <w:p w14:paraId="16715C56">
            <w:pPr>
              <w:spacing w:line="480" w:lineRule="auto"/>
              <w:jc w:val="center"/>
              <w:rPr>
                <w:rFonts w:ascii="宋体"/>
                <w:color w:val="000000"/>
                <w:sz w:val="24"/>
                <w:shd w:val="clear" w:color="auto" w:fill="FFFFFF" w:themeFill="background1"/>
              </w:rPr>
            </w:pPr>
            <w:r>
              <w:rPr>
                <w:rFonts w:ascii="宋体" w:hAnsi="宋体"/>
                <w:color w:val="000000"/>
                <w:sz w:val="24"/>
                <w:shd w:val="clear" w:color="auto" w:fill="FFFFFF" w:themeFill="background1"/>
              </w:rPr>
              <w:t>1</w:t>
            </w:r>
          </w:p>
        </w:tc>
        <w:tc>
          <w:tcPr>
            <w:tcW w:w="1028" w:type="dxa"/>
            <w:vMerge w:val="restart"/>
            <w:vAlign w:val="center"/>
          </w:tcPr>
          <w:p w14:paraId="6E0ADA60">
            <w:pPr>
              <w:spacing w:line="480" w:lineRule="auto"/>
              <w:jc w:val="center"/>
              <w:rPr>
                <w:rFonts w:ascii="宋体"/>
                <w:color w:val="000000"/>
                <w:sz w:val="24"/>
                <w:shd w:val="clear" w:color="auto" w:fill="FFFFFF" w:themeFill="background1"/>
              </w:rPr>
            </w:pPr>
            <w:r>
              <w:rPr>
                <w:rFonts w:hint="eastAsia" w:ascii="宋体" w:hAnsi="宋体"/>
                <w:color w:val="000000"/>
                <w:sz w:val="24"/>
                <w:shd w:val="clear" w:color="auto" w:fill="FFFFFF" w:themeFill="background1"/>
              </w:rPr>
              <w:t>符合性评审标准</w:t>
            </w:r>
          </w:p>
        </w:tc>
        <w:tc>
          <w:tcPr>
            <w:tcW w:w="2374" w:type="dxa"/>
            <w:vAlign w:val="center"/>
          </w:tcPr>
          <w:p w14:paraId="137A1391">
            <w:pPr>
              <w:spacing w:line="480" w:lineRule="auto"/>
              <w:rPr>
                <w:rFonts w:ascii="宋体"/>
                <w:color w:val="000000"/>
                <w:sz w:val="24"/>
                <w:shd w:val="clear" w:color="auto" w:fill="FFFFFF" w:themeFill="background1"/>
              </w:rPr>
            </w:pPr>
            <w:r>
              <w:rPr>
                <w:rFonts w:hint="eastAsia" w:ascii="宋体" w:hAnsi="宋体"/>
                <w:color w:val="000000"/>
                <w:sz w:val="24"/>
                <w:shd w:val="clear" w:color="auto" w:fill="FFFFFF" w:themeFill="background1"/>
              </w:rPr>
              <w:t>投标人名称</w:t>
            </w:r>
          </w:p>
        </w:tc>
        <w:tc>
          <w:tcPr>
            <w:tcW w:w="5386" w:type="dxa"/>
            <w:vAlign w:val="center"/>
          </w:tcPr>
          <w:p w14:paraId="3C364577">
            <w:pPr>
              <w:spacing w:line="480" w:lineRule="auto"/>
              <w:rPr>
                <w:rFonts w:ascii="宋体"/>
                <w:color w:val="000000"/>
                <w:sz w:val="24"/>
                <w:shd w:val="clear" w:color="auto" w:fill="FFFFFF" w:themeFill="background1"/>
              </w:rPr>
            </w:pPr>
            <w:r>
              <w:rPr>
                <w:rFonts w:hint="eastAsia" w:ascii="宋体" w:hAnsi="宋体"/>
                <w:color w:val="000000"/>
                <w:sz w:val="24"/>
                <w:shd w:val="clear" w:color="auto" w:fill="FFFFFF" w:themeFill="background1"/>
              </w:rPr>
              <w:t>与营业执照一致</w:t>
            </w:r>
          </w:p>
        </w:tc>
      </w:tr>
      <w:tr w14:paraId="41DDA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8" w:type="dxa"/>
            <w:vMerge w:val="continue"/>
            <w:vAlign w:val="center"/>
          </w:tcPr>
          <w:p w14:paraId="0308ECBD">
            <w:pPr>
              <w:spacing w:line="480" w:lineRule="auto"/>
              <w:jc w:val="center"/>
              <w:rPr>
                <w:rFonts w:ascii="宋体"/>
                <w:color w:val="000000"/>
                <w:sz w:val="24"/>
                <w:shd w:val="clear" w:color="auto" w:fill="FFFFFF" w:themeFill="background1"/>
              </w:rPr>
            </w:pPr>
          </w:p>
        </w:tc>
        <w:tc>
          <w:tcPr>
            <w:tcW w:w="1028" w:type="dxa"/>
            <w:vMerge w:val="continue"/>
            <w:vAlign w:val="center"/>
          </w:tcPr>
          <w:p w14:paraId="1BD90457">
            <w:pPr>
              <w:spacing w:line="480" w:lineRule="auto"/>
              <w:jc w:val="center"/>
              <w:rPr>
                <w:rFonts w:ascii="宋体"/>
                <w:color w:val="000000"/>
                <w:sz w:val="24"/>
                <w:shd w:val="clear" w:color="auto" w:fill="FFFFFF" w:themeFill="background1"/>
              </w:rPr>
            </w:pPr>
          </w:p>
        </w:tc>
        <w:tc>
          <w:tcPr>
            <w:tcW w:w="2374" w:type="dxa"/>
            <w:vAlign w:val="center"/>
          </w:tcPr>
          <w:p w14:paraId="7D48F07E">
            <w:pPr>
              <w:spacing w:line="480" w:lineRule="auto"/>
              <w:rPr>
                <w:rFonts w:ascii="宋体"/>
                <w:color w:val="000000"/>
                <w:sz w:val="24"/>
                <w:shd w:val="clear" w:color="auto" w:fill="FFFFFF" w:themeFill="background1"/>
              </w:rPr>
            </w:pPr>
            <w:r>
              <w:rPr>
                <w:rFonts w:hint="eastAsia" w:ascii="宋体" w:hAnsi="宋体"/>
                <w:color w:val="000000"/>
                <w:sz w:val="24"/>
                <w:shd w:val="clear" w:color="auto" w:fill="FFFFFF" w:themeFill="background1"/>
              </w:rPr>
              <w:t>投标函签字盖章</w:t>
            </w:r>
          </w:p>
        </w:tc>
        <w:tc>
          <w:tcPr>
            <w:tcW w:w="5386" w:type="dxa"/>
            <w:vAlign w:val="center"/>
          </w:tcPr>
          <w:p w14:paraId="5052FBFE">
            <w:pPr>
              <w:spacing w:line="480" w:lineRule="auto"/>
              <w:rPr>
                <w:rFonts w:ascii="宋体"/>
                <w:color w:val="000000"/>
                <w:sz w:val="24"/>
                <w:shd w:val="clear" w:color="auto" w:fill="FFFFFF" w:themeFill="background1"/>
              </w:rPr>
            </w:pPr>
            <w:r>
              <w:rPr>
                <w:rFonts w:hint="eastAsia" w:hAnsi="宋体"/>
                <w:sz w:val="24"/>
                <w:shd w:val="clear" w:color="auto" w:fill="FFFFFF" w:themeFill="background1"/>
              </w:rPr>
              <w:t>法定代表人及公司公章，按电子化投标要求有效签章</w:t>
            </w:r>
          </w:p>
        </w:tc>
      </w:tr>
      <w:tr w14:paraId="0D90A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Merge w:val="continue"/>
            <w:vAlign w:val="center"/>
          </w:tcPr>
          <w:p w14:paraId="02F1FD3B">
            <w:pPr>
              <w:spacing w:line="480" w:lineRule="auto"/>
              <w:jc w:val="center"/>
              <w:rPr>
                <w:rFonts w:ascii="宋体"/>
                <w:color w:val="000000"/>
                <w:sz w:val="24"/>
                <w:shd w:val="clear" w:color="auto" w:fill="FFFFFF" w:themeFill="background1"/>
              </w:rPr>
            </w:pPr>
          </w:p>
        </w:tc>
        <w:tc>
          <w:tcPr>
            <w:tcW w:w="1028" w:type="dxa"/>
            <w:vMerge w:val="continue"/>
            <w:vAlign w:val="center"/>
          </w:tcPr>
          <w:p w14:paraId="750046F0">
            <w:pPr>
              <w:spacing w:line="480" w:lineRule="auto"/>
              <w:jc w:val="center"/>
              <w:rPr>
                <w:rFonts w:ascii="宋体"/>
                <w:color w:val="000000"/>
                <w:sz w:val="24"/>
                <w:shd w:val="clear" w:color="auto" w:fill="FFFFFF" w:themeFill="background1"/>
              </w:rPr>
            </w:pPr>
          </w:p>
        </w:tc>
        <w:tc>
          <w:tcPr>
            <w:tcW w:w="2374" w:type="dxa"/>
            <w:vAlign w:val="center"/>
          </w:tcPr>
          <w:p w14:paraId="59616D4C">
            <w:pPr>
              <w:spacing w:line="480" w:lineRule="auto"/>
              <w:rPr>
                <w:rFonts w:ascii="宋体"/>
                <w:color w:val="000000"/>
                <w:sz w:val="24"/>
                <w:shd w:val="clear" w:color="auto" w:fill="FFFFFF" w:themeFill="background1"/>
              </w:rPr>
            </w:pPr>
            <w:r>
              <w:rPr>
                <w:rFonts w:hint="eastAsia" w:ascii="宋体" w:hAnsi="宋体"/>
                <w:color w:val="000000"/>
                <w:sz w:val="24"/>
                <w:shd w:val="clear" w:color="auto" w:fill="FFFFFF" w:themeFill="background1"/>
              </w:rPr>
              <w:t>投标文件格式</w:t>
            </w:r>
          </w:p>
        </w:tc>
        <w:tc>
          <w:tcPr>
            <w:tcW w:w="5386" w:type="dxa"/>
            <w:vAlign w:val="center"/>
          </w:tcPr>
          <w:p w14:paraId="11C6D19A">
            <w:pPr>
              <w:spacing w:line="480" w:lineRule="auto"/>
              <w:rPr>
                <w:rFonts w:ascii="宋体"/>
                <w:color w:val="000000"/>
                <w:sz w:val="24"/>
                <w:shd w:val="clear" w:color="auto" w:fill="FFFFFF" w:themeFill="background1"/>
              </w:rPr>
            </w:pPr>
            <w:r>
              <w:rPr>
                <w:rFonts w:hint="eastAsia" w:ascii="宋体" w:hAnsi="宋体"/>
                <w:color w:val="000000"/>
                <w:sz w:val="24"/>
                <w:shd w:val="clear" w:color="auto" w:fill="FFFFFF" w:themeFill="background1"/>
              </w:rPr>
              <w:t>符合第六章“投标文件格式”的要求</w:t>
            </w:r>
          </w:p>
        </w:tc>
      </w:tr>
      <w:tr w14:paraId="0314D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Merge w:val="restart"/>
            <w:vAlign w:val="center"/>
          </w:tcPr>
          <w:p w14:paraId="676BE51F">
            <w:pPr>
              <w:spacing w:line="480" w:lineRule="auto"/>
              <w:jc w:val="center"/>
              <w:rPr>
                <w:rFonts w:ascii="宋体"/>
                <w:color w:val="000000"/>
                <w:sz w:val="24"/>
                <w:shd w:val="clear" w:color="auto" w:fill="FFFFFF" w:themeFill="background1"/>
              </w:rPr>
            </w:pPr>
            <w:r>
              <w:rPr>
                <w:rFonts w:ascii="宋体" w:hAnsi="宋体"/>
                <w:color w:val="000000"/>
                <w:sz w:val="24"/>
                <w:shd w:val="clear" w:color="auto" w:fill="FFFFFF" w:themeFill="background1"/>
              </w:rPr>
              <w:t>2</w:t>
            </w:r>
          </w:p>
        </w:tc>
        <w:tc>
          <w:tcPr>
            <w:tcW w:w="1028" w:type="dxa"/>
            <w:vMerge w:val="restart"/>
            <w:vAlign w:val="center"/>
          </w:tcPr>
          <w:p w14:paraId="2B2F6072">
            <w:pPr>
              <w:spacing w:line="480" w:lineRule="auto"/>
              <w:jc w:val="center"/>
              <w:rPr>
                <w:rFonts w:ascii="宋体"/>
                <w:color w:val="000000"/>
                <w:sz w:val="24"/>
                <w:shd w:val="clear" w:color="auto" w:fill="FFFFFF" w:themeFill="background1"/>
              </w:rPr>
            </w:pPr>
            <w:r>
              <w:rPr>
                <w:rFonts w:hint="eastAsia" w:ascii="宋体" w:hAnsi="宋体"/>
                <w:color w:val="000000"/>
                <w:sz w:val="24"/>
                <w:shd w:val="clear" w:color="auto" w:fill="FFFFFF" w:themeFill="background1"/>
              </w:rPr>
              <w:t>资格评审标准</w:t>
            </w:r>
          </w:p>
        </w:tc>
        <w:tc>
          <w:tcPr>
            <w:tcW w:w="2374" w:type="dxa"/>
            <w:vAlign w:val="center"/>
          </w:tcPr>
          <w:p w14:paraId="1BC44DAC">
            <w:pPr>
              <w:spacing w:line="480" w:lineRule="auto"/>
              <w:rPr>
                <w:rFonts w:ascii="宋体" w:hAnsi="宋体"/>
                <w:color w:val="000000"/>
                <w:sz w:val="24"/>
                <w:shd w:val="clear" w:color="auto" w:fill="FFFFFF" w:themeFill="background1"/>
              </w:rPr>
            </w:pPr>
            <w:r>
              <w:rPr>
                <w:rFonts w:hint="eastAsia" w:ascii="宋体" w:hAnsi="宋体"/>
                <w:color w:val="000000"/>
                <w:sz w:val="24"/>
                <w:shd w:val="clear" w:color="auto" w:fill="FFFFFF" w:themeFill="background1"/>
              </w:rPr>
              <w:t>满足《中华人民共和国政府采购法》第二十二条规定</w:t>
            </w:r>
          </w:p>
        </w:tc>
        <w:tc>
          <w:tcPr>
            <w:tcW w:w="5386" w:type="dxa"/>
            <w:vAlign w:val="center"/>
          </w:tcPr>
          <w:p w14:paraId="51AF30EA">
            <w:pPr>
              <w:spacing w:line="480" w:lineRule="auto"/>
              <w:rPr>
                <w:rFonts w:ascii="宋体" w:hAnsi="宋体"/>
                <w:color w:val="000000"/>
                <w:sz w:val="24"/>
                <w:shd w:val="clear" w:color="auto" w:fill="FFFFFF" w:themeFill="background1"/>
              </w:rPr>
            </w:pPr>
            <w:r>
              <w:rPr>
                <w:rFonts w:hint="eastAsia" w:ascii="宋体" w:hAnsi="宋体"/>
                <w:color w:val="000000"/>
                <w:sz w:val="24"/>
                <w:shd w:val="clear" w:color="auto" w:fill="FFFFFF" w:themeFill="background1"/>
              </w:rPr>
              <w:t>满足《中华人民共和国政府采购法》第二十二条规定，供应商提供承诺书</w:t>
            </w:r>
          </w:p>
        </w:tc>
      </w:tr>
      <w:tr w14:paraId="02D71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trPr>
        <w:tc>
          <w:tcPr>
            <w:tcW w:w="568" w:type="dxa"/>
            <w:vMerge w:val="continue"/>
            <w:vAlign w:val="center"/>
          </w:tcPr>
          <w:p w14:paraId="6121373F">
            <w:pPr>
              <w:spacing w:line="480" w:lineRule="auto"/>
              <w:jc w:val="center"/>
              <w:rPr>
                <w:rFonts w:ascii="宋体" w:hAnsi="宋体"/>
                <w:color w:val="000000"/>
                <w:sz w:val="24"/>
                <w:shd w:val="clear" w:color="auto" w:fill="FFFFFF" w:themeFill="background1"/>
              </w:rPr>
            </w:pPr>
          </w:p>
        </w:tc>
        <w:tc>
          <w:tcPr>
            <w:tcW w:w="1028" w:type="dxa"/>
            <w:vMerge w:val="continue"/>
            <w:vAlign w:val="center"/>
          </w:tcPr>
          <w:p w14:paraId="2F4707CB">
            <w:pPr>
              <w:spacing w:line="480" w:lineRule="auto"/>
              <w:jc w:val="center"/>
              <w:rPr>
                <w:rFonts w:hint="eastAsia" w:ascii="宋体" w:hAnsi="宋体"/>
                <w:color w:val="000000"/>
                <w:sz w:val="24"/>
                <w:shd w:val="clear" w:color="auto" w:fill="FFFFFF" w:themeFill="background1"/>
              </w:rPr>
            </w:pPr>
          </w:p>
        </w:tc>
        <w:tc>
          <w:tcPr>
            <w:tcW w:w="2374" w:type="dxa"/>
            <w:vAlign w:val="center"/>
          </w:tcPr>
          <w:p w14:paraId="668CEA6D">
            <w:pPr>
              <w:spacing w:line="480" w:lineRule="auto"/>
              <w:rPr>
                <w:rFonts w:hint="eastAsia" w:ascii="宋体" w:hAnsi="宋体" w:eastAsia="宋体" w:cs="Times New Roman"/>
                <w:color w:val="000000"/>
                <w:sz w:val="24"/>
                <w:shd w:val="clear" w:color="auto" w:fill="FFFFFF" w:themeFill="background1"/>
              </w:rPr>
            </w:pPr>
            <w:r>
              <w:rPr>
                <w:rFonts w:hint="eastAsia" w:ascii="宋体" w:hAnsi="宋体" w:eastAsia="宋体" w:cs="Times New Roman"/>
                <w:color w:val="000000"/>
                <w:sz w:val="24"/>
                <w:shd w:val="clear" w:color="auto" w:fill="FFFFFF" w:themeFill="background1"/>
              </w:rPr>
              <w:t>本项目专门面向中小微企业采购项目,执行促进中小企业（监狱企业、残疾人福利性企业）发展等政府采购政策。</w:t>
            </w:r>
          </w:p>
        </w:tc>
        <w:tc>
          <w:tcPr>
            <w:tcW w:w="5386" w:type="dxa"/>
            <w:vAlign w:val="center"/>
          </w:tcPr>
          <w:p w14:paraId="4593F4F7">
            <w:pPr>
              <w:spacing w:line="480" w:lineRule="auto"/>
              <w:rPr>
                <w:rFonts w:hint="eastAsia" w:ascii="宋体" w:hAnsi="宋体" w:eastAsia="宋体" w:cs="Times New Roman"/>
                <w:color w:val="000000"/>
                <w:sz w:val="24"/>
                <w:shd w:val="clear" w:color="auto" w:fill="FFFFFF" w:themeFill="background1"/>
              </w:rPr>
            </w:pPr>
            <w:r>
              <w:rPr>
                <w:rFonts w:hint="eastAsia" w:ascii="宋体" w:hAnsi="宋体" w:eastAsia="宋体" w:cs="Times New Roman"/>
                <w:color w:val="000000"/>
                <w:sz w:val="24"/>
                <w:shd w:val="clear" w:color="auto" w:fill="FFFFFF" w:themeFill="background1"/>
              </w:rPr>
              <w:t>本项目专门面向中小微企业采购项目,执行促进中小企业（监狱企业、残疾人福利性企业）发展等政府采购政策。供应商提供中小企业声明函。</w:t>
            </w:r>
          </w:p>
        </w:tc>
      </w:tr>
      <w:tr w14:paraId="65AFA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568" w:type="dxa"/>
            <w:vMerge w:val="continue"/>
            <w:vAlign w:val="center"/>
          </w:tcPr>
          <w:p w14:paraId="4CB8992C">
            <w:pPr>
              <w:spacing w:line="480" w:lineRule="auto"/>
              <w:jc w:val="center"/>
              <w:rPr>
                <w:rFonts w:ascii="宋体" w:hAnsi="宋体"/>
                <w:color w:val="000000"/>
                <w:sz w:val="24"/>
                <w:shd w:val="clear" w:color="auto" w:fill="FFFFFF" w:themeFill="background1"/>
              </w:rPr>
            </w:pPr>
          </w:p>
        </w:tc>
        <w:tc>
          <w:tcPr>
            <w:tcW w:w="1028" w:type="dxa"/>
            <w:vMerge w:val="continue"/>
            <w:vAlign w:val="center"/>
          </w:tcPr>
          <w:p w14:paraId="226E2D53">
            <w:pPr>
              <w:spacing w:line="480" w:lineRule="auto"/>
              <w:jc w:val="center"/>
              <w:rPr>
                <w:rFonts w:ascii="宋体" w:hAnsi="宋体"/>
                <w:color w:val="000000"/>
                <w:sz w:val="24"/>
                <w:shd w:val="clear" w:color="auto" w:fill="FFFFFF" w:themeFill="background1"/>
              </w:rPr>
            </w:pPr>
          </w:p>
        </w:tc>
        <w:tc>
          <w:tcPr>
            <w:tcW w:w="2374" w:type="dxa"/>
            <w:vAlign w:val="center"/>
          </w:tcPr>
          <w:p w14:paraId="4D80F9C6">
            <w:pPr>
              <w:spacing w:line="480" w:lineRule="auto"/>
              <w:rPr>
                <w:rFonts w:ascii="宋体" w:hAnsi="宋体"/>
                <w:color w:val="000000"/>
                <w:sz w:val="24"/>
                <w:shd w:val="clear" w:color="auto" w:fill="FFFFFF" w:themeFill="background1"/>
              </w:rPr>
            </w:pPr>
            <w:r>
              <w:rPr>
                <w:rFonts w:hint="eastAsia" w:ascii="宋体" w:hAnsi="宋体"/>
                <w:color w:val="000000"/>
                <w:sz w:val="24"/>
                <w:shd w:val="clear" w:color="auto" w:fill="FFFFFF" w:themeFill="background1"/>
              </w:rPr>
              <w:t>营业执照</w:t>
            </w:r>
          </w:p>
        </w:tc>
        <w:tc>
          <w:tcPr>
            <w:tcW w:w="5386" w:type="dxa"/>
            <w:vAlign w:val="center"/>
          </w:tcPr>
          <w:p w14:paraId="12B4332B">
            <w:pPr>
              <w:spacing w:line="480" w:lineRule="auto"/>
              <w:rPr>
                <w:rFonts w:ascii="宋体" w:hAnsi="宋体"/>
                <w:color w:val="000000"/>
                <w:sz w:val="24"/>
                <w:shd w:val="clear" w:color="auto" w:fill="FFFFFF" w:themeFill="background1"/>
              </w:rPr>
            </w:pPr>
            <w:r>
              <w:rPr>
                <w:rFonts w:hint="eastAsia" w:cs="Times New Roman" w:asciiTheme="minorEastAsia" w:hAnsiTheme="minorEastAsia" w:eastAsiaTheme="minorEastAsia"/>
                <w:sz w:val="24"/>
                <w:highlight w:val="none"/>
                <w:shd w:val="clear" w:color="auto" w:fill="FFFFFF" w:themeFill="background1"/>
                <w:lang w:val="en-US" w:eastAsia="zh-CN"/>
              </w:rPr>
              <w:t>供应商</w:t>
            </w:r>
            <w:r>
              <w:rPr>
                <w:rFonts w:hint="eastAsia" w:asciiTheme="minorEastAsia" w:hAnsiTheme="minorEastAsia" w:eastAsiaTheme="minorEastAsia"/>
                <w:sz w:val="24"/>
                <w:highlight w:val="none"/>
                <w:shd w:val="clear" w:color="auto" w:fill="FFFFFF" w:themeFill="background1"/>
              </w:rPr>
              <w:t>须具有中华人民共和国境内注册的能够独立承担民事责任的独立法人或其他组织，具有有效的营业执照、税务登记证、组织机构代码证(或“三证合一”的营业执照)</w:t>
            </w:r>
          </w:p>
        </w:tc>
      </w:tr>
      <w:tr w14:paraId="0DCBF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568" w:type="dxa"/>
            <w:vMerge w:val="continue"/>
            <w:vAlign w:val="center"/>
          </w:tcPr>
          <w:p w14:paraId="25058CE0">
            <w:pPr>
              <w:spacing w:line="480" w:lineRule="auto"/>
              <w:jc w:val="center"/>
              <w:rPr>
                <w:rFonts w:ascii="宋体"/>
                <w:color w:val="000000"/>
                <w:sz w:val="24"/>
                <w:shd w:val="clear" w:color="auto" w:fill="FFFFFF" w:themeFill="background1"/>
              </w:rPr>
            </w:pPr>
          </w:p>
        </w:tc>
        <w:tc>
          <w:tcPr>
            <w:tcW w:w="1028" w:type="dxa"/>
            <w:vMerge w:val="continue"/>
            <w:vAlign w:val="center"/>
          </w:tcPr>
          <w:p w14:paraId="7FD52CD8">
            <w:pPr>
              <w:spacing w:line="480" w:lineRule="auto"/>
              <w:jc w:val="center"/>
              <w:rPr>
                <w:rFonts w:ascii="宋体"/>
                <w:color w:val="000000"/>
                <w:sz w:val="24"/>
                <w:shd w:val="clear" w:color="auto" w:fill="FFFFFF" w:themeFill="background1"/>
              </w:rPr>
            </w:pPr>
          </w:p>
        </w:tc>
        <w:tc>
          <w:tcPr>
            <w:tcW w:w="2374" w:type="dxa"/>
            <w:vAlign w:val="center"/>
          </w:tcPr>
          <w:p w14:paraId="2B3631DE">
            <w:pPr>
              <w:spacing w:line="480" w:lineRule="auto"/>
              <w:rPr>
                <w:rFonts w:ascii="宋体" w:hAnsi="宋体"/>
                <w:color w:val="000000"/>
                <w:sz w:val="24"/>
                <w:shd w:val="clear" w:color="auto" w:fill="FFFFFF" w:themeFill="background1"/>
              </w:rPr>
            </w:pPr>
            <w:r>
              <w:rPr>
                <w:rFonts w:hint="eastAsia" w:ascii="宋体" w:hAnsi="宋体" w:cs="宋体"/>
                <w:kern w:val="0"/>
                <w:sz w:val="24"/>
                <w:shd w:val="clear" w:color="auto" w:fill="FFFFFF" w:themeFill="background1"/>
              </w:rPr>
              <w:t>资质</w:t>
            </w:r>
          </w:p>
        </w:tc>
        <w:tc>
          <w:tcPr>
            <w:tcW w:w="5386" w:type="dxa"/>
            <w:vAlign w:val="center"/>
          </w:tcPr>
          <w:p w14:paraId="46C97DD2">
            <w:pPr>
              <w:spacing w:line="480" w:lineRule="auto"/>
              <w:rPr>
                <w:rFonts w:ascii="宋体" w:hAnsi="宋体"/>
                <w:color w:val="000000"/>
                <w:sz w:val="24"/>
                <w:shd w:val="clear" w:color="auto" w:fill="FFFFFF" w:themeFill="background1"/>
              </w:rPr>
            </w:pPr>
            <w:r>
              <w:rPr>
                <w:rFonts w:hint="eastAsia" w:cs="Times New Roman" w:asciiTheme="minorEastAsia" w:hAnsiTheme="minorEastAsia" w:eastAsiaTheme="minorEastAsia"/>
                <w:sz w:val="24"/>
                <w:highlight w:val="none"/>
                <w:shd w:val="clear" w:color="auto" w:fill="FFFFFF" w:themeFill="background1"/>
                <w:lang w:val="en-US" w:eastAsia="zh-CN"/>
              </w:rPr>
              <w:t>供应商须具备行政主管部门颁发的工程设计市政行业（道路、排水）专业乙级及以上资质，并在人员、设备、资金等方面具有相应的能力</w:t>
            </w:r>
          </w:p>
        </w:tc>
      </w:tr>
      <w:tr w14:paraId="268B7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568" w:type="dxa"/>
            <w:vMerge w:val="continue"/>
            <w:vAlign w:val="center"/>
          </w:tcPr>
          <w:p w14:paraId="042122C8">
            <w:pPr>
              <w:spacing w:line="480" w:lineRule="auto"/>
              <w:jc w:val="center"/>
              <w:rPr>
                <w:rFonts w:ascii="宋体"/>
                <w:color w:val="000000"/>
                <w:sz w:val="24"/>
                <w:shd w:val="clear" w:color="auto" w:fill="FFFFFF" w:themeFill="background1"/>
              </w:rPr>
            </w:pPr>
          </w:p>
        </w:tc>
        <w:tc>
          <w:tcPr>
            <w:tcW w:w="1028" w:type="dxa"/>
            <w:vMerge w:val="continue"/>
            <w:vAlign w:val="center"/>
          </w:tcPr>
          <w:p w14:paraId="74C6FD36">
            <w:pPr>
              <w:spacing w:line="480" w:lineRule="auto"/>
              <w:jc w:val="center"/>
              <w:rPr>
                <w:rFonts w:ascii="宋体"/>
                <w:color w:val="000000"/>
                <w:sz w:val="24"/>
                <w:shd w:val="clear" w:color="auto" w:fill="FFFFFF" w:themeFill="background1"/>
              </w:rPr>
            </w:pPr>
          </w:p>
        </w:tc>
        <w:tc>
          <w:tcPr>
            <w:tcW w:w="2374" w:type="dxa"/>
            <w:vAlign w:val="center"/>
          </w:tcPr>
          <w:p w14:paraId="501739DF">
            <w:pPr>
              <w:spacing w:line="480" w:lineRule="auto"/>
              <w:rPr>
                <w:rFonts w:ascii="宋体" w:hAnsi="宋体"/>
                <w:color w:val="000000"/>
                <w:sz w:val="24"/>
                <w:shd w:val="clear" w:color="auto" w:fill="FFFFFF" w:themeFill="background1"/>
              </w:rPr>
            </w:pPr>
            <w:r>
              <w:rPr>
                <w:rFonts w:hint="eastAsia" w:ascii="宋体" w:hAnsi="宋体" w:cs="宋体"/>
                <w:kern w:val="0"/>
                <w:sz w:val="24"/>
                <w:shd w:val="clear" w:color="auto" w:fill="FFFFFF" w:themeFill="background1"/>
              </w:rPr>
              <w:t>项目负责人</w:t>
            </w:r>
          </w:p>
        </w:tc>
        <w:tc>
          <w:tcPr>
            <w:tcW w:w="5386" w:type="dxa"/>
            <w:vAlign w:val="center"/>
          </w:tcPr>
          <w:p w14:paraId="6DB46881">
            <w:pPr>
              <w:spacing w:line="480" w:lineRule="auto"/>
              <w:rPr>
                <w:rFonts w:ascii="宋体" w:hAnsi="宋体"/>
                <w:color w:val="000000"/>
                <w:sz w:val="24"/>
                <w:shd w:val="clear" w:color="auto" w:fill="FFFFFF" w:themeFill="background1"/>
              </w:rPr>
            </w:pPr>
            <w:r>
              <w:rPr>
                <w:rFonts w:hint="eastAsia" w:cs="Times New Roman" w:asciiTheme="minorEastAsia" w:hAnsiTheme="minorEastAsia" w:eastAsiaTheme="minorEastAsia"/>
                <w:sz w:val="24"/>
                <w:highlight w:val="none"/>
                <w:shd w:val="clear" w:color="auto" w:fill="FFFFFF" w:themeFill="background1"/>
                <w:lang w:val="en-US" w:eastAsia="zh-CN"/>
              </w:rPr>
              <w:t>拟派项目负责人需具备相关专业中级及以上技术职称，与投标单位签订劳动合同，已参加社会保险</w:t>
            </w:r>
          </w:p>
        </w:tc>
      </w:tr>
      <w:tr w14:paraId="588BE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68" w:type="dxa"/>
            <w:vMerge w:val="continue"/>
            <w:vAlign w:val="center"/>
          </w:tcPr>
          <w:p w14:paraId="6D3B99F9">
            <w:pPr>
              <w:spacing w:line="480" w:lineRule="auto"/>
              <w:jc w:val="center"/>
              <w:rPr>
                <w:rFonts w:ascii="宋体"/>
                <w:color w:val="000000"/>
                <w:sz w:val="24"/>
                <w:shd w:val="clear" w:color="auto" w:fill="FFFFFF" w:themeFill="background1"/>
              </w:rPr>
            </w:pPr>
          </w:p>
        </w:tc>
        <w:tc>
          <w:tcPr>
            <w:tcW w:w="1028" w:type="dxa"/>
            <w:vMerge w:val="continue"/>
            <w:vAlign w:val="center"/>
          </w:tcPr>
          <w:p w14:paraId="2B9FD8C6">
            <w:pPr>
              <w:spacing w:line="480" w:lineRule="auto"/>
              <w:jc w:val="center"/>
              <w:rPr>
                <w:rFonts w:ascii="宋体"/>
                <w:color w:val="000000"/>
                <w:sz w:val="24"/>
                <w:shd w:val="clear" w:color="auto" w:fill="FFFFFF" w:themeFill="background1"/>
              </w:rPr>
            </w:pPr>
          </w:p>
        </w:tc>
        <w:tc>
          <w:tcPr>
            <w:tcW w:w="2374" w:type="dxa"/>
            <w:vAlign w:val="center"/>
          </w:tcPr>
          <w:p w14:paraId="7911A757">
            <w:pPr>
              <w:spacing w:line="480" w:lineRule="auto"/>
              <w:rPr>
                <w:rFonts w:ascii="宋体" w:hAnsi="宋体"/>
                <w:color w:val="000000"/>
                <w:sz w:val="24"/>
                <w:shd w:val="clear" w:color="auto" w:fill="FFFFFF" w:themeFill="background1"/>
              </w:rPr>
            </w:pPr>
            <w:r>
              <w:rPr>
                <w:rFonts w:hint="eastAsia" w:ascii="宋体" w:hAnsi="宋体" w:cs="宋体"/>
                <w:kern w:val="0"/>
                <w:sz w:val="24"/>
                <w:shd w:val="clear" w:color="auto" w:fill="FFFFFF" w:themeFill="background1"/>
              </w:rPr>
              <w:t>无行贿记录</w:t>
            </w:r>
          </w:p>
        </w:tc>
        <w:tc>
          <w:tcPr>
            <w:tcW w:w="5386" w:type="dxa"/>
            <w:vAlign w:val="center"/>
          </w:tcPr>
          <w:p w14:paraId="1EDD5E52">
            <w:pPr>
              <w:spacing w:line="480" w:lineRule="auto"/>
              <w:rPr>
                <w:rFonts w:ascii="宋体" w:hAnsi="宋体"/>
                <w:color w:val="000000"/>
                <w:sz w:val="24"/>
                <w:shd w:val="clear" w:color="auto" w:fill="FFFFFF" w:themeFill="background1"/>
              </w:rPr>
            </w:pPr>
            <w:r>
              <w:rPr>
                <w:rFonts w:hint="eastAsia" w:ascii="宋体" w:hAnsi="宋体" w:cs="宋体"/>
                <w:kern w:val="0"/>
                <w:sz w:val="24"/>
                <w:shd w:val="clear" w:color="auto" w:fill="FFFFFF" w:themeFill="background1"/>
              </w:rPr>
              <w:t>供应商出具无行贿记录在中国裁判文书网自行查询或自行承诺（查询或承诺对象：企业、法定代表人）</w:t>
            </w:r>
          </w:p>
        </w:tc>
      </w:tr>
      <w:tr w14:paraId="56116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8" w:type="dxa"/>
            <w:vMerge w:val="continue"/>
            <w:vAlign w:val="center"/>
          </w:tcPr>
          <w:p w14:paraId="57BB4607">
            <w:pPr>
              <w:spacing w:line="480" w:lineRule="auto"/>
              <w:jc w:val="center"/>
              <w:rPr>
                <w:rFonts w:ascii="宋体"/>
                <w:color w:val="000000"/>
                <w:sz w:val="24"/>
                <w:shd w:val="clear" w:color="auto" w:fill="FFFFFF" w:themeFill="background1"/>
              </w:rPr>
            </w:pPr>
          </w:p>
        </w:tc>
        <w:tc>
          <w:tcPr>
            <w:tcW w:w="1028" w:type="dxa"/>
            <w:vMerge w:val="continue"/>
            <w:vAlign w:val="center"/>
          </w:tcPr>
          <w:p w14:paraId="5D8E67C9">
            <w:pPr>
              <w:spacing w:line="480" w:lineRule="auto"/>
              <w:jc w:val="center"/>
              <w:rPr>
                <w:rFonts w:ascii="宋体"/>
                <w:color w:val="000000"/>
                <w:sz w:val="24"/>
                <w:shd w:val="clear" w:color="auto" w:fill="FFFFFF" w:themeFill="background1"/>
              </w:rPr>
            </w:pPr>
          </w:p>
        </w:tc>
        <w:tc>
          <w:tcPr>
            <w:tcW w:w="2374" w:type="dxa"/>
            <w:vAlign w:val="center"/>
          </w:tcPr>
          <w:p w14:paraId="057EAA57">
            <w:pPr>
              <w:spacing w:line="360" w:lineRule="auto"/>
              <w:jc w:val="left"/>
              <w:rPr>
                <w:rFonts w:ascii="宋体"/>
                <w:color w:val="000000"/>
                <w:sz w:val="24"/>
                <w:shd w:val="clear" w:color="auto" w:fill="FFFFFF" w:themeFill="background1"/>
              </w:rPr>
            </w:pPr>
            <w:r>
              <w:rPr>
                <w:rFonts w:hint="eastAsia" w:ascii="宋体" w:hAnsi="宋体" w:cs="宋体"/>
                <w:kern w:val="0"/>
                <w:sz w:val="24"/>
                <w:shd w:val="clear" w:color="auto" w:fill="FFFFFF" w:themeFill="background1"/>
              </w:rPr>
              <w:t>无商业贿赂和不正当竞争行为</w:t>
            </w:r>
          </w:p>
        </w:tc>
        <w:tc>
          <w:tcPr>
            <w:tcW w:w="5386" w:type="dxa"/>
            <w:vAlign w:val="center"/>
          </w:tcPr>
          <w:p w14:paraId="25E8B563">
            <w:pPr>
              <w:spacing w:line="360" w:lineRule="auto"/>
              <w:jc w:val="left"/>
              <w:outlineLvl w:val="1"/>
              <w:rPr>
                <w:rFonts w:ascii="宋体" w:hAnsi="宋体" w:cs="宋体"/>
                <w:sz w:val="24"/>
                <w:shd w:val="clear" w:color="auto" w:fill="FFFFFF" w:themeFill="background1"/>
              </w:rPr>
            </w:pPr>
            <w:r>
              <w:rPr>
                <w:rFonts w:hint="eastAsia" w:ascii="宋体" w:hAnsi="宋体" w:cs="宋体"/>
                <w:kern w:val="0"/>
                <w:sz w:val="24"/>
                <w:shd w:val="clear" w:color="auto" w:fill="FFFFFF" w:themeFill="background1"/>
              </w:rPr>
              <w:t>供应商自行承诺无商业贿赂和不正当竞争行为</w:t>
            </w:r>
          </w:p>
        </w:tc>
      </w:tr>
      <w:tr w14:paraId="39855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trPr>
        <w:tc>
          <w:tcPr>
            <w:tcW w:w="568" w:type="dxa"/>
            <w:vMerge w:val="continue"/>
            <w:vAlign w:val="center"/>
          </w:tcPr>
          <w:p w14:paraId="5B3221F5">
            <w:pPr>
              <w:spacing w:line="480" w:lineRule="auto"/>
              <w:jc w:val="center"/>
              <w:rPr>
                <w:rFonts w:ascii="宋体"/>
                <w:color w:val="000000"/>
                <w:sz w:val="24"/>
                <w:shd w:val="clear" w:color="auto" w:fill="FFFFFF" w:themeFill="background1"/>
              </w:rPr>
            </w:pPr>
          </w:p>
        </w:tc>
        <w:tc>
          <w:tcPr>
            <w:tcW w:w="1028" w:type="dxa"/>
            <w:vMerge w:val="continue"/>
            <w:vAlign w:val="center"/>
          </w:tcPr>
          <w:p w14:paraId="62F84C3B">
            <w:pPr>
              <w:spacing w:line="480" w:lineRule="auto"/>
              <w:jc w:val="center"/>
              <w:rPr>
                <w:rFonts w:ascii="宋体"/>
                <w:color w:val="000000"/>
                <w:sz w:val="24"/>
                <w:shd w:val="clear" w:color="auto" w:fill="FFFFFF" w:themeFill="background1"/>
              </w:rPr>
            </w:pPr>
          </w:p>
        </w:tc>
        <w:tc>
          <w:tcPr>
            <w:tcW w:w="2374" w:type="dxa"/>
            <w:vAlign w:val="center"/>
          </w:tcPr>
          <w:p w14:paraId="14224EB7">
            <w:pPr>
              <w:spacing w:line="360" w:lineRule="auto"/>
              <w:jc w:val="left"/>
              <w:rPr>
                <w:rFonts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rPr>
              <w:t>信誉要求</w:t>
            </w:r>
          </w:p>
        </w:tc>
        <w:tc>
          <w:tcPr>
            <w:tcW w:w="5386" w:type="dxa"/>
            <w:vAlign w:val="center"/>
          </w:tcPr>
          <w:p w14:paraId="1ABD8675">
            <w:pPr>
              <w:spacing w:line="360" w:lineRule="auto"/>
              <w:jc w:val="left"/>
              <w:rPr>
                <w:rFonts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rPr>
              <w:t>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p>
        </w:tc>
      </w:tr>
      <w:tr w14:paraId="68A6C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8" w:type="dxa"/>
            <w:vMerge w:val="continue"/>
            <w:vAlign w:val="center"/>
          </w:tcPr>
          <w:p w14:paraId="2576B220">
            <w:pPr>
              <w:spacing w:line="480" w:lineRule="auto"/>
              <w:jc w:val="center"/>
              <w:rPr>
                <w:rFonts w:ascii="宋体"/>
                <w:color w:val="000000"/>
                <w:sz w:val="24"/>
                <w:shd w:val="clear" w:color="auto" w:fill="FFFFFF" w:themeFill="background1"/>
              </w:rPr>
            </w:pPr>
          </w:p>
        </w:tc>
        <w:tc>
          <w:tcPr>
            <w:tcW w:w="1028" w:type="dxa"/>
            <w:vMerge w:val="continue"/>
            <w:vAlign w:val="center"/>
          </w:tcPr>
          <w:p w14:paraId="204A1590">
            <w:pPr>
              <w:spacing w:line="480" w:lineRule="auto"/>
              <w:jc w:val="center"/>
              <w:rPr>
                <w:rFonts w:ascii="宋体"/>
                <w:color w:val="000000"/>
                <w:sz w:val="24"/>
                <w:shd w:val="clear" w:color="auto" w:fill="FFFFFF" w:themeFill="background1"/>
              </w:rPr>
            </w:pPr>
          </w:p>
        </w:tc>
        <w:tc>
          <w:tcPr>
            <w:tcW w:w="2374" w:type="dxa"/>
            <w:vAlign w:val="center"/>
          </w:tcPr>
          <w:p w14:paraId="4D49C468">
            <w:pPr>
              <w:spacing w:line="360" w:lineRule="auto"/>
              <w:jc w:val="left"/>
              <w:rPr>
                <w:rFonts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rPr>
              <w:t>本项目不接受联合体投标</w:t>
            </w:r>
          </w:p>
        </w:tc>
        <w:tc>
          <w:tcPr>
            <w:tcW w:w="5386" w:type="dxa"/>
            <w:vAlign w:val="center"/>
          </w:tcPr>
          <w:p w14:paraId="2E9B6876">
            <w:pPr>
              <w:spacing w:line="480" w:lineRule="auto"/>
              <w:rPr>
                <w:rFonts w:ascii="宋体" w:hAnsi="宋体"/>
                <w:color w:val="000000"/>
                <w:sz w:val="24"/>
                <w:shd w:val="clear" w:color="auto" w:fill="FFFFFF" w:themeFill="background1"/>
              </w:rPr>
            </w:pPr>
            <w:r>
              <w:rPr>
                <w:rFonts w:hint="eastAsia" w:ascii="宋体" w:hAnsi="宋体"/>
                <w:color w:val="000000"/>
                <w:sz w:val="24"/>
                <w:shd w:val="clear" w:color="auto" w:fill="FFFFFF" w:themeFill="background1"/>
              </w:rPr>
              <w:t>本项目不接受联合体投标，供应商提供承诺书</w:t>
            </w:r>
          </w:p>
        </w:tc>
      </w:tr>
      <w:tr w14:paraId="118E9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Merge w:val="restart"/>
            <w:vAlign w:val="center"/>
          </w:tcPr>
          <w:p w14:paraId="74F38554">
            <w:pPr>
              <w:spacing w:line="480" w:lineRule="auto"/>
              <w:jc w:val="center"/>
              <w:rPr>
                <w:rFonts w:ascii="宋体"/>
                <w:color w:val="000000"/>
                <w:sz w:val="24"/>
                <w:shd w:val="clear" w:color="auto" w:fill="FFFFFF" w:themeFill="background1"/>
              </w:rPr>
            </w:pPr>
            <w:r>
              <w:rPr>
                <w:rFonts w:ascii="宋体"/>
                <w:color w:val="000000"/>
                <w:sz w:val="24"/>
                <w:shd w:val="clear" w:color="auto" w:fill="FFFFFF" w:themeFill="background1"/>
              </w:rPr>
              <w:t>3</w:t>
            </w:r>
          </w:p>
        </w:tc>
        <w:tc>
          <w:tcPr>
            <w:tcW w:w="1028" w:type="dxa"/>
            <w:vMerge w:val="restart"/>
            <w:vAlign w:val="center"/>
          </w:tcPr>
          <w:p w14:paraId="55CF08DB">
            <w:pPr>
              <w:spacing w:line="480" w:lineRule="auto"/>
              <w:jc w:val="center"/>
              <w:rPr>
                <w:rFonts w:ascii="宋体"/>
                <w:color w:val="000000"/>
                <w:sz w:val="24"/>
                <w:shd w:val="clear" w:color="auto" w:fill="FFFFFF" w:themeFill="background1"/>
              </w:rPr>
            </w:pPr>
            <w:r>
              <w:rPr>
                <w:rFonts w:hint="eastAsia" w:ascii="宋体"/>
                <w:color w:val="000000"/>
                <w:sz w:val="24"/>
                <w:shd w:val="clear" w:color="auto" w:fill="FFFFFF" w:themeFill="background1"/>
              </w:rPr>
              <w:t>响应性</w:t>
            </w:r>
          </w:p>
          <w:p w14:paraId="115A0C05">
            <w:pPr>
              <w:spacing w:line="480" w:lineRule="auto"/>
              <w:jc w:val="center"/>
              <w:rPr>
                <w:rFonts w:ascii="宋体"/>
                <w:color w:val="000000"/>
                <w:sz w:val="24"/>
                <w:shd w:val="clear" w:color="auto" w:fill="FFFFFF" w:themeFill="background1"/>
              </w:rPr>
            </w:pPr>
            <w:r>
              <w:rPr>
                <w:rFonts w:hint="eastAsia" w:ascii="宋体"/>
                <w:color w:val="000000"/>
                <w:sz w:val="24"/>
                <w:shd w:val="clear" w:color="auto" w:fill="FFFFFF" w:themeFill="background1"/>
              </w:rPr>
              <w:t>评审标准</w:t>
            </w:r>
          </w:p>
        </w:tc>
        <w:tc>
          <w:tcPr>
            <w:tcW w:w="2374" w:type="dxa"/>
            <w:vAlign w:val="center"/>
          </w:tcPr>
          <w:p w14:paraId="37C8EC30">
            <w:pPr>
              <w:spacing w:line="480" w:lineRule="auto"/>
              <w:rPr>
                <w:rFonts w:ascii="宋体"/>
                <w:color w:val="000000"/>
                <w:sz w:val="24"/>
                <w:shd w:val="clear" w:color="auto" w:fill="FFFFFF" w:themeFill="background1"/>
              </w:rPr>
            </w:pPr>
            <w:r>
              <w:rPr>
                <w:rFonts w:hint="eastAsia" w:ascii="宋体" w:hAnsi="宋体" w:cs="宋体"/>
                <w:kern w:val="0"/>
                <w:sz w:val="24"/>
                <w:shd w:val="clear" w:color="auto" w:fill="FFFFFF" w:themeFill="background1"/>
                <w:lang w:val="en-US" w:eastAsia="zh-CN"/>
              </w:rPr>
              <w:t>设计周</w:t>
            </w:r>
            <w:r>
              <w:rPr>
                <w:rFonts w:hint="eastAsia" w:ascii="宋体" w:hAnsi="宋体" w:cs="宋体"/>
                <w:kern w:val="0"/>
                <w:sz w:val="24"/>
                <w:shd w:val="clear" w:color="auto" w:fill="FFFFFF" w:themeFill="background1"/>
              </w:rPr>
              <w:t>期</w:t>
            </w:r>
          </w:p>
        </w:tc>
        <w:tc>
          <w:tcPr>
            <w:tcW w:w="5386" w:type="dxa"/>
            <w:vAlign w:val="center"/>
          </w:tcPr>
          <w:p w14:paraId="10DD3552">
            <w:pPr>
              <w:spacing w:line="480" w:lineRule="auto"/>
              <w:rPr>
                <w:rFonts w:hint="eastAsia" w:ascii="宋体" w:eastAsia="宋体"/>
                <w:color w:val="000000"/>
                <w:sz w:val="24"/>
                <w:shd w:val="clear" w:color="auto" w:fill="FFFFFF" w:themeFill="background1"/>
                <w:lang w:eastAsia="zh-CN"/>
              </w:rPr>
            </w:pPr>
            <w:r>
              <w:rPr>
                <w:rFonts w:hint="eastAsia" w:cs="Times New Roman" w:asciiTheme="minorEastAsia" w:hAnsiTheme="minorEastAsia" w:eastAsiaTheme="minorEastAsia"/>
                <w:sz w:val="24"/>
                <w:highlight w:val="none"/>
                <w:shd w:val="clear" w:color="auto" w:fill="FFFFFF" w:themeFill="background1"/>
                <w:lang w:eastAsia="zh-CN"/>
              </w:rPr>
              <w:t>合同签订后30日历天内出具成果文件</w:t>
            </w:r>
          </w:p>
        </w:tc>
      </w:tr>
      <w:tr w14:paraId="73CAE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Merge w:val="continue"/>
            <w:vAlign w:val="center"/>
          </w:tcPr>
          <w:p w14:paraId="715F7354">
            <w:pPr>
              <w:spacing w:line="480" w:lineRule="auto"/>
              <w:jc w:val="center"/>
              <w:rPr>
                <w:rFonts w:ascii="宋体"/>
                <w:color w:val="000000"/>
                <w:sz w:val="24"/>
                <w:shd w:val="clear" w:color="auto" w:fill="FFFFFF" w:themeFill="background1"/>
              </w:rPr>
            </w:pPr>
          </w:p>
        </w:tc>
        <w:tc>
          <w:tcPr>
            <w:tcW w:w="1028" w:type="dxa"/>
            <w:vMerge w:val="continue"/>
            <w:vAlign w:val="center"/>
          </w:tcPr>
          <w:p w14:paraId="0360EA6B">
            <w:pPr>
              <w:spacing w:line="480" w:lineRule="auto"/>
              <w:jc w:val="center"/>
              <w:rPr>
                <w:rFonts w:ascii="宋体"/>
                <w:color w:val="000000"/>
                <w:sz w:val="24"/>
                <w:shd w:val="clear" w:color="auto" w:fill="FFFFFF" w:themeFill="background1"/>
              </w:rPr>
            </w:pPr>
          </w:p>
        </w:tc>
        <w:tc>
          <w:tcPr>
            <w:tcW w:w="2374" w:type="dxa"/>
            <w:vAlign w:val="center"/>
          </w:tcPr>
          <w:p w14:paraId="736A9101">
            <w:pPr>
              <w:spacing w:line="480" w:lineRule="auto"/>
              <w:rPr>
                <w:rFonts w:ascii="宋体"/>
                <w:color w:val="000000"/>
                <w:sz w:val="24"/>
                <w:shd w:val="clear" w:color="auto" w:fill="FFFFFF" w:themeFill="background1"/>
              </w:rPr>
            </w:pPr>
            <w:r>
              <w:rPr>
                <w:rFonts w:hint="eastAsia" w:ascii="宋体" w:hAnsi="宋体"/>
                <w:color w:val="000000"/>
                <w:sz w:val="24"/>
                <w:shd w:val="clear" w:color="auto" w:fill="FFFFFF" w:themeFill="background1"/>
              </w:rPr>
              <w:t>质量要求</w:t>
            </w:r>
          </w:p>
        </w:tc>
        <w:tc>
          <w:tcPr>
            <w:tcW w:w="5386" w:type="dxa"/>
            <w:vAlign w:val="center"/>
          </w:tcPr>
          <w:p w14:paraId="37EB6205">
            <w:pPr>
              <w:spacing w:line="480" w:lineRule="auto"/>
              <w:rPr>
                <w:rFonts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rPr>
              <w:t>符合国家及行业相关规范和标准</w:t>
            </w:r>
          </w:p>
        </w:tc>
      </w:tr>
      <w:tr w14:paraId="6C3FC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Merge w:val="continue"/>
            <w:vAlign w:val="center"/>
          </w:tcPr>
          <w:p w14:paraId="1362343B">
            <w:pPr>
              <w:spacing w:line="480" w:lineRule="auto"/>
              <w:jc w:val="center"/>
              <w:rPr>
                <w:rFonts w:ascii="宋体"/>
                <w:color w:val="000000"/>
                <w:sz w:val="24"/>
                <w:shd w:val="clear" w:color="auto" w:fill="FFFFFF" w:themeFill="background1"/>
              </w:rPr>
            </w:pPr>
          </w:p>
        </w:tc>
        <w:tc>
          <w:tcPr>
            <w:tcW w:w="1028" w:type="dxa"/>
            <w:vMerge w:val="continue"/>
            <w:vAlign w:val="center"/>
          </w:tcPr>
          <w:p w14:paraId="617F62A8">
            <w:pPr>
              <w:spacing w:line="480" w:lineRule="auto"/>
              <w:jc w:val="center"/>
              <w:rPr>
                <w:rFonts w:ascii="宋体"/>
                <w:color w:val="000000"/>
                <w:sz w:val="24"/>
                <w:shd w:val="clear" w:color="auto" w:fill="FFFFFF" w:themeFill="background1"/>
              </w:rPr>
            </w:pPr>
          </w:p>
        </w:tc>
        <w:tc>
          <w:tcPr>
            <w:tcW w:w="2374" w:type="dxa"/>
            <w:vAlign w:val="center"/>
          </w:tcPr>
          <w:p w14:paraId="5C51EF57">
            <w:pPr>
              <w:spacing w:line="480" w:lineRule="auto"/>
              <w:rPr>
                <w:rFonts w:ascii="宋体"/>
                <w:color w:val="000000"/>
                <w:sz w:val="24"/>
                <w:shd w:val="clear" w:color="auto" w:fill="FFFFFF" w:themeFill="background1"/>
              </w:rPr>
            </w:pPr>
            <w:r>
              <w:rPr>
                <w:rFonts w:hint="eastAsia" w:ascii="宋体" w:hAnsi="宋体"/>
                <w:color w:val="000000"/>
                <w:sz w:val="24"/>
                <w:shd w:val="clear" w:color="auto" w:fill="FFFFFF" w:themeFill="background1"/>
              </w:rPr>
              <w:t>磋商有效期</w:t>
            </w:r>
          </w:p>
        </w:tc>
        <w:tc>
          <w:tcPr>
            <w:tcW w:w="5386" w:type="dxa"/>
            <w:vAlign w:val="center"/>
          </w:tcPr>
          <w:p w14:paraId="4E553D9D">
            <w:pPr>
              <w:spacing w:line="480" w:lineRule="auto"/>
              <w:rPr>
                <w:rFonts w:ascii="宋体"/>
                <w:color w:val="000000"/>
                <w:sz w:val="24"/>
                <w:shd w:val="clear" w:color="auto" w:fill="FFFFFF" w:themeFill="background1"/>
              </w:rPr>
            </w:pPr>
            <w:r>
              <w:rPr>
                <w:rFonts w:hint="eastAsia" w:ascii="宋体" w:hAnsi="宋体"/>
                <w:color w:val="000000"/>
                <w:sz w:val="24"/>
                <w:shd w:val="clear" w:color="auto" w:fill="FFFFFF" w:themeFill="background1"/>
              </w:rPr>
              <w:t>符合</w:t>
            </w:r>
            <w:r>
              <w:rPr>
                <w:rFonts w:hint="eastAsia" w:ascii="宋体" w:hAnsi="宋体" w:cs="宋体"/>
                <w:sz w:val="24"/>
                <w:shd w:val="clear" w:color="auto" w:fill="FFFFFF" w:themeFill="background1"/>
              </w:rPr>
              <w:t>自响应性文件递交截止之日起</w:t>
            </w:r>
            <w:r>
              <w:rPr>
                <w:rFonts w:ascii="宋体" w:hAnsi="宋体" w:cs="宋体"/>
                <w:sz w:val="24"/>
                <w:shd w:val="clear" w:color="auto" w:fill="FFFFFF" w:themeFill="background1"/>
              </w:rPr>
              <w:t>60日历天</w:t>
            </w:r>
          </w:p>
        </w:tc>
      </w:tr>
      <w:tr w14:paraId="4C0C9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568" w:type="dxa"/>
            <w:vMerge w:val="continue"/>
            <w:vAlign w:val="center"/>
          </w:tcPr>
          <w:p w14:paraId="4ED3B32D">
            <w:pPr>
              <w:spacing w:line="480" w:lineRule="auto"/>
              <w:jc w:val="center"/>
              <w:rPr>
                <w:rFonts w:ascii="宋体"/>
                <w:color w:val="000000"/>
                <w:sz w:val="24"/>
                <w:shd w:val="clear" w:color="auto" w:fill="FFFFFF" w:themeFill="background1"/>
              </w:rPr>
            </w:pPr>
          </w:p>
        </w:tc>
        <w:tc>
          <w:tcPr>
            <w:tcW w:w="1028" w:type="dxa"/>
            <w:vMerge w:val="continue"/>
            <w:vAlign w:val="center"/>
          </w:tcPr>
          <w:p w14:paraId="7CEF14D3">
            <w:pPr>
              <w:spacing w:line="480" w:lineRule="auto"/>
              <w:jc w:val="center"/>
              <w:rPr>
                <w:rFonts w:ascii="宋体"/>
                <w:color w:val="000000"/>
                <w:sz w:val="24"/>
                <w:shd w:val="clear" w:color="auto" w:fill="FFFFFF" w:themeFill="background1"/>
              </w:rPr>
            </w:pPr>
          </w:p>
        </w:tc>
        <w:tc>
          <w:tcPr>
            <w:tcW w:w="2374" w:type="dxa"/>
            <w:vAlign w:val="center"/>
          </w:tcPr>
          <w:p w14:paraId="3A1341F1">
            <w:pPr>
              <w:spacing w:line="480" w:lineRule="auto"/>
              <w:rPr>
                <w:rFonts w:ascii="宋体"/>
                <w:color w:val="000000"/>
                <w:sz w:val="24"/>
                <w:shd w:val="clear" w:color="auto" w:fill="FFFFFF" w:themeFill="background1"/>
              </w:rPr>
            </w:pPr>
            <w:r>
              <w:rPr>
                <w:rFonts w:hint="eastAsia" w:ascii="宋体" w:hAnsi="宋体"/>
                <w:color w:val="000000"/>
                <w:sz w:val="24"/>
                <w:shd w:val="clear" w:color="auto" w:fill="FFFFFF" w:themeFill="background1"/>
              </w:rPr>
              <w:t>投标报价</w:t>
            </w:r>
          </w:p>
        </w:tc>
        <w:tc>
          <w:tcPr>
            <w:tcW w:w="5386" w:type="dxa"/>
            <w:vAlign w:val="center"/>
          </w:tcPr>
          <w:p w14:paraId="12F85428">
            <w:pPr>
              <w:spacing w:line="480" w:lineRule="auto"/>
              <w:rPr>
                <w:rFonts w:ascii="宋体"/>
                <w:color w:val="000000"/>
                <w:sz w:val="24"/>
                <w:shd w:val="clear" w:color="auto" w:fill="FFFFFF" w:themeFill="background1"/>
              </w:rPr>
            </w:pPr>
            <w:r>
              <w:rPr>
                <w:rFonts w:hint="eastAsia" w:ascii="宋体" w:hAnsi="宋体"/>
                <w:color w:val="000000"/>
                <w:sz w:val="24"/>
                <w:shd w:val="clear" w:color="auto" w:fill="FFFFFF" w:themeFill="background1"/>
              </w:rPr>
              <w:t>低于（含等于）本项目的预算金额</w:t>
            </w:r>
          </w:p>
        </w:tc>
      </w:tr>
      <w:tr w14:paraId="31A82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568" w:type="dxa"/>
            <w:vMerge w:val="continue"/>
            <w:vAlign w:val="center"/>
          </w:tcPr>
          <w:p w14:paraId="18F77781">
            <w:pPr>
              <w:spacing w:line="480" w:lineRule="auto"/>
              <w:jc w:val="center"/>
              <w:rPr>
                <w:rFonts w:ascii="宋体"/>
                <w:color w:val="000000"/>
                <w:sz w:val="24"/>
                <w:shd w:val="clear" w:color="auto" w:fill="FFFFFF" w:themeFill="background1"/>
              </w:rPr>
            </w:pPr>
          </w:p>
        </w:tc>
        <w:tc>
          <w:tcPr>
            <w:tcW w:w="1028" w:type="dxa"/>
            <w:vMerge w:val="continue"/>
            <w:vAlign w:val="center"/>
          </w:tcPr>
          <w:p w14:paraId="43E78DB2">
            <w:pPr>
              <w:spacing w:line="480" w:lineRule="auto"/>
              <w:jc w:val="center"/>
              <w:rPr>
                <w:rFonts w:ascii="宋体"/>
                <w:color w:val="000000"/>
                <w:sz w:val="24"/>
                <w:shd w:val="clear" w:color="auto" w:fill="FFFFFF" w:themeFill="background1"/>
              </w:rPr>
            </w:pPr>
          </w:p>
        </w:tc>
        <w:tc>
          <w:tcPr>
            <w:tcW w:w="2374" w:type="dxa"/>
            <w:vAlign w:val="center"/>
          </w:tcPr>
          <w:p w14:paraId="44961FC0">
            <w:pPr>
              <w:spacing w:line="480" w:lineRule="auto"/>
              <w:rPr>
                <w:rFonts w:ascii="宋体" w:hAnsi="宋体"/>
                <w:color w:val="000000"/>
                <w:sz w:val="24"/>
                <w:shd w:val="clear" w:color="auto" w:fill="FFFFFF" w:themeFill="background1"/>
              </w:rPr>
            </w:pPr>
            <w:r>
              <w:rPr>
                <w:rFonts w:hint="eastAsia" w:ascii="宋体" w:hAnsi="宋体"/>
                <w:color w:val="000000"/>
                <w:sz w:val="24"/>
                <w:shd w:val="clear" w:color="auto" w:fill="FFFFFF" w:themeFill="background1"/>
              </w:rPr>
              <w:t>其他</w:t>
            </w:r>
          </w:p>
        </w:tc>
        <w:tc>
          <w:tcPr>
            <w:tcW w:w="5386" w:type="dxa"/>
            <w:vAlign w:val="center"/>
          </w:tcPr>
          <w:p w14:paraId="3B88596B">
            <w:pPr>
              <w:spacing w:line="480" w:lineRule="auto"/>
              <w:rPr>
                <w:rFonts w:ascii="宋体" w:hAnsi="宋体"/>
                <w:color w:val="000000"/>
                <w:sz w:val="24"/>
                <w:shd w:val="clear" w:color="auto" w:fill="FFFFFF" w:themeFill="background1"/>
              </w:rPr>
            </w:pPr>
            <w:r>
              <w:rPr>
                <w:rFonts w:hint="eastAsia" w:ascii="宋体" w:hAnsi="宋体"/>
                <w:color w:val="000000"/>
                <w:sz w:val="24"/>
                <w:shd w:val="clear" w:color="auto" w:fill="FFFFFF" w:themeFill="background1"/>
              </w:rPr>
              <w:t>磋商文件规定的其他内容</w:t>
            </w:r>
          </w:p>
        </w:tc>
      </w:tr>
    </w:tbl>
    <w:p w14:paraId="5EF71C01">
      <w:pPr>
        <w:spacing w:line="360" w:lineRule="auto"/>
        <w:ind w:firstLine="482" w:firstLineChars="200"/>
        <w:rPr>
          <w:rFonts w:ascii="宋体" w:hAnsi="宋体"/>
          <w:b/>
          <w:color w:val="000000"/>
          <w:sz w:val="24"/>
          <w:shd w:val="clear" w:color="auto" w:fill="FFFFFF" w:themeFill="background1"/>
        </w:rPr>
      </w:pPr>
    </w:p>
    <w:tbl>
      <w:tblPr>
        <w:tblStyle w:val="12"/>
        <w:tblW w:w="94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2"/>
        <w:gridCol w:w="1497"/>
        <w:gridCol w:w="6725"/>
      </w:tblGrid>
      <w:tr w14:paraId="2D9C8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vAlign w:val="center"/>
          </w:tcPr>
          <w:p w14:paraId="62DE3ABD">
            <w:pPr>
              <w:spacing w:line="400" w:lineRule="exact"/>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总分</w:t>
            </w:r>
          </w:p>
          <w:p w14:paraId="1C079CD2">
            <w:pPr>
              <w:spacing w:line="400" w:lineRule="exact"/>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（100分）</w:t>
            </w:r>
          </w:p>
        </w:tc>
        <w:tc>
          <w:tcPr>
            <w:tcW w:w="8222" w:type="dxa"/>
            <w:gridSpan w:val="2"/>
          </w:tcPr>
          <w:p w14:paraId="5EBC76CC">
            <w:pPr>
              <w:spacing w:line="400" w:lineRule="exact"/>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报价得分：</w:t>
            </w:r>
            <w:r>
              <w:rPr>
                <w:rFonts w:hint="eastAsia" w:ascii="宋体" w:hAnsi="宋体" w:cs="宋体"/>
                <w:sz w:val="24"/>
                <w:shd w:val="clear" w:color="auto" w:fill="FFFFFF" w:themeFill="background1"/>
                <w:lang w:val="en-US" w:eastAsia="zh-CN"/>
              </w:rPr>
              <w:t>3</w:t>
            </w:r>
            <w:r>
              <w:rPr>
                <w:rFonts w:hint="eastAsia" w:ascii="宋体" w:hAnsi="宋体" w:cs="宋体"/>
                <w:sz w:val="24"/>
                <w:shd w:val="clear" w:color="auto" w:fill="FFFFFF" w:themeFill="background1"/>
              </w:rPr>
              <w:t>0分</w:t>
            </w:r>
          </w:p>
          <w:p w14:paraId="592C43E2">
            <w:pPr>
              <w:spacing w:line="400" w:lineRule="exact"/>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技术得分：</w:t>
            </w:r>
            <w:r>
              <w:rPr>
                <w:rFonts w:hint="eastAsia" w:ascii="宋体" w:hAnsi="宋体" w:cs="宋体"/>
                <w:sz w:val="24"/>
                <w:shd w:val="clear" w:color="auto" w:fill="FFFFFF" w:themeFill="background1"/>
                <w:lang w:val="en-US" w:eastAsia="zh-CN"/>
              </w:rPr>
              <w:t>4</w:t>
            </w:r>
            <w:r>
              <w:rPr>
                <w:rFonts w:hint="eastAsia" w:ascii="宋体" w:hAnsi="宋体" w:cs="宋体"/>
                <w:sz w:val="24"/>
                <w:shd w:val="clear" w:color="auto" w:fill="FFFFFF" w:themeFill="background1"/>
              </w:rPr>
              <w:t>5分</w:t>
            </w:r>
          </w:p>
          <w:p w14:paraId="1BDE528C">
            <w:pPr>
              <w:spacing w:line="400" w:lineRule="exact"/>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商务部分：25分</w:t>
            </w:r>
          </w:p>
        </w:tc>
      </w:tr>
      <w:tr w14:paraId="23E83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vAlign w:val="center"/>
          </w:tcPr>
          <w:p w14:paraId="250A5845">
            <w:pPr>
              <w:spacing w:line="400" w:lineRule="exact"/>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评分因素</w:t>
            </w:r>
          </w:p>
        </w:tc>
        <w:tc>
          <w:tcPr>
            <w:tcW w:w="8222" w:type="dxa"/>
            <w:gridSpan w:val="2"/>
          </w:tcPr>
          <w:p w14:paraId="021A7D26">
            <w:pPr>
              <w:spacing w:line="400" w:lineRule="exact"/>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评分标准</w:t>
            </w:r>
          </w:p>
        </w:tc>
      </w:tr>
      <w:tr w14:paraId="76CAF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vAlign w:val="center"/>
          </w:tcPr>
          <w:p w14:paraId="62D90FF5">
            <w:pPr>
              <w:spacing w:line="400" w:lineRule="exact"/>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价格部分</w:t>
            </w:r>
          </w:p>
          <w:p w14:paraId="172DADD8">
            <w:pPr>
              <w:spacing w:line="400" w:lineRule="exact"/>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w:t>
            </w:r>
            <w:r>
              <w:rPr>
                <w:rFonts w:hint="eastAsia" w:ascii="宋体" w:hAnsi="宋体" w:cs="宋体"/>
                <w:sz w:val="24"/>
                <w:shd w:val="clear" w:color="auto" w:fill="FFFFFF" w:themeFill="background1"/>
                <w:lang w:val="en-US" w:eastAsia="zh-CN"/>
              </w:rPr>
              <w:t>3</w:t>
            </w:r>
            <w:r>
              <w:rPr>
                <w:rFonts w:hint="eastAsia" w:ascii="宋体" w:hAnsi="宋体" w:cs="宋体"/>
                <w:sz w:val="24"/>
                <w:shd w:val="clear" w:color="auto" w:fill="FFFFFF" w:themeFill="background1"/>
              </w:rPr>
              <w:t>0分）</w:t>
            </w:r>
          </w:p>
        </w:tc>
        <w:tc>
          <w:tcPr>
            <w:tcW w:w="8222" w:type="dxa"/>
            <w:gridSpan w:val="2"/>
          </w:tcPr>
          <w:p w14:paraId="1273D766">
            <w:pPr>
              <w:spacing w:line="440" w:lineRule="exact"/>
              <w:rPr>
                <w:rFonts w:ascii="宋体" w:hAnsi="宋体" w:cs="宋体"/>
                <w:bCs/>
                <w:sz w:val="24"/>
              </w:rPr>
            </w:pPr>
            <w:r>
              <w:rPr>
                <w:rFonts w:hint="eastAsia" w:ascii="宋体" w:hAnsi="宋体" w:cs="宋体"/>
                <w:bCs/>
                <w:sz w:val="24"/>
              </w:rPr>
              <w:t>1、超出采购人最高限价的投标报价为无效报价、按废标处理。</w:t>
            </w:r>
          </w:p>
          <w:p w14:paraId="348253BD">
            <w:pPr>
              <w:spacing w:line="440" w:lineRule="exact"/>
              <w:rPr>
                <w:rFonts w:ascii="宋体" w:hAnsi="宋体" w:cs="宋体"/>
                <w:bCs/>
                <w:sz w:val="24"/>
              </w:rPr>
            </w:pPr>
            <w:r>
              <w:rPr>
                <w:rFonts w:hint="eastAsia" w:ascii="宋体" w:hAnsi="宋体" w:cs="宋体"/>
                <w:bCs/>
                <w:sz w:val="24"/>
              </w:rPr>
              <w:t>2、所有为未进入详细评审的投标为无效投标，其报价不作为评分依据。</w:t>
            </w:r>
          </w:p>
          <w:p w14:paraId="5DCE87BC">
            <w:pPr>
              <w:spacing w:line="440" w:lineRule="exact"/>
              <w:rPr>
                <w:rFonts w:ascii="宋体" w:hAnsi="宋体" w:cs="宋体"/>
                <w:bCs/>
                <w:sz w:val="24"/>
              </w:rPr>
            </w:pPr>
            <w:r>
              <w:rPr>
                <w:rFonts w:hint="eastAsia" w:ascii="宋体" w:hAnsi="宋体" w:cs="宋体"/>
                <w:bCs/>
                <w:sz w:val="24"/>
              </w:rPr>
              <w:t>3、价格分统一采用低价优先法计算，既满足磋商文件要求且投标价格最低的投标报价为评标基准价，其价格分为满分。其他供应商的价格分统一按照下列公式计算：</w:t>
            </w:r>
          </w:p>
          <w:p w14:paraId="125CB9B1">
            <w:pPr>
              <w:spacing w:line="440" w:lineRule="exact"/>
              <w:rPr>
                <w:rFonts w:ascii="宋体" w:hAnsi="宋体" w:cs="宋体"/>
                <w:bCs/>
                <w:sz w:val="24"/>
              </w:rPr>
            </w:pPr>
            <w:r>
              <w:rPr>
                <w:rFonts w:hint="eastAsia" w:ascii="宋体" w:hAnsi="宋体" w:cs="宋体"/>
                <w:bCs/>
                <w:sz w:val="24"/>
              </w:rPr>
              <w:t>供应商报价得分=（评标基准价/供应商投标报价）×30</w:t>
            </w:r>
          </w:p>
          <w:p w14:paraId="06507BC9">
            <w:pPr>
              <w:spacing w:line="440" w:lineRule="exact"/>
              <w:rPr>
                <w:rFonts w:ascii="宋体" w:hAnsi="宋体" w:cs="宋体"/>
                <w:b/>
                <w:sz w:val="24"/>
              </w:rPr>
            </w:pPr>
            <w:r>
              <w:rPr>
                <w:rFonts w:hint="eastAsia" w:ascii="宋体" w:hAnsi="宋体" w:cs="宋体"/>
                <w:b/>
                <w:sz w:val="24"/>
              </w:rPr>
              <w:t>注：投标人报价得分保留小数点后两位。</w:t>
            </w:r>
          </w:p>
          <w:p w14:paraId="0D385088">
            <w:pPr>
              <w:snapToGrid w:val="0"/>
              <w:spacing w:line="440" w:lineRule="exact"/>
              <w:rPr>
                <w:rFonts w:hint="eastAsia" w:ascii="宋体" w:hAnsi="宋体" w:cs="宋体"/>
                <w:b/>
                <w:bCs/>
                <w:sz w:val="24"/>
              </w:rPr>
            </w:pPr>
            <w:r>
              <w:rPr>
                <w:rFonts w:hint="eastAsia" w:ascii="宋体" w:hAnsi="宋体" w:cs="宋体"/>
                <w:b/>
                <w:bCs/>
                <w:sz w:val="24"/>
              </w:rPr>
              <w:t>磋商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磋商小组应当将其作为无效投标处理。</w:t>
            </w:r>
          </w:p>
          <w:p w14:paraId="47962959">
            <w:pPr>
              <w:snapToGrid w:val="0"/>
              <w:spacing w:line="440" w:lineRule="exact"/>
              <w:rPr>
                <w:rFonts w:hint="eastAsia" w:ascii="宋体" w:hAnsi="宋体" w:cs="宋体"/>
                <w:b/>
                <w:bCs/>
                <w:sz w:val="24"/>
                <w:lang w:val="en-US" w:eastAsia="zh-CN"/>
              </w:rPr>
            </w:pPr>
            <w:r>
              <w:rPr>
                <w:rFonts w:hint="eastAsia" w:ascii="宋体" w:hAnsi="宋体" w:cs="宋体"/>
                <w:b/>
                <w:bCs/>
                <w:sz w:val="24"/>
                <w:lang w:val="en-US" w:eastAsia="zh-CN"/>
              </w:rPr>
              <w:t>注：本项目专门面向中小微企业采购，评审中价格将均不予扣除。</w:t>
            </w:r>
          </w:p>
        </w:tc>
      </w:tr>
      <w:tr w14:paraId="45564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1242" w:type="dxa"/>
            <w:vMerge w:val="restart"/>
            <w:vAlign w:val="center"/>
          </w:tcPr>
          <w:p w14:paraId="312D03D6">
            <w:pPr>
              <w:spacing w:line="400" w:lineRule="exact"/>
              <w:jc w:val="left"/>
              <w:rPr>
                <w:rFonts w:ascii="宋体" w:hAnsi="宋体" w:cs="宋体"/>
                <w:sz w:val="24"/>
                <w:shd w:val="clear" w:color="auto" w:fill="FFFFFF" w:themeFill="background1"/>
              </w:rPr>
            </w:pPr>
            <w:r>
              <w:rPr>
                <w:rFonts w:hint="eastAsia" w:ascii="宋体" w:hAnsi="宋体" w:cs="宋体"/>
                <w:sz w:val="24"/>
                <w:shd w:val="clear" w:color="auto" w:fill="FFFFFF" w:themeFill="background1"/>
              </w:rPr>
              <w:t>技术部分</w:t>
            </w:r>
          </w:p>
          <w:p w14:paraId="7ECEAE0A">
            <w:pPr>
              <w:spacing w:line="400" w:lineRule="exact"/>
              <w:jc w:val="left"/>
              <w:rPr>
                <w:rFonts w:ascii="宋体" w:hAnsi="宋体" w:cs="宋体"/>
                <w:sz w:val="24"/>
                <w:shd w:val="clear" w:color="auto" w:fill="FFFFFF" w:themeFill="background1"/>
              </w:rPr>
            </w:pPr>
            <w:r>
              <w:rPr>
                <w:rFonts w:hint="eastAsia" w:ascii="宋体" w:hAnsi="宋体" w:cs="宋体"/>
                <w:sz w:val="24"/>
                <w:shd w:val="clear" w:color="auto" w:fill="FFFFFF" w:themeFill="background1"/>
              </w:rPr>
              <w:t>（</w:t>
            </w:r>
            <w:r>
              <w:rPr>
                <w:rFonts w:hint="eastAsia" w:ascii="宋体" w:hAnsi="宋体" w:cs="宋体"/>
                <w:sz w:val="24"/>
                <w:shd w:val="clear" w:color="auto" w:fill="FFFFFF" w:themeFill="background1"/>
                <w:lang w:val="en-US" w:eastAsia="zh-CN"/>
              </w:rPr>
              <w:t>4</w:t>
            </w:r>
            <w:r>
              <w:rPr>
                <w:rFonts w:hint="eastAsia" w:ascii="宋体" w:hAnsi="宋体" w:cs="宋体"/>
                <w:sz w:val="24"/>
                <w:shd w:val="clear" w:color="auto" w:fill="FFFFFF" w:themeFill="background1"/>
              </w:rPr>
              <w:t>5分）</w:t>
            </w:r>
          </w:p>
        </w:tc>
        <w:tc>
          <w:tcPr>
            <w:tcW w:w="1497" w:type="dxa"/>
            <w:tcBorders>
              <w:bottom w:val="single" w:color="auto" w:sz="4" w:space="0"/>
              <w:right w:val="single" w:color="auto" w:sz="4" w:space="0"/>
            </w:tcBorders>
            <w:vAlign w:val="center"/>
          </w:tcPr>
          <w:p w14:paraId="4FDF8A47">
            <w:pPr>
              <w:snapToGrid w:val="0"/>
              <w:spacing w:line="440" w:lineRule="exact"/>
              <w:rPr>
                <w:rFonts w:hint="eastAsia" w:ascii="宋体" w:hAnsi="宋体" w:eastAsia="宋体" w:cs="宋体"/>
                <w:color w:val="000000"/>
                <w:sz w:val="24"/>
                <w:shd w:val="clear" w:color="auto" w:fill="FFFFFF" w:themeFill="background1"/>
              </w:rPr>
            </w:pPr>
            <w:r>
              <w:rPr>
                <w:rFonts w:hint="eastAsia" w:ascii="宋体" w:hAnsi="宋体" w:eastAsia="宋体" w:cs="宋体"/>
                <w:color w:val="000000"/>
                <w:sz w:val="24"/>
                <w:shd w:val="clear" w:color="auto" w:fill="FFFFFF" w:themeFill="background1"/>
              </w:rPr>
              <w:t>对项目的理解和总体设计思路（</w:t>
            </w:r>
            <w:r>
              <w:rPr>
                <w:rFonts w:hint="eastAsia" w:ascii="宋体" w:hAnsi="宋体" w:eastAsia="宋体" w:cs="宋体"/>
                <w:color w:val="000000"/>
                <w:sz w:val="24"/>
                <w:shd w:val="clear" w:color="auto" w:fill="FFFFFF" w:themeFill="background1"/>
                <w:lang w:val="en-US" w:eastAsia="zh-CN"/>
              </w:rPr>
              <w:t>10</w:t>
            </w:r>
            <w:r>
              <w:rPr>
                <w:rFonts w:hint="eastAsia" w:ascii="宋体" w:hAnsi="宋体" w:eastAsia="宋体" w:cs="宋体"/>
                <w:color w:val="000000"/>
                <w:sz w:val="24"/>
                <w:shd w:val="clear" w:color="auto" w:fill="FFFFFF" w:themeFill="background1"/>
              </w:rPr>
              <w:t>分）</w:t>
            </w:r>
          </w:p>
        </w:tc>
        <w:tc>
          <w:tcPr>
            <w:tcW w:w="6725" w:type="dxa"/>
            <w:tcBorders>
              <w:left w:val="single" w:color="auto" w:sz="4" w:space="0"/>
              <w:bottom w:val="single" w:color="auto" w:sz="4" w:space="0"/>
            </w:tcBorders>
            <w:vAlign w:val="center"/>
          </w:tcPr>
          <w:p w14:paraId="225A3C21">
            <w:pPr>
              <w:snapToGrid w:val="0"/>
              <w:spacing w:line="440" w:lineRule="exact"/>
              <w:rPr>
                <w:rFonts w:hint="eastAsia" w:ascii="宋体" w:hAnsi="宋体" w:eastAsia="宋体" w:cs="宋体"/>
                <w:color w:val="000000"/>
                <w:sz w:val="24"/>
                <w:shd w:val="clear" w:color="auto" w:fill="FFFFFF" w:themeFill="background1"/>
              </w:rPr>
            </w:pPr>
            <w:r>
              <w:rPr>
                <w:rFonts w:hint="eastAsia" w:ascii="宋体" w:hAnsi="宋体" w:eastAsia="宋体" w:cs="宋体"/>
                <w:color w:val="000000"/>
                <w:sz w:val="24"/>
                <w:shd w:val="clear" w:color="auto" w:fill="FFFFFF" w:themeFill="background1"/>
              </w:rPr>
              <w:t xml:space="preserve">对项目理解深刻、到位，总体设计思路表述清晰、完整、严谨、合理；（内容详实、考虑周全、措施到位、可行性强得 </w:t>
            </w:r>
            <w:r>
              <w:rPr>
                <w:rFonts w:hint="eastAsia" w:ascii="宋体" w:hAnsi="宋体" w:eastAsia="宋体" w:cs="宋体"/>
                <w:color w:val="000000"/>
                <w:sz w:val="24"/>
                <w:shd w:val="clear" w:color="auto" w:fill="FFFFFF" w:themeFill="background1"/>
                <w:lang w:val="en-US" w:eastAsia="zh-CN"/>
              </w:rPr>
              <w:t>10</w:t>
            </w:r>
            <w:r>
              <w:rPr>
                <w:rFonts w:hint="eastAsia" w:ascii="宋体" w:hAnsi="宋体" w:eastAsia="宋体" w:cs="宋体"/>
                <w:color w:val="000000"/>
                <w:sz w:val="24"/>
                <w:shd w:val="clear" w:color="auto" w:fill="FFFFFF" w:themeFill="background1"/>
              </w:rPr>
              <w:t xml:space="preserve">分；内容基本完整、考虑基本周全、措施有待优化、可行性一般得 </w:t>
            </w:r>
            <w:r>
              <w:rPr>
                <w:rFonts w:hint="eastAsia" w:ascii="宋体" w:hAnsi="宋体" w:eastAsia="宋体" w:cs="宋体"/>
                <w:color w:val="000000"/>
                <w:sz w:val="24"/>
                <w:shd w:val="clear" w:color="auto" w:fill="FFFFFF" w:themeFill="background1"/>
                <w:lang w:val="en-US" w:eastAsia="zh-CN"/>
              </w:rPr>
              <w:t>6</w:t>
            </w:r>
            <w:r>
              <w:rPr>
                <w:rFonts w:hint="eastAsia" w:ascii="宋体" w:hAnsi="宋体" w:eastAsia="宋体" w:cs="宋体"/>
                <w:color w:val="000000"/>
                <w:sz w:val="24"/>
                <w:shd w:val="clear" w:color="auto" w:fill="FFFFFF" w:themeFill="background1"/>
              </w:rPr>
              <w:t>分；内容不完整、考虑不周全、措施不到位、可行性差得 3分；没有的得 0 分。 ）</w:t>
            </w:r>
          </w:p>
        </w:tc>
      </w:tr>
      <w:tr w14:paraId="64A59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1242" w:type="dxa"/>
            <w:vMerge w:val="continue"/>
            <w:vAlign w:val="center"/>
          </w:tcPr>
          <w:p w14:paraId="279CEDCD">
            <w:pPr>
              <w:spacing w:line="400" w:lineRule="exact"/>
              <w:jc w:val="left"/>
              <w:rPr>
                <w:rFonts w:ascii="宋体" w:hAnsi="宋体" w:cs="宋体"/>
                <w:sz w:val="24"/>
                <w:shd w:val="clear" w:color="auto" w:fill="FFFFFF" w:themeFill="background1"/>
              </w:rPr>
            </w:pPr>
          </w:p>
        </w:tc>
        <w:tc>
          <w:tcPr>
            <w:tcW w:w="1497" w:type="dxa"/>
            <w:tcBorders>
              <w:bottom w:val="single" w:color="auto" w:sz="4" w:space="0"/>
              <w:right w:val="single" w:color="auto" w:sz="4" w:space="0"/>
            </w:tcBorders>
            <w:vAlign w:val="center"/>
          </w:tcPr>
          <w:p w14:paraId="4C36852C">
            <w:pPr>
              <w:snapToGrid w:val="0"/>
              <w:spacing w:line="440" w:lineRule="exact"/>
              <w:rPr>
                <w:rFonts w:hint="eastAsia" w:ascii="宋体" w:hAnsi="宋体" w:eastAsia="宋体" w:cs="宋体"/>
                <w:color w:val="000000"/>
                <w:sz w:val="24"/>
                <w:shd w:val="clear" w:color="auto" w:fill="FFFFFF" w:themeFill="background1"/>
              </w:rPr>
            </w:pPr>
            <w:r>
              <w:rPr>
                <w:rFonts w:hint="eastAsia" w:ascii="宋体" w:hAnsi="宋体" w:eastAsia="宋体" w:cs="宋体"/>
                <w:color w:val="000000"/>
                <w:sz w:val="24"/>
                <w:shd w:val="clear" w:color="auto" w:fill="FFFFFF" w:themeFill="background1"/>
              </w:rPr>
              <w:t>对项目设计的特点、关键技术问题的认识及其对策措施（</w:t>
            </w:r>
            <w:r>
              <w:rPr>
                <w:rFonts w:hint="eastAsia" w:ascii="宋体" w:hAnsi="宋体" w:eastAsia="宋体" w:cs="宋体"/>
                <w:color w:val="000000"/>
                <w:sz w:val="24"/>
                <w:shd w:val="clear" w:color="auto" w:fill="FFFFFF" w:themeFill="background1"/>
                <w:lang w:val="en-US" w:eastAsia="zh-CN"/>
              </w:rPr>
              <w:t>10</w:t>
            </w:r>
            <w:r>
              <w:rPr>
                <w:rFonts w:hint="eastAsia" w:ascii="宋体" w:hAnsi="宋体" w:eastAsia="宋体" w:cs="宋体"/>
                <w:color w:val="000000"/>
                <w:sz w:val="24"/>
                <w:shd w:val="clear" w:color="auto" w:fill="FFFFFF" w:themeFill="background1"/>
              </w:rPr>
              <w:t>分）</w:t>
            </w:r>
          </w:p>
        </w:tc>
        <w:tc>
          <w:tcPr>
            <w:tcW w:w="6725" w:type="dxa"/>
            <w:tcBorders>
              <w:left w:val="single" w:color="auto" w:sz="4" w:space="0"/>
              <w:bottom w:val="single" w:color="auto" w:sz="4" w:space="0"/>
            </w:tcBorders>
            <w:vAlign w:val="center"/>
          </w:tcPr>
          <w:p w14:paraId="3F17B184">
            <w:pPr>
              <w:snapToGrid w:val="0"/>
              <w:spacing w:line="440" w:lineRule="exact"/>
              <w:rPr>
                <w:rFonts w:hint="eastAsia" w:ascii="宋体" w:hAnsi="宋体" w:eastAsia="宋体" w:cs="宋体"/>
                <w:color w:val="000000"/>
                <w:sz w:val="24"/>
                <w:shd w:val="clear" w:color="auto" w:fill="FFFFFF" w:themeFill="background1"/>
              </w:rPr>
            </w:pPr>
            <w:r>
              <w:rPr>
                <w:rFonts w:hint="eastAsia" w:ascii="宋体" w:hAnsi="宋体" w:eastAsia="宋体" w:cs="宋体"/>
                <w:color w:val="000000"/>
                <w:sz w:val="24"/>
                <w:shd w:val="clear" w:color="auto" w:fill="FFFFFF" w:themeFill="background1"/>
              </w:rPr>
              <w:t>对项目设计特点描述准确、到位，对关键技术问题有深入的表述，解决方案完整、经济、安全、切实可行，措施得力；（内容详实、考虑周全、措施到位、可行性强得</w:t>
            </w:r>
            <w:r>
              <w:rPr>
                <w:rFonts w:hint="eastAsia" w:ascii="宋体" w:hAnsi="宋体" w:eastAsia="宋体" w:cs="宋体"/>
                <w:color w:val="000000"/>
                <w:sz w:val="24"/>
                <w:shd w:val="clear" w:color="auto" w:fill="FFFFFF" w:themeFill="background1"/>
                <w:lang w:val="en-US" w:eastAsia="zh-CN"/>
              </w:rPr>
              <w:t>10</w:t>
            </w:r>
            <w:r>
              <w:rPr>
                <w:rFonts w:hint="eastAsia" w:ascii="宋体" w:hAnsi="宋体" w:eastAsia="宋体" w:cs="宋体"/>
                <w:color w:val="000000"/>
                <w:sz w:val="24"/>
                <w:shd w:val="clear" w:color="auto" w:fill="FFFFFF" w:themeFill="background1"/>
              </w:rPr>
              <w:t xml:space="preserve">分；内容基本完整、考虑基本周全、措施有待优化、可行性一般得 </w:t>
            </w:r>
            <w:r>
              <w:rPr>
                <w:rFonts w:hint="eastAsia" w:ascii="宋体" w:hAnsi="宋体" w:eastAsia="宋体" w:cs="宋体"/>
                <w:color w:val="000000"/>
                <w:sz w:val="24"/>
                <w:shd w:val="clear" w:color="auto" w:fill="FFFFFF" w:themeFill="background1"/>
                <w:lang w:val="en-US" w:eastAsia="zh-CN"/>
              </w:rPr>
              <w:t>6</w:t>
            </w:r>
            <w:r>
              <w:rPr>
                <w:rFonts w:hint="eastAsia" w:ascii="宋体" w:hAnsi="宋体" w:eastAsia="宋体" w:cs="宋体"/>
                <w:color w:val="000000"/>
                <w:sz w:val="24"/>
                <w:shd w:val="clear" w:color="auto" w:fill="FFFFFF" w:themeFill="background1"/>
              </w:rPr>
              <w:t xml:space="preserve">分；内容不完整、考虑 不周全、措施不到位、可行性差得3 分；没有的得 0 分。） </w:t>
            </w:r>
          </w:p>
        </w:tc>
      </w:tr>
      <w:tr w14:paraId="07152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1242" w:type="dxa"/>
            <w:vMerge w:val="continue"/>
            <w:vAlign w:val="center"/>
          </w:tcPr>
          <w:p w14:paraId="1856B4B0">
            <w:pPr>
              <w:spacing w:line="400" w:lineRule="exact"/>
              <w:jc w:val="left"/>
              <w:rPr>
                <w:rFonts w:ascii="宋体" w:hAnsi="宋体" w:cs="宋体"/>
                <w:sz w:val="24"/>
                <w:shd w:val="clear" w:color="auto" w:fill="FFFFFF" w:themeFill="background1"/>
              </w:rPr>
            </w:pPr>
          </w:p>
        </w:tc>
        <w:tc>
          <w:tcPr>
            <w:tcW w:w="1497" w:type="dxa"/>
            <w:tcBorders>
              <w:top w:val="single" w:color="auto" w:sz="4" w:space="0"/>
              <w:bottom w:val="single" w:color="auto" w:sz="4" w:space="0"/>
              <w:right w:val="single" w:color="auto" w:sz="4" w:space="0"/>
            </w:tcBorders>
            <w:vAlign w:val="center"/>
          </w:tcPr>
          <w:p w14:paraId="357D1ECB">
            <w:pPr>
              <w:snapToGrid w:val="0"/>
              <w:spacing w:line="440" w:lineRule="exact"/>
              <w:rPr>
                <w:rFonts w:hint="eastAsia" w:ascii="宋体" w:hAnsi="宋体" w:eastAsia="宋体" w:cs="宋体"/>
                <w:color w:val="000000"/>
                <w:sz w:val="24"/>
                <w:shd w:val="clear" w:color="auto" w:fill="FFFFFF" w:themeFill="background1"/>
              </w:rPr>
            </w:pPr>
            <w:r>
              <w:rPr>
                <w:rFonts w:hint="eastAsia" w:ascii="宋体" w:hAnsi="宋体" w:eastAsia="宋体" w:cs="宋体"/>
                <w:color w:val="000000"/>
                <w:sz w:val="24"/>
                <w:shd w:val="clear" w:color="auto" w:fill="FFFFFF" w:themeFill="background1"/>
              </w:rPr>
              <w:t>设计的质量保证措施（</w:t>
            </w:r>
            <w:r>
              <w:rPr>
                <w:rFonts w:hint="eastAsia" w:ascii="宋体" w:hAnsi="宋体" w:eastAsia="宋体" w:cs="宋体"/>
                <w:color w:val="000000"/>
                <w:sz w:val="24"/>
                <w:shd w:val="clear" w:color="auto" w:fill="FFFFFF" w:themeFill="background1"/>
                <w:lang w:val="en-US" w:eastAsia="zh-CN"/>
              </w:rPr>
              <w:t>8</w:t>
            </w:r>
            <w:r>
              <w:rPr>
                <w:rFonts w:hint="eastAsia" w:ascii="宋体" w:hAnsi="宋体" w:eastAsia="宋体" w:cs="宋体"/>
                <w:color w:val="000000"/>
                <w:sz w:val="24"/>
                <w:shd w:val="clear" w:color="auto" w:fill="FFFFFF" w:themeFill="background1"/>
              </w:rPr>
              <w:t>分）</w:t>
            </w:r>
          </w:p>
        </w:tc>
        <w:tc>
          <w:tcPr>
            <w:tcW w:w="6725" w:type="dxa"/>
            <w:tcBorders>
              <w:top w:val="single" w:color="auto" w:sz="4" w:space="0"/>
              <w:left w:val="single" w:color="auto" w:sz="4" w:space="0"/>
              <w:bottom w:val="single" w:color="auto" w:sz="4" w:space="0"/>
            </w:tcBorders>
            <w:vAlign w:val="center"/>
          </w:tcPr>
          <w:p w14:paraId="5DC2FE9E">
            <w:pPr>
              <w:snapToGrid w:val="0"/>
              <w:spacing w:line="440" w:lineRule="exact"/>
              <w:rPr>
                <w:rFonts w:hint="eastAsia" w:ascii="宋体" w:hAnsi="宋体" w:eastAsia="宋体" w:cs="宋体"/>
                <w:color w:val="000000"/>
                <w:sz w:val="24"/>
                <w:shd w:val="clear" w:color="auto" w:fill="FFFFFF" w:themeFill="background1"/>
              </w:rPr>
            </w:pPr>
            <w:r>
              <w:rPr>
                <w:rFonts w:hint="eastAsia" w:ascii="宋体" w:hAnsi="宋体" w:eastAsia="宋体" w:cs="宋体"/>
                <w:color w:val="000000"/>
                <w:sz w:val="24"/>
                <w:shd w:val="clear" w:color="auto" w:fill="FFFFFF" w:themeFill="background1"/>
              </w:rPr>
              <w:t>质量标准符合招标文件要求，明确质量目标，项目整体及分项工程有完整的质量保证体系，各专业的有机衔接，对可能出现的质量偏差有应对措施等；（内容详实、考虑周全、措施到位、针对性强得</w:t>
            </w:r>
            <w:r>
              <w:rPr>
                <w:rFonts w:hint="eastAsia" w:ascii="宋体" w:hAnsi="宋体" w:eastAsia="宋体" w:cs="宋体"/>
                <w:color w:val="000000"/>
                <w:sz w:val="24"/>
                <w:shd w:val="clear" w:color="auto" w:fill="FFFFFF" w:themeFill="background1"/>
                <w:lang w:val="en-US" w:eastAsia="zh-CN"/>
              </w:rPr>
              <w:t>8</w:t>
            </w:r>
            <w:r>
              <w:rPr>
                <w:rFonts w:hint="eastAsia" w:ascii="宋体" w:hAnsi="宋体" w:eastAsia="宋体" w:cs="宋体"/>
                <w:color w:val="000000"/>
                <w:sz w:val="24"/>
                <w:shd w:val="clear" w:color="auto" w:fill="FFFFFF" w:themeFill="background1"/>
              </w:rPr>
              <w:t xml:space="preserve">分；内容基本完整、考虑基本周全、措施有待优化、针对性一 般得 </w:t>
            </w:r>
            <w:r>
              <w:rPr>
                <w:rFonts w:hint="eastAsia" w:ascii="宋体" w:hAnsi="宋体" w:eastAsia="宋体" w:cs="宋体"/>
                <w:color w:val="000000"/>
                <w:sz w:val="24"/>
                <w:shd w:val="clear" w:color="auto" w:fill="FFFFFF" w:themeFill="background1"/>
                <w:lang w:val="en-US" w:eastAsia="zh-CN"/>
              </w:rPr>
              <w:t>5</w:t>
            </w:r>
            <w:r>
              <w:rPr>
                <w:rFonts w:hint="eastAsia" w:ascii="宋体" w:hAnsi="宋体" w:eastAsia="宋体" w:cs="宋体"/>
                <w:color w:val="000000"/>
                <w:sz w:val="24"/>
                <w:shd w:val="clear" w:color="auto" w:fill="FFFFFF" w:themeFill="background1"/>
              </w:rPr>
              <w:t xml:space="preserve">分；内容不完整、考虑不周全、措施不到位、 针对性差得 </w:t>
            </w:r>
            <w:r>
              <w:rPr>
                <w:rFonts w:hint="eastAsia" w:ascii="宋体" w:hAnsi="宋体" w:eastAsia="宋体" w:cs="宋体"/>
                <w:color w:val="000000"/>
                <w:sz w:val="24"/>
                <w:shd w:val="clear" w:color="auto" w:fill="FFFFFF" w:themeFill="background1"/>
                <w:lang w:val="en-US" w:eastAsia="zh-CN"/>
              </w:rPr>
              <w:t>3</w:t>
            </w:r>
            <w:r>
              <w:rPr>
                <w:rFonts w:hint="eastAsia" w:ascii="宋体" w:hAnsi="宋体" w:eastAsia="宋体" w:cs="宋体"/>
                <w:color w:val="000000"/>
                <w:sz w:val="24"/>
                <w:shd w:val="clear" w:color="auto" w:fill="FFFFFF" w:themeFill="background1"/>
              </w:rPr>
              <w:t xml:space="preserve">分；没有的得 0 分。） </w:t>
            </w:r>
          </w:p>
        </w:tc>
      </w:tr>
      <w:tr w14:paraId="23B63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jc w:val="center"/>
        </w:trPr>
        <w:tc>
          <w:tcPr>
            <w:tcW w:w="1242" w:type="dxa"/>
            <w:vMerge w:val="continue"/>
            <w:vAlign w:val="center"/>
          </w:tcPr>
          <w:p w14:paraId="79CBA00F">
            <w:pPr>
              <w:spacing w:line="400" w:lineRule="exact"/>
              <w:jc w:val="left"/>
              <w:rPr>
                <w:rFonts w:ascii="宋体" w:hAnsi="宋体" w:cs="宋体"/>
                <w:sz w:val="24"/>
                <w:shd w:val="clear" w:color="auto" w:fill="FFFFFF" w:themeFill="background1"/>
              </w:rPr>
            </w:pPr>
          </w:p>
        </w:tc>
        <w:tc>
          <w:tcPr>
            <w:tcW w:w="1497" w:type="dxa"/>
            <w:tcBorders>
              <w:top w:val="single" w:color="auto" w:sz="4" w:space="0"/>
              <w:bottom w:val="single" w:color="auto" w:sz="4" w:space="0"/>
              <w:right w:val="single" w:color="auto" w:sz="4" w:space="0"/>
            </w:tcBorders>
            <w:vAlign w:val="center"/>
          </w:tcPr>
          <w:p w14:paraId="74473417">
            <w:pPr>
              <w:snapToGrid w:val="0"/>
              <w:spacing w:line="440" w:lineRule="exact"/>
              <w:rPr>
                <w:rFonts w:hint="eastAsia" w:ascii="宋体" w:hAnsi="宋体" w:eastAsia="宋体" w:cs="宋体"/>
                <w:color w:val="000000"/>
                <w:sz w:val="24"/>
                <w:shd w:val="clear" w:color="auto" w:fill="FFFFFF" w:themeFill="background1"/>
              </w:rPr>
            </w:pPr>
            <w:r>
              <w:rPr>
                <w:rFonts w:hint="eastAsia" w:ascii="宋体" w:hAnsi="宋体" w:eastAsia="宋体" w:cs="宋体"/>
                <w:color w:val="000000"/>
                <w:sz w:val="24"/>
                <w:shd w:val="clear" w:color="auto" w:fill="FFFFFF" w:themeFill="background1"/>
              </w:rPr>
              <w:t>设计的进度保证措施（8分）</w:t>
            </w:r>
          </w:p>
        </w:tc>
        <w:tc>
          <w:tcPr>
            <w:tcW w:w="6725" w:type="dxa"/>
            <w:tcBorders>
              <w:top w:val="single" w:color="auto" w:sz="4" w:space="0"/>
              <w:left w:val="single" w:color="auto" w:sz="4" w:space="0"/>
              <w:bottom w:val="single" w:color="auto" w:sz="4" w:space="0"/>
            </w:tcBorders>
            <w:vAlign w:val="center"/>
          </w:tcPr>
          <w:p w14:paraId="0DC5B1D4">
            <w:pPr>
              <w:snapToGrid w:val="0"/>
              <w:spacing w:line="440" w:lineRule="exact"/>
              <w:rPr>
                <w:rFonts w:hint="eastAsia" w:ascii="宋体" w:hAnsi="宋体" w:eastAsia="宋体" w:cs="宋体"/>
                <w:color w:val="000000"/>
                <w:sz w:val="24"/>
                <w:shd w:val="clear" w:color="auto" w:fill="FFFFFF" w:themeFill="background1"/>
              </w:rPr>
            </w:pPr>
            <w:r>
              <w:rPr>
                <w:rFonts w:hint="eastAsia" w:ascii="宋体" w:hAnsi="宋体" w:eastAsia="宋体" w:cs="宋体"/>
                <w:color w:val="000000"/>
                <w:sz w:val="24"/>
                <w:shd w:val="clear" w:color="auto" w:fill="FFFFFF" w:themeFill="background1"/>
              </w:rPr>
              <w:t xml:space="preserve">设计进度保证措施的合理性、可行性等；（内容详实、考虑周全、措施到位、可行性强得 8分；内容 基本完整、考虑基本周全、措施有待优化、可行性一般得 5分；内容不完整、考虑不周全、措施不到位、可行性差得 3分；没有的得 0 分。） </w:t>
            </w:r>
          </w:p>
        </w:tc>
      </w:tr>
      <w:tr w14:paraId="62702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0" w:hRule="atLeast"/>
          <w:jc w:val="center"/>
        </w:trPr>
        <w:tc>
          <w:tcPr>
            <w:tcW w:w="1242" w:type="dxa"/>
            <w:vMerge w:val="continue"/>
            <w:vAlign w:val="center"/>
          </w:tcPr>
          <w:p w14:paraId="44BE5DE1">
            <w:pPr>
              <w:spacing w:line="400" w:lineRule="exact"/>
              <w:jc w:val="left"/>
              <w:rPr>
                <w:rFonts w:ascii="宋体" w:hAnsi="宋体" w:cs="宋体"/>
                <w:sz w:val="24"/>
                <w:shd w:val="clear" w:color="auto" w:fill="FFFFFF" w:themeFill="background1"/>
              </w:rPr>
            </w:pPr>
          </w:p>
        </w:tc>
        <w:tc>
          <w:tcPr>
            <w:tcW w:w="1497" w:type="dxa"/>
            <w:tcBorders>
              <w:top w:val="single" w:color="auto" w:sz="4" w:space="0"/>
              <w:right w:val="single" w:color="auto" w:sz="4" w:space="0"/>
            </w:tcBorders>
            <w:vAlign w:val="center"/>
          </w:tcPr>
          <w:p w14:paraId="401ED3E4">
            <w:pPr>
              <w:snapToGrid w:val="0"/>
              <w:spacing w:line="440" w:lineRule="exact"/>
              <w:rPr>
                <w:rFonts w:hint="default" w:ascii="宋体" w:hAnsi="宋体" w:eastAsia="宋体" w:cs="宋体"/>
                <w:color w:val="000000"/>
                <w:sz w:val="24"/>
                <w:shd w:val="clear" w:color="auto" w:fill="FFFFFF" w:themeFill="background1"/>
              </w:rPr>
            </w:pPr>
            <w:r>
              <w:rPr>
                <w:rFonts w:hint="eastAsia" w:ascii="宋体" w:hAnsi="宋体" w:eastAsia="宋体" w:cs="宋体"/>
                <w:color w:val="000000"/>
                <w:sz w:val="24"/>
                <w:shd w:val="clear" w:color="auto" w:fill="FFFFFF" w:themeFill="background1"/>
              </w:rPr>
              <w:t>人员及机构设置（</w:t>
            </w:r>
            <w:r>
              <w:rPr>
                <w:rFonts w:hint="eastAsia" w:ascii="宋体" w:hAnsi="宋体" w:eastAsia="宋体" w:cs="宋体"/>
                <w:color w:val="000000"/>
                <w:sz w:val="24"/>
                <w:shd w:val="clear" w:color="auto" w:fill="FFFFFF" w:themeFill="background1"/>
                <w:lang w:val="en-US" w:eastAsia="zh-CN"/>
              </w:rPr>
              <w:t>9</w:t>
            </w:r>
            <w:r>
              <w:rPr>
                <w:rFonts w:hint="eastAsia" w:ascii="宋体" w:hAnsi="宋体" w:eastAsia="宋体" w:cs="宋体"/>
                <w:color w:val="000000"/>
                <w:sz w:val="24"/>
                <w:shd w:val="clear" w:color="auto" w:fill="FFFFFF" w:themeFill="background1"/>
              </w:rPr>
              <w:t>分）</w:t>
            </w:r>
          </w:p>
          <w:p w14:paraId="557637B3">
            <w:pPr>
              <w:snapToGrid w:val="0"/>
              <w:spacing w:line="440" w:lineRule="exact"/>
              <w:rPr>
                <w:rFonts w:hint="eastAsia" w:ascii="宋体" w:hAnsi="宋体" w:eastAsia="宋体" w:cs="宋体"/>
                <w:color w:val="000000"/>
                <w:sz w:val="24"/>
                <w:shd w:val="clear" w:color="auto" w:fill="FFFFFF" w:themeFill="background1"/>
              </w:rPr>
            </w:pPr>
          </w:p>
        </w:tc>
        <w:tc>
          <w:tcPr>
            <w:tcW w:w="6725" w:type="dxa"/>
            <w:tcBorders>
              <w:top w:val="single" w:color="auto" w:sz="4" w:space="0"/>
              <w:left w:val="single" w:color="auto" w:sz="4" w:space="0"/>
            </w:tcBorders>
            <w:vAlign w:val="center"/>
          </w:tcPr>
          <w:p w14:paraId="456CFB86">
            <w:pPr>
              <w:snapToGrid w:val="0"/>
              <w:spacing w:line="440" w:lineRule="exact"/>
              <w:rPr>
                <w:rFonts w:hint="eastAsia" w:ascii="宋体" w:hAnsi="宋体" w:eastAsia="宋体" w:cs="宋体"/>
                <w:color w:val="000000"/>
                <w:sz w:val="24"/>
                <w:shd w:val="clear" w:color="auto" w:fill="FFFFFF" w:themeFill="background1"/>
              </w:rPr>
            </w:pPr>
            <w:r>
              <w:rPr>
                <w:rFonts w:hint="eastAsia" w:ascii="宋体" w:hAnsi="宋体" w:eastAsia="宋体" w:cs="宋体"/>
                <w:color w:val="000000"/>
                <w:sz w:val="24"/>
                <w:shd w:val="clear" w:color="auto" w:fill="FFFFFF" w:themeFill="background1"/>
              </w:rPr>
              <w:t>人员及机构设置的合理性、可行性等；（内容详实、考虑周全、措施到位、可行性强得</w:t>
            </w:r>
            <w:r>
              <w:rPr>
                <w:rFonts w:hint="eastAsia" w:ascii="宋体" w:hAnsi="宋体" w:eastAsia="宋体" w:cs="宋体"/>
                <w:color w:val="000000"/>
                <w:sz w:val="24"/>
                <w:shd w:val="clear" w:color="auto" w:fill="FFFFFF" w:themeFill="background1"/>
                <w:lang w:val="en-US" w:eastAsia="zh-CN"/>
              </w:rPr>
              <w:t>9</w:t>
            </w:r>
            <w:r>
              <w:rPr>
                <w:rFonts w:hint="eastAsia" w:ascii="宋体" w:hAnsi="宋体" w:eastAsia="宋体" w:cs="宋体"/>
                <w:color w:val="000000"/>
                <w:sz w:val="24"/>
                <w:shd w:val="clear" w:color="auto" w:fill="FFFFFF" w:themeFill="background1"/>
              </w:rPr>
              <w:t xml:space="preserve">分；内容基本完整、考虑基本周全、措施有待优化、可行性一般得 </w:t>
            </w:r>
            <w:r>
              <w:rPr>
                <w:rFonts w:hint="eastAsia" w:ascii="宋体" w:hAnsi="宋体" w:eastAsia="宋体" w:cs="宋体"/>
                <w:color w:val="000000"/>
                <w:sz w:val="24"/>
                <w:shd w:val="clear" w:color="auto" w:fill="FFFFFF" w:themeFill="background1"/>
                <w:lang w:val="en-US" w:eastAsia="zh-CN"/>
              </w:rPr>
              <w:t>6</w:t>
            </w:r>
            <w:r>
              <w:rPr>
                <w:rFonts w:hint="eastAsia" w:ascii="宋体" w:hAnsi="宋体" w:eastAsia="宋体" w:cs="宋体"/>
                <w:color w:val="000000"/>
                <w:sz w:val="24"/>
                <w:shd w:val="clear" w:color="auto" w:fill="FFFFFF" w:themeFill="background1"/>
              </w:rPr>
              <w:t xml:space="preserve">分；内容不完整、考虑不周全、措施不到位、可行性差得 </w:t>
            </w:r>
            <w:r>
              <w:rPr>
                <w:rFonts w:hint="eastAsia" w:ascii="宋体" w:hAnsi="宋体" w:eastAsia="宋体" w:cs="宋体"/>
                <w:color w:val="000000"/>
                <w:sz w:val="24"/>
                <w:shd w:val="clear" w:color="auto" w:fill="FFFFFF" w:themeFill="background1"/>
                <w:lang w:val="en-US" w:eastAsia="zh-CN"/>
              </w:rPr>
              <w:t>3</w:t>
            </w:r>
            <w:r>
              <w:rPr>
                <w:rFonts w:hint="eastAsia" w:ascii="宋体" w:hAnsi="宋体" w:eastAsia="宋体" w:cs="宋体"/>
                <w:color w:val="000000"/>
                <w:sz w:val="24"/>
                <w:shd w:val="clear" w:color="auto" w:fill="FFFFFF" w:themeFill="background1"/>
              </w:rPr>
              <w:t xml:space="preserve"> 分；没有的得 0 分。）</w:t>
            </w:r>
          </w:p>
        </w:tc>
      </w:tr>
      <w:tr w14:paraId="1AD54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242" w:type="dxa"/>
            <w:vMerge w:val="restart"/>
            <w:tcBorders>
              <w:top w:val="single" w:color="auto" w:sz="4" w:space="0"/>
            </w:tcBorders>
            <w:vAlign w:val="center"/>
          </w:tcPr>
          <w:p w14:paraId="3A1834D9">
            <w:pPr>
              <w:spacing w:line="400" w:lineRule="exact"/>
              <w:jc w:val="left"/>
              <w:rPr>
                <w:rFonts w:ascii="宋体" w:hAnsi="宋体" w:cs="宋体"/>
                <w:sz w:val="24"/>
                <w:shd w:val="clear" w:color="auto" w:fill="FFFFFF" w:themeFill="background1"/>
              </w:rPr>
            </w:pPr>
            <w:r>
              <w:rPr>
                <w:rFonts w:hint="eastAsia" w:ascii="宋体" w:hAnsi="宋体" w:cs="宋体"/>
                <w:sz w:val="24"/>
                <w:shd w:val="clear" w:color="auto" w:fill="FFFFFF" w:themeFill="background1"/>
              </w:rPr>
              <w:t>商务部分</w:t>
            </w:r>
          </w:p>
          <w:p w14:paraId="1D5E12BF">
            <w:pPr>
              <w:spacing w:line="400" w:lineRule="exact"/>
              <w:jc w:val="left"/>
              <w:rPr>
                <w:rFonts w:ascii="宋体" w:hAnsi="宋体" w:cs="宋体"/>
                <w:sz w:val="24"/>
                <w:shd w:val="clear" w:color="auto" w:fill="FFFFFF" w:themeFill="background1"/>
              </w:rPr>
            </w:pPr>
            <w:r>
              <w:rPr>
                <w:rFonts w:hint="eastAsia" w:ascii="宋体" w:hAnsi="宋体" w:cs="宋体"/>
                <w:sz w:val="24"/>
                <w:shd w:val="clear" w:color="auto" w:fill="FFFFFF" w:themeFill="background1"/>
              </w:rPr>
              <w:t>（25分）</w:t>
            </w:r>
          </w:p>
        </w:tc>
        <w:tc>
          <w:tcPr>
            <w:tcW w:w="1497" w:type="dxa"/>
            <w:vAlign w:val="center"/>
          </w:tcPr>
          <w:p w14:paraId="6B2B3D26">
            <w:pPr>
              <w:snapToGrid w:val="0"/>
              <w:spacing w:line="440" w:lineRule="exact"/>
              <w:rPr>
                <w:rFonts w:hint="eastAsia" w:ascii="宋体" w:hAnsi="宋体" w:eastAsia="宋体" w:cs="宋体"/>
                <w:color w:val="000000"/>
                <w:sz w:val="24"/>
                <w:shd w:val="clear" w:color="auto" w:fill="FFFFFF" w:themeFill="background1"/>
              </w:rPr>
            </w:pPr>
            <w:r>
              <w:rPr>
                <w:rFonts w:hint="eastAsia" w:ascii="宋体" w:hAnsi="宋体" w:eastAsia="宋体" w:cs="宋体"/>
                <w:color w:val="000000"/>
                <w:sz w:val="24"/>
                <w:shd w:val="clear" w:color="auto" w:fill="FFFFFF" w:themeFill="background1"/>
              </w:rPr>
              <w:t>企业业绩（</w:t>
            </w:r>
            <w:r>
              <w:rPr>
                <w:rFonts w:hint="eastAsia" w:ascii="宋体" w:hAnsi="宋体" w:eastAsia="宋体" w:cs="宋体"/>
                <w:color w:val="000000"/>
                <w:sz w:val="24"/>
                <w:shd w:val="clear" w:color="auto" w:fill="FFFFFF" w:themeFill="background1"/>
                <w:lang w:val="en-US" w:eastAsia="zh-CN"/>
              </w:rPr>
              <w:t>9</w:t>
            </w:r>
            <w:r>
              <w:rPr>
                <w:rFonts w:hint="eastAsia" w:ascii="宋体" w:hAnsi="宋体" w:eastAsia="宋体" w:cs="宋体"/>
                <w:color w:val="000000"/>
                <w:sz w:val="24"/>
                <w:shd w:val="clear" w:color="auto" w:fill="FFFFFF" w:themeFill="background1"/>
              </w:rPr>
              <w:t>分）</w:t>
            </w:r>
          </w:p>
        </w:tc>
        <w:tc>
          <w:tcPr>
            <w:tcW w:w="6725" w:type="dxa"/>
            <w:vAlign w:val="center"/>
          </w:tcPr>
          <w:p w14:paraId="29D283E7">
            <w:pPr>
              <w:snapToGrid w:val="0"/>
              <w:spacing w:line="440" w:lineRule="exact"/>
              <w:rPr>
                <w:rFonts w:hint="eastAsia" w:ascii="宋体" w:hAnsi="宋体" w:eastAsia="宋体" w:cs="宋体"/>
                <w:color w:val="000000"/>
                <w:sz w:val="24"/>
                <w:shd w:val="clear" w:color="auto" w:fill="FFFFFF" w:themeFill="background1"/>
              </w:rPr>
            </w:pPr>
            <w:r>
              <w:rPr>
                <w:rFonts w:hint="eastAsia" w:ascii="宋体" w:hAnsi="宋体" w:eastAsia="宋体" w:cs="宋体"/>
                <w:color w:val="000000"/>
                <w:sz w:val="24"/>
                <w:shd w:val="clear" w:color="auto" w:fill="FFFFFF" w:themeFill="background1"/>
              </w:rPr>
              <w:t>自202</w:t>
            </w:r>
            <w:r>
              <w:rPr>
                <w:rFonts w:hint="eastAsia" w:ascii="宋体" w:hAnsi="宋体" w:cs="宋体"/>
                <w:color w:val="000000"/>
                <w:sz w:val="24"/>
                <w:shd w:val="clear" w:color="auto" w:fill="FFFFFF" w:themeFill="background1"/>
                <w:lang w:val="en-US" w:eastAsia="zh-CN"/>
              </w:rPr>
              <w:t>2</w:t>
            </w:r>
            <w:r>
              <w:rPr>
                <w:rFonts w:hint="eastAsia" w:ascii="宋体" w:hAnsi="宋体" w:eastAsia="宋体" w:cs="宋体"/>
                <w:color w:val="000000"/>
                <w:sz w:val="24"/>
                <w:shd w:val="clear" w:color="auto" w:fill="FFFFFF" w:themeFill="background1"/>
              </w:rPr>
              <w:t>年1月1日以来完成的类似</w:t>
            </w:r>
            <w:r>
              <w:rPr>
                <w:rFonts w:hint="eastAsia" w:ascii="宋体" w:hAnsi="宋体" w:eastAsia="宋体" w:cs="宋体"/>
                <w:color w:val="000000"/>
                <w:sz w:val="24"/>
                <w:shd w:val="clear" w:color="auto" w:fill="FFFFFF" w:themeFill="background1"/>
                <w:lang w:val="en-US" w:eastAsia="zh-CN"/>
              </w:rPr>
              <w:t>设计</w:t>
            </w:r>
            <w:r>
              <w:rPr>
                <w:rFonts w:hint="eastAsia" w:ascii="宋体" w:hAnsi="宋体" w:eastAsia="宋体" w:cs="宋体"/>
                <w:color w:val="000000"/>
                <w:sz w:val="24"/>
                <w:shd w:val="clear" w:color="auto" w:fill="FFFFFF" w:themeFill="background1"/>
              </w:rPr>
              <w:t>项目业绩的，每提供一项得</w:t>
            </w:r>
            <w:r>
              <w:rPr>
                <w:rFonts w:hint="eastAsia" w:ascii="宋体" w:hAnsi="宋体" w:eastAsia="宋体" w:cs="宋体"/>
                <w:color w:val="000000"/>
                <w:sz w:val="24"/>
                <w:shd w:val="clear" w:color="auto" w:fill="FFFFFF" w:themeFill="background1"/>
                <w:lang w:val="en-US" w:eastAsia="zh-CN"/>
              </w:rPr>
              <w:t>3</w:t>
            </w:r>
            <w:r>
              <w:rPr>
                <w:rFonts w:hint="eastAsia" w:ascii="宋体" w:hAnsi="宋体" w:eastAsia="宋体" w:cs="宋体"/>
                <w:color w:val="000000"/>
                <w:sz w:val="24"/>
                <w:shd w:val="clear" w:color="auto" w:fill="FFFFFF" w:themeFill="background1"/>
              </w:rPr>
              <w:t>分，最多得</w:t>
            </w:r>
            <w:r>
              <w:rPr>
                <w:rFonts w:hint="eastAsia" w:ascii="宋体" w:hAnsi="宋体" w:eastAsia="宋体" w:cs="宋体"/>
                <w:color w:val="000000"/>
                <w:sz w:val="24"/>
                <w:shd w:val="clear" w:color="auto" w:fill="FFFFFF" w:themeFill="background1"/>
                <w:lang w:val="en-US" w:eastAsia="zh-CN"/>
              </w:rPr>
              <w:t>9</w:t>
            </w:r>
            <w:r>
              <w:rPr>
                <w:rFonts w:hint="eastAsia" w:ascii="宋体" w:hAnsi="宋体" w:eastAsia="宋体" w:cs="宋体"/>
                <w:color w:val="000000"/>
                <w:sz w:val="24"/>
                <w:shd w:val="clear" w:color="auto" w:fill="FFFFFF" w:themeFill="background1"/>
              </w:rPr>
              <w:t>分。（以中标通知书或合同协议书为准，磋商响应文件附扫描件）</w:t>
            </w:r>
          </w:p>
        </w:tc>
      </w:tr>
      <w:tr w14:paraId="191ED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242" w:type="dxa"/>
            <w:vMerge w:val="continue"/>
            <w:vAlign w:val="center"/>
          </w:tcPr>
          <w:p w14:paraId="532E686B">
            <w:pPr>
              <w:spacing w:line="400" w:lineRule="exact"/>
              <w:jc w:val="left"/>
              <w:rPr>
                <w:rFonts w:ascii="宋体" w:hAnsi="宋体" w:cs="宋体"/>
                <w:sz w:val="24"/>
                <w:shd w:val="clear" w:color="auto" w:fill="FFFFFF" w:themeFill="background1"/>
              </w:rPr>
            </w:pPr>
          </w:p>
        </w:tc>
        <w:tc>
          <w:tcPr>
            <w:tcW w:w="1497" w:type="dxa"/>
            <w:vAlign w:val="center"/>
          </w:tcPr>
          <w:p w14:paraId="74720F08">
            <w:pPr>
              <w:snapToGrid w:val="0"/>
              <w:spacing w:line="440" w:lineRule="exact"/>
              <w:rPr>
                <w:rFonts w:hint="eastAsia" w:ascii="宋体" w:hAnsi="宋体" w:eastAsia="宋体" w:cs="宋体"/>
                <w:color w:val="000000"/>
                <w:sz w:val="24"/>
                <w:shd w:val="clear" w:color="auto" w:fill="FFFFFF" w:themeFill="background1"/>
              </w:rPr>
            </w:pPr>
            <w:r>
              <w:rPr>
                <w:rFonts w:hint="eastAsia" w:ascii="宋体" w:hAnsi="宋体" w:eastAsia="宋体" w:cs="宋体"/>
                <w:color w:val="000000"/>
                <w:sz w:val="24"/>
                <w:shd w:val="clear" w:color="auto" w:fill="FFFFFF" w:themeFill="background1"/>
              </w:rPr>
              <w:t>项目负责人业绩（</w:t>
            </w:r>
            <w:r>
              <w:rPr>
                <w:rFonts w:hint="eastAsia" w:ascii="宋体" w:hAnsi="宋体" w:eastAsia="宋体" w:cs="宋体"/>
                <w:color w:val="000000"/>
                <w:sz w:val="24"/>
                <w:shd w:val="clear" w:color="auto" w:fill="FFFFFF" w:themeFill="background1"/>
                <w:lang w:val="en-US" w:eastAsia="zh-CN"/>
              </w:rPr>
              <w:t>6</w:t>
            </w:r>
            <w:r>
              <w:rPr>
                <w:rFonts w:hint="eastAsia" w:ascii="宋体" w:hAnsi="宋体" w:eastAsia="宋体" w:cs="宋体"/>
                <w:color w:val="000000"/>
                <w:sz w:val="24"/>
                <w:shd w:val="clear" w:color="auto" w:fill="FFFFFF" w:themeFill="background1"/>
              </w:rPr>
              <w:t>分）</w:t>
            </w:r>
          </w:p>
        </w:tc>
        <w:tc>
          <w:tcPr>
            <w:tcW w:w="6725" w:type="dxa"/>
            <w:vAlign w:val="center"/>
          </w:tcPr>
          <w:p w14:paraId="657A7E43">
            <w:pPr>
              <w:snapToGrid w:val="0"/>
              <w:spacing w:line="440" w:lineRule="exact"/>
              <w:rPr>
                <w:rFonts w:hint="eastAsia" w:ascii="宋体" w:hAnsi="宋体" w:eastAsia="宋体" w:cs="宋体"/>
                <w:color w:val="000000"/>
                <w:sz w:val="24"/>
                <w:shd w:val="clear" w:color="auto" w:fill="FFFFFF" w:themeFill="background1"/>
              </w:rPr>
            </w:pPr>
            <w:r>
              <w:rPr>
                <w:rFonts w:hint="eastAsia" w:ascii="宋体" w:hAnsi="宋体" w:eastAsia="宋体" w:cs="宋体"/>
                <w:color w:val="000000"/>
                <w:sz w:val="24"/>
                <w:shd w:val="clear" w:color="auto" w:fill="FFFFFF" w:themeFill="background1"/>
              </w:rPr>
              <w:t>自20</w:t>
            </w:r>
            <w:r>
              <w:rPr>
                <w:rFonts w:hint="eastAsia" w:ascii="宋体" w:hAnsi="宋体" w:eastAsia="宋体" w:cs="宋体"/>
                <w:color w:val="000000"/>
                <w:sz w:val="24"/>
                <w:shd w:val="clear" w:color="auto" w:fill="FFFFFF" w:themeFill="background1"/>
                <w:lang w:val="en-US" w:eastAsia="zh-CN"/>
              </w:rPr>
              <w:t>2</w:t>
            </w:r>
            <w:r>
              <w:rPr>
                <w:rFonts w:hint="eastAsia" w:ascii="宋体" w:hAnsi="宋体" w:cs="宋体"/>
                <w:color w:val="000000"/>
                <w:sz w:val="24"/>
                <w:shd w:val="clear" w:color="auto" w:fill="FFFFFF" w:themeFill="background1"/>
                <w:lang w:val="en-US" w:eastAsia="zh-CN"/>
              </w:rPr>
              <w:t>2</w:t>
            </w:r>
            <w:r>
              <w:rPr>
                <w:rFonts w:hint="eastAsia" w:ascii="宋体" w:hAnsi="宋体" w:eastAsia="宋体" w:cs="宋体"/>
                <w:color w:val="000000"/>
                <w:sz w:val="24"/>
                <w:shd w:val="clear" w:color="auto" w:fill="FFFFFF" w:themeFill="background1"/>
              </w:rPr>
              <w:t>年1月1日以来承担过</w:t>
            </w:r>
            <w:r>
              <w:rPr>
                <w:rFonts w:hint="eastAsia" w:ascii="宋体" w:hAnsi="宋体" w:eastAsia="宋体" w:cs="宋体"/>
                <w:color w:val="000000"/>
                <w:sz w:val="24"/>
                <w:shd w:val="clear" w:color="auto" w:fill="FFFFFF" w:themeFill="background1"/>
                <w:lang w:val="en-US" w:eastAsia="zh-CN"/>
              </w:rPr>
              <w:t>类似</w:t>
            </w:r>
            <w:r>
              <w:rPr>
                <w:rFonts w:hint="eastAsia" w:ascii="宋体" w:hAnsi="宋体" w:eastAsia="宋体" w:cs="宋体"/>
                <w:color w:val="000000"/>
                <w:sz w:val="24"/>
                <w:shd w:val="clear" w:color="auto" w:fill="FFFFFF" w:themeFill="background1"/>
              </w:rPr>
              <w:t>设计项目</w:t>
            </w:r>
            <w:bookmarkStart w:id="158" w:name="_GoBack"/>
            <w:bookmarkEnd w:id="158"/>
            <w:r>
              <w:rPr>
                <w:rFonts w:hint="eastAsia" w:ascii="宋体" w:hAnsi="宋体" w:eastAsia="宋体" w:cs="宋体"/>
                <w:color w:val="000000"/>
                <w:sz w:val="24"/>
                <w:shd w:val="clear" w:color="auto" w:fill="FFFFFF" w:themeFill="background1"/>
              </w:rPr>
              <w:t>负责人的得3分，最多得</w:t>
            </w:r>
            <w:r>
              <w:rPr>
                <w:rFonts w:hint="eastAsia" w:ascii="宋体" w:hAnsi="宋体" w:eastAsia="宋体" w:cs="宋体"/>
                <w:color w:val="000000"/>
                <w:sz w:val="24"/>
                <w:shd w:val="clear" w:color="auto" w:fill="FFFFFF" w:themeFill="background1"/>
                <w:lang w:val="en-US" w:eastAsia="zh-CN"/>
              </w:rPr>
              <w:t>6</w:t>
            </w:r>
            <w:r>
              <w:rPr>
                <w:rFonts w:hint="eastAsia" w:ascii="宋体" w:hAnsi="宋体" w:eastAsia="宋体" w:cs="宋体"/>
                <w:color w:val="000000"/>
                <w:sz w:val="24"/>
                <w:shd w:val="clear" w:color="auto" w:fill="FFFFFF" w:themeFill="background1"/>
              </w:rPr>
              <w:t>分。（时间以合同签订时间为准；如合同不显示项目负责人姓名，则须提供设计成果或其他证明材料）。</w:t>
            </w:r>
          </w:p>
        </w:tc>
      </w:tr>
      <w:tr w14:paraId="7FC0B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242" w:type="dxa"/>
            <w:vMerge w:val="continue"/>
            <w:tcBorders>
              <w:top w:val="single" w:color="auto" w:sz="4" w:space="0"/>
            </w:tcBorders>
            <w:vAlign w:val="center"/>
          </w:tcPr>
          <w:p w14:paraId="6913DCE6">
            <w:pPr>
              <w:spacing w:line="400" w:lineRule="exact"/>
              <w:jc w:val="left"/>
              <w:rPr>
                <w:rFonts w:ascii="宋体" w:hAnsi="宋体" w:cs="宋体"/>
                <w:sz w:val="24"/>
                <w:shd w:val="clear" w:color="auto" w:fill="FFFFFF" w:themeFill="background1"/>
              </w:rPr>
            </w:pPr>
          </w:p>
        </w:tc>
        <w:tc>
          <w:tcPr>
            <w:tcW w:w="1497" w:type="dxa"/>
            <w:vAlign w:val="center"/>
          </w:tcPr>
          <w:p w14:paraId="2D32A838">
            <w:pPr>
              <w:snapToGrid w:val="0"/>
              <w:spacing w:line="440" w:lineRule="exact"/>
              <w:rPr>
                <w:rFonts w:ascii="宋体" w:hAnsi="宋体" w:cs="宋体"/>
                <w:color w:val="000000"/>
                <w:sz w:val="24"/>
                <w:shd w:val="clear" w:color="auto" w:fill="FFFFFF" w:themeFill="background1"/>
              </w:rPr>
            </w:pPr>
            <w:r>
              <w:rPr>
                <w:rFonts w:hint="eastAsia" w:ascii="宋体" w:hAnsi="宋体" w:cs="宋体"/>
                <w:color w:val="000000"/>
                <w:sz w:val="24"/>
                <w:shd w:val="clear" w:color="auto" w:fill="FFFFFF" w:themeFill="background1"/>
              </w:rPr>
              <w:t>服务承诺（</w:t>
            </w:r>
            <w:r>
              <w:rPr>
                <w:rFonts w:hint="eastAsia" w:ascii="宋体" w:hAnsi="宋体" w:cs="宋体"/>
                <w:color w:val="000000"/>
                <w:sz w:val="24"/>
                <w:shd w:val="clear" w:color="auto" w:fill="FFFFFF" w:themeFill="background1"/>
                <w:lang w:val="en-US" w:eastAsia="zh-CN"/>
              </w:rPr>
              <w:t>10</w:t>
            </w:r>
            <w:r>
              <w:rPr>
                <w:rFonts w:hint="eastAsia" w:ascii="宋体" w:hAnsi="宋体" w:cs="宋体"/>
                <w:color w:val="000000"/>
                <w:sz w:val="24"/>
                <w:shd w:val="clear" w:color="auto" w:fill="FFFFFF" w:themeFill="background1"/>
              </w:rPr>
              <w:t>分）</w:t>
            </w:r>
          </w:p>
        </w:tc>
        <w:tc>
          <w:tcPr>
            <w:tcW w:w="6725" w:type="dxa"/>
            <w:vAlign w:val="center"/>
          </w:tcPr>
          <w:p w14:paraId="5306336D">
            <w:pPr>
              <w:snapToGrid w:val="0"/>
              <w:spacing w:line="440" w:lineRule="exact"/>
              <w:rPr>
                <w:rFonts w:hint="eastAsia" w:ascii="宋体" w:hAnsi="宋体" w:eastAsia="宋体" w:cs="宋体"/>
                <w:color w:val="000000"/>
                <w:sz w:val="24"/>
                <w:shd w:val="clear" w:color="auto" w:fill="FFFFFF" w:themeFill="background1"/>
                <w:lang w:eastAsia="zh-CN"/>
              </w:rPr>
            </w:pPr>
            <w:r>
              <w:rPr>
                <w:rFonts w:hint="eastAsia" w:ascii="宋体" w:hAnsi="宋体" w:eastAsia="宋体" w:cs="宋体"/>
                <w:color w:val="000000"/>
                <w:sz w:val="24"/>
                <w:shd w:val="clear" w:color="auto" w:fill="FFFFFF" w:themeFill="background1"/>
              </w:rPr>
              <w:t>1.承诺服从招标人的工作计划安排，并积极配合工作</w:t>
            </w:r>
            <w:r>
              <w:rPr>
                <w:rFonts w:hint="eastAsia" w:ascii="宋体" w:hAnsi="宋体" w:eastAsia="宋体" w:cs="宋体"/>
                <w:color w:val="000000"/>
                <w:sz w:val="24"/>
                <w:shd w:val="clear" w:color="auto" w:fill="FFFFFF" w:themeFill="background1"/>
                <w:lang w:eastAsia="zh-CN"/>
              </w:rPr>
              <w:t>，</w:t>
            </w:r>
            <w:r>
              <w:rPr>
                <w:rFonts w:hint="eastAsia" w:ascii="宋体" w:hAnsi="宋体" w:eastAsia="宋体" w:cs="宋体"/>
                <w:color w:val="000000"/>
                <w:sz w:val="24"/>
                <w:shd w:val="clear" w:color="auto" w:fill="FFFFFF" w:themeFill="background1"/>
              </w:rPr>
              <w:t>承诺详细、合理得</w:t>
            </w:r>
            <w:r>
              <w:rPr>
                <w:rFonts w:hint="eastAsia" w:ascii="宋体" w:hAnsi="宋体" w:eastAsia="宋体" w:cs="宋体"/>
                <w:color w:val="000000"/>
                <w:sz w:val="24"/>
                <w:shd w:val="clear" w:color="auto" w:fill="FFFFFF" w:themeFill="background1"/>
                <w:lang w:val="en-US" w:eastAsia="zh-CN"/>
              </w:rPr>
              <w:t>4</w:t>
            </w:r>
            <w:r>
              <w:rPr>
                <w:rFonts w:hint="eastAsia" w:ascii="宋体" w:hAnsi="宋体" w:eastAsia="宋体" w:cs="宋体"/>
                <w:color w:val="000000"/>
                <w:sz w:val="24"/>
                <w:shd w:val="clear" w:color="auto" w:fill="FFFFFF" w:themeFill="background1"/>
              </w:rPr>
              <w:t>分，一般详细得</w:t>
            </w:r>
            <w:r>
              <w:rPr>
                <w:rFonts w:hint="eastAsia" w:ascii="宋体" w:hAnsi="宋体" w:eastAsia="宋体" w:cs="宋体"/>
                <w:color w:val="000000"/>
                <w:sz w:val="24"/>
                <w:shd w:val="clear" w:color="auto" w:fill="FFFFFF" w:themeFill="background1"/>
                <w:lang w:val="en-US" w:eastAsia="zh-CN"/>
              </w:rPr>
              <w:t>2</w:t>
            </w:r>
            <w:r>
              <w:rPr>
                <w:rFonts w:hint="eastAsia" w:ascii="宋体" w:hAnsi="宋体" w:eastAsia="宋体" w:cs="宋体"/>
                <w:color w:val="000000"/>
                <w:sz w:val="24"/>
                <w:shd w:val="clear" w:color="auto" w:fill="FFFFFF" w:themeFill="background1"/>
              </w:rPr>
              <w:t>分</w:t>
            </w:r>
            <w:r>
              <w:rPr>
                <w:rFonts w:hint="eastAsia" w:ascii="宋体" w:hAnsi="宋体" w:cs="宋体"/>
                <w:color w:val="000000"/>
                <w:sz w:val="24"/>
                <w:shd w:val="clear" w:color="auto" w:fill="FFFFFF" w:themeFill="background1"/>
                <w:lang w:eastAsia="zh-CN"/>
              </w:rPr>
              <w:t>；</w:t>
            </w:r>
          </w:p>
          <w:p w14:paraId="288D7261">
            <w:pPr>
              <w:snapToGrid w:val="0"/>
              <w:spacing w:line="440" w:lineRule="exact"/>
              <w:rPr>
                <w:rFonts w:hint="default" w:ascii="宋体" w:hAnsi="宋体" w:eastAsia="宋体" w:cs="宋体"/>
                <w:color w:val="000000"/>
                <w:sz w:val="24"/>
                <w:shd w:val="clear" w:color="auto" w:fill="FFFFFF" w:themeFill="background1"/>
                <w:lang w:val="en-US" w:eastAsia="zh-CN"/>
              </w:rPr>
            </w:pPr>
            <w:r>
              <w:rPr>
                <w:rFonts w:hint="eastAsia" w:ascii="宋体" w:hAnsi="宋体" w:eastAsia="宋体" w:cs="宋体"/>
                <w:color w:val="000000"/>
                <w:sz w:val="24"/>
                <w:shd w:val="clear" w:color="auto" w:fill="FFFFFF" w:themeFill="background1"/>
              </w:rPr>
              <w:t>2.对后续服务列出具体措施，评委根据其后续服务方案的完善及合理性进行评分</w:t>
            </w:r>
            <w:r>
              <w:rPr>
                <w:rFonts w:hint="eastAsia" w:ascii="宋体" w:hAnsi="宋体" w:eastAsia="宋体" w:cs="宋体"/>
                <w:color w:val="000000"/>
                <w:sz w:val="24"/>
                <w:shd w:val="clear" w:color="auto" w:fill="FFFFFF" w:themeFill="background1"/>
                <w:lang w:eastAsia="zh-CN"/>
              </w:rPr>
              <w:t>，</w:t>
            </w:r>
            <w:r>
              <w:rPr>
                <w:rFonts w:hint="eastAsia" w:ascii="宋体" w:hAnsi="宋体" w:eastAsia="宋体" w:cs="宋体"/>
                <w:color w:val="000000"/>
                <w:sz w:val="24"/>
                <w:shd w:val="clear" w:color="auto" w:fill="FFFFFF" w:themeFill="background1"/>
                <w:lang w:val="en-US" w:eastAsia="zh-CN"/>
              </w:rPr>
              <w:t>方案完善、合理</w:t>
            </w:r>
            <w:r>
              <w:rPr>
                <w:rFonts w:hint="eastAsia" w:ascii="宋体" w:hAnsi="宋体" w:eastAsia="宋体" w:cs="宋体"/>
                <w:color w:val="000000"/>
                <w:sz w:val="24"/>
                <w:shd w:val="clear" w:color="auto" w:fill="FFFFFF" w:themeFill="background1"/>
              </w:rPr>
              <w:t>得</w:t>
            </w:r>
            <w:r>
              <w:rPr>
                <w:rFonts w:hint="eastAsia" w:ascii="宋体" w:hAnsi="宋体" w:eastAsia="宋体" w:cs="宋体"/>
                <w:color w:val="000000"/>
                <w:sz w:val="24"/>
                <w:shd w:val="clear" w:color="auto" w:fill="FFFFFF" w:themeFill="background1"/>
                <w:lang w:val="en-US" w:eastAsia="zh-CN"/>
              </w:rPr>
              <w:t>3</w:t>
            </w:r>
            <w:r>
              <w:rPr>
                <w:rFonts w:hint="eastAsia" w:ascii="宋体" w:hAnsi="宋体" w:eastAsia="宋体" w:cs="宋体"/>
                <w:color w:val="000000"/>
                <w:sz w:val="24"/>
                <w:shd w:val="clear" w:color="auto" w:fill="FFFFFF" w:themeFill="background1"/>
              </w:rPr>
              <w:t>分</w:t>
            </w:r>
            <w:r>
              <w:rPr>
                <w:rFonts w:hint="eastAsia" w:ascii="宋体" w:hAnsi="宋体" w:eastAsia="宋体" w:cs="宋体"/>
                <w:color w:val="000000"/>
                <w:sz w:val="24"/>
                <w:shd w:val="clear" w:color="auto" w:fill="FFFFFF" w:themeFill="background1"/>
                <w:lang w:eastAsia="zh-CN"/>
              </w:rPr>
              <w:t>，</w:t>
            </w:r>
            <w:r>
              <w:rPr>
                <w:rFonts w:hint="eastAsia" w:ascii="宋体" w:hAnsi="宋体" w:eastAsia="宋体" w:cs="宋体"/>
                <w:color w:val="000000"/>
                <w:sz w:val="24"/>
                <w:shd w:val="clear" w:color="auto" w:fill="FFFFFF" w:themeFill="background1"/>
                <w:lang w:val="en-US" w:eastAsia="zh-CN"/>
              </w:rPr>
              <w:t>方案基本完善，合理性有待优化得1分。</w:t>
            </w:r>
          </w:p>
          <w:p w14:paraId="072A055B">
            <w:pPr>
              <w:snapToGrid w:val="0"/>
              <w:spacing w:line="440" w:lineRule="exact"/>
              <w:rPr>
                <w:rFonts w:hint="eastAsia" w:ascii="宋体" w:hAnsi="宋体" w:eastAsia="宋体" w:cs="宋体"/>
                <w:color w:val="000000"/>
                <w:sz w:val="24"/>
                <w:shd w:val="clear" w:color="auto" w:fill="FFFFFF" w:themeFill="background1"/>
                <w:lang w:eastAsia="zh-CN"/>
              </w:rPr>
            </w:pPr>
            <w:r>
              <w:rPr>
                <w:rFonts w:hint="eastAsia" w:ascii="宋体" w:hAnsi="宋体" w:eastAsia="宋体" w:cs="宋体"/>
                <w:color w:val="000000"/>
                <w:sz w:val="24"/>
                <w:shd w:val="clear" w:color="auto" w:fill="FFFFFF" w:themeFill="background1"/>
              </w:rPr>
              <w:t>3.承诺在项目后期招标及施工时，将及时安排人员进行服务和技术支持</w:t>
            </w:r>
            <w:r>
              <w:rPr>
                <w:rFonts w:hint="eastAsia" w:ascii="宋体" w:hAnsi="宋体" w:eastAsia="宋体" w:cs="宋体"/>
                <w:color w:val="000000"/>
                <w:sz w:val="24"/>
                <w:shd w:val="clear" w:color="auto" w:fill="FFFFFF" w:themeFill="background1"/>
                <w:lang w:eastAsia="zh-CN"/>
              </w:rPr>
              <w:t>，</w:t>
            </w:r>
            <w:r>
              <w:rPr>
                <w:rFonts w:hint="eastAsia" w:ascii="宋体" w:hAnsi="宋体" w:eastAsia="宋体" w:cs="宋体"/>
                <w:color w:val="000000"/>
                <w:sz w:val="24"/>
                <w:shd w:val="clear" w:color="auto" w:fill="FFFFFF" w:themeFill="background1"/>
              </w:rPr>
              <w:t>承诺详细、合理得</w:t>
            </w:r>
            <w:r>
              <w:rPr>
                <w:rFonts w:hint="eastAsia" w:ascii="宋体" w:hAnsi="宋体" w:eastAsia="宋体" w:cs="宋体"/>
                <w:color w:val="000000"/>
                <w:sz w:val="24"/>
                <w:shd w:val="clear" w:color="auto" w:fill="FFFFFF" w:themeFill="background1"/>
                <w:lang w:val="en-US" w:eastAsia="zh-CN"/>
              </w:rPr>
              <w:t>3</w:t>
            </w:r>
            <w:r>
              <w:rPr>
                <w:rFonts w:hint="eastAsia" w:ascii="宋体" w:hAnsi="宋体" w:eastAsia="宋体" w:cs="宋体"/>
                <w:color w:val="000000"/>
                <w:sz w:val="24"/>
                <w:shd w:val="clear" w:color="auto" w:fill="FFFFFF" w:themeFill="background1"/>
              </w:rPr>
              <w:t>分，一般详细得</w:t>
            </w:r>
            <w:r>
              <w:rPr>
                <w:rFonts w:hint="eastAsia" w:ascii="宋体" w:hAnsi="宋体" w:eastAsia="宋体" w:cs="宋体"/>
                <w:color w:val="000000"/>
                <w:sz w:val="24"/>
                <w:shd w:val="clear" w:color="auto" w:fill="FFFFFF" w:themeFill="background1"/>
                <w:lang w:val="en-US" w:eastAsia="zh-CN"/>
              </w:rPr>
              <w:t>1</w:t>
            </w:r>
            <w:r>
              <w:rPr>
                <w:rFonts w:hint="eastAsia" w:ascii="宋体" w:hAnsi="宋体" w:eastAsia="宋体" w:cs="宋体"/>
                <w:color w:val="000000"/>
                <w:sz w:val="24"/>
                <w:shd w:val="clear" w:color="auto" w:fill="FFFFFF" w:themeFill="background1"/>
              </w:rPr>
              <w:t>分</w:t>
            </w:r>
            <w:r>
              <w:rPr>
                <w:rFonts w:hint="eastAsia" w:ascii="宋体" w:hAnsi="宋体" w:eastAsia="宋体" w:cs="宋体"/>
                <w:color w:val="000000"/>
                <w:sz w:val="24"/>
                <w:shd w:val="clear" w:color="auto" w:fill="FFFFFF" w:themeFill="background1"/>
                <w:lang w:eastAsia="zh-CN"/>
              </w:rPr>
              <w:t>。</w:t>
            </w:r>
          </w:p>
        </w:tc>
      </w:tr>
    </w:tbl>
    <w:p w14:paraId="2D9C6A7B">
      <w:pPr>
        <w:spacing w:line="360" w:lineRule="auto"/>
        <w:ind w:firstLine="482" w:firstLineChars="200"/>
        <w:rPr>
          <w:rFonts w:ascii="宋体" w:hAnsi="宋体" w:cs="宋体"/>
          <w:b/>
          <w:sz w:val="24"/>
          <w:shd w:val="clear" w:color="auto" w:fill="FFFFFF" w:themeFill="background1"/>
        </w:rPr>
      </w:pPr>
      <w:bookmarkStart w:id="34" w:name="_Toc246996243"/>
      <w:bookmarkStart w:id="35" w:name="_Toc358707206"/>
      <w:bookmarkStart w:id="36" w:name="_Toc4293"/>
      <w:bookmarkStart w:id="37" w:name="_Toc179632618"/>
      <w:bookmarkStart w:id="38" w:name="_Toc246996986"/>
      <w:bookmarkStart w:id="39" w:name="_Toc144974567"/>
      <w:bookmarkStart w:id="40" w:name="_Toc247085758"/>
      <w:bookmarkStart w:id="41" w:name="_Toc7518074"/>
      <w:bookmarkStart w:id="42" w:name="_Toc152042377"/>
      <w:bookmarkStart w:id="43" w:name="_Toc152045600"/>
      <w:r>
        <w:rPr>
          <w:rFonts w:ascii="宋体" w:hAnsi="宋体" w:cs="宋体"/>
          <w:b/>
          <w:sz w:val="24"/>
          <w:shd w:val="clear" w:color="auto" w:fill="FFFFFF" w:themeFill="background1"/>
        </w:rPr>
        <w:t xml:space="preserve">1. </w:t>
      </w:r>
      <w:r>
        <w:rPr>
          <w:rFonts w:hint="eastAsia" w:ascii="宋体" w:hAnsi="宋体" w:cs="宋体"/>
          <w:b/>
          <w:sz w:val="24"/>
          <w:shd w:val="clear" w:color="auto" w:fill="FFFFFF" w:themeFill="background1"/>
        </w:rPr>
        <w:t>评标方法</w:t>
      </w:r>
      <w:bookmarkEnd w:id="34"/>
      <w:bookmarkEnd w:id="35"/>
      <w:bookmarkEnd w:id="36"/>
      <w:bookmarkEnd w:id="37"/>
      <w:bookmarkEnd w:id="38"/>
      <w:bookmarkEnd w:id="39"/>
      <w:bookmarkEnd w:id="40"/>
      <w:bookmarkEnd w:id="41"/>
      <w:bookmarkEnd w:id="42"/>
      <w:bookmarkEnd w:id="43"/>
    </w:p>
    <w:p w14:paraId="3AC62154">
      <w:pPr>
        <w:spacing w:line="360" w:lineRule="auto"/>
        <w:ind w:firstLine="480" w:firstLineChars="200"/>
        <w:rPr>
          <w:rFonts w:ascii="宋体"/>
          <w:color w:val="000000"/>
          <w:sz w:val="24"/>
          <w:shd w:val="clear" w:color="auto" w:fill="FFFFFF" w:themeFill="background1"/>
        </w:rPr>
      </w:pPr>
      <w:r>
        <w:rPr>
          <w:rFonts w:hint="eastAsia" w:ascii="宋体" w:hAnsi="宋体"/>
          <w:color w:val="000000"/>
          <w:sz w:val="24"/>
          <w:shd w:val="clear" w:color="auto" w:fill="FFFFFF" w:themeFill="background1"/>
        </w:rPr>
        <w:t>本次评标采用综合评分法。磋商小组对满足磋商文件实质性要求的投标文件，按照本章规定的评分标准进行打分，并按得分由高到低顺序推荐三名中标候选人。</w:t>
      </w:r>
      <w:r>
        <w:rPr>
          <w:rFonts w:hint="eastAsia" w:ascii="宋体" w:hAnsi="宋体" w:cs="宋体"/>
          <w:sz w:val="24"/>
          <w:shd w:val="clear" w:color="auto" w:fill="FFFFFF" w:themeFill="background1"/>
        </w:rPr>
        <w:t>如果因有效投标不足三个使得投标明显缺乏竞争的，磋商小组可以建议采购人重新招标；或有效投标不足三个，但磋商小组仍认为有竞争力的，磋商小组可以就仅有的有效投标按最终得分由高至低的次序作为中标候选人向采购人推荐。</w:t>
      </w:r>
      <w:r>
        <w:rPr>
          <w:rFonts w:hint="eastAsia" w:ascii="宋体" w:cs="宋体"/>
          <w:color w:val="000000"/>
          <w:kern w:val="10"/>
          <w:sz w:val="24"/>
          <w:shd w:val="clear" w:color="auto" w:fill="FFFFFF" w:themeFill="background1"/>
        </w:rPr>
        <w:t>评审得分相同的，按照最后报价由低到高的顺序推荐。评审得分且最后报价相同的，按照技术指标优劣顺序推荐。</w:t>
      </w:r>
    </w:p>
    <w:p w14:paraId="11A8FB51">
      <w:pPr>
        <w:spacing w:line="360" w:lineRule="auto"/>
        <w:ind w:firstLine="482" w:firstLineChars="200"/>
        <w:rPr>
          <w:rFonts w:ascii="宋体" w:cs="宋体"/>
          <w:b/>
          <w:sz w:val="24"/>
          <w:shd w:val="clear" w:color="auto" w:fill="FFFFFF" w:themeFill="background1"/>
        </w:rPr>
      </w:pPr>
      <w:bookmarkStart w:id="44" w:name="_Toc247085759"/>
      <w:bookmarkStart w:id="45" w:name="_Toc4725"/>
      <w:bookmarkStart w:id="46" w:name="_Toc144974568"/>
      <w:bookmarkStart w:id="47" w:name="_Toc246996244"/>
      <w:bookmarkStart w:id="48" w:name="_Toc246996987"/>
      <w:bookmarkStart w:id="49" w:name="_Toc152042378"/>
      <w:bookmarkStart w:id="50" w:name="_Toc358707207"/>
      <w:bookmarkStart w:id="51" w:name="_Toc179632619"/>
      <w:bookmarkStart w:id="52" w:name="_Toc152045601"/>
      <w:bookmarkStart w:id="53" w:name="_Toc7518075"/>
      <w:r>
        <w:rPr>
          <w:rFonts w:ascii="宋体" w:hAnsi="宋体" w:cs="宋体"/>
          <w:b/>
          <w:sz w:val="24"/>
          <w:shd w:val="clear" w:color="auto" w:fill="FFFFFF" w:themeFill="background1"/>
        </w:rPr>
        <w:t xml:space="preserve">2. </w:t>
      </w:r>
      <w:r>
        <w:rPr>
          <w:rFonts w:hint="eastAsia" w:ascii="宋体" w:hAnsi="宋体" w:cs="宋体"/>
          <w:b/>
          <w:sz w:val="24"/>
          <w:shd w:val="clear" w:color="auto" w:fill="FFFFFF" w:themeFill="background1"/>
        </w:rPr>
        <w:t>评审标准</w:t>
      </w:r>
      <w:bookmarkEnd w:id="44"/>
      <w:bookmarkEnd w:id="45"/>
      <w:bookmarkEnd w:id="46"/>
      <w:bookmarkEnd w:id="47"/>
      <w:bookmarkEnd w:id="48"/>
      <w:bookmarkEnd w:id="49"/>
      <w:bookmarkEnd w:id="50"/>
      <w:bookmarkEnd w:id="51"/>
      <w:bookmarkEnd w:id="52"/>
      <w:bookmarkEnd w:id="53"/>
    </w:p>
    <w:p w14:paraId="1E630294">
      <w:pPr>
        <w:spacing w:line="360" w:lineRule="auto"/>
        <w:ind w:firstLine="480" w:firstLineChars="200"/>
        <w:rPr>
          <w:rFonts w:ascii="宋体" w:cs="宋体"/>
          <w:sz w:val="24"/>
          <w:shd w:val="clear" w:color="auto" w:fill="FFFFFF" w:themeFill="background1"/>
        </w:rPr>
      </w:pPr>
      <w:bookmarkStart w:id="54" w:name="_Toc152045602"/>
      <w:bookmarkStart w:id="55" w:name="_Toc358707208"/>
      <w:bookmarkStart w:id="56" w:name="_Toc179632620"/>
      <w:bookmarkStart w:id="57" w:name="_Toc144974569"/>
      <w:bookmarkStart w:id="58" w:name="_Toc246996245"/>
      <w:bookmarkStart w:id="59" w:name="_Toc246996988"/>
      <w:bookmarkStart w:id="60" w:name="_Toc247085760"/>
      <w:bookmarkStart w:id="61" w:name="_Toc152042379"/>
      <w:r>
        <w:rPr>
          <w:rFonts w:ascii="宋体" w:hAnsi="宋体" w:cs="宋体"/>
          <w:sz w:val="24"/>
          <w:shd w:val="clear" w:color="auto" w:fill="FFFFFF" w:themeFill="background1"/>
        </w:rPr>
        <w:t xml:space="preserve">2.1 </w:t>
      </w:r>
      <w:r>
        <w:rPr>
          <w:rFonts w:hint="eastAsia" w:ascii="宋体" w:hAnsi="宋体" w:cs="宋体"/>
          <w:sz w:val="24"/>
          <w:shd w:val="clear" w:color="auto" w:fill="FFFFFF" w:themeFill="background1"/>
        </w:rPr>
        <w:t>初步评审标准</w:t>
      </w:r>
      <w:bookmarkEnd w:id="54"/>
      <w:bookmarkEnd w:id="55"/>
      <w:bookmarkEnd w:id="56"/>
      <w:bookmarkEnd w:id="57"/>
      <w:bookmarkEnd w:id="58"/>
      <w:bookmarkEnd w:id="59"/>
      <w:bookmarkEnd w:id="60"/>
      <w:bookmarkEnd w:id="61"/>
    </w:p>
    <w:p w14:paraId="119C9119">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 xml:space="preserve">2.1.1 </w:t>
      </w:r>
      <w:r>
        <w:rPr>
          <w:rFonts w:hint="eastAsia" w:ascii="宋体" w:hAnsi="宋体" w:cs="宋体"/>
          <w:sz w:val="24"/>
          <w:shd w:val="clear" w:color="auto" w:fill="FFFFFF" w:themeFill="background1"/>
        </w:rPr>
        <w:t>符合性评审标准：见评标办法前附表。</w:t>
      </w:r>
    </w:p>
    <w:p w14:paraId="14F72622">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 xml:space="preserve">2.1.2 </w:t>
      </w:r>
      <w:r>
        <w:rPr>
          <w:rFonts w:hint="eastAsia" w:ascii="宋体" w:hAnsi="宋体" w:cs="宋体"/>
          <w:sz w:val="24"/>
          <w:shd w:val="clear" w:color="auto" w:fill="FFFFFF" w:themeFill="background1"/>
        </w:rPr>
        <w:t>资格评审标准：见评标办法前附表。</w:t>
      </w:r>
    </w:p>
    <w:p w14:paraId="10064D6B">
      <w:pPr>
        <w:spacing w:line="360" w:lineRule="auto"/>
        <w:ind w:firstLine="476" w:firstLineChars="200"/>
        <w:rPr>
          <w:rFonts w:ascii="宋体" w:cs="宋体"/>
          <w:spacing w:val="-1"/>
          <w:kern w:val="0"/>
          <w:sz w:val="24"/>
          <w:shd w:val="clear" w:color="auto" w:fill="FFFFFF" w:themeFill="background1"/>
        </w:rPr>
      </w:pPr>
      <w:r>
        <w:rPr>
          <w:rFonts w:ascii="宋体" w:hAnsi="宋体" w:cs="宋体"/>
          <w:spacing w:val="-1"/>
          <w:kern w:val="0"/>
          <w:sz w:val="24"/>
          <w:shd w:val="clear" w:color="auto" w:fill="FFFFFF" w:themeFill="background1"/>
        </w:rPr>
        <w:t xml:space="preserve">2.1.3 </w:t>
      </w:r>
      <w:r>
        <w:rPr>
          <w:rFonts w:hint="eastAsia" w:ascii="宋体" w:hAnsi="宋体" w:cs="宋体"/>
          <w:spacing w:val="-1"/>
          <w:kern w:val="0"/>
          <w:sz w:val="24"/>
          <w:shd w:val="clear" w:color="auto" w:fill="FFFFFF" w:themeFill="background1"/>
        </w:rPr>
        <w:t>响应性评审标准：见评标办法前附表。</w:t>
      </w:r>
    </w:p>
    <w:p w14:paraId="1D4CD304">
      <w:pPr>
        <w:spacing w:line="360" w:lineRule="auto"/>
        <w:ind w:firstLine="480" w:firstLineChars="200"/>
        <w:rPr>
          <w:rFonts w:ascii="宋体" w:cs="宋体"/>
          <w:sz w:val="24"/>
          <w:shd w:val="clear" w:color="auto" w:fill="FFFFFF" w:themeFill="background1"/>
        </w:rPr>
      </w:pPr>
      <w:bookmarkStart w:id="62" w:name="_Toc247085761"/>
      <w:bookmarkStart w:id="63" w:name="_Toc246996989"/>
      <w:bookmarkStart w:id="64" w:name="_Toc144974570"/>
      <w:bookmarkStart w:id="65" w:name="_Toc152045603"/>
      <w:bookmarkStart w:id="66" w:name="_Toc152042380"/>
      <w:bookmarkStart w:id="67" w:name="_Toc358707209"/>
      <w:bookmarkStart w:id="68" w:name="_Toc246996246"/>
      <w:bookmarkStart w:id="69" w:name="_Toc179632621"/>
      <w:r>
        <w:rPr>
          <w:rFonts w:ascii="宋体" w:hAnsi="宋体" w:cs="宋体"/>
          <w:sz w:val="24"/>
          <w:shd w:val="clear" w:color="auto" w:fill="FFFFFF" w:themeFill="background1"/>
        </w:rPr>
        <w:t xml:space="preserve">2.2 </w:t>
      </w:r>
      <w:bookmarkEnd w:id="62"/>
      <w:bookmarkEnd w:id="63"/>
      <w:bookmarkEnd w:id="64"/>
      <w:bookmarkEnd w:id="65"/>
      <w:bookmarkEnd w:id="66"/>
      <w:bookmarkEnd w:id="67"/>
      <w:bookmarkEnd w:id="68"/>
      <w:bookmarkEnd w:id="69"/>
      <w:r>
        <w:rPr>
          <w:rFonts w:hint="eastAsia" w:ascii="宋体" w:hAnsi="宋体" w:cs="宋体"/>
          <w:sz w:val="24"/>
          <w:shd w:val="clear" w:color="auto" w:fill="FFFFFF" w:themeFill="background1"/>
        </w:rPr>
        <w:t>评分标准</w:t>
      </w:r>
    </w:p>
    <w:p w14:paraId="28FA278B">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2.2.1</w:t>
      </w:r>
      <w:r>
        <w:rPr>
          <w:rFonts w:hint="eastAsia" w:ascii="宋体" w:hAnsi="宋体" w:cs="宋体"/>
          <w:sz w:val="24"/>
          <w:shd w:val="clear" w:color="auto" w:fill="FFFFFF" w:themeFill="background1"/>
        </w:rPr>
        <w:t>价格部分评分标准：见评标办法前附表；</w:t>
      </w:r>
    </w:p>
    <w:p w14:paraId="39CEE318">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2.2.2</w:t>
      </w:r>
      <w:r>
        <w:rPr>
          <w:rFonts w:hint="eastAsia" w:ascii="宋体" w:hAnsi="宋体" w:cs="宋体"/>
          <w:sz w:val="24"/>
          <w:shd w:val="clear" w:color="auto" w:fill="FFFFFF" w:themeFill="background1"/>
        </w:rPr>
        <w:t>技术部分评分标准：见评标办法前附表；</w:t>
      </w:r>
    </w:p>
    <w:p w14:paraId="044A0402">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2.2.3</w:t>
      </w:r>
      <w:r>
        <w:rPr>
          <w:rFonts w:hint="eastAsia" w:ascii="宋体" w:hAnsi="宋体" w:cs="宋体"/>
          <w:sz w:val="24"/>
          <w:shd w:val="clear" w:color="auto" w:fill="FFFFFF" w:themeFill="background1"/>
        </w:rPr>
        <w:t>商务部分评分标准：见评标办法前附表。</w:t>
      </w:r>
    </w:p>
    <w:p w14:paraId="0D1449AC">
      <w:pPr>
        <w:spacing w:line="360" w:lineRule="auto"/>
        <w:ind w:firstLine="482" w:firstLineChars="200"/>
        <w:rPr>
          <w:rFonts w:ascii="宋体" w:cs="宋体"/>
          <w:b/>
          <w:sz w:val="24"/>
          <w:shd w:val="clear" w:color="auto" w:fill="FFFFFF" w:themeFill="background1"/>
        </w:rPr>
      </w:pPr>
      <w:bookmarkStart w:id="70" w:name="_Toc152045604"/>
      <w:bookmarkStart w:id="71" w:name="_Toc7518076"/>
      <w:bookmarkStart w:id="72" w:name="_Toc4463"/>
      <w:bookmarkStart w:id="73" w:name="_Toc152042381"/>
      <w:bookmarkStart w:id="74" w:name="_Toc144974571"/>
      <w:bookmarkStart w:id="75" w:name="_Toc246996247"/>
      <w:bookmarkStart w:id="76" w:name="_Toc247085762"/>
      <w:bookmarkStart w:id="77" w:name="_Toc358707210"/>
      <w:bookmarkStart w:id="78" w:name="_Toc246996990"/>
      <w:bookmarkStart w:id="79" w:name="_Toc179632622"/>
      <w:r>
        <w:rPr>
          <w:rFonts w:ascii="宋体" w:hAnsi="宋体" w:cs="宋体"/>
          <w:b/>
          <w:sz w:val="24"/>
          <w:shd w:val="clear" w:color="auto" w:fill="FFFFFF" w:themeFill="background1"/>
        </w:rPr>
        <w:t xml:space="preserve">3. </w:t>
      </w:r>
      <w:r>
        <w:rPr>
          <w:rFonts w:hint="eastAsia" w:ascii="宋体" w:hAnsi="宋体" w:cs="宋体"/>
          <w:b/>
          <w:sz w:val="24"/>
          <w:shd w:val="clear" w:color="auto" w:fill="FFFFFF" w:themeFill="background1"/>
        </w:rPr>
        <w:t>评标程序</w:t>
      </w:r>
      <w:bookmarkEnd w:id="70"/>
      <w:bookmarkEnd w:id="71"/>
      <w:bookmarkEnd w:id="72"/>
      <w:bookmarkEnd w:id="73"/>
      <w:bookmarkEnd w:id="74"/>
      <w:bookmarkEnd w:id="75"/>
      <w:bookmarkEnd w:id="76"/>
      <w:bookmarkEnd w:id="77"/>
      <w:bookmarkEnd w:id="78"/>
      <w:bookmarkEnd w:id="79"/>
    </w:p>
    <w:p w14:paraId="0EFCF974">
      <w:pPr>
        <w:spacing w:line="360" w:lineRule="auto"/>
        <w:ind w:firstLine="480" w:firstLineChars="200"/>
        <w:rPr>
          <w:rFonts w:ascii="宋体" w:cs="宋体"/>
          <w:sz w:val="24"/>
          <w:shd w:val="clear" w:color="auto" w:fill="FFFFFF" w:themeFill="background1"/>
        </w:rPr>
      </w:pPr>
      <w:r>
        <w:rPr>
          <w:rFonts w:hint="eastAsia" w:ascii="宋体" w:hAnsi="宋体" w:cs="宋体"/>
          <w:sz w:val="24"/>
          <w:shd w:val="clear" w:color="auto" w:fill="FFFFFF" w:themeFill="background1"/>
        </w:rPr>
        <w:t>磋商小组依据评标办法前附表第</w:t>
      </w:r>
      <w:r>
        <w:rPr>
          <w:rFonts w:ascii="宋体" w:hAnsi="宋体" w:cs="宋体"/>
          <w:sz w:val="24"/>
          <w:shd w:val="clear" w:color="auto" w:fill="FFFFFF" w:themeFill="background1"/>
        </w:rPr>
        <w:t>1</w:t>
      </w:r>
      <w:r>
        <w:rPr>
          <w:rFonts w:hint="eastAsia" w:ascii="宋体" w:hAnsi="宋体" w:cs="宋体"/>
          <w:sz w:val="24"/>
          <w:shd w:val="clear" w:color="auto" w:fill="FFFFFF" w:themeFill="background1"/>
        </w:rPr>
        <w:t>项、第</w:t>
      </w: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项、第</w:t>
      </w:r>
      <w:r>
        <w:rPr>
          <w:rFonts w:ascii="宋体" w:hAnsi="宋体" w:cs="宋体"/>
          <w:sz w:val="24"/>
          <w:shd w:val="clear" w:color="auto" w:fill="FFFFFF" w:themeFill="background1"/>
        </w:rPr>
        <w:t>3</w:t>
      </w:r>
      <w:r>
        <w:rPr>
          <w:rFonts w:hint="eastAsia" w:ascii="宋体" w:hAnsi="宋体" w:cs="宋体"/>
          <w:sz w:val="24"/>
          <w:shd w:val="clear" w:color="auto" w:fill="FFFFFF" w:themeFill="background1"/>
        </w:rPr>
        <w:t>项规定的评审标准对投标文件进行初步评审。有一项不符合评审标准的，作无效标处理。</w:t>
      </w:r>
    </w:p>
    <w:p w14:paraId="7E62A36F">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3.2</w:t>
      </w:r>
      <w:r>
        <w:rPr>
          <w:rFonts w:hint="eastAsia" w:ascii="宋体" w:hAnsi="宋体" w:cs="宋体"/>
          <w:sz w:val="24"/>
          <w:shd w:val="clear" w:color="auto" w:fill="FFFFFF" w:themeFill="background1"/>
        </w:rPr>
        <w:t>投标人有以下情形之一的，其投标作无效标处理：</w:t>
      </w:r>
    </w:p>
    <w:p w14:paraId="18E463F2">
      <w:pPr>
        <w:spacing w:line="360" w:lineRule="auto"/>
        <w:ind w:firstLine="480" w:firstLineChars="200"/>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1</w:t>
      </w:r>
      <w:r>
        <w:rPr>
          <w:rFonts w:hint="eastAsia" w:ascii="宋体" w:hAnsi="宋体" w:cs="宋体"/>
          <w:sz w:val="24"/>
          <w:shd w:val="clear" w:color="auto" w:fill="FFFFFF" w:themeFill="background1"/>
        </w:rPr>
        <w:t>）串通投标或弄虚作假或有其他违法行为的；</w:t>
      </w:r>
    </w:p>
    <w:p w14:paraId="0799C917">
      <w:pPr>
        <w:spacing w:line="360" w:lineRule="auto"/>
        <w:ind w:firstLine="480" w:firstLineChars="200"/>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）不按磋商小组要求澄清、说明或补正的。</w:t>
      </w:r>
    </w:p>
    <w:p w14:paraId="12F26895">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3.3</w:t>
      </w:r>
      <w:r>
        <w:rPr>
          <w:rFonts w:hint="eastAsia" w:ascii="宋体" w:hAnsi="宋体" w:cs="宋体"/>
          <w:sz w:val="24"/>
          <w:shd w:val="clear" w:color="auto" w:fill="FFFFFF" w:themeFill="background1"/>
        </w:rPr>
        <w:t>投标报价有算术错误的，磋商小组按以下原则对投标报价进行修正，修正的价格经投标人书面确认后具有约束力。投标人不接受修正价格的，其投标被否决。</w:t>
      </w:r>
    </w:p>
    <w:p w14:paraId="7C9FF2E5">
      <w:pPr>
        <w:spacing w:line="360" w:lineRule="auto"/>
        <w:ind w:firstLine="480" w:firstLineChars="200"/>
        <w:rPr>
          <w:rFonts w:ascii="宋体" w:cs="宋体"/>
          <w:sz w:val="24"/>
          <w:shd w:val="clear" w:color="auto" w:fill="FFFFFF" w:themeFill="background1"/>
        </w:rPr>
      </w:pPr>
      <w:bookmarkStart w:id="80" w:name="_Toc152042383"/>
      <w:r>
        <w:rPr>
          <w:rFonts w:hint="eastAsia" w:ascii="宋体" w:hAnsi="宋体" w:cs="宋体"/>
          <w:sz w:val="24"/>
          <w:shd w:val="clear" w:color="auto" w:fill="FFFFFF" w:themeFill="background1"/>
        </w:rPr>
        <w:t>投标文件中的大写金额与小写金额不一致的，以大写金额为准；</w:t>
      </w:r>
      <w:bookmarkEnd w:id="80"/>
    </w:p>
    <w:p w14:paraId="68B812EA">
      <w:pPr>
        <w:spacing w:line="360" w:lineRule="auto"/>
        <w:ind w:firstLine="480" w:firstLineChars="200"/>
        <w:rPr>
          <w:rFonts w:ascii="宋体" w:cs="宋体"/>
          <w:sz w:val="24"/>
          <w:shd w:val="clear" w:color="auto" w:fill="FFFFFF" w:themeFill="background1"/>
        </w:rPr>
      </w:pPr>
      <w:bookmarkStart w:id="81" w:name="_Toc246996249"/>
      <w:bookmarkStart w:id="82" w:name="_Toc152045606"/>
      <w:bookmarkStart w:id="83" w:name="_Toc247085764"/>
      <w:bookmarkStart w:id="84" w:name="_Toc179632624"/>
      <w:bookmarkStart w:id="85" w:name="_Toc246996992"/>
      <w:bookmarkStart w:id="86" w:name="_Toc144974573"/>
      <w:bookmarkStart w:id="87" w:name="_Toc358707212"/>
      <w:bookmarkStart w:id="88" w:name="_Toc152042384"/>
      <w:r>
        <w:rPr>
          <w:rFonts w:ascii="宋体" w:hAnsi="宋体" w:cs="宋体"/>
          <w:sz w:val="24"/>
          <w:shd w:val="clear" w:color="auto" w:fill="FFFFFF" w:themeFill="background1"/>
        </w:rPr>
        <w:t>3.4</w:t>
      </w:r>
      <w:r>
        <w:rPr>
          <w:rFonts w:hint="eastAsia" w:ascii="宋体" w:hAnsi="宋体" w:cs="宋体"/>
          <w:sz w:val="24"/>
          <w:shd w:val="clear" w:color="auto" w:fill="FFFFFF" w:themeFill="background1"/>
        </w:rPr>
        <w:t>详细评审</w:t>
      </w:r>
      <w:bookmarkEnd w:id="81"/>
      <w:bookmarkEnd w:id="82"/>
      <w:bookmarkEnd w:id="83"/>
      <w:bookmarkEnd w:id="84"/>
      <w:bookmarkEnd w:id="85"/>
      <w:bookmarkEnd w:id="86"/>
      <w:bookmarkEnd w:id="87"/>
      <w:bookmarkEnd w:id="88"/>
    </w:p>
    <w:p w14:paraId="1946E16E">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3.4.1</w:t>
      </w:r>
      <w:r>
        <w:rPr>
          <w:rFonts w:hint="eastAsia" w:ascii="宋体" w:hAnsi="宋体" w:cs="宋体"/>
          <w:sz w:val="24"/>
          <w:shd w:val="clear" w:color="auto" w:fill="FFFFFF" w:themeFill="background1"/>
        </w:rPr>
        <w:t>对通过初步评审的投标文件，磋商小组按本规定的量化因素和分值进行打分，并计算出综合评估得分。每个投标人最终得分为各评委打分的算术平均值。</w:t>
      </w:r>
    </w:p>
    <w:p w14:paraId="531911CE">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3.4.</w:t>
      </w:r>
      <w:r>
        <w:rPr>
          <w:rFonts w:hint="eastAsia" w:ascii="宋体" w:hAnsi="宋体" w:cs="宋体"/>
          <w:sz w:val="24"/>
          <w:shd w:val="clear" w:color="auto" w:fill="FFFFFF" w:themeFill="background1"/>
        </w:rPr>
        <w:t>2磋商小组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磋商小组应当认定该投标人以低于成本报价竞标，否决其投标。</w:t>
      </w:r>
    </w:p>
    <w:p w14:paraId="6AF034A3">
      <w:pPr>
        <w:spacing w:line="360" w:lineRule="auto"/>
        <w:ind w:firstLine="480" w:firstLineChars="200"/>
        <w:rPr>
          <w:rFonts w:ascii="宋体" w:cs="宋体"/>
          <w:sz w:val="24"/>
          <w:shd w:val="clear" w:color="auto" w:fill="FFFFFF" w:themeFill="background1"/>
        </w:rPr>
      </w:pPr>
      <w:bookmarkStart w:id="89" w:name="_Toc144974575"/>
      <w:bookmarkStart w:id="90" w:name="_Toc358707213"/>
      <w:bookmarkStart w:id="91" w:name="_Toc152045607"/>
      <w:bookmarkStart w:id="92" w:name="_Toc179632625"/>
      <w:bookmarkStart w:id="93" w:name="_Toc152042385"/>
      <w:bookmarkStart w:id="94" w:name="_Toc246996250"/>
      <w:bookmarkStart w:id="95" w:name="_Toc247085765"/>
      <w:bookmarkStart w:id="96" w:name="_Toc246996993"/>
      <w:r>
        <w:rPr>
          <w:rFonts w:ascii="宋体" w:hAnsi="宋体" w:cs="宋体"/>
          <w:sz w:val="24"/>
          <w:shd w:val="clear" w:color="auto" w:fill="FFFFFF" w:themeFill="background1"/>
        </w:rPr>
        <w:t xml:space="preserve">3.5 </w:t>
      </w:r>
      <w:r>
        <w:rPr>
          <w:rFonts w:hint="eastAsia" w:ascii="宋体" w:hAnsi="宋体" w:cs="宋体"/>
          <w:sz w:val="24"/>
          <w:shd w:val="clear" w:color="auto" w:fill="FFFFFF" w:themeFill="background1"/>
        </w:rPr>
        <w:t>投标文件的澄清</w:t>
      </w:r>
      <w:bookmarkEnd w:id="89"/>
      <w:r>
        <w:rPr>
          <w:rFonts w:hint="eastAsia" w:ascii="宋体" w:hAnsi="宋体" w:cs="宋体"/>
          <w:sz w:val="24"/>
          <w:shd w:val="clear" w:color="auto" w:fill="FFFFFF" w:themeFill="background1"/>
        </w:rPr>
        <w:t>和补正</w:t>
      </w:r>
      <w:bookmarkEnd w:id="90"/>
      <w:bookmarkEnd w:id="91"/>
      <w:bookmarkEnd w:id="92"/>
      <w:bookmarkEnd w:id="93"/>
      <w:bookmarkEnd w:id="94"/>
      <w:bookmarkEnd w:id="95"/>
      <w:bookmarkEnd w:id="96"/>
    </w:p>
    <w:p w14:paraId="7F188F64">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3.5.1</w:t>
      </w:r>
      <w:r>
        <w:rPr>
          <w:rFonts w:hint="eastAsia" w:ascii="宋体" w:hAnsi="宋体" w:cs="宋体"/>
          <w:sz w:val="24"/>
          <w:shd w:val="clear" w:color="auto" w:fill="FFFFFF" w:themeFill="background1"/>
        </w:rPr>
        <w:t>在评标过程中，磋商小组可以书面形式要求投标人对所提交投标文件中不明确的内容进行书面澄清或说明，或者对细微偏差进行补正。磋商小组不接受投标人主动提出的澄清、说明或补正。</w:t>
      </w:r>
    </w:p>
    <w:p w14:paraId="1438747F">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 xml:space="preserve">3.5.2 </w:t>
      </w:r>
      <w:r>
        <w:rPr>
          <w:rFonts w:hint="eastAsia" w:ascii="宋体" w:hAnsi="宋体" w:cs="宋体"/>
          <w:sz w:val="24"/>
          <w:shd w:val="clear" w:color="auto" w:fill="FFFFFF" w:themeFill="background1"/>
        </w:rPr>
        <w:t>澄清、说明和补正不得改变投标文件的实质性内容。投标人的书面澄清、说明和补正属于投标文件的组成部分。</w:t>
      </w:r>
    </w:p>
    <w:p w14:paraId="299C2342">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 xml:space="preserve">3.5.3 </w:t>
      </w:r>
      <w:r>
        <w:rPr>
          <w:rFonts w:hint="eastAsia" w:ascii="宋体" w:hAnsi="宋体" w:cs="宋体"/>
          <w:sz w:val="24"/>
          <w:shd w:val="clear" w:color="auto" w:fill="FFFFFF" w:themeFill="background1"/>
        </w:rPr>
        <w:t>磋商小组对投标人提交的澄清、说明或补正有疑问的，可以要求投标人进一步澄清、说明或补正，直至满足磋商小组的要求。</w:t>
      </w:r>
    </w:p>
    <w:p w14:paraId="35F1B5D2">
      <w:pPr>
        <w:spacing w:line="360" w:lineRule="auto"/>
        <w:ind w:firstLine="480" w:firstLineChars="200"/>
        <w:rPr>
          <w:rFonts w:ascii="宋体" w:cs="宋体"/>
          <w:sz w:val="24"/>
          <w:shd w:val="clear" w:color="auto" w:fill="FFFFFF" w:themeFill="background1"/>
        </w:rPr>
      </w:pPr>
      <w:bookmarkStart w:id="97" w:name="_Toc246996251"/>
      <w:bookmarkStart w:id="98" w:name="_Toc358707214"/>
      <w:bookmarkStart w:id="99" w:name="_Toc152042386"/>
      <w:bookmarkStart w:id="100" w:name="_Toc152045608"/>
      <w:bookmarkStart w:id="101" w:name="_Toc179632626"/>
      <w:bookmarkStart w:id="102" w:name="_Toc246996994"/>
      <w:bookmarkStart w:id="103" w:name="_Toc247085766"/>
      <w:bookmarkStart w:id="104" w:name="_Toc7518077"/>
      <w:bookmarkStart w:id="105" w:name="_Toc144974576"/>
      <w:r>
        <w:rPr>
          <w:rFonts w:ascii="宋体" w:hAnsi="宋体" w:cs="宋体"/>
          <w:sz w:val="24"/>
          <w:shd w:val="clear" w:color="auto" w:fill="FFFFFF" w:themeFill="background1"/>
        </w:rPr>
        <w:t xml:space="preserve">3.6 </w:t>
      </w:r>
      <w:r>
        <w:rPr>
          <w:rFonts w:hint="eastAsia" w:ascii="宋体" w:hAnsi="宋体" w:cs="宋体"/>
          <w:sz w:val="24"/>
          <w:shd w:val="clear" w:color="auto" w:fill="FFFFFF" w:themeFill="background1"/>
        </w:rPr>
        <w:t>评标结果</w:t>
      </w:r>
      <w:bookmarkEnd w:id="97"/>
      <w:bookmarkEnd w:id="98"/>
      <w:bookmarkEnd w:id="99"/>
      <w:bookmarkEnd w:id="100"/>
      <w:bookmarkEnd w:id="101"/>
      <w:bookmarkEnd w:id="102"/>
      <w:bookmarkEnd w:id="103"/>
      <w:bookmarkEnd w:id="104"/>
      <w:bookmarkEnd w:id="105"/>
    </w:p>
    <w:p w14:paraId="6FC0CAC3">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3.6.1</w:t>
      </w:r>
      <w:r>
        <w:rPr>
          <w:rFonts w:hint="eastAsia" w:ascii="宋体" w:hAnsi="宋体" w:cs="宋体"/>
          <w:sz w:val="24"/>
          <w:shd w:val="clear" w:color="auto" w:fill="FFFFFF" w:themeFill="background1"/>
        </w:rPr>
        <w:t>除第二章“投标人须知”前附表授权直接确定中标人外，磋商小组按照得分由高到低的顺序推荐中标候选人。</w:t>
      </w:r>
    </w:p>
    <w:p w14:paraId="13DB9DBA">
      <w:pPr>
        <w:spacing w:line="360" w:lineRule="auto"/>
        <w:ind w:firstLine="480" w:firstLineChars="200"/>
        <w:rPr>
          <w:rFonts w:ascii="宋体" w:hAnsi="宋体" w:cs="宋体"/>
          <w:sz w:val="24"/>
          <w:shd w:val="clear" w:color="auto" w:fill="FFFFFF" w:themeFill="background1"/>
        </w:rPr>
      </w:pPr>
      <w:r>
        <w:rPr>
          <w:rFonts w:ascii="宋体" w:hAnsi="宋体" w:cs="宋体"/>
          <w:sz w:val="24"/>
          <w:shd w:val="clear" w:color="auto" w:fill="FFFFFF" w:themeFill="background1"/>
        </w:rPr>
        <w:t xml:space="preserve">3.4.2 </w:t>
      </w:r>
      <w:r>
        <w:rPr>
          <w:rFonts w:hint="eastAsia" w:ascii="宋体" w:hAnsi="宋体" w:cs="宋体"/>
          <w:sz w:val="24"/>
          <w:shd w:val="clear" w:color="auto" w:fill="FFFFFF" w:themeFill="background1"/>
        </w:rPr>
        <w:t>磋商小组完成评标后，应当向采购人提交书面评标报告。</w:t>
      </w:r>
    </w:p>
    <w:p w14:paraId="39E77501">
      <w:pPr>
        <w:spacing w:line="360" w:lineRule="auto"/>
        <w:ind w:firstLine="480" w:firstLineChars="200"/>
        <w:rPr>
          <w:rFonts w:ascii="宋体" w:cs="宋体"/>
          <w:sz w:val="24"/>
          <w:shd w:val="clear" w:color="auto" w:fill="FFFFFF" w:themeFill="background1"/>
        </w:rPr>
      </w:pPr>
    </w:p>
    <w:p w14:paraId="001D9BD5">
      <w:pPr>
        <w:spacing w:line="360" w:lineRule="auto"/>
        <w:ind w:firstLine="480" w:firstLineChars="200"/>
        <w:rPr>
          <w:rFonts w:ascii="宋体" w:cs="宋体"/>
          <w:sz w:val="24"/>
          <w:shd w:val="clear" w:color="auto" w:fill="FFFFFF" w:themeFill="background1"/>
        </w:rPr>
      </w:pPr>
    </w:p>
    <w:p w14:paraId="52584FD4">
      <w:pPr>
        <w:rPr>
          <w:rFonts w:ascii="宋体" w:cs="宋体"/>
          <w:sz w:val="24"/>
          <w:shd w:val="clear" w:color="auto" w:fill="FFFFFF" w:themeFill="background1"/>
        </w:rPr>
      </w:pPr>
      <w:r>
        <w:rPr>
          <w:rFonts w:ascii="宋体" w:cs="宋体"/>
          <w:sz w:val="24"/>
          <w:shd w:val="clear" w:color="auto" w:fill="FFFFFF" w:themeFill="background1"/>
        </w:rPr>
        <w:br w:type="page"/>
      </w:r>
    </w:p>
    <w:p w14:paraId="4540D47C">
      <w:pPr>
        <w:pStyle w:val="2"/>
        <w:jc w:val="center"/>
        <w:rPr>
          <w:rFonts w:ascii="黑体" w:hAnsi="黑体" w:eastAsia="黑体" w:cs="宋体"/>
          <w:sz w:val="36"/>
          <w:szCs w:val="36"/>
          <w:shd w:val="clear" w:color="auto" w:fill="FFFFFF" w:themeFill="background1"/>
        </w:rPr>
      </w:pPr>
      <w:bookmarkStart w:id="106" w:name="_Toc121835978"/>
      <w:bookmarkStart w:id="107" w:name="_Toc8739153"/>
      <w:r>
        <w:rPr>
          <w:rFonts w:hint="eastAsia" w:ascii="黑体" w:hAnsi="黑体" w:eastAsia="黑体" w:cs="宋体"/>
          <w:sz w:val="36"/>
          <w:szCs w:val="36"/>
          <w:shd w:val="clear" w:color="auto" w:fill="FFFFFF" w:themeFill="background1"/>
        </w:rPr>
        <w:t>第五章  合同文本格式</w:t>
      </w:r>
      <w:bookmarkEnd w:id="106"/>
      <w:bookmarkEnd w:id="107"/>
    </w:p>
    <w:p w14:paraId="3A0726FC">
      <w:pPr>
        <w:pStyle w:val="2"/>
        <w:jc w:val="center"/>
        <w:rPr>
          <w:rFonts w:cs="宋体"/>
          <w:sz w:val="24"/>
          <w:shd w:val="clear" w:color="auto" w:fill="FFFFFF" w:themeFill="background1"/>
          <w:lang w:val="zh-CN"/>
        </w:rPr>
      </w:pPr>
    </w:p>
    <w:p w14:paraId="48E5BEC1">
      <w:pPr>
        <w:pStyle w:val="2"/>
        <w:jc w:val="center"/>
        <w:rPr>
          <w:rFonts w:cs="宋体"/>
          <w:sz w:val="24"/>
          <w:shd w:val="clear" w:color="auto" w:fill="FFFFFF" w:themeFill="background1"/>
          <w:lang w:val="zh-CN"/>
        </w:rPr>
      </w:pPr>
    </w:p>
    <w:p w14:paraId="105C0A53">
      <w:pPr>
        <w:pStyle w:val="2"/>
        <w:jc w:val="center"/>
        <w:rPr>
          <w:rFonts w:cs="宋体"/>
          <w:sz w:val="24"/>
          <w:shd w:val="clear" w:color="auto" w:fill="FFFFFF" w:themeFill="background1"/>
          <w:lang w:val="zh-CN"/>
        </w:rPr>
      </w:pPr>
      <w:r>
        <w:rPr>
          <w:rFonts w:hint="eastAsia" w:cs="宋体"/>
          <w:sz w:val="24"/>
          <w:shd w:val="clear" w:color="auto" w:fill="FFFFFF" w:themeFill="background1"/>
          <w:lang w:val="zh-CN"/>
        </w:rPr>
        <w:t>（</w:t>
      </w:r>
      <w:r>
        <w:rPr>
          <w:rFonts w:hint="eastAsia" w:cs="宋体"/>
          <w:sz w:val="24"/>
          <w:shd w:val="clear" w:color="auto" w:fill="FFFFFF" w:themeFill="background1"/>
        </w:rPr>
        <w:t>自行协商签订</w:t>
      </w:r>
      <w:r>
        <w:rPr>
          <w:rFonts w:hint="eastAsia" w:cs="宋体"/>
          <w:sz w:val="24"/>
          <w:shd w:val="clear" w:color="auto" w:fill="FFFFFF" w:themeFill="background1"/>
          <w:lang w:val="zh-CN"/>
        </w:rPr>
        <w:t>）</w:t>
      </w:r>
      <w:bookmarkStart w:id="108" w:name="_Toc121333394"/>
      <w:bookmarkStart w:id="109" w:name="_Toc104891426"/>
      <w:bookmarkStart w:id="110" w:name="_Toc121335579"/>
      <w:bookmarkStart w:id="111" w:name="_Toc121835979"/>
    </w:p>
    <w:bookmarkEnd w:id="108"/>
    <w:bookmarkEnd w:id="109"/>
    <w:bookmarkEnd w:id="110"/>
    <w:bookmarkEnd w:id="111"/>
    <w:p w14:paraId="7035A8E3">
      <w:pPr>
        <w:spacing w:line="360" w:lineRule="auto"/>
        <w:ind w:firstLine="482" w:firstLineChars="200"/>
        <w:jc w:val="left"/>
        <w:outlineLvl w:val="0"/>
        <w:rPr>
          <w:rFonts w:ascii="宋体" w:hAnsi="宋体" w:cs="宋体"/>
          <w:b/>
          <w:sz w:val="24"/>
          <w:shd w:val="clear" w:color="auto" w:fill="FFFFFF" w:themeFill="background1"/>
        </w:rPr>
      </w:pPr>
    </w:p>
    <w:p w14:paraId="5B7B8F12">
      <w:pPr>
        <w:spacing w:line="360" w:lineRule="auto"/>
        <w:rPr>
          <w:rFonts w:ascii="宋体" w:cs="宋体"/>
          <w:b/>
          <w:bCs/>
          <w:sz w:val="32"/>
          <w:szCs w:val="32"/>
          <w:shd w:val="clear" w:color="auto" w:fill="FFFFFF" w:themeFill="background1"/>
        </w:rPr>
      </w:pPr>
    </w:p>
    <w:p w14:paraId="22F7D363">
      <w:pPr>
        <w:spacing w:line="360" w:lineRule="auto"/>
        <w:rPr>
          <w:rFonts w:ascii="宋体" w:cs="宋体"/>
          <w:b/>
          <w:bCs/>
          <w:sz w:val="32"/>
          <w:szCs w:val="32"/>
          <w:shd w:val="clear" w:color="auto" w:fill="FFFFFF" w:themeFill="background1"/>
        </w:rPr>
      </w:pPr>
    </w:p>
    <w:p w14:paraId="1E7216D3">
      <w:pPr>
        <w:pStyle w:val="2"/>
        <w:ind w:firstLine="2873" w:firstLineChars="795"/>
        <w:rPr>
          <w:rFonts w:ascii="黑体" w:hAnsi="黑体" w:eastAsia="黑体" w:cs="宋体"/>
          <w:sz w:val="36"/>
          <w:szCs w:val="36"/>
          <w:shd w:val="clear" w:color="auto" w:fill="FFFFFF" w:themeFill="background1"/>
        </w:rPr>
      </w:pPr>
      <w:bookmarkStart w:id="112" w:name="_Toc121835980"/>
    </w:p>
    <w:p w14:paraId="063A4B3D">
      <w:pPr>
        <w:pStyle w:val="2"/>
        <w:ind w:firstLine="2873" w:firstLineChars="795"/>
        <w:rPr>
          <w:rFonts w:ascii="黑体" w:hAnsi="黑体" w:eastAsia="黑体" w:cs="宋体"/>
          <w:sz w:val="36"/>
          <w:szCs w:val="36"/>
          <w:shd w:val="clear" w:color="auto" w:fill="FFFFFF" w:themeFill="background1"/>
        </w:rPr>
      </w:pPr>
    </w:p>
    <w:p w14:paraId="19132624">
      <w:pPr>
        <w:pStyle w:val="2"/>
        <w:ind w:firstLine="2873" w:firstLineChars="795"/>
        <w:rPr>
          <w:rFonts w:ascii="黑体" w:hAnsi="黑体" w:eastAsia="黑体" w:cs="宋体"/>
          <w:sz w:val="36"/>
          <w:szCs w:val="36"/>
          <w:shd w:val="clear" w:color="auto" w:fill="FFFFFF" w:themeFill="background1"/>
        </w:rPr>
      </w:pPr>
    </w:p>
    <w:p w14:paraId="7046664C">
      <w:pPr>
        <w:pStyle w:val="2"/>
        <w:ind w:firstLine="2873" w:firstLineChars="795"/>
        <w:rPr>
          <w:rFonts w:ascii="黑体" w:hAnsi="黑体" w:eastAsia="黑体" w:cs="宋体"/>
          <w:sz w:val="36"/>
          <w:szCs w:val="36"/>
          <w:shd w:val="clear" w:color="auto" w:fill="FFFFFF" w:themeFill="background1"/>
        </w:rPr>
      </w:pPr>
    </w:p>
    <w:p w14:paraId="41238F94">
      <w:pPr>
        <w:pStyle w:val="2"/>
        <w:ind w:firstLine="2873" w:firstLineChars="795"/>
        <w:rPr>
          <w:rFonts w:ascii="黑体" w:hAnsi="黑体" w:eastAsia="黑体" w:cs="宋体"/>
          <w:sz w:val="36"/>
          <w:szCs w:val="36"/>
          <w:shd w:val="clear" w:color="auto" w:fill="FFFFFF" w:themeFill="background1"/>
        </w:rPr>
      </w:pPr>
    </w:p>
    <w:p w14:paraId="120FC222">
      <w:pPr>
        <w:pStyle w:val="2"/>
        <w:ind w:firstLine="2873" w:firstLineChars="795"/>
        <w:rPr>
          <w:rFonts w:ascii="黑体" w:hAnsi="黑体" w:eastAsia="黑体" w:cs="宋体"/>
          <w:sz w:val="36"/>
          <w:szCs w:val="36"/>
          <w:shd w:val="clear" w:color="auto" w:fill="FFFFFF" w:themeFill="background1"/>
        </w:rPr>
      </w:pPr>
    </w:p>
    <w:p w14:paraId="581A83CF">
      <w:pPr>
        <w:pStyle w:val="2"/>
        <w:ind w:firstLine="2873" w:firstLineChars="795"/>
        <w:rPr>
          <w:rFonts w:ascii="黑体" w:hAnsi="黑体" w:eastAsia="黑体" w:cs="宋体"/>
          <w:sz w:val="36"/>
          <w:szCs w:val="36"/>
          <w:shd w:val="clear" w:color="auto" w:fill="FFFFFF" w:themeFill="background1"/>
        </w:rPr>
      </w:pPr>
    </w:p>
    <w:p w14:paraId="7E003376">
      <w:pPr>
        <w:pStyle w:val="2"/>
        <w:ind w:firstLine="2873" w:firstLineChars="795"/>
        <w:rPr>
          <w:rFonts w:ascii="黑体" w:hAnsi="黑体" w:eastAsia="黑体" w:cs="宋体"/>
          <w:sz w:val="36"/>
          <w:szCs w:val="36"/>
          <w:shd w:val="clear" w:color="auto" w:fill="FFFFFF" w:themeFill="background1"/>
        </w:rPr>
      </w:pPr>
    </w:p>
    <w:p w14:paraId="6221D894">
      <w:pPr>
        <w:pStyle w:val="2"/>
        <w:ind w:firstLine="2873" w:firstLineChars="795"/>
        <w:rPr>
          <w:rFonts w:ascii="黑体" w:hAnsi="黑体" w:eastAsia="黑体" w:cs="宋体"/>
          <w:sz w:val="36"/>
          <w:szCs w:val="36"/>
          <w:shd w:val="clear" w:color="auto" w:fill="FFFFFF" w:themeFill="background1"/>
        </w:rPr>
      </w:pPr>
    </w:p>
    <w:p w14:paraId="3F021C0D">
      <w:pPr>
        <w:pStyle w:val="2"/>
        <w:ind w:firstLine="2873" w:firstLineChars="795"/>
        <w:rPr>
          <w:rFonts w:ascii="黑体" w:hAnsi="黑体" w:eastAsia="黑体" w:cs="宋体"/>
          <w:sz w:val="36"/>
          <w:szCs w:val="36"/>
          <w:shd w:val="clear" w:color="auto" w:fill="FFFFFF" w:themeFill="background1"/>
        </w:rPr>
      </w:pPr>
    </w:p>
    <w:p w14:paraId="27B69925">
      <w:pPr>
        <w:pStyle w:val="2"/>
        <w:ind w:firstLine="2873" w:firstLineChars="795"/>
        <w:rPr>
          <w:rFonts w:ascii="黑体" w:hAnsi="黑体" w:eastAsia="黑体" w:cs="宋体"/>
          <w:sz w:val="36"/>
          <w:szCs w:val="36"/>
          <w:shd w:val="clear" w:color="auto" w:fill="FFFFFF" w:themeFill="background1"/>
        </w:rPr>
      </w:pPr>
    </w:p>
    <w:p w14:paraId="36A822EE">
      <w:pPr>
        <w:pStyle w:val="2"/>
        <w:ind w:firstLine="2873" w:firstLineChars="795"/>
        <w:rPr>
          <w:rFonts w:ascii="黑体" w:hAnsi="黑体" w:eastAsia="黑体" w:cs="宋体"/>
          <w:sz w:val="36"/>
          <w:szCs w:val="36"/>
          <w:shd w:val="clear" w:color="auto" w:fill="FFFFFF" w:themeFill="background1"/>
        </w:rPr>
      </w:pPr>
    </w:p>
    <w:p w14:paraId="6D6A9DB0">
      <w:pPr>
        <w:pStyle w:val="2"/>
        <w:ind w:firstLine="2873" w:firstLineChars="795"/>
        <w:rPr>
          <w:rFonts w:ascii="黑体" w:hAnsi="黑体" w:eastAsia="黑体" w:cs="宋体"/>
          <w:sz w:val="36"/>
          <w:szCs w:val="36"/>
          <w:shd w:val="clear" w:color="auto" w:fill="FFFFFF" w:themeFill="background1"/>
        </w:rPr>
      </w:pPr>
    </w:p>
    <w:p w14:paraId="3C583874">
      <w:pPr>
        <w:pStyle w:val="2"/>
        <w:ind w:firstLine="2873" w:firstLineChars="795"/>
        <w:rPr>
          <w:rFonts w:ascii="黑体" w:hAnsi="黑体" w:eastAsia="黑体" w:cs="宋体"/>
          <w:sz w:val="36"/>
          <w:szCs w:val="36"/>
          <w:shd w:val="clear" w:color="auto" w:fill="FFFFFF" w:themeFill="background1"/>
        </w:rPr>
      </w:pPr>
    </w:p>
    <w:p w14:paraId="2CE9E1D3">
      <w:pPr>
        <w:pStyle w:val="2"/>
        <w:ind w:firstLine="2873" w:firstLineChars="795"/>
        <w:rPr>
          <w:rFonts w:ascii="黑体" w:hAnsi="黑体" w:eastAsia="黑体" w:cs="宋体"/>
          <w:sz w:val="36"/>
          <w:szCs w:val="36"/>
          <w:shd w:val="clear" w:color="auto" w:fill="FFFFFF" w:themeFill="background1"/>
        </w:rPr>
      </w:pPr>
    </w:p>
    <w:p w14:paraId="36C8302B">
      <w:pPr>
        <w:pStyle w:val="2"/>
        <w:ind w:firstLine="2873" w:firstLineChars="795"/>
        <w:rPr>
          <w:rFonts w:ascii="黑体" w:hAnsi="黑体" w:eastAsia="黑体" w:cs="宋体"/>
          <w:sz w:val="36"/>
          <w:szCs w:val="36"/>
          <w:shd w:val="clear" w:color="auto" w:fill="FFFFFF" w:themeFill="background1"/>
        </w:rPr>
      </w:pPr>
    </w:p>
    <w:p w14:paraId="4CF2AF2E">
      <w:pPr>
        <w:pStyle w:val="2"/>
        <w:ind w:firstLine="2873" w:firstLineChars="795"/>
        <w:rPr>
          <w:rFonts w:ascii="黑体" w:hAnsi="黑体" w:eastAsia="黑体" w:cs="宋体"/>
          <w:sz w:val="36"/>
          <w:szCs w:val="36"/>
          <w:shd w:val="clear" w:color="auto" w:fill="FFFFFF" w:themeFill="background1"/>
        </w:rPr>
      </w:pPr>
    </w:p>
    <w:p w14:paraId="4B2EA326">
      <w:pPr>
        <w:pStyle w:val="2"/>
        <w:ind w:firstLine="2873" w:firstLineChars="795"/>
        <w:rPr>
          <w:rFonts w:ascii="黑体" w:hAnsi="黑体" w:eastAsia="黑体" w:cs="宋体"/>
          <w:sz w:val="36"/>
          <w:szCs w:val="36"/>
          <w:shd w:val="clear" w:color="auto" w:fill="FFFFFF" w:themeFill="background1"/>
        </w:rPr>
      </w:pPr>
    </w:p>
    <w:p w14:paraId="0208F788">
      <w:pPr>
        <w:pStyle w:val="2"/>
        <w:ind w:firstLine="2873" w:firstLineChars="795"/>
        <w:rPr>
          <w:rFonts w:ascii="黑体" w:hAnsi="黑体" w:eastAsia="黑体" w:cs="宋体"/>
          <w:sz w:val="36"/>
          <w:szCs w:val="36"/>
          <w:shd w:val="clear" w:color="auto" w:fill="FFFFFF" w:themeFill="background1"/>
        </w:rPr>
      </w:pPr>
    </w:p>
    <w:p w14:paraId="4212F755">
      <w:pPr>
        <w:pStyle w:val="2"/>
        <w:ind w:firstLine="2873" w:firstLineChars="795"/>
        <w:rPr>
          <w:rFonts w:ascii="黑体" w:hAnsi="黑体" w:eastAsia="黑体" w:cs="宋体"/>
          <w:sz w:val="36"/>
          <w:szCs w:val="36"/>
          <w:shd w:val="clear" w:color="auto" w:fill="FFFFFF" w:themeFill="background1"/>
        </w:rPr>
      </w:pPr>
    </w:p>
    <w:p w14:paraId="1A784256">
      <w:pPr>
        <w:pStyle w:val="2"/>
        <w:ind w:firstLine="2873" w:firstLineChars="795"/>
        <w:rPr>
          <w:rFonts w:ascii="黑体" w:hAnsi="黑体" w:eastAsia="黑体" w:cs="宋体"/>
          <w:sz w:val="36"/>
          <w:szCs w:val="36"/>
          <w:shd w:val="clear" w:color="auto" w:fill="FFFFFF" w:themeFill="background1"/>
        </w:rPr>
      </w:pPr>
    </w:p>
    <w:p w14:paraId="35EF127F">
      <w:pPr>
        <w:pStyle w:val="2"/>
        <w:ind w:firstLine="2873" w:firstLineChars="795"/>
        <w:rPr>
          <w:rFonts w:ascii="黑体" w:hAnsi="黑体" w:eastAsia="黑体" w:cs="宋体"/>
          <w:sz w:val="36"/>
          <w:szCs w:val="36"/>
          <w:shd w:val="clear" w:color="auto" w:fill="FFFFFF" w:themeFill="background1"/>
        </w:rPr>
      </w:pPr>
    </w:p>
    <w:p w14:paraId="088CC197">
      <w:pPr>
        <w:pStyle w:val="2"/>
        <w:ind w:firstLine="2873" w:firstLineChars="795"/>
        <w:rPr>
          <w:rFonts w:ascii="黑体" w:hAnsi="黑体" w:eastAsia="黑体" w:cs="宋体"/>
          <w:sz w:val="36"/>
          <w:szCs w:val="36"/>
          <w:shd w:val="clear" w:color="auto" w:fill="FFFFFF" w:themeFill="background1"/>
        </w:rPr>
      </w:pPr>
    </w:p>
    <w:p w14:paraId="2E7AD2C8">
      <w:pPr>
        <w:pStyle w:val="2"/>
        <w:ind w:firstLine="2873" w:firstLineChars="795"/>
        <w:rPr>
          <w:rFonts w:ascii="黑体" w:hAnsi="黑体" w:eastAsia="黑体" w:cs="宋体"/>
          <w:sz w:val="36"/>
          <w:szCs w:val="36"/>
          <w:shd w:val="clear" w:color="auto" w:fill="FFFFFF" w:themeFill="background1"/>
        </w:rPr>
      </w:pPr>
      <w:r>
        <w:rPr>
          <w:rFonts w:hint="eastAsia" w:ascii="黑体" w:hAnsi="黑体" w:eastAsia="黑体" w:cs="宋体"/>
          <w:sz w:val="36"/>
          <w:szCs w:val="36"/>
          <w:shd w:val="clear" w:color="auto" w:fill="FFFFFF" w:themeFill="background1"/>
        </w:rPr>
        <w:t>第六章  响应性文件格式</w:t>
      </w:r>
      <w:bookmarkEnd w:id="112"/>
    </w:p>
    <w:p w14:paraId="53D1BE06">
      <w:pPr>
        <w:spacing w:line="360" w:lineRule="auto"/>
        <w:ind w:firstLine="200"/>
        <w:rPr>
          <w:rFonts w:ascii="宋体" w:cs="宋体"/>
          <w:b/>
          <w:sz w:val="30"/>
          <w:szCs w:val="30"/>
          <w:shd w:val="clear" w:color="auto" w:fill="FFFFFF" w:themeFill="background1"/>
        </w:rPr>
      </w:pPr>
    </w:p>
    <w:p w14:paraId="56D52BBC">
      <w:pPr>
        <w:spacing w:line="360" w:lineRule="auto"/>
        <w:ind w:firstLine="200"/>
        <w:rPr>
          <w:rFonts w:ascii="宋体" w:cs="宋体"/>
          <w:b/>
          <w:sz w:val="30"/>
          <w:szCs w:val="30"/>
          <w:shd w:val="clear" w:color="auto" w:fill="FFFFFF" w:themeFill="background1"/>
        </w:rPr>
      </w:pPr>
    </w:p>
    <w:p w14:paraId="024EBA76">
      <w:pPr>
        <w:spacing w:line="360" w:lineRule="auto"/>
        <w:ind w:firstLine="200"/>
        <w:jc w:val="center"/>
        <w:rPr>
          <w:rFonts w:ascii="宋体" w:cs="宋体"/>
          <w:b/>
          <w:sz w:val="30"/>
          <w:szCs w:val="30"/>
          <w:u w:val="single"/>
          <w:shd w:val="clear" w:color="auto" w:fill="FFFFFF" w:themeFill="background1"/>
        </w:rPr>
      </w:pPr>
      <w:r>
        <w:rPr>
          <w:rFonts w:hint="eastAsia" w:ascii="宋体" w:hAnsi="宋体" w:cs="宋体"/>
          <w:b/>
          <w:sz w:val="30"/>
          <w:szCs w:val="30"/>
          <w:shd w:val="clear" w:color="auto" w:fill="FFFFFF" w:themeFill="background1"/>
        </w:rPr>
        <w:t>（项目名称）</w:t>
      </w:r>
    </w:p>
    <w:p w14:paraId="322E906C">
      <w:pPr>
        <w:spacing w:line="360" w:lineRule="auto"/>
        <w:ind w:firstLine="200"/>
        <w:rPr>
          <w:rFonts w:ascii="宋体" w:cs="宋体"/>
          <w:b/>
          <w:shd w:val="clear" w:color="auto" w:fill="FFFFFF" w:themeFill="background1"/>
        </w:rPr>
      </w:pPr>
    </w:p>
    <w:p w14:paraId="1EED7D5C">
      <w:pPr>
        <w:spacing w:line="360" w:lineRule="auto"/>
        <w:ind w:firstLine="200"/>
        <w:jc w:val="center"/>
        <w:rPr>
          <w:rFonts w:ascii="宋体" w:cs="宋体"/>
          <w:b/>
          <w:sz w:val="44"/>
          <w:szCs w:val="44"/>
          <w:shd w:val="clear" w:color="auto" w:fill="FFFFFF" w:themeFill="background1"/>
        </w:rPr>
      </w:pPr>
    </w:p>
    <w:p w14:paraId="4B935325">
      <w:pPr>
        <w:spacing w:line="360" w:lineRule="auto"/>
        <w:ind w:firstLine="200"/>
        <w:jc w:val="center"/>
        <w:rPr>
          <w:rFonts w:ascii="宋体" w:cs="宋体"/>
          <w:b/>
          <w:sz w:val="44"/>
          <w:szCs w:val="44"/>
          <w:shd w:val="clear" w:color="auto" w:fill="FFFFFF" w:themeFill="background1"/>
        </w:rPr>
      </w:pPr>
    </w:p>
    <w:p w14:paraId="3B101ED3">
      <w:pPr>
        <w:spacing w:line="360" w:lineRule="auto"/>
        <w:ind w:firstLine="200"/>
        <w:jc w:val="center"/>
        <w:rPr>
          <w:rFonts w:ascii="宋体" w:cs="宋体"/>
          <w:b/>
          <w:sz w:val="44"/>
          <w:szCs w:val="44"/>
          <w:shd w:val="clear" w:color="auto" w:fill="FFFFFF" w:themeFill="background1"/>
        </w:rPr>
      </w:pPr>
    </w:p>
    <w:p w14:paraId="7805A6F4">
      <w:pPr>
        <w:spacing w:line="360" w:lineRule="auto"/>
        <w:ind w:firstLine="200"/>
        <w:jc w:val="center"/>
        <w:rPr>
          <w:rFonts w:ascii="宋体" w:cs="宋体"/>
          <w:b/>
          <w:sz w:val="44"/>
          <w:szCs w:val="44"/>
          <w:shd w:val="clear" w:color="auto" w:fill="FFFFFF" w:themeFill="background1"/>
        </w:rPr>
      </w:pPr>
      <w:r>
        <w:rPr>
          <w:rFonts w:hint="eastAsia" w:ascii="宋体" w:hAnsi="宋体" w:cs="宋体"/>
          <w:b/>
          <w:sz w:val="44"/>
          <w:szCs w:val="44"/>
          <w:shd w:val="clear" w:color="auto" w:fill="FFFFFF" w:themeFill="background1"/>
        </w:rPr>
        <w:t>响应性文件</w:t>
      </w:r>
    </w:p>
    <w:p w14:paraId="3F0DFB8B">
      <w:pPr>
        <w:spacing w:line="360" w:lineRule="auto"/>
        <w:ind w:firstLine="420" w:firstLineChars="200"/>
        <w:rPr>
          <w:rFonts w:ascii="宋体" w:cs="宋体"/>
          <w:shd w:val="clear" w:color="auto" w:fill="FFFFFF" w:themeFill="background1"/>
        </w:rPr>
      </w:pPr>
    </w:p>
    <w:p w14:paraId="16521BD0">
      <w:pPr>
        <w:spacing w:line="360" w:lineRule="auto"/>
        <w:ind w:firstLine="200"/>
        <w:jc w:val="center"/>
        <w:rPr>
          <w:rFonts w:ascii="宋体" w:cs="宋体"/>
          <w:b/>
          <w:sz w:val="30"/>
          <w:szCs w:val="30"/>
          <w:shd w:val="clear" w:color="auto" w:fill="FFFFFF" w:themeFill="background1"/>
        </w:rPr>
      </w:pPr>
      <w:r>
        <w:rPr>
          <w:rFonts w:hint="eastAsia" w:ascii="宋体" w:hAnsi="宋体" w:cs="宋体"/>
          <w:b/>
          <w:sz w:val="30"/>
          <w:szCs w:val="30"/>
          <w:shd w:val="clear" w:color="auto" w:fill="FFFFFF" w:themeFill="background1"/>
        </w:rPr>
        <w:t>项目编号：</w:t>
      </w:r>
    </w:p>
    <w:p w14:paraId="3DE3D336">
      <w:pPr>
        <w:spacing w:line="360" w:lineRule="auto"/>
        <w:ind w:firstLine="420" w:firstLineChars="200"/>
        <w:rPr>
          <w:rFonts w:ascii="宋体" w:cs="宋体"/>
          <w:shd w:val="clear" w:color="auto" w:fill="FFFFFF" w:themeFill="background1"/>
        </w:rPr>
      </w:pPr>
    </w:p>
    <w:p w14:paraId="41C63FEC">
      <w:pPr>
        <w:spacing w:line="360" w:lineRule="auto"/>
        <w:ind w:firstLine="420" w:firstLineChars="200"/>
        <w:rPr>
          <w:rFonts w:ascii="宋体" w:cs="宋体"/>
          <w:shd w:val="clear" w:color="auto" w:fill="FFFFFF" w:themeFill="background1"/>
        </w:rPr>
      </w:pPr>
    </w:p>
    <w:p w14:paraId="2F1BE5DC">
      <w:pPr>
        <w:spacing w:line="360" w:lineRule="auto"/>
        <w:ind w:firstLine="420" w:firstLineChars="200"/>
        <w:rPr>
          <w:rFonts w:ascii="宋体" w:cs="宋体"/>
          <w:shd w:val="clear" w:color="auto" w:fill="FFFFFF" w:themeFill="background1"/>
        </w:rPr>
      </w:pPr>
    </w:p>
    <w:p w14:paraId="233F41C1">
      <w:pPr>
        <w:spacing w:line="360" w:lineRule="auto"/>
        <w:ind w:firstLine="420" w:firstLineChars="200"/>
        <w:rPr>
          <w:rFonts w:ascii="宋体" w:cs="宋体"/>
          <w:shd w:val="clear" w:color="auto" w:fill="FFFFFF" w:themeFill="background1"/>
        </w:rPr>
      </w:pPr>
    </w:p>
    <w:p w14:paraId="033E690F">
      <w:pPr>
        <w:spacing w:line="360" w:lineRule="auto"/>
        <w:ind w:firstLine="420" w:firstLineChars="200"/>
        <w:rPr>
          <w:rFonts w:ascii="宋体" w:cs="宋体"/>
          <w:shd w:val="clear" w:color="auto" w:fill="FFFFFF" w:themeFill="background1"/>
        </w:rPr>
      </w:pPr>
    </w:p>
    <w:p w14:paraId="7DDFEF6F">
      <w:pPr>
        <w:spacing w:line="360" w:lineRule="auto"/>
        <w:ind w:firstLine="420" w:firstLineChars="200"/>
        <w:rPr>
          <w:rFonts w:ascii="宋体" w:cs="宋体"/>
          <w:shd w:val="clear" w:color="auto" w:fill="FFFFFF" w:themeFill="background1"/>
        </w:rPr>
      </w:pPr>
    </w:p>
    <w:p w14:paraId="4C5E5683">
      <w:pPr>
        <w:spacing w:line="360" w:lineRule="auto"/>
        <w:ind w:firstLine="420" w:firstLineChars="200"/>
        <w:rPr>
          <w:rFonts w:ascii="宋体" w:cs="宋体"/>
          <w:shd w:val="clear" w:color="auto" w:fill="FFFFFF" w:themeFill="background1"/>
        </w:rPr>
      </w:pPr>
    </w:p>
    <w:p w14:paraId="008474FD">
      <w:pPr>
        <w:spacing w:line="360" w:lineRule="auto"/>
        <w:ind w:firstLine="200"/>
        <w:rPr>
          <w:rFonts w:ascii="宋体" w:cs="宋体"/>
          <w:shd w:val="clear" w:color="auto" w:fill="FFFFFF" w:themeFill="background1"/>
        </w:rPr>
      </w:pPr>
    </w:p>
    <w:p w14:paraId="47F277A1">
      <w:pPr>
        <w:spacing w:line="360" w:lineRule="auto"/>
        <w:ind w:firstLine="200"/>
        <w:jc w:val="center"/>
        <w:rPr>
          <w:rFonts w:ascii="宋体" w:cs="宋体"/>
          <w:sz w:val="24"/>
          <w:shd w:val="clear" w:color="auto" w:fill="FFFFFF" w:themeFill="background1"/>
        </w:rPr>
      </w:pPr>
      <w:r>
        <w:rPr>
          <w:rFonts w:hint="eastAsia" w:ascii="宋体" w:hAnsi="宋体" w:cs="宋体"/>
          <w:sz w:val="24"/>
          <w:shd w:val="clear" w:color="auto" w:fill="FFFFFF" w:themeFill="background1"/>
        </w:rPr>
        <w:t>投标人：</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（电子签章）</w:t>
      </w:r>
    </w:p>
    <w:p w14:paraId="272D4325">
      <w:pPr>
        <w:spacing w:line="360" w:lineRule="auto"/>
        <w:ind w:firstLine="200"/>
        <w:jc w:val="center"/>
        <w:rPr>
          <w:rFonts w:ascii="宋体" w:cs="宋体"/>
          <w:sz w:val="24"/>
          <w:shd w:val="clear" w:color="auto" w:fill="FFFFFF" w:themeFill="background1"/>
        </w:rPr>
      </w:pPr>
      <w:r>
        <w:rPr>
          <w:rFonts w:hint="eastAsia" w:ascii="宋体" w:hAnsi="宋体" w:cs="宋体"/>
          <w:sz w:val="24"/>
          <w:shd w:val="clear" w:color="auto" w:fill="FFFFFF" w:themeFill="background1"/>
        </w:rPr>
        <w:t>法定代表人：</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（电子签章）</w:t>
      </w:r>
    </w:p>
    <w:p w14:paraId="37ACEF87">
      <w:pPr>
        <w:spacing w:line="360" w:lineRule="auto"/>
        <w:ind w:firstLine="200"/>
        <w:jc w:val="center"/>
        <w:rPr>
          <w:rFonts w:ascii="宋体" w:hAnsi="宋体" w:cs="宋体"/>
          <w:sz w:val="24"/>
          <w:shd w:val="clear" w:color="auto" w:fill="FFFFFF" w:themeFill="background1"/>
        </w:rPr>
      </w:pPr>
      <w:r>
        <w:rPr>
          <w:rFonts w:ascii="宋体" w:hAnsi="宋体" w:cs="宋体"/>
          <w:sz w:val="24"/>
          <w:shd w:val="clear" w:color="auto" w:fill="FFFFFF" w:themeFill="background1"/>
        </w:rPr>
        <w:t xml:space="preserve">  _____</w:t>
      </w:r>
      <w:r>
        <w:rPr>
          <w:rFonts w:hint="eastAsia" w:ascii="宋体" w:hAnsi="宋体" w:cs="宋体"/>
          <w:sz w:val="24"/>
          <w:shd w:val="clear" w:color="auto" w:fill="FFFFFF" w:themeFill="background1"/>
        </w:rPr>
        <w:t>年</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 xml:space="preserve">月 </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 xml:space="preserve"> 日</w:t>
      </w:r>
    </w:p>
    <w:p w14:paraId="759E6E70">
      <w:pPr>
        <w:spacing w:line="360" w:lineRule="auto"/>
        <w:ind w:firstLine="200"/>
        <w:jc w:val="center"/>
        <w:rPr>
          <w:rFonts w:ascii="宋体" w:hAnsi="宋体" w:cs="宋体"/>
          <w:sz w:val="24"/>
          <w:shd w:val="clear" w:color="auto" w:fill="FFFFFF" w:themeFill="background1"/>
        </w:rPr>
      </w:pPr>
    </w:p>
    <w:p w14:paraId="2CD7A808">
      <w:pPr>
        <w:spacing w:line="360" w:lineRule="auto"/>
        <w:ind w:firstLine="200"/>
        <w:jc w:val="center"/>
        <w:rPr>
          <w:rFonts w:ascii="宋体" w:cs="宋体"/>
          <w:sz w:val="24"/>
          <w:shd w:val="clear" w:color="auto" w:fill="FFFFFF" w:themeFill="background1"/>
        </w:rPr>
      </w:pPr>
    </w:p>
    <w:p w14:paraId="15E1EAA9">
      <w:pPr>
        <w:spacing w:line="360" w:lineRule="auto"/>
        <w:ind w:firstLine="200"/>
        <w:rPr>
          <w:rFonts w:ascii="宋体" w:cs="宋体"/>
          <w:shd w:val="clear" w:color="auto" w:fill="FFFFFF" w:themeFill="background1"/>
        </w:rPr>
      </w:pPr>
    </w:p>
    <w:p w14:paraId="57E57C1A">
      <w:pPr>
        <w:spacing w:line="360" w:lineRule="auto"/>
        <w:ind w:firstLine="200"/>
        <w:rPr>
          <w:rFonts w:ascii="宋体" w:cs="宋体"/>
          <w:shd w:val="clear" w:color="auto" w:fill="FFFFFF" w:themeFill="background1"/>
        </w:rPr>
      </w:pPr>
    </w:p>
    <w:p w14:paraId="5ED3982D">
      <w:pPr>
        <w:shd w:val="clear" w:color="auto" w:fill="FFFFFF"/>
        <w:tabs>
          <w:tab w:val="right" w:pos="6077"/>
        </w:tabs>
        <w:autoSpaceDE w:val="0"/>
        <w:autoSpaceDN w:val="0"/>
        <w:spacing w:line="360" w:lineRule="auto"/>
        <w:ind w:firstLine="200"/>
        <w:jc w:val="center"/>
        <w:rPr>
          <w:rFonts w:ascii="宋体" w:cs="宋体"/>
          <w:color w:val="000000"/>
          <w:sz w:val="44"/>
          <w:szCs w:val="44"/>
          <w:shd w:val="clear" w:color="auto" w:fill="FFFFFF" w:themeFill="background1"/>
        </w:rPr>
      </w:pPr>
      <w:r>
        <w:rPr>
          <w:rFonts w:hint="eastAsia" w:ascii="宋体" w:hAnsi="宋体" w:cs="宋体"/>
          <w:color w:val="000000"/>
          <w:sz w:val="44"/>
          <w:szCs w:val="44"/>
          <w:shd w:val="clear" w:color="auto" w:fill="FFFFFF" w:themeFill="background1"/>
        </w:rPr>
        <w:t>目 录</w:t>
      </w:r>
    </w:p>
    <w:p w14:paraId="2EFBAF92">
      <w:pPr>
        <w:shd w:val="clear" w:color="auto" w:fill="FFFFFF"/>
        <w:autoSpaceDE w:val="0"/>
        <w:autoSpaceDN w:val="0"/>
        <w:spacing w:line="360" w:lineRule="auto"/>
        <w:ind w:right="600" w:firstLine="200"/>
        <w:rPr>
          <w:rFonts w:ascii="宋体" w:cs="宋体"/>
          <w:color w:val="000000"/>
          <w:sz w:val="24"/>
          <w:shd w:val="clear" w:color="auto" w:fill="FFFFFF" w:themeFill="background1"/>
        </w:rPr>
      </w:pPr>
    </w:p>
    <w:p w14:paraId="5EEDDE89">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一、投标函、竞争性磋商报价表</w:t>
      </w:r>
    </w:p>
    <w:p w14:paraId="1ED45276">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二、法定代表人身份证明及授权委托书</w:t>
      </w:r>
      <w:r>
        <w:rPr>
          <w:rFonts w:hint="eastAsia" w:ascii="宋体" w:hAnsi="宋体"/>
          <w:sz w:val="24"/>
          <w:shd w:val="clear" w:color="auto" w:fill="FFFFFF" w:themeFill="background1"/>
        </w:rPr>
        <w:tab/>
      </w:r>
    </w:p>
    <w:p w14:paraId="7FE02A47">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三、技术方案</w:t>
      </w:r>
    </w:p>
    <w:p w14:paraId="5F853466">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四、资格审查资料</w:t>
      </w:r>
    </w:p>
    <w:p w14:paraId="0B831D05">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五、项目管理机构</w:t>
      </w:r>
    </w:p>
    <w:p w14:paraId="4F8713DA">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六、其他材料</w:t>
      </w:r>
    </w:p>
    <w:p w14:paraId="19ABD8D3">
      <w:pPr>
        <w:shd w:val="clear" w:color="auto" w:fill="FFFFFF"/>
        <w:autoSpaceDE w:val="0"/>
        <w:autoSpaceDN w:val="0"/>
        <w:spacing w:line="360" w:lineRule="auto"/>
        <w:ind w:right="600" w:firstLine="200"/>
        <w:rPr>
          <w:rFonts w:ascii="宋体" w:cs="宋体"/>
          <w:bCs/>
          <w:color w:val="000000"/>
          <w:sz w:val="24"/>
          <w:shd w:val="clear" w:color="auto" w:fill="FFFFFF" w:themeFill="background1"/>
        </w:rPr>
      </w:pPr>
    </w:p>
    <w:p w14:paraId="136BC85D">
      <w:pPr>
        <w:shd w:val="clear" w:color="auto" w:fill="FFFFFF"/>
        <w:autoSpaceDE w:val="0"/>
        <w:autoSpaceDN w:val="0"/>
        <w:spacing w:line="360" w:lineRule="auto"/>
        <w:ind w:right="600" w:firstLine="200"/>
        <w:rPr>
          <w:rFonts w:ascii="宋体" w:cs="宋体"/>
          <w:bCs/>
          <w:color w:val="000000"/>
          <w:sz w:val="24"/>
          <w:shd w:val="clear" w:color="auto" w:fill="FFFFFF" w:themeFill="background1"/>
        </w:rPr>
      </w:pPr>
    </w:p>
    <w:p w14:paraId="77449A60">
      <w:pPr>
        <w:shd w:val="clear" w:color="auto" w:fill="FFFFFF"/>
        <w:tabs>
          <w:tab w:val="right" w:pos="6077"/>
        </w:tabs>
        <w:autoSpaceDE w:val="0"/>
        <w:autoSpaceDN w:val="0"/>
        <w:spacing w:line="360" w:lineRule="auto"/>
        <w:ind w:firstLine="200"/>
        <w:rPr>
          <w:rFonts w:ascii="宋体" w:cs="宋体"/>
          <w:color w:val="000000"/>
          <w:sz w:val="28"/>
          <w:szCs w:val="28"/>
          <w:shd w:val="clear" w:color="auto" w:fill="FFFFFF" w:themeFill="background1"/>
        </w:rPr>
      </w:pPr>
    </w:p>
    <w:p w14:paraId="6C496FA3">
      <w:pPr>
        <w:shd w:val="clear" w:color="auto" w:fill="FFFFFF"/>
        <w:tabs>
          <w:tab w:val="right" w:pos="6077"/>
        </w:tabs>
        <w:autoSpaceDE w:val="0"/>
        <w:autoSpaceDN w:val="0"/>
        <w:spacing w:line="360" w:lineRule="auto"/>
        <w:ind w:firstLine="200"/>
        <w:rPr>
          <w:rFonts w:ascii="宋体" w:cs="宋体"/>
          <w:color w:val="000000"/>
          <w:sz w:val="28"/>
          <w:szCs w:val="28"/>
          <w:shd w:val="clear" w:color="auto" w:fill="FFFFFF" w:themeFill="background1"/>
        </w:rPr>
      </w:pPr>
    </w:p>
    <w:p w14:paraId="1987FDA4">
      <w:pPr>
        <w:shd w:val="clear" w:color="auto" w:fill="FFFFFF"/>
        <w:tabs>
          <w:tab w:val="right" w:pos="6077"/>
        </w:tabs>
        <w:autoSpaceDE w:val="0"/>
        <w:autoSpaceDN w:val="0"/>
        <w:spacing w:line="360" w:lineRule="auto"/>
        <w:ind w:firstLine="200"/>
        <w:rPr>
          <w:rFonts w:ascii="宋体" w:cs="宋体"/>
          <w:color w:val="000000"/>
          <w:sz w:val="28"/>
          <w:szCs w:val="28"/>
          <w:shd w:val="clear" w:color="auto" w:fill="FFFFFF" w:themeFill="background1"/>
        </w:rPr>
      </w:pPr>
    </w:p>
    <w:p w14:paraId="13413B22">
      <w:pPr>
        <w:shd w:val="clear" w:color="auto" w:fill="FFFFFF"/>
        <w:tabs>
          <w:tab w:val="right" w:pos="6077"/>
        </w:tabs>
        <w:autoSpaceDE w:val="0"/>
        <w:autoSpaceDN w:val="0"/>
        <w:spacing w:line="360" w:lineRule="auto"/>
        <w:ind w:firstLine="200"/>
        <w:rPr>
          <w:rFonts w:ascii="宋体" w:cs="宋体"/>
          <w:color w:val="000000"/>
          <w:sz w:val="28"/>
          <w:szCs w:val="28"/>
          <w:shd w:val="clear" w:color="auto" w:fill="FFFFFF" w:themeFill="background1"/>
        </w:rPr>
      </w:pPr>
    </w:p>
    <w:p w14:paraId="31DA4558">
      <w:pPr>
        <w:shd w:val="clear" w:color="auto" w:fill="FFFFFF"/>
        <w:tabs>
          <w:tab w:val="right" w:pos="6077"/>
        </w:tabs>
        <w:autoSpaceDE w:val="0"/>
        <w:autoSpaceDN w:val="0"/>
        <w:spacing w:line="360" w:lineRule="auto"/>
        <w:ind w:firstLine="200"/>
        <w:rPr>
          <w:rFonts w:ascii="宋体" w:cs="宋体"/>
          <w:color w:val="000000"/>
          <w:sz w:val="28"/>
          <w:szCs w:val="28"/>
          <w:shd w:val="clear" w:color="auto" w:fill="FFFFFF" w:themeFill="background1"/>
        </w:rPr>
      </w:pPr>
    </w:p>
    <w:p w14:paraId="2F437B1D">
      <w:pPr>
        <w:shd w:val="clear" w:color="auto" w:fill="FFFFFF"/>
        <w:tabs>
          <w:tab w:val="right" w:pos="6077"/>
        </w:tabs>
        <w:autoSpaceDE w:val="0"/>
        <w:autoSpaceDN w:val="0"/>
        <w:spacing w:line="360" w:lineRule="auto"/>
        <w:ind w:firstLine="200"/>
        <w:rPr>
          <w:rFonts w:ascii="宋体" w:cs="宋体"/>
          <w:color w:val="000000"/>
          <w:sz w:val="28"/>
          <w:szCs w:val="28"/>
          <w:shd w:val="clear" w:color="auto" w:fill="FFFFFF" w:themeFill="background1"/>
        </w:rPr>
      </w:pPr>
    </w:p>
    <w:p w14:paraId="3E5469B4">
      <w:pPr>
        <w:shd w:val="clear" w:color="auto" w:fill="FFFFFF"/>
        <w:tabs>
          <w:tab w:val="right" w:pos="6077"/>
        </w:tabs>
        <w:autoSpaceDE w:val="0"/>
        <w:autoSpaceDN w:val="0"/>
        <w:spacing w:line="360" w:lineRule="auto"/>
        <w:ind w:firstLine="200"/>
        <w:rPr>
          <w:rFonts w:ascii="宋体" w:cs="宋体"/>
          <w:color w:val="000000"/>
          <w:sz w:val="28"/>
          <w:szCs w:val="28"/>
          <w:shd w:val="clear" w:color="auto" w:fill="FFFFFF" w:themeFill="background1"/>
        </w:rPr>
      </w:pPr>
    </w:p>
    <w:p w14:paraId="278BC56B">
      <w:pPr>
        <w:shd w:val="clear" w:color="auto" w:fill="FFFFFF"/>
        <w:tabs>
          <w:tab w:val="right" w:pos="6077"/>
        </w:tabs>
        <w:autoSpaceDE w:val="0"/>
        <w:autoSpaceDN w:val="0"/>
        <w:spacing w:line="360" w:lineRule="auto"/>
        <w:ind w:firstLine="200"/>
        <w:rPr>
          <w:rFonts w:ascii="宋体" w:cs="宋体"/>
          <w:color w:val="000000"/>
          <w:sz w:val="28"/>
          <w:szCs w:val="28"/>
          <w:shd w:val="clear" w:color="auto" w:fill="FFFFFF" w:themeFill="background1"/>
        </w:rPr>
      </w:pPr>
    </w:p>
    <w:p w14:paraId="018109D2">
      <w:pPr>
        <w:shd w:val="clear" w:color="auto" w:fill="FFFFFF"/>
        <w:tabs>
          <w:tab w:val="right" w:pos="6077"/>
        </w:tabs>
        <w:autoSpaceDE w:val="0"/>
        <w:autoSpaceDN w:val="0"/>
        <w:spacing w:line="360" w:lineRule="auto"/>
        <w:ind w:firstLine="200"/>
        <w:rPr>
          <w:rFonts w:ascii="宋体" w:cs="宋体"/>
          <w:color w:val="000000"/>
          <w:sz w:val="28"/>
          <w:szCs w:val="28"/>
          <w:shd w:val="clear" w:color="auto" w:fill="FFFFFF" w:themeFill="background1"/>
        </w:rPr>
      </w:pPr>
    </w:p>
    <w:p w14:paraId="206668F8">
      <w:pPr>
        <w:spacing w:line="360" w:lineRule="auto"/>
        <w:jc w:val="center"/>
        <w:outlineLvl w:val="1"/>
        <w:rPr>
          <w:rFonts w:ascii="宋体" w:hAnsi="宋体" w:cs="宋体"/>
          <w:b/>
          <w:bCs/>
          <w:color w:val="000000"/>
          <w:kern w:val="10"/>
          <w:sz w:val="32"/>
          <w:szCs w:val="32"/>
          <w:shd w:val="clear" w:color="auto" w:fill="FFFFFF" w:themeFill="background1"/>
        </w:rPr>
      </w:pPr>
      <w:bookmarkStart w:id="113" w:name="_Toc479176291"/>
      <w:bookmarkStart w:id="114" w:name="_Toc8739155"/>
    </w:p>
    <w:p w14:paraId="14603CE2">
      <w:pPr>
        <w:spacing w:line="360" w:lineRule="auto"/>
        <w:jc w:val="center"/>
        <w:outlineLvl w:val="1"/>
        <w:rPr>
          <w:rFonts w:ascii="宋体" w:hAnsi="宋体" w:cs="宋体"/>
          <w:b/>
          <w:bCs/>
          <w:color w:val="000000"/>
          <w:kern w:val="10"/>
          <w:sz w:val="32"/>
          <w:szCs w:val="32"/>
          <w:shd w:val="clear" w:color="auto" w:fill="FFFFFF" w:themeFill="background1"/>
        </w:rPr>
      </w:pPr>
    </w:p>
    <w:p w14:paraId="2FD6F9B4">
      <w:pPr>
        <w:spacing w:line="360" w:lineRule="auto"/>
        <w:jc w:val="center"/>
        <w:outlineLvl w:val="1"/>
        <w:rPr>
          <w:rFonts w:ascii="宋体" w:hAnsi="宋体" w:cs="宋体"/>
          <w:b/>
          <w:bCs/>
          <w:color w:val="000000"/>
          <w:kern w:val="10"/>
          <w:sz w:val="32"/>
          <w:szCs w:val="32"/>
          <w:shd w:val="clear" w:color="auto" w:fill="FFFFFF" w:themeFill="background1"/>
        </w:rPr>
      </w:pPr>
    </w:p>
    <w:p w14:paraId="6E5C36B8">
      <w:pPr>
        <w:spacing w:line="360" w:lineRule="auto"/>
        <w:jc w:val="center"/>
        <w:outlineLvl w:val="1"/>
        <w:rPr>
          <w:rFonts w:ascii="宋体" w:hAnsi="宋体" w:cs="宋体"/>
          <w:b/>
          <w:bCs/>
          <w:color w:val="000000"/>
          <w:kern w:val="10"/>
          <w:sz w:val="28"/>
          <w:szCs w:val="28"/>
          <w:shd w:val="clear" w:color="auto" w:fill="FFFFFF" w:themeFill="background1"/>
        </w:rPr>
      </w:pPr>
      <w:bookmarkStart w:id="115" w:name="_Toc121835981"/>
    </w:p>
    <w:p w14:paraId="6154A829">
      <w:pPr>
        <w:spacing w:line="360" w:lineRule="auto"/>
        <w:jc w:val="center"/>
        <w:outlineLvl w:val="1"/>
        <w:rPr>
          <w:rFonts w:ascii="宋体" w:hAnsi="宋体" w:cs="宋体"/>
          <w:b/>
          <w:bCs/>
          <w:color w:val="000000"/>
          <w:kern w:val="10"/>
          <w:sz w:val="28"/>
          <w:szCs w:val="28"/>
          <w:shd w:val="clear" w:color="auto" w:fill="FFFFFF" w:themeFill="background1"/>
        </w:rPr>
      </w:pPr>
    </w:p>
    <w:p w14:paraId="5F000792">
      <w:pPr>
        <w:spacing w:line="360" w:lineRule="auto"/>
        <w:jc w:val="center"/>
        <w:outlineLvl w:val="1"/>
        <w:rPr>
          <w:rFonts w:ascii="宋体" w:hAnsi="宋体" w:cs="宋体"/>
          <w:b/>
          <w:bCs/>
          <w:color w:val="000000"/>
          <w:kern w:val="10"/>
          <w:sz w:val="28"/>
          <w:szCs w:val="28"/>
          <w:shd w:val="clear" w:color="auto" w:fill="FFFFFF" w:themeFill="background1"/>
        </w:rPr>
      </w:pPr>
    </w:p>
    <w:p w14:paraId="455A9A53">
      <w:pPr>
        <w:rPr>
          <w:rFonts w:ascii="宋体" w:hAnsi="宋体" w:cs="宋体"/>
          <w:b/>
          <w:bCs/>
          <w:color w:val="000000"/>
          <w:kern w:val="10"/>
          <w:sz w:val="28"/>
          <w:szCs w:val="28"/>
          <w:shd w:val="clear" w:color="auto" w:fill="FFFFFF" w:themeFill="background1"/>
        </w:rPr>
      </w:pPr>
      <w:r>
        <w:rPr>
          <w:rFonts w:hint="eastAsia" w:ascii="宋体" w:hAnsi="宋体" w:cs="宋体"/>
          <w:b/>
          <w:bCs/>
          <w:color w:val="000000"/>
          <w:kern w:val="10"/>
          <w:sz w:val="28"/>
          <w:szCs w:val="28"/>
          <w:shd w:val="clear" w:color="auto" w:fill="FFFFFF" w:themeFill="background1"/>
        </w:rPr>
        <w:br w:type="page"/>
      </w:r>
    </w:p>
    <w:p w14:paraId="1A80096F">
      <w:pPr>
        <w:spacing w:line="360" w:lineRule="auto"/>
        <w:jc w:val="center"/>
        <w:outlineLvl w:val="1"/>
        <w:rPr>
          <w:rFonts w:ascii="宋体" w:hAnsi="宋体" w:cs="宋体"/>
          <w:b/>
          <w:bCs/>
          <w:color w:val="000000"/>
          <w:kern w:val="10"/>
          <w:sz w:val="28"/>
          <w:szCs w:val="28"/>
          <w:shd w:val="clear" w:color="auto" w:fill="FFFFFF" w:themeFill="background1"/>
        </w:rPr>
      </w:pPr>
      <w:r>
        <w:rPr>
          <w:rFonts w:hint="eastAsia" w:ascii="宋体" w:hAnsi="宋体" w:cs="宋体"/>
          <w:b/>
          <w:bCs/>
          <w:color w:val="000000"/>
          <w:kern w:val="10"/>
          <w:sz w:val="28"/>
          <w:szCs w:val="28"/>
          <w:shd w:val="clear" w:color="auto" w:fill="FFFFFF" w:themeFill="background1"/>
        </w:rPr>
        <w:t>一、投标函</w:t>
      </w:r>
      <w:bookmarkEnd w:id="113"/>
      <w:bookmarkEnd w:id="114"/>
      <w:bookmarkEnd w:id="115"/>
    </w:p>
    <w:p w14:paraId="192614D0">
      <w:pPr>
        <w:spacing w:line="360" w:lineRule="auto"/>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致：</w:t>
      </w:r>
      <w:r>
        <w:rPr>
          <w:rFonts w:hint="eastAsia" w:ascii="宋体" w:hAnsi="宋体" w:cs="宋体"/>
          <w:sz w:val="24"/>
          <w:u w:val="single"/>
          <w:shd w:val="clear" w:color="auto" w:fill="FFFFFF" w:themeFill="background1"/>
        </w:rPr>
        <w:t xml:space="preserve">            </w:t>
      </w:r>
      <w:r>
        <w:rPr>
          <w:rFonts w:hint="eastAsia" w:ascii="宋体" w:hAnsi="宋体" w:cs="宋体"/>
          <w:color w:val="000000"/>
          <w:kern w:val="10"/>
          <w:sz w:val="24"/>
          <w:shd w:val="clear" w:color="auto" w:fill="FFFFFF" w:themeFill="background1"/>
        </w:rPr>
        <w:t>（采购单位名称）：</w:t>
      </w:r>
    </w:p>
    <w:p w14:paraId="249A3DA1">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1、根据贵方为</w:t>
      </w:r>
      <w:r>
        <w:rPr>
          <w:rFonts w:hint="eastAsia" w:ascii="宋体" w:hAnsi="宋体" w:cs="宋体"/>
          <w:sz w:val="24"/>
          <w:u w:val="single"/>
          <w:shd w:val="clear" w:color="auto" w:fill="FFFFFF" w:themeFill="background1"/>
        </w:rPr>
        <w:t xml:space="preserve">            </w:t>
      </w:r>
      <w:r>
        <w:rPr>
          <w:rFonts w:hint="eastAsia" w:ascii="宋体" w:hAnsi="宋体" w:cs="宋体"/>
          <w:color w:val="000000"/>
          <w:kern w:val="10"/>
          <w:sz w:val="24"/>
          <w:shd w:val="clear" w:color="auto" w:fill="FFFFFF" w:themeFill="background1"/>
        </w:rPr>
        <w:t xml:space="preserve">（项目名称）的磋商公告（项目编号： </w:t>
      </w:r>
      <w:r>
        <w:rPr>
          <w:rFonts w:hint="eastAsia" w:ascii="宋体" w:hAnsi="宋体" w:cs="宋体"/>
          <w:sz w:val="24"/>
          <w:u w:val="single"/>
          <w:shd w:val="clear" w:color="auto" w:fill="FFFFFF" w:themeFill="background1"/>
        </w:rPr>
        <w:t xml:space="preserve">            </w:t>
      </w:r>
      <w:r>
        <w:rPr>
          <w:rFonts w:hint="eastAsia" w:ascii="宋体" w:hAnsi="宋体" w:cs="宋体"/>
          <w:color w:val="000000"/>
          <w:kern w:val="10"/>
          <w:sz w:val="24"/>
          <w:shd w:val="clear" w:color="auto" w:fill="FFFFFF" w:themeFill="background1"/>
        </w:rPr>
        <w:t>），遵照《中华人民共和国政府采购法》等有关法律、法规的规定，经认真研究磋商文件后，我方愿意以人民币（大写）</w:t>
      </w:r>
      <w:r>
        <w:rPr>
          <w:rFonts w:hint="eastAsia" w:ascii="宋体" w:hAnsi="宋体" w:cs="宋体"/>
          <w:sz w:val="24"/>
          <w:u w:val="single"/>
          <w:shd w:val="clear" w:color="auto" w:fill="FFFFFF" w:themeFill="background1"/>
        </w:rPr>
        <w:t xml:space="preserve">            </w:t>
      </w:r>
      <w:r>
        <w:rPr>
          <w:rFonts w:hint="eastAsia" w:ascii="宋体" w:hAnsi="宋体" w:cs="宋体"/>
          <w:color w:val="000000"/>
          <w:kern w:val="10"/>
          <w:sz w:val="24"/>
          <w:shd w:val="clear" w:color="auto" w:fill="FFFFFF" w:themeFill="background1"/>
        </w:rPr>
        <w:t>（小写）</w:t>
      </w:r>
      <w:r>
        <w:rPr>
          <w:rFonts w:hint="eastAsia" w:ascii="宋体" w:hAnsi="宋体" w:cs="宋体"/>
          <w:sz w:val="24"/>
          <w:u w:val="single"/>
          <w:shd w:val="clear" w:color="auto" w:fill="FFFFFF" w:themeFill="background1"/>
        </w:rPr>
        <w:t xml:space="preserve">            </w:t>
      </w:r>
      <w:r>
        <w:rPr>
          <w:rFonts w:hint="eastAsia" w:ascii="宋体" w:hAnsi="宋体" w:cs="宋体"/>
          <w:color w:val="000000"/>
          <w:kern w:val="10"/>
          <w:sz w:val="24"/>
          <w:shd w:val="clear" w:color="auto" w:fill="FFFFFF" w:themeFill="background1"/>
        </w:rPr>
        <w:t>的投标报价</w:t>
      </w:r>
      <w:r>
        <w:rPr>
          <w:rFonts w:hint="eastAsia" w:ascii="宋体" w:hAnsi="宋体"/>
          <w:sz w:val="24"/>
          <w:shd w:val="clear" w:color="auto" w:fill="FFFFFF" w:themeFill="background1"/>
        </w:rPr>
        <w:t>按合同约定实施和完成承包项目，设计周期</w:t>
      </w:r>
      <w:r>
        <w:rPr>
          <w:rFonts w:hint="eastAsia" w:ascii="宋体" w:hAnsi="宋体" w:cs="宋体"/>
          <w:color w:val="000000"/>
          <w:kern w:val="10"/>
          <w:sz w:val="24"/>
          <w:u w:val="single"/>
          <w:shd w:val="clear" w:color="auto" w:fill="FFFFFF" w:themeFill="background1"/>
        </w:rPr>
        <w:t xml:space="preserve">       </w:t>
      </w:r>
      <w:r>
        <w:rPr>
          <w:rFonts w:hint="eastAsia" w:ascii="宋体" w:hAnsi="宋体" w:cs="宋体"/>
          <w:color w:val="000000"/>
          <w:kern w:val="10"/>
          <w:sz w:val="24"/>
          <w:shd w:val="clear" w:color="auto" w:fill="FFFFFF" w:themeFill="background1"/>
        </w:rPr>
        <w:t>，质量要求</w:t>
      </w:r>
      <w:r>
        <w:rPr>
          <w:rFonts w:hint="eastAsia" w:ascii="宋体" w:hAnsi="宋体" w:cs="宋体"/>
          <w:color w:val="000000"/>
          <w:kern w:val="10"/>
          <w:sz w:val="24"/>
          <w:u w:val="single"/>
          <w:shd w:val="clear" w:color="auto" w:fill="FFFFFF" w:themeFill="background1"/>
        </w:rPr>
        <w:t xml:space="preserve">           </w:t>
      </w:r>
      <w:r>
        <w:rPr>
          <w:rFonts w:hint="eastAsia" w:ascii="宋体" w:hAnsi="宋体" w:cs="宋体"/>
          <w:color w:val="000000"/>
          <w:kern w:val="10"/>
          <w:sz w:val="24"/>
          <w:shd w:val="clear" w:color="auto" w:fill="FFFFFF" w:themeFill="background1"/>
        </w:rPr>
        <w:t>。</w:t>
      </w:r>
    </w:p>
    <w:p w14:paraId="005AF6EC">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2、如果我们的响应性文件被接受，我们将履行磋商文件中规定的每一项要求，按期、按质、按量履行合同。</w:t>
      </w:r>
    </w:p>
    <w:p w14:paraId="7E2FE00A">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3、我方愿按《中华人民共和国合同法》履行我方的全部责任。</w:t>
      </w:r>
    </w:p>
    <w:p w14:paraId="5F1C3A3C">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4、我方已详细研究全部磋商文件，包括修改文件以及全部参考资料和有关附件。我们完全理解并同意放弃对这方面有不明及误解的权力。</w:t>
      </w:r>
    </w:p>
    <w:p w14:paraId="3D062C95">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5、本项目磋商有效期为</w:t>
      </w:r>
      <w:r>
        <w:rPr>
          <w:rFonts w:hint="eastAsia" w:ascii="宋体" w:hAnsi="宋体" w:cs="宋体"/>
          <w:sz w:val="24"/>
          <w:u w:val="single"/>
          <w:shd w:val="clear" w:color="auto" w:fill="FFFFFF" w:themeFill="background1"/>
        </w:rPr>
        <w:t xml:space="preserve">            </w:t>
      </w:r>
      <w:r>
        <w:rPr>
          <w:rFonts w:hint="eastAsia" w:ascii="宋体" w:hAnsi="宋体" w:cs="宋体"/>
          <w:color w:val="000000"/>
          <w:kern w:val="10"/>
          <w:sz w:val="24"/>
          <w:shd w:val="clear" w:color="auto" w:fill="FFFFFF" w:themeFill="background1"/>
        </w:rPr>
        <w:t>。</w:t>
      </w:r>
    </w:p>
    <w:p w14:paraId="615AE2D7">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6、我方同意提供按照贵方可能要求的与磋商有关的一切数据或资料。</w:t>
      </w:r>
    </w:p>
    <w:p w14:paraId="5CFC8EC7">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7、我单位声明参加本次政府采购活动前3年内在经营活动中没有重大违法记录（重大违法记录，是指投标人因违法经营受到刑事处罚或者责令停产停业、吊销许可证或者执照、较大数额罚款等行政处罚）。</w:t>
      </w:r>
    </w:p>
    <w:p w14:paraId="6F169D6F">
      <w:pPr>
        <w:spacing w:line="360" w:lineRule="auto"/>
        <w:ind w:firstLine="482" w:firstLineChars="200"/>
        <w:rPr>
          <w:rFonts w:ascii="宋体" w:hAnsi="宋体" w:cs="宋体"/>
          <w:b/>
          <w:bCs/>
          <w:color w:val="000000"/>
          <w:kern w:val="10"/>
          <w:sz w:val="24"/>
          <w:shd w:val="clear" w:color="auto" w:fill="FFFFFF" w:themeFill="background1"/>
        </w:rPr>
      </w:pPr>
      <w:r>
        <w:rPr>
          <w:rFonts w:hint="eastAsia" w:ascii="宋体" w:hAnsi="宋体" w:cs="宋体"/>
          <w:b/>
          <w:bCs/>
          <w:color w:val="000000"/>
          <w:kern w:val="10"/>
          <w:sz w:val="24"/>
          <w:shd w:val="clear" w:color="auto" w:fill="FFFFFF" w:themeFill="background1"/>
        </w:rPr>
        <w:t>8、我方保证响应性文件中的所有资料均为真实、有效的，如有虚假，我方承诺响应性文件无效并愿承担一切责任</w:t>
      </w:r>
    </w:p>
    <w:p w14:paraId="6C9AD656">
      <w:pPr>
        <w:spacing w:line="360" w:lineRule="auto"/>
        <w:rPr>
          <w:rFonts w:ascii="宋体" w:hAnsi="宋体" w:cs="宋体"/>
          <w:color w:val="000000"/>
          <w:kern w:val="10"/>
          <w:sz w:val="24"/>
          <w:shd w:val="clear" w:color="auto" w:fill="FFFFFF" w:themeFill="background1"/>
        </w:rPr>
      </w:pPr>
    </w:p>
    <w:p w14:paraId="799C0BBF">
      <w:pPr>
        <w:spacing w:line="360" w:lineRule="auto"/>
        <w:ind w:firstLine="720" w:firstLineChars="300"/>
        <w:rPr>
          <w:rFonts w:ascii="宋体" w:hAnsi="宋体" w:cs="宋体"/>
          <w:sz w:val="24"/>
          <w:shd w:val="clear" w:color="auto" w:fill="FFFFFF" w:themeFill="background1"/>
        </w:rPr>
      </w:pPr>
    </w:p>
    <w:p w14:paraId="323EA635">
      <w:pPr>
        <w:autoSpaceDE w:val="0"/>
        <w:autoSpaceDN w:val="0"/>
        <w:adjustRightInd w:val="0"/>
        <w:spacing w:line="360" w:lineRule="auto"/>
        <w:ind w:right="315"/>
        <w:jc w:val="center"/>
        <w:textAlignment w:val="baseline"/>
        <w:rPr>
          <w:rFonts w:ascii="宋体" w:hAnsi="宋体" w:cs="宋体"/>
          <w:color w:val="000000"/>
          <w:kern w:val="0"/>
          <w:sz w:val="24"/>
          <w:shd w:val="clear" w:color="auto" w:fill="FFFFFF" w:themeFill="background1"/>
        </w:rPr>
      </w:pPr>
      <w:r>
        <w:rPr>
          <w:rFonts w:hint="eastAsia" w:ascii="宋体" w:hAnsi="宋体" w:cs="宋体"/>
          <w:color w:val="000000"/>
          <w:kern w:val="0"/>
          <w:sz w:val="24"/>
          <w:shd w:val="clear" w:color="auto" w:fill="FFFFFF" w:themeFill="background1"/>
        </w:rPr>
        <w:t xml:space="preserve">                                  投标人：</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（电子签章）</w:t>
      </w:r>
    </w:p>
    <w:p w14:paraId="34EC4DD7">
      <w:pPr>
        <w:autoSpaceDE w:val="0"/>
        <w:autoSpaceDN w:val="0"/>
        <w:adjustRightInd w:val="0"/>
        <w:spacing w:line="360" w:lineRule="auto"/>
        <w:ind w:right="315"/>
        <w:jc w:val="center"/>
        <w:textAlignment w:val="baseline"/>
        <w:rPr>
          <w:rFonts w:ascii="宋体" w:hAnsi="宋体" w:cs="宋体"/>
          <w:color w:val="000000"/>
          <w:kern w:val="0"/>
          <w:sz w:val="24"/>
          <w:u w:val="single"/>
          <w:shd w:val="clear" w:color="auto" w:fill="FFFFFF" w:themeFill="background1"/>
        </w:rPr>
      </w:pPr>
      <w:r>
        <w:rPr>
          <w:rFonts w:hint="eastAsia" w:ascii="宋体" w:hAnsi="宋体" w:cs="宋体"/>
          <w:color w:val="000000"/>
          <w:kern w:val="0"/>
          <w:sz w:val="24"/>
          <w:shd w:val="clear" w:color="auto" w:fill="FFFFFF" w:themeFill="background1"/>
        </w:rPr>
        <w:t xml:space="preserve">                                    法定代表人：</w:t>
      </w:r>
      <w:r>
        <w:rPr>
          <w:rFonts w:hint="eastAsia" w:ascii="宋体" w:hAnsi="宋体" w:cs="宋体"/>
          <w:sz w:val="24"/>
          <w:u w:val="single"/>
          <w:shd w:val="clear" w:color="auto" w:fill="FFFFFF" w:themeFill="background1"/>
        </w:rPr>
        <w:t xml:space="preserve">            </w:t>
      </w:r>
      <w:r>
        <w:rPr>
          <w:rFonts w:hint="eastAsia" w:ascii="宋体" w:hAnsi="宋体" w:cs="宋体"/>
          <w:color w:val="000000"/>
          <w:kern w:val="0"/>
          <w:sz w:val="24"/>
          <w:shd w:val="clear" w:color="auto" w:fill="FFFFFF" w:themeFill="background1"/>
        </w:rPr>
        <w:t>（电子签章）</w:t>
      </w:r>
    </w:p>
    <w:p w14:paraId="462F2945">
      <w:pPr>
        <w:autoSpaceDE w:val="0"/>
        <w:autoSpaceDN w:val="0"/>
        <w:adjustRightInd w:val="0"/>
        <w:spacing w:line="360" w:lineRule="auto"/>
        <w:ind w:firstLine="4800" w:firstLineChars="2000"/>
        <w:jc w:val="left"/>
        <w:textAlignment w:val="baseline"/>
        <w:rPr>
          <w:rFonts w:ascii="宋体" w:hAnsi="宋体" w:cs="宋体"/>
          <w:color w:val="000000"/>
          <w:kern w:val="0"/>
          <w:sz w:val="24"/>
          <w:u w:val="single"/>
          <w:shd w:val="clear" w:color="auto" w:fill="FFFFFF" w:themeFill="background1"/>
        </w:rPr>
      </w:pPr>
      <w:r>
        <w:rPr>
          <w:rFonts w:hint="eastAsia" w:ascii="宋体" w:hAnsi="宋体" w:cs="宋体"/>
          <w:color w:val="000000"/>
          <w:kern w:val="0"/>
          <w:sz w:val="24"/>
          <w:shd w:val="clear" w:color="auto" w:fill="FFFFFF" w:themeFill="background1"/>
        </w:rPr>
        <w:t>地址：</w:t>
      </w:r>
      <w:r>
        <w:rPr>
          <w:rFonts w:hint="eastAsia" w:ascii="宋体" w:hAnsi="宋体" w:cs="宋体"/>
          <w:sz w:val="24"/>
          <w:u w:val="single"/>
          <w:shd w:val="clear" w:color="auto" w:fill="FFFFFF" w:themeFill="background1"/>
        </w:rPr>
        <w:t xml:space="preserve">                       </w:t>
      </w:r>
    </w:p>
    <w:p w14:paraId="1E302712">
      <w:pPr>
        <w:autoSpaceDE w:val="0"/>
        <w:autoSpaceDN w:val="0"/>
        <w:adjustRightInd w:val="0"/>
        <w:spacing w:line="360" w:lineRule="auto"/>
        <w:ind w:firstLine="4800" w:firstLineChars="2000"/>
        <w:jc w:val="left"/>
        <w:textAlignment w:val="baseline"/>
        <w:rPr>
          <w:rFonts w:ascii="宋体" w:hAnsi="宋体" w:cs="宋体"/>
          <w:color w:val="000000"/>
          <w:kern w:val="0"/>
          <w:sz w:val="24"/>
          <w:shd w:val="clear" w:color="auto" w:fill="FFFFFF" w:themeFill="background1"/>
        </w:rPr>
      </w:pPr>
      <w:r>
        <w:rPr>
          <w:rFonts w:hint="eastAsia" w:ascii="宋体" w:hAnsi="宋体" w:cs="宋体"/>
          <w:color w:val="000000"/>
          <w:kern w:val="0"/>
          <w:sz w:val="24"/>
          <w:shd w:val="clear" w:color="auto" w:fill="FFFFFF" w:themeFill="background1"/>
        </w:rPr>
        <w:t>电话：</w:t>
      </w:r>
      <w:r>
        <w:rPr>
          <w:rFonts w:hint="eastAsia" w:ascii="宋体" w:hAnsi="宋体" w:cs="宋体"/>
          <w:sz w:val="24"/>
          <w:u w:val="single"/>
          <w:shd w:val="clear" w:color="auto" w:fill="FFFFFF" w:themeFill="background1"/>
        </w:rPr>
        <w:t xml:space="preserve">                      </w:t>
      </w:r>
    </w:p>
    <w:p w14:paraId="3E88D039">
      <w:pPr>
        <w:autoSpaceDE w:val="0"/>
        <w:autoSpaceDN w:val="0"/>
        <w:adjustRightInd w:val="0"/>
        <w:spacing w:line="360" w:lineRule="auto"/>
        <w:jc w:val="left"/>
        <w:textAlignment w:val="baseline"/>
        <w:rPr>
          <w:rFonts w:ascii="宋体" w:hAnsi="宋体" w:cs="宋体"/>
          <w:color w:val="000000"/>
          <w:kern w:val="0"/>
          <w:sz w:val="24"/>
          <w:shd w:val="clear" w:color="auto" w:fill="FFFFFF" w:themeFill="background1"/>
        </w:rPr>
      </w:pPr>
    </w:p>
    <w:p w14:paraId="0E6087D2">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 xml:space="preserve">                                                </w:t>
      </w:r>
      <w:r>
        <w:rPr>
          <w:rFonts w:ascii="宋体" w:hAnsi="宋体" w:cs="宋体"/>
          <w:sz w:val="24"/>
          <w:shd w:val="clear" w:color="auto" w:fill="FFFFFF" w:themeFill="background1"/>
        </w:rPr>
        <w:t>_____</w:t>
      </w:r>
      <w:r>
        <w:rPr>
          <w:rFonts w:hint="eastAsia" w:ascii="宋体" w:hAnsi="宋体" w:cs="宋体"/>
          <w:sz w:val="24"/>
          <w:shd w:val="clear" w:color="auto" w:fill="FFFFFF" w:themeFill="background1"/>
        </w:rPr>
        <w:t>年</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月</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日</w:t>
      </w:r>
    </w:p>
    <w:p w14:paraId="5B900C6A">
      <w:pPr>
        <w:spacing w:line="360" w:lineRule="auto"/>
        <w:rPr>
          <w:rFonts w:ascii="宋体" w:hAnsi="宋体" w:cs="宋体"/>
          <w:sz w:val="24"/>
          <w:u w:val="single"/>
          <w:shd w:val="clear" w:color="auto" w:fill="FFFFFF" w:themeFill="background1"/>
        </w:rPr>
      </w:pPr>
    </w:p>
    <w:p w14:paraId="32AEA34D">
      <w:pPr>
        <w:spacing w:line="360" w:lineRule="auto"/>
        <w:jc w:val="center"/>
        <w:rPr>
          <w:rFonts w:ascii="宋体" w:hAnsi="宋体" w:cs="宋体"/>
          <w:b/>
          <w:bCs/>
          <w:color w:val="000000"/>
          <w:kern w:val="10"/>
          <w:sz w:val="28"/>
          <w:szCs w:val="28"/>
          <w:shd w:val="clear" w:color="auto" w:fill="FFFFFF" w:themeFill="background1"/>
        </w:rPr>
      </w:pPr>
    </w:p>
    <w:p w14:paraId="3177F989">
      <w:pPr>
        <w:spacing w:line="360" w:lineRule="auto"/>
        <w:jc w:val="center"/>
        <w:rPr>
          <w:rFonts w:ascii="宋体" w:hAnsi="宋体" w:cs="宋体"/>
          <w:b/>
          <w:bCs/>
          <w:color w:val="000000"/>
          <w:kern w:val="0"/>
          <w:sz w:val="28"/>
          <w:szCs w:val="28"/>
          <w:shd w:val="clear" w:color="auto" w:fill="FFFFFF" w:themeFill="background1"/>
        </w:rPr>
      </w:pPr>
    </w:p>
    <w:p w14:paraId="061DCC9D">
      <w:pPr>
        <w:spacing w:line="360" w:lineRule="auto"/>
        <w:jc w:val="center"/>
        <w:rPr>
          <w:rFonts w:ascii="宋体" w:hAnsi="宋体" w:cs="宋体"/>
          <w:b/>
          <w:bCs/>
          <w:color w:val="000000"/>
          <w:kern w:val="0"/>
          <w:sz w:val="28"/>
          <w:szCs w:val="28"/>
          <w:shd w:val="clear" w:color="auto" w:fill="FFFFFF" w:themeFill="background1"/>
        </w:rPr>
      </w:pPr>
      <w:r>
        <w:rPr>
          <w:rFonts w:hint="eastAsia" w:ascii="宋体" w:hAnsi="宋体" w:cs="宋体"/>
          <w:b/>
          <w:bCs/>
          <w:color w:val="000000"/>
          <w:kern w:val="0"/>
          <w:sz w:val="28"/>
          <w:szCs w:val="28"/>
          <w:shd w:val="clear" w:color="auto" w:fill="FFFFFF" w:themeFill="background1"/>
        </w:rPr>
        <w:t>竞争性谈磋商报价表（第一轮）</w:t>
      </w:r>
    </w:p>
    <w:p w14:paraId="336ABF0F">
      <w:pPr>
        <w:spacing w:line="360" w:lineRule="auto"/>
        <w:jc w:val="center"/>
        <w:rPr>
          <w:rFonts w:ascii="宋体" w:hAnsi="宋体" w:cs="宋体"/>
          <w:b/>
          <w:bCs/>
          <w:color w:val="000000"/>
          <w:kern w:val="0"/>
          <w:sz w:val="28"/>
          <w:szCs w:val="28"/>
          <w:shd w:val="clear" w:color="auto" w:fill="FFFFFF" w:themeFill="background1"/>
        </w:rPr>
      </w:pPr>
    </w:p>
    <w:tbl>
      <w:tblPr>
        <w:tblStyle w:val="12"/>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1676"/>
        <w:gridCol w:w="900"/>
        <w:gridCol w:w="1350"/>
        <w:gridCol w:w="700"/>
        <w:gridCol w:w="1614"/>
      </w:tblGrid>
      <w:tr w14:paraId="0C49D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138" w:type="dxa"/>
            <w:vAlign w:val="center"/>
          </w:tcPr>
          <w:p w14:paraId="03D0A8E2">
            <w:pPr>
              <w:spacing w:line="360" w:lineRule="auto"/>
              <w:jc w:val="center"/>
              <w:rPr>
                <w:rFonts w:ascii="宋体" w:hAnsi="宋体" w:cs="宋体"/>
                <w:color w:val="000000"/>
                <w:sz w:val="24"/>
                <w:shd w:val="clear" w:color="auto" w:fill="FFFFFF" w:themeFill="background1"/>
              </w:rPr>
            </w:pPr>
            <w:r>
              <w:rPr>
                <w:rFonts w:hint="eastAsia" w:ascii="宋体" w:hAnsi="宋体" w:cs="宋体"/>
                <w:color w:val="000000"/>
                <w:sz w:val="24"/>
                <w:shd w:val="clear" w:color="auto" w:fill="FFFFFF" w:themeFill="background1"/>
              </w:rPr>
              <w:t>项目名称</w:t>
            </w:r>
          </w:p>
        </w:tc>
        <w:tc>
          <w:tcPr>
            <w:tcW w:w="6240" w:type="dxa"/>
            <w:gridSpan w:val="5"/>
          </w:tcPr>
          <w:p w14:paraId="12449848">
            <w:pPr>
              <w:spacing w:line="360" w:lineRule="auto"/>
              <w:rPr>
                <w:rFonts w:ascii="宋体" w:hAnsi="宋体" w:cs="宋体"/>
                <w:color w:val="000000"/>
                <w:sz w:val="24"/>
                <w:shd w:val="clear" w:color="auto" w:fill="FFFFFF" w:themeFill="background1"/>
              </w:rPr>
            </w:pPr>
          </w:p>
        </w:tc>
      </w:tr>
      <w:tr w14:paraId="4EFC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2138" w:type="dxa"/>
            <w:vAlign w:val="center"/>
          </w:tcPr>
          <w:p w14:paraId="0A45AA98">
            <w:pPr>
              <w:spacing w:line="360" w:lineRule="auto"/>
              <w:jc w:val="center"/>
              <w:rPr>
                <w:rFonts w:ascii="宋体" w:hAnsi="宋体" w:cs="宋体"/>
                <w:color w:val="000000"/>
                <w:sz w:val="24"/>
                <w:shd w:val="clear" w:color="auto" w:fill="FFFFFF" w:themeFill="background1"/>
              </w:rPr>
            </w:pPr>
            <w:r>
              <w:rPr>
                <w:rFonts w:hint="eastAsia" w:ascii="宋体" w:hAnsi="宋体" w:cs="宋体"/>
                <w:color w:val="000000"/>
                <w:kern w:val="0"/>
                <w:sz w:val="24"/>
                <w:shd w:val="clear" w:color="auto" w:fill="FFFFFF" w:themeFill="background1"/>
              </w:rPr>
              <w:t>投标人</w:t>
            </w:r>
            <w:r>
              <w:rPr>
                <w:rFonts w:hint="eastAsia" w:ascii="宋体" w:hAnsi="宋体" w:cs="宋体"/>
                <w:color w:val="000000"/>
                <w:sz w:val="24"/>
                <w:shd w:val="clear" w:color="auto" w:fill="FFFFFF" w:themeFill="background1"/>
              </w:rPr>
              <w:t>名称</w:t>
            </w:r>
          </w:p>
        </w:tc>
        <w:tc>
          <w:tcPr>
            <w:tcW w:w="6240" w:type="dxa"/>
            <w:gridSpan w:val="5"/>
          </w:tcPr>
          <w:p w14:paraId="684CE6B7">
            <w:pPr>
              <w:spacing w:line="360" w:lineRule="auto"/>
              <w:rPr>
                <w:rFonts w:ascii="宋体" w:hAnsi="宋体" w:cs="宋体"/>
                <w:color w:val="000000"/>
                <w:sz w:val="24"/>
                <w:shd w:val="clear" w:color="auto" w:fill="FFFFFF" w:themeFill="background1"/>
              </w:rPr>
            </w:pPr>
          </w:p>
        </w:tc>
      </w:tr>
      <w:tr w14:paraId="244EE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38" w:type="dxa"/>
            <w:vAlign w:val="center"/>
          </w:tcPr>
          <w:p w14:paraId="7B421328">
            <w:pPr>
              <w:spacing w:line="360" w:lineRule="auto"/>
              <w:jc w:val="center"/>
              <w:rPr>
                <w:rFonts w:hint="eastAsia" w:ascii="宋体" w:hAnsi="宋体" w:eastAsia="宋体" w:cs="宋体"/>
                <w:color w:val="000000"/>
                <w:kern w:val="0"/>
                <w:sz w:val="24"/>
                <w:shd w:val="clear" w:color="auto" w:fill="FFFFFF" w:themeFill="background1"/>
              </w:rPr>
            </w:pPr>
            <w:r>
              <w:rPr>
                <w:rFonts w:hint="eastAsia" w:ascii="宋体" w:hAnsi="宋体" w:eastAsia="宋体" w:cs="宋体"/>
                <w:color w:val="000000"/>
                <w:kern w:val="0"/>
                <w:sz w:val="24"/>
                <w:shd w:val="clear" w:color="auto" w:fill="FFFFFF" w:themeFill="background1"/>
                <w:lang w:val="en-US" w:eastAsia="zh-CN"/>
              </w:rPr>
              <w:t>项目负责人</w:t>
            </w:r>
          </w:p>
        </w:tc>
        <w:tc>
          <w:tcPr>
            <w:tcW w:w="1676" w:type="dxa"/>
          </w:tcPr>
          <w:p w14:paraId="283525DC">
            <w:pPr>
              <w:spacing w:line="360" w:lineRule="auto"/>
              <w:jc w:val="center"/>
              <w:rPr>
                <w:rFonts w:hint="eastAsia" w:ascii="宋体" w:hAnsi="宋体" w:eastAsia="宋体" w:cs="宋体"/>
                <w:color w:val="000000"/>
                <w:kern w:val="0"/>
                <w:sz w:val="24"/>
                <w:shd w:val="clear" w:color="auto" w:fill="FFFFFF" w:themeFill="background1"/>
                <w:lang w:val="en-US" w:eastAsia="zh-CN"/>
              </w:rPr>
            </w:pPr>
          </w:p>
        </w:tc>
        <w:tc>
          <w:tcPr>
            <w:tcW w:w="900" w:type="dxa"/>
            <w:vAlign w:val="center"/>
          </w:tcPr>
          <w:p w14:paraId="6034D135">
            <w:pPr>
              <w:spacing w:line="360" w:lineRule="auto"/>
              <w:jc w:val="center"/>
              <w:rPr>
                <w:rFonts w:hint="eastAsia" w:ascii="宋体" w:hAnsi="宋体" w:eastAsia="宋体" w:cs="宋体"/>
                <w:color w:val="000000"/>
                <w:kern w:val="0"/>
                <w:sz w:val="24"/>
                <w:shd w:val="clear" w:color="auto" w:fill="FFFFFF" w:themeFill="background1"/>
                <w:lang w:val="en-US" w:eastAsia="zh-CN"/>
              </w:rPr>
            </w:pPr>
            <w:r>
              <w:rPr>
                <w:rFonts w:hint="eastAsia" w:ascii="宋体" w:hAnsi="宋体" w:eastAsia="宋体" w:cs="宋体"/>
                <w:color w:val="000000"/>
                <w:kern w:val="0"/>
                <w:sz w:val="24"/>
                <w:shd w:val="clear" w:color="auto" w:fill="FFFFFF" w:themeFill="background1"/>
                <w:lang w:val="en-US" w:eastAsia="zh-CN"/>
              </w:rPr>
              <w:t>级别</w:t>
            </w:r>
          </w:p>
        </w:tc>
        <w:tc>
          <w:tcPr>
            <w:tcW w:w="1350" w:type="dxa"/>
            <w:vAlign w:val="center"/>
          </w:tcPr>
          <w:p w14:paraId="2478C33A">
            <w:pPr>
              <w:spacing w:line="360" w:lineRule="auto"/>
              <w:jc w:val="center"/>
              <w:rPr>
                <w:rFonts w:hint="eastAsia" w:ascii="宋体" w:hAnsi="宋体" w:eastAsia="宋体" w:cs="宋体"/>
                <w:color w:val="000000"/>
                <w:kern w:val="0"/>
                <w:sz w:val="24"/>
                <w:shd w:val="clear" w:color="auto" w:fill="FFFFFF" w:themeFill="background1"/>
                <w:lang w:val="en-US" w:eastAsia="zh-CN"/>
              </w:rPr>
            </w:pPr>
          </w:p>
        </w:tc>
        <w:tc>
          <w:tcPr>
            <w:tcW w:w="700" w:type="dxa"/>
            <w:vAlign w:val="center"/>
          </w:tcPr>
          <w:p w14:paraId="11205B48">
            <w:pPr>
              <w:spacing w:line="360" w:lineRule="auto"/>
              <w:jc w:val="center"/>
              <w:rPr>
                <w:rFonts w:hint="eastAsia" w:ascii="宋体" w:hAnsi="宋体" w:eastAsia="宋体" w:cs="宋体"/>
                <w:color w:val="000000"/>
                <w:kern w:val="0"/>
                <w:sz w:val="24"/>
                <w:shd w:val="clear" w:color="auto" w:fill="FFFFFF" w:themeFill="background1"/>
                <w:lang w:val="en-US" w:eastAsia="zh-CN"/>
              </w:rPr>
            </w:pPr>
            <w:r>
              <w:rPr>
                <w:rFonts w:hint="eastAsia" w:ascii="宋体" w:hAnsi="宋体" w:eastAsia="宋体" w:cs="宋体"/>
                <w:color w:val="000000"/>
                <w:kern w:val="0"/>
                <w:sz w:val="24"/>
                <w:shd w:val="clear" w:color="auto" w:fill="FFFFFF" w:themeFill="background1"/>
                <w:lang w:val="en-US" w:eastAsia="zh-CN"/>
              </w:rPr>
              <w:t>证书编号</w:t>
            </w:r>
          </w:p>
        </w:tc>
        <w:tc>
          <w:tcPr>
            <w:tcW w:w="1614" w:type="dxa"/>
          </w:tcPr>
          <w:p w14:paraId="3F99BED7">
            <w:pPr>
              <w:spacing w:line="360" w:lineRule="auto"/>
              <w:jc w:val="center"/>
              <w:rPr>
                <w:rFonts w:hint="eastAsia" w:ascii="宋体" w:hAnsi="宋体" w:eastAsia="宋体" w:cs="宋体"/>
                <w:color w:val="000000"/>
                <w:kern w:val="0"/>
                <w:sz w:val="24"/>
                <w:shd w:val="clear" w:color="auto" w:fill="FFFFFF" w:themeFill="background1"/>
                <w:lang w:val="en-US" w:eastAsia="zh-CN"/>
              </w:rPr>
            </w:pPr>
          </w:p>
        </w:tc>
      </w:tr>
      <w:tr w14:paraId="1266E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2138" w:type="dxa"/>
            <w:vAlign w:val="center"/>
          </w:tcPr>
          <w:p w14:paraId="7F0AF117">
            <w:pPr>
              <w:spacing w:line="360" w:lineRule="auto"/>
              <w:jc w:val="center"/>
              <w:rPr>
                <w:rFonts w:ascii="宋体" w:hAnsi="宋体" w:cs="宋体"/>
                <w:color w:val="000000"/>
                <w:sz w:val="24"/>
                <w:shd w:val="clear" w:color="auto" w:fill="FFFFFF" w:themeFill="background1"/>
              </w:rPr>
            </w:pPr>
            <w:r>
              <w:rPr>
                <w:rFonts w:hint="eastAsia" w:ascii="宋体" w:hAnsi="宋体" w:cs="宋体"/>
                <w:color w:val="000000"/>
                <w:sz w:val="24"/>
                <w:shd w:val="clear" w:color="auto" w:fill="FFFFFF" w:themeFill="background1"/>
              </w:rPr>
              <w:t>报价</w:t>
            </w:r>
          </w:p>
          <w:p w14:paraId="2AA89ABE">
            <w:pPr>
              <w:spacing w:line="360" w:lineRule="auto"/>
              <w:jc w:val="center"/>
              <w:rPr>
                <w:rFonts w:ascii="宋体" w:hAnsi="宋体" w:cs="宋体"/>
                <w:color w:val="000000"/>
                <w:sz w:val="24"/>
                <w:shd w:val="clear" w:color="auto" w:fill="FFFFFF" w:themeFill="background1"/>
              </w:rPr>
            </w:pPr>
            <w:r>
              <w:rPr>
                <w:rFonts w:hint="eastAsia" w:ascii="宋体" w:hAnsi="宋体" w:cs="宋体"/>
                <w:color w:val="000000"/>
                <w:sz w:val="24"/>
                <w:shd w:val="clear" w:color="auto" w:fill="FFFFFF" w:themeFill="background1"/>
              </w:rPr>
              <w:t>（第一轮）</w:t>
            </w:r>
          </w:p>
        </w:tc>
        <w:tc>
          <w:tcPr>
            <w:tcW w:w="6240" w:type="dxa"/>
            <w:gridSpan w:val="5"/>
            <w:vAlign w:val="center"/>
          </w:tcPr>
          <w:p w14:paraId="747FECE1">
            <w:pPr>
              <w:spacing w:line="360" w:lineRule="auto"/>
              <w:rPr>
                <w:rFonts w:ascii="宋体" w:hAnsi="宋体" w:cs="宋体"/>
                <w:color w:val="000000"/>
                <w:sz w:val="24"/>
                <w:shd w:val="clear" w:color="auto" w:fill="FFFFFF" w:themeFill="background1"/>
              </w:rPr>
            </w:pPr>
            <w:r>
              <w:rPr>
                <w:rFonts w:hint="eastAsia" w:ascii="宋体" w:hAnsi="宋体" w:cs="宋体"/>
                <w:color w:val="000000"/>
                <w:sz w:val="24"/>
                <w:shd w:val="clear" w:color="auto" w:fill="FFFFFF" w:themeFill="background1"/>
              </w:rPr>
              <w:t>小写：</w:t>
            </w:r>
          </w:p>
          <w:p w14:paraId="0CFE386A">
            <w:pPr>
              <w:spacing w:line="360" w:lineRule="auto"/>
              <w:rPr>
                <w:rFonts w:ascii="宋体" w:hAnsi="宋体" w:cs="宋体"/>
                <w:color w:val="000000"/>
                <w:sz w:val="24"/>
                <w:shd w:val="clear" w:color="auto" w:fill="FFFFFF" w:themeFill="background1"/>
              </w:rPr>
            </w:pPr>
          </w:p>
          <w:p w14:paraId="6E3AD9F0">
            <w:pPr>
              <w:spacing w:line="360" w:lineRule="auto"/>
              <w:rPr>
                <w:rFonts w:ascii="宋体" w:hAnsi="宋体" w:cs="宋体"/>
                <w:color w:val="000000"/>
                <w:sz w:val="24"/>
                <w:shd w:val="clear" w:color="auto" w:fill="FFFFFF" w:themeFill="background1"/>
              </w:rPr>
            </w:pPr>
            <w:r>
              <w:rPr>
                <w:rFonts w:hint="eastAsia" w:ascii="宋体" w:hAnsi="宋体" w:cs="宋体"/>
                <w:color w:val="000000"/>
                <w:sz w:val="24"/>
                <w:shd w:val="clear" w:color="auto" w:fill="FFFFFF" w:themeFill="background1"/>
              </w:rPr>
              <w:t>大写：</w:t>
            </w:r>
          </w:p>
        </w:tc>
      </w:tr>
      <w:tr w14:paraId="0B5BB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2138" w:type="dxa"/>
            <w:vAlign w:val="center"/>
          </w:tcPr>
          <w:p w14:paraId="5E82154A">
            <w:pPr>
              <w:spacing w:line="360" w:lineRule="auto"/>
              <w:jc w:val="center"/>
              <w:rPr>
                <w:rFonts w:ascii="宋体" w:hAnsi="宋体" w:cs="宋体"/>
                <w:color w:val="000000"/>
                <w:sz w:val="24"/>
                <w:shd w:val="clear" w:color="auto" w:fill="FFFFFF" w:themeFill="background1"/>
              </w:rPr>
            </w:pPr>
            <w:r>
              <w:rPr>
                <w:rFonts w:hint="eastAsia" w:ascii="宋体" w:hAnsi="宋体" w:cs="宋体"/>
                <w:color w:val="000000"/>
                <w:sz w:val="24"/>
                <w:shd w:val="clear" w:color="auto" w:fill="FFFFFF" w:themeFill="background1"/>
              </w:rPr>
              <w:t>设计周期</w:t>
            </w:r>
          </w:p>
        </w:tc>
        <w:tc>
          <w:tcPr>
            <w:tcW w:w="6240" w:type="dxa"/>
            <w:gridSpan w:val="5"/>
          </w:tcPr>
          <w:p w14:paraId="380FC71F">
            <w:pPr>
              <w:spacing w:line="360" w:lineRule="auto"/>
              <w:rPr>
                <w:rFonts w:ascii="宋体" w:hAnsi="宋体" w:cs="宋体"/>
                <w:color w:val="000000"/>
                <w:sz w:val="24"/>
                <w:shd w:val="clear" w:color="auto" w:fill="FFFFFF" w:themeFill="background1"/>
              </w:rPr>
            </w:pPr>
          </w:p>
        </w:tc>
      </w:tr>
      <w:tr w14:paraId="5552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38" w:type="dxa"/>
            <w:vAlign w:val="center"/>
          </w:tcPr>
          <w:p w14:paraId="0CC74BB6">
            <w:pPr>
              <w:spacing w:line="360" w:lineRule="auto"/>
              <w:jc w:val="center"/>
              <w:rPr>
                <w:rFonts w:ascii="宋体" w:hAnsi="宋体" w:cs="宋体"/>
                <w:color w:val="000000"/>
                <w:sz w:val="24"/>
                <w:shd w:val="clear" w:color="auto" w:fill="FFFFFF" w:themeFill="background1"/>
              </w:rPr>
            </w:pPr>
            <w:r>
              <w:rPr>
                <w:rFonts w:hint="eastAsia" w:ascii="宋体" w:hAnsi="宋体" w:cs="宋体"/>
                <w:color w:val="000000"/>
                <w:sz w:val="24"/>
                <w:shd w:val="clear" w:color="auto" w:fill="FFFFFF" w:themeFill="background1"/>
              </w:rPr>
              <w:t>质量要求</w:t>
            </w:r>
          </w:p>
        </w:tc>
        <w:tc>
          <w:tcPr>
            <w:tcW w:w="6240" w:type="dxa"/>
            <w:gridSpan w:val="5"/>
          </w:tcPr>
          <w:p w14:paraId="4B93B96C">
            <w:pPr>
              <w:spacing w:line="360" w:lineRule="auto"/>
              <w:rPr>
                <w:rFonts w:ascii="宋体" w:hAnsi="宋体" w:cs="宋体"/>
                <w:color w:val="000000"/>
                <w:sz w:val="24"/>
                <w:shd w:val="clear" w:color="auto" w:fill="FFFFFF" w:themeFill="background1"/>
              </w:rPr>
            </w:pPr>
          </w:p>
        </w:tc>
      </w:tr>
      <w:tr w14:paraId="62E7C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38" w:type="dxa"/>
            <w:vAlign w:val="center"/>
          </w:tcPr>
          <w:p w14:paraId="39E97A0B">
            <w:pPr>
              <w:spacing w:line="360" w:lineRule="auto"/>
              <w:jc w:val="center"/>
              <w:rPr>
                <w:rFonts w:hint="default" w:ascii="宋体" w:hAnsi="宋体" w:eastAsia="宋体" w:cs="宋体"/>
                <w:color w:val="000000"/>
                <w:sz w:val="24"/>
                <w:shd w:val="clear" w:color="auto" w:fill="FFFFFF" w:themeFill="background1"/>
                <w:lang w:val="en-US" w:eastAsia="zh-CN"/>
              </w:rPr>
            </w:pPr>
            <w:r>
              <w:rPr>
                <w:rFonts w:hint="eastAsia" w:ascii="宋体" w:hAnsi="宋体" w:cs="宋体"/>
                <w:color w:val="000000"/>
                <w:sz w:val="24"/>
                <w:shd w:val="clear" w:color="auto" w:fill="FFFFFF" w:themeFill="background1"/>
                <w:lang w:val="en-US" w:eastAsia="zh-CN"/>
              </w:rPr>
              <w:t>联系人及电话</w:t>
            </w:r>
          </w:p>
        </w:tc>
        <w:tc>
          <w:tcPr>
            <w:tcW w:w="6240" w:type="dxa"/>
            <w:gridSpan w:val="5"/>
          </w:tcPr>
          <w:p w14:paraId="6F26BB2E">
            <w:pPr>
              <w:spacing w:line="360" w:lineRule="auto"/>
              <w:rPr>
                <w:rFonts w:ascii="宋体" w:hAnsi="宋体" w:cs="宋体"/>
                <w:color w:val="000000"/>
                <w:sz w:val="24"/>
                <w:shd w:val="clear" w:color="auto" w:fill="FFFFFF" w:themeFill="background1"/>
              </w:rPr>
            </w:pPr>
          </w:p>
        </w:tc>
      </w:tr>
      <w:tr w14:paraId="3725F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138" w:type="dxa"/>
            <w:vAlign w:val="center"/>
          </w:tcPr>
          <w:p w14:paraId="7E1D6EFB">
            <w:pPr>
              <w:spacing w:line="360" w:lineRule="auto"/>
              <w:jc w:val="center"/>
              <w:rPr>
                <w:rFonts w:ascii="宋体" w:hAnsi="宋体" w:cs="宋体"/>
                <w:color w:val="000000"/>
                <w:sz w:val="24"/>
                <w:shd w:val="clear" w:color="auto" w:fill="FFFFFF" w:themeFill="background1"/>
              </w:rPr>
            </w:pPr>
            <w:r>
              <w:rPr>
                <w:rFonts w:hint="eastAsia" w:ascii="宋体" w:hAnsi="宋体" w:cs="宋体"/>
                <w:color w:val="000000"/>
                <w:sz w:val="24"/>
                <w:shd w:val="clear" w:color="auto" w:fill="FFFFFF" w:themeFill="background1"/>
              </w:rPr>
              <w:t>备注</w:t>
            </w:r>
          </w:p>
        </w:tc>
        <w:tc>
          <w:tcPr>
            <w:tcW w:w="6240" w:type="dxa"/>
            <w:gridSpan w:val="5"/>
          </w:tcPr>
          <w:p w14:paraId="14729BAE">
            <w:pPr>
              <w:spacing w:line="360" w:lineRule="auto"/>
              <w:rPr>
                <w:rFonts w:ascii="宋体" w:hAnsi="宋体" w:cs="宋体"/>
                <w:color w:val="000000"/>
                <w:sz w:val="24"/>
                <w:shd w:val="clear" w:color="auto" w:fill="FFFFFF" w:themeFill="background1"/>
              </w:rPr>
            </w:pPr>
          </w:p>
        </w:tc>
      </w:tr>
    </w:tbl>
    <w:p w14:paraId="24EC84F7">
      <w:pPr>
        <w:autoSpaceDE w:val="0"/>
        <w:autoSpaceDN w:val="0"/>
        <w:adjustRightInd w:val="0"/>
        <w:spacing w:line="360" w:lineRule="auto"/>
        <w:ind w:right="315"/>
        <w:jc w:val="center"/>
        <w:textAlignment w:val="baseline"/>
        <w:rPr>
          <w:rFonts w:ascii="宋体" w:hAnsi="宋体" w:cs="宋体"/>
          <w:color w:val="000000"/>
          <w:kern w:val="0"/>
          <w:sz w:val="24"/>
          <w:shd w:val="clear" w:color="auto" w:fill="FFFFFF" w:themeFill="background1"/>
        </w:rPr>
      </w:pPr>
    </w:p>
    <w:p w14:paraId="4C1AF877">
      <w:pPr>
        <w:autoSpaceDE w:val="0"/>
        <w:autoSpaceDN w:val="0"/>
        <w:adjustRightInd w:val="0"/>
        <w:spacing w:line="360" w:lineRule="auto"/>
        <w:ind w:right="315"/>
        <w:jc w:val="center"/>
        <w:textAlignment w:val="baseline"/>
        <w:rPr>
          <w:rFonts w:ascii="宋体" w:hAnsi="宋体" w:cs="宋体"/>
          <w:color w:val="000000"/>
          <w:kern w:val="0"/>
          <w:sz w:val="24"/>
          <w:shd w:val="clear" w:color="auto" w:fill="FFFFFF" w:themeFill="background1"/>
        </w:rPr>
      </w:pPr>
      <w:r>
        <w:rPr>
          <w:rFonts w:hint="eastAsia" w:ascii="宋体" w:hAnsi="宋体" w:cs="宋体"/>
          <w:color w:val="000000"/>
          <w:kern w:val="0"/>
          <w:sz w:val="24"/>
          <w:shd w:val="clear" w:color="auto" w:fill="FFFFFF" w:themeFill="background1"/>
        </w:rPr>
        <w:t xml:space="preserve">                                     投标人：</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（电子签章）</w:t>
      </w:r>
    </w:p>
    <w:p w14:paraId="4141DA96">
      <w:pPr>
        <w:autoSpaceDE w:val="0"/>
        <w:autoSpaceDN w:val="0"/>
        <w:adjustRightInd w:val="0"/>
        <w:spacing w:line="360" w:lineRule="auto"/>
        <w:ind w:right="315"/>
        <w:jc w:val="center"/>
        <w:textAlignment w:val="baseline"/>
        <w:rPr>
          <w:rFonts w:ascii="宋体" w:hAnsi="宋体" w:cs="宋体"/>
          <w:color w:val="000000"/>
          <w:kern w:val="0"/>
          <w:sz w:val="24"/>
          <w:u w:val="single"/>
          <w:shd w:val="clear" w:color="auto" w:fill="FFFFFF" w:themeFill="background1"/>
        </w:rPr>
      </w:pPr>
      <w:r>
        <w:rPr>
          <w:rFonts w:hint="eastAsia" w:ascii="宋体" w:hAnsi="宋体" w:cs="宋体"/>
          <w:color w:val="000000"/>
          <w:kern w:val="0"/>
          <w:sz w:val="24"/>
          <w:shd w:val="clear" w:color="auto" w:fill="FFFFFF" w:themeFill="background1"/>
        </w:rPr>
        <w:t xml:space="preserve">                                    法定代表人：</w:t>
      </w:r>
      <w:r>
        <w:rPr>
          <w:rFonts w:hint="eastAsia" w:ascii="宋体" w:hAnsi="宋体" w:cs="宋体"/>
          <w:sz w:val="24"/>
          <w:u w:val="single"/>
          <w:shd w:val="clear" w:color="auto" w:fill="FFFFFF" w:themeFill="background1"/>
        </w:rPr>
        <w:t xml:space="preserve">            </w:t>
      </w:r>
      <w:r>
        <w:rPr>
          <w:rFonts w:hint="eastAsia" w:ascii="宋体" w:hAnsi="宋体" w:cs="宋体"/>
          <w:color w:val="000000"/>
          <w:kern w:val="0"/>
          <w:sz w:val="24"/>
          <w:shd w:val="clear" w:color="auto" w:fill="FFFFFF" w:themeFill="background1"/>
        </w:rPr>
        <w:t>（电子签章）</w:t>
      </w:r>
    </w:p>
    <w:p w14:paraId="1A3FA893">
      <w:pPr>
        <w:autoSpaceDE w:val="0"/>
        <w:autoSpaceDN w:val="0"/>
        <w:adjustRightInd w:val="0"/>
        <w:spacing w:line="360" w:lineRule="auto"/>
        <w:ind w:firstLine="4800" w:firstLineChars="2000"/>
        <w:jc w:val="left"/>
        <w:textAlignment w:val="baseline"/>
        <w:rPr>
          <w:rFonts w:ascii="宋体" w:hAnsi="宋体" w:cs="宋体"/>
          <w:color w:val="000000"/>
          <w:kern w:val="0"/>
          <w:sz w:val="24"/>
          <w:u w:val="single"/>
          <w:shd w:val="clear" w:color="auto" w:fill="FFFFFF" w:themeFill="background1"/>
        </w:rPr>
      </w:pPr>
      <w:r>
        <w:rPr>
          <w:rFonts w:hint="eastAsia" w:ascii="宋体" w:hAnsi="宋体" w:cs="宋体"/>
          <w:color w:val="000000"/>
          <w:kern w:val="0"/>
          <w:sz w:val="24"/>
          <w:shd w:val="clear" w:color="auto" w:fill="FFFFFF" w:themeFill="background1"/>
        </w:rPr>
        <w:t>地址：</w:t>
      </w:r>
      <w:r>
        <w:rPr>
          <w:rFonts w:hint="eastAsia" w:ascii="宋体" w:hAnsi="宋体" w:cs="宋体"/>
          <w:sz w:val="24"/>
          <w:u w:val="single"/>
          <w:shd w:val="clear" w:color="auto" w:fill="FFFFFF" w:themeFill="background1"/>
        </w:rPr>
        <w:t xml:space="preserve">                       </w:t>
      </w:r>
    </w:p>
    <w:p w14:paraId="05819AB4">
      <w:pPr>
        <w:autoSpaceDE w:val="0"/>
        <w:autoSpaceDN w:val="0"/>
        <w:adjustRightInd w:val="0"/>
        <w:spacing w:line="360" w:lineRule="auto"/>
        <w:ind w:firstLine="4800" w:firstLineChars="2000"/>
        <w:jc w:val="left"/>
        <w:textAlignment w:val="baseline"/>
        <w:rPr>
          <w:rFonts w:ascii="宋体" w:hAnsi="宋体" w:cs="宋体"/>
          <w:color w:val="000000"/>
          <w:kern w:val="0"/>
          <w:sz w:val="24"/>
          <w:shd w:val="clear" w:color="auto" w:fill="FFFFFF" w:themeFill="background1"/>
        </w:rPr>
      </w:pPr>
      <w:r>
        <w:rPr>
          <w:rFonts w:hint="eastAsia" w:ascii="宋体" w:hAnsi="宋体" w:cs="宋体"/>
          <w:color w:val="000000"/>
          <w:kern w:val="0"/>
          <w:sz w:val="24"/>
          <w:shd w:val="clear" w:color="auto" w:fill="FFFFFF" w:themeFill="background1"/>
        </w:rPr>
        <w:t>电话：</w:t>
      </w:r>
      <w:r>
        <w:rPr>
          <w:rFonts w:hint="eastAsia" w:ascii="宋体" w:hAnsi="宋体" w:cs="宋体"/>
          <w:sz w:val="24"/>
          <w:u w:val="single"/>
          <w:shd w:val="clear" w:color="auto" w:fill="FFFFFF" w:themeFill="background1"/>
        </w:rPr>
        <w:t xml:space="preserve">                      </w:t>
      </w:r>
    </w:p>
    <w:p w14:paraId="0A6FA653">
      <w:pPr>
        <w:autoSpaceDE w:val="0"/>
        <w:autoSpaceDN w:val="0"/>
        <w:adjustRightInd w:val="0"/>
        <w:spacing w:line="360" w:lineRule="auto"/>
        <w:jc w:val="left"/>
        <w:textAlignment w:val="baseline"/>
        <w:rPr>
          <w:rFonts w:ascii="宋体" w:hAnsi="宋体" w:cs="宋体"/>
          <w:color w:val="000000"/>
          <w:kern w:val="0"/>
          <w:sz w:val="24"/>
          <w:shd w:val="clear" w:color="auto" w:fill="FFFFFF" w:themeFill="background1"/>
        </w:rPr>
      </w:pPr>
    </w:p>
    <w:p w14:paraId="44A81936">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 xml:space="preserve">                                                </w:t>
      </w:r>
      <w:r>
        <w:rPr>
          <w:rFonts w:ascii="宋体" w:hAnsi="宋体" w:cs="宋体"/>
          <w:sz w:val="24"/>
          <w:shd w:val="clear" w:color="auto" w:fill="FFFFFF" w:themeFill="background1"/>
        </w:rPr>
        <w:t>_____</w:t>
      </w:r>
      <w:r>
        <w:rPr>
          <w:rFonts w:hint="eastAsia" w:ascii="宋体" w:hAnsi="宋体" w:cs="宋体"/>
          <w:sz w:val="24"/>
          <w:shd w:val="clear" w:color="auto" w:fill="FFFFFF" w:themeFill="background1"/>
        </w:rPr>
        <w:t>年</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月</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日</w:t>
      </w:r>
      <w:bookmarkStart w:id="116" w:name="_Toc8739156"/>
      <w:bookmarkStart w:id="117" w:name="_Toc1049891"/>
    </w:p>
    <w:p w14:paraId="6CF548D0">
      <w:pPr>
        <w:spacing w:line="360" w:lineRule="auto"/>
        <w:jc w:val="center"/>
        <w:rPr>
          <w:rFonts w:ascii="宋体" w:hAnsi="宋体" w:cs="宋体"/>
          <w:sz w:val="24"/>
          <w:shd w:val="clear" w:color="auto" w:fill="FFFFFF" w:themeFill="background1"/>
        </w:rPr>
      </w:pPr>
    </w:p>
    <w:p w14:paraId="63DF7053">
      <w:pPr>
        <w:spacing w:line="360" w:lineRule="auto"/>
        <w:jc w:val="center"/>
        <w:rPr>
          <w:rFonts w:ascii="宋体" w:hAnsi="宋体" w:cs="宋体"/>
          <w:sz w:val="24"/>
          <w:shd w:val="clear" w:color="auto" w:fill="FFFFFF" w:themeFill="background1"/>
        </w:rPr>
      </w:pPr>
    </w:p>
    <w:p w14:paraId="78C62E57">
      <w:pPr>
        <w:spacing w:line="360" w:lineRule="auto"/>
        <w:jc w:val="center"/>
        <w:rPr>
          <w:rFonts w:ascii="宋体" w:hAnsi="宋体" w:cs="宋体"/>
          <w:sz w:val="24"/>
          <w:shd w:val="clear" w:color="auto" w:fill="FFFFFF" w:themeFill="background1"/>
        </w:rPr>
      </w:pPr>
    </w:p>
    <w:p w14:paraId="49A45BB6">
      <w:pPr>
        <w:spacing w:line="360" w:lineRule="auto"/>
        <w:jc w:val="center"/>
        <w:rPr>
          <w:rFonts w:ascii="宋体" w:hAnsi="宋体" w:cs="宋体"/>
          <w:sz w:val="24"/>
          <w:shd w:val="clear" w:color="auto" w:fill="FFFFFF" w:themeFill="background1"/>
        </w:rPr>
      </w:pPr>
    </w:p>
    <w:p w14:paraId="3BDBBDF6">
      <w:pPr>
        <w:spacing w:line="360" w:lineRule="auto"/>
        <w:jc w:val="center"/>
        <w:rPr>
          <w:rFonts w:ascii="宋体" w:hAnsi="宋体" w:cs="宋体"/>
          <w:color w:val="000000"/>
          <w:kern w:val="0"/>
          <w:sz w:val="24"/>
          <w:shd w:val="clear" w:color="auto" w:fill="FFFFFF" w:themeFill="background1"/>
        </w:rPr>
      </w:pPr>
    </w:p>
    <w:p w14:paraId="0D7E7DA7">
      <w:pPr>
        <w:spacing w:line="360" w:lineRule="auto"/>
        <w:jc w:val="center"/>
        <w:outlineLvl w:val="1"/>
        <w:rPr>
          <w:rFonts w:ascii="宋体" w:hAnsi="宋体" w:cs="宋体"/>
          <w:b/>
          <w:bCs/>
          <w:color w:val="000000"/>
          <w:sz w:val="32"/>
          <w:szCs w:val="32"/>
          <w:shd w:val="clear" w:color="auto" w:fill="FFFFFF" w:themeFill="background1"/>
        </w:rPr>
      </w:pPr>
      <w:bookmarkStart w:id="118" w:name="_Toc121835982"/>
    </w:p>
    <w:p w14:paraId="416A394A">
      <w:pPr>
        <w:spacing w:line="360" w:lineRule="auto"/>
        <w:jc w:val="center"/>
        <w:outlineLvl w:val="1"/>
        <w:rPr>
          <w:rFonts w:ascii="宋体" w:hAnsi="宋体" w:cs="宋体"/>
          <w:b/>
          <w:bCs/>
          <w:color w:val="000000"/>
          <w:sz w:val="32"/>
          <w:szCs w:val="32"/>
          <w:shd w:val="clear" w:color="auto" w:fill="FFFFFF" w:themeFill="background1"/>
        </w:rPr>
      </w:pPr>
      <w:r>
        <w:rPr>
          <w:rFonts w:hint="eastAsia" w:ascii="宋体" w:hAnsi="宋体" w:cs="宋体"/>
          <w:b/>
          <w:bCs/>
          <w:color w:val="000000"/>
          <w:sz w:val="32"/>
          <w:szCs w:val="32"/>
          <w:shd w:val="clear" w:color="auto" w:fill="FFFFFF" w:themeFill="background1"/>
        </w:rPr>
        <w:t>二、法定代表人身份证明及授权委托书</w:t>
      </w:r>
      <w:bookmarkEnd w:id="116"/>
      <w:bookmarkEnd w:id="117"/>
      <w:bookmarkEnd w:id="118"/>
      <w:bookmarkStart w:id="119" w:name="_Toc387669603"/>
      <w:bookmarkStart w:id="120" w:name="_Toc234382962"/>
      <w:bookmarkStart w:id="121" w:name="_Toc387671679"/>
      <w:bookmarkStart w:id="122" w:name="_Toc387671317"/>
    </w:p>
    <w:p w14:paraId="7AFD86D2">
      <w:pPr>
        <w:spacing w:line="360" w:lineRule="auto"/>
        <w:rPr>
          <w:rFonts w:ascii="宋体" w:hAnsi="宋体" w:cs="宋体"/>
          <w:b/>
          <w:sz w:val="24"/>
          <w:shd w:val="clear" w:color="auto" w:fill="FFFFFF" w:themeFill="background1"/>
        </w:rPr>
      </w:pPr>
    </w:p>
    <w:p w14:paraId="3A749A7E">
      <w:pPr>
        <w:spacing w:line="360" w:lineRule="auto"/>
        <w:rPr>
          <w:rFonts w:ascii="宋体" w:hAnsi="宋体" w:cs="宋体"/>
          <w:b/>
          <w:sz w:val="24"/>
          <w:shd w:val="clear" w:color="auto" w:fill="FFFFFF" w:themeFill="background1"/>
        </w:rPr>
      </w:pPr>
      <w:r>
        <w:rPr>
          <w:rFonts w:hint="eastAsia" w:ascii="宋体" w:hAnsi="宋体" w:cs="宋体"/>
          <w:b/>
          <w:sz w:val="24"/>
          <w:shd w:val="clear" w:color="auto" w:fill="FFFFFF" w:themeFill="background1"/>
        </w:rPr>
        <w:t xml:space="preserve">                            （一）法定代表人身份证明</w:t>
      </w:r>
      <w:bookmarkEnd w:id="119"/>
      <w:bookmarkEnd w:id="120"/>
      <w:bookmarkEnd w:id="121"/>
      <w:bookmarkEnd w:id="122"/>
    </w:p>
    <w:p w14:paraId="422AFDF0">
      <w:pPr>
        <w:spacing w:line="360" w:lineRule="auto"/>
        <w:rPr>
          <w:rFonts w:ascii="宋体" w:hAnsi="宋体" w:cs="宋体"/>
          <w:sz w:val="24"/>
          <w:shd w:val="clear" w:color="auto" w:fill="FFFFFF" w:themeFill="background1"/>
        </w:rPr>
      </w:pPr>
    </w:p>
    <w:p w14:paraId="634BEE8B">
      <w:pPr>
        <w:spacing w:line="360" w:lineRule="auto"/>
        <w:rPr>
          <w:rFonts w:ascii="宋体" w:hAnsi="宋体" w:cs="宋体"/>
          <w:sz w:val="24"/>
          <w:shd w:val="clear" w:color="auto" w:fill="FFFFFF" w:themeFill="background1"/>
        </w:rPr>
      </w:pPr>
      <w:r>
        <w:rPr>
          <w:rFonts w:hint="eastAsia" w:ascii="宋体" w:hAnsi="宋体" w:cs="宋体"/>
          <w:sz w:val="24"/>
          <w:shd w:val="clear" w:color="auto" w:fill="FFFFFF" w:themeFill="background1"/>
        </w:rPr>
        <w:t>投标人名称：</w:t>
      </w:r>
      <w:r>
        <w:rPr>
          <w:rFonts w:hint="eastAsia" w:ascii="宋体" w:hAnsi="宋体" w:cs="宋体"/>
          <w:sz w:val="24"/>
          <w:u w:val="single"/>
          <w:shd w:val="clear" w:color="auto" w:fill="FFFFFF" w:themeFill="background1"/>
        </w:rPr>
        <w:t xml:space="preserve">            </w:t>
      </w:r>
    </w:p>
    <w:p w14:paraId="3E92C14F">
      <w:pPr>
        <w:spacing w:line="360" w:lineRule="auto"/>
        <w:rPr>
          <w:rFonts w:ascii="宋体" w:hAnsi="宋体" w:cs="宋体"/>
          <w:sz w:val="24"/>
          <w:u w:val="single"/>
          <w:shd w:val="clear" w:color="auto" w:fill="FFFFFF" w:themeFill="background1"/>
        </w:rPr>
      </w:pPr>
      <w:r>
        <w:rPr>
          <w:rFonts w:hint="eastAsia" w:ascii="宋体" w:hAnsi="宋体" w:cs="宋体"/>
          <w:spacing w:val="60"/>
          <w:kern w:val="0"/>
          <w:sz w:val="24"/>
          <w:shd w:val="clear" w:color="auto" w:fill="FFFFFF" w:themeFill="background1"/>
        </w:rPr>
        <w:t>单位性</w:t>
      </w:r>
      <w:r>
        <w:rPr>
          <w:rFonts w:hint="eastAsia" w:ascii="宋体" w:hAnsi="宋体" w:cs="宋体"/>
          <w:kern w:val="0"/>
          <w:sz w:val="24"/>
          <w:shd w:val="clear" w:color="auto" w:fill="FFFFFF" w:themeFill="background1"/>
        </w:rPr>
        <w:t>质</w:t>
      </w:r>
      <w:r>
        <w:rPr>
          <w:rFonts w:hint="eastAsia" w:ascii="宋体" w:hAnsi="宋体" w:cs="宋体"/>
          <w:sz w:val="24"/>
          <w:shd w:val="clear" w:color="auto" w:fill="FFFFFF" w:themeFill="background1"/>
        </w:rPr>
        <w:t>：</w:t>
      </w:r>
      <w:r>
        <w:rPr>
          <w:rFonts w:hint="eastAsia" w:ascii="宋体" w:hAnsi="宋体" w:cs="宋体"/>
          <w:sz w:val="24"/>
          <w:u w:val="single"/>
          <w:shd w:val="clear" w:color="auto" w:fill="FFFFFF" w:themeFill="background1"/>
        </w:rPr>
        <w:t xml:space="preserve">            </w:t>
      </w:r>
    </w:p>
    <w:p w14:paraId="74C2FC6F">
      <w:pPr>
        <w:spacing w:line="360" w:lineRule="auto"/>
        <w:rPr>
          <w:rFonts w:ascii="宋体" w:hAnsi="宋体" w:cs="宋体"/>
          <w:sz w:val="24"/>
          <w:shd w:val="clear" w:color="auto" w:fill="FFFFFF" w:themeFill="background1"/>
        </w:rPr>
      </w:pPr>
      <w:r>
        <w:rPr>
          <w:rFonts w:hint="eastAsia" w:ascii="宋体" w:hAnsi="宋体" w:cs="宋体"/>
          <w:spacing w:val="390"/>
          <w:kern w:val="0"/>
          <w:sz w:val="24"/>
          <w:shd w:val="clear" w:color="auto" w:fill="FFFFFF" w:themeFill="background1"/>
        </w:rPr>
        <w:t>地</w:t>
      </w:r>
      <w:r>
        <w:rPr>
          <w:rFonts w:hint="eastAsia" w:ascii="宋体" w:hAnsi="宋体" w:cs="宋体"/>
          <w:kern w:val="0"/>
          <w:sz w:val="24"/>
          <w:shd w:val="clear" w:color="auto" w:fill="FFFFFF" w:themeFill="background1"/>
        </w:rPr>
        <w:t>址</w:t>
      </w:r>
      <w:r>
        <w:rPr>
          <w:rFonts w:hint="eastAsia" w:ascii="宋体" w:hAnsi="宋体" w:cs="宋体"/>
          <w:sz w:val="24"/>
          <w:shd w:val="clear" w:color="auto" w:fill="FFFFFF" w:themeFill="background1"/>
        </w:rPr>
        <w:t>：</w:t>
      </w:r>
      <w:r>
        <w:rPr>
          <w:rFonts w:hint="eastAsia" w:ascii="宋体" w:hAnsi="宋体" w:cs="宋体"/>
          <w:sz w:val="24"/>
          <w:u w:val="single"/>
          <w:shd w:val="clear" w:color="auto" w:fill="FFFFFF" w:themeFill="background1"/>
        </w:rPr>
        <w:t xml:space="preserve">            </w:t>
      </w:r>
    </w:p>
    <w:p w14:paraId="1FFF5C5D">
      <w:pPr>
        <w:spacing w:line="360" w:lineRule="auto"/>
        <w:rPr>
          <w:rFonts w:ascii="宋体" w:hAnsi="宋体" w:cs="宋体"/>
          <w:sz w:val="24"/>
          <w:shd w:val="clear" w:color="auto" w:fill="FFFFFF" w:themeFill="background1"/>
        </w:rPr>
      </w:pPr>
      <w:r>
        <w:rPr>
          <w:rFonts w:hint="eastAsia" w:ascii="宋体" w:hAnsi="宋体" w:cs="宋体"/>
          <w:sz w:val="24"/>
          <w:shd w:val="clear" w:color="auto" w:fill="FFFFFF" w:themeFill="background1"/>
        </w:rPr>
        <w:t>成立时间：</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年</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月</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日</w:t>
      </w:r>
    </w:p>
    <w:p w14:paraId="41796B6B">
      <w:pPr>
        <w:spacing w:line="360" w:lineRule="auto"/>
        <w:rPr>
          <w:rFonts w:ascii="宋体" w:hAnsi="宋体" w:cs="宋体"/>
          <w:sz w:val="24"/>
          <w:shd w:val="clear" w:color="auto" w:fill="FFFFFF" w:themeFill="background1"/>
        </w:rPr>
      </w:pPr>
      <w:r>
        <w:rPr>
          <w:rFonts w:hint="eastAsia" w:ascii="宋体" w:hAnsi="宋体" w:cs="宋体"/>
          <w:sz w:val="24"/>
          <w:shd w:val="clear" w:color="auto" w:fill="FFFFFF" w:themeFill="background1"/>
        </w:rPr>
        <w:t>经营期限：</w:t>
      </w:r>
      <w:r>
        <w:rPr>
          <w:rFonts w:hint="eastAsia" w:ascii="宋体" w:hAnsi="宋体" w:cs="宋体"/>
          <w:sz w:val="24"/>
          <w:u w:val="single"/>
          <w:shd w:val="clear" w:color="auto" w:fill="FFFFFF" w:themeFill="background1"/>
        </w:rPr>
        <w:t xml:space="preserve">            </w:t>
      </w:r>
    </w:p>
    <w:p w14:paraId="5089F259">
      <w:pPr>
        <w:spacing w:line="360" w:lineRule="auto"/>
        <w:rPr>
          <w:rFonts w:ascii="宋体" w:hAnsi="宋体" w:cs="宋体"/>
          <w:sz w:val="24"/>
          <w:shd w:val="clear" w:color="auto" w:fill="FFFFFF" w:themeFill="background1"/>
        </w:rPr>
      </w:pPr>
      <w:r>
        <w:rPr>
          <w:rFonts w:hint="eastAsia" w:ascii="宋体" w:hAnsi="宋体" w:cs="宋体"/>
          <w:sz w:val="24"/>
          <w:shd w:val="clear" w:color="auto" w:fill="FFFFFF" w:themeFill="background1"/>
        </w:rPr>
        <w:t>姓名：</w:t>
      </w:r>
      <w:r>
        <w:rPr>
          <w:rFonts w:hint="eastAsia" w:ascii="宋体" w:hAnsi="宋体" w:cs="宋体"/>
          <w:sz w:val="24"/>
          <w:u w:val="single"/>
          <w:shd w:val="clear" w:color="auto" w:fill="FFFFFF" w:themeFill="background1"/>
        </w:rPr>
        <w:t>（</w:t>
      </w:r>
      <w:r>
        <w:rPr>
          <w:rFonts w:hint="eastAsia" w:ascii="宋体" w:hAnsi="宋体" w:cs="宋体"/>
          <w:color w:val="000000"/>
          <w:kern w:val="10"/>
          <w:sz w:val="24"/>
          <w:u w:val="single"/>
          <w:shd w:val="clear" w:color="auto" w:fill="FFFFFF" w:themeFill="background1"/>
        </w:rPr>
        <w:t>法定代表人）</w:t>
      </w:r>
      <w:r>
        <w:rPr>
          <w:rFonts w:hint="eastAsia" w:ascii="宋体" w:hAnsi="宋体" w:cs="宋体"/>
          <w:sz w:val="24"/>
          <w:shd w:val="clear" w:color="auto" w:fill="FFFFFF" w:themeFill="background1"/>
        </w:rPr>
        <w:t>性别：</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年龄：</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职务：</w:t>
      </w:r>
      <w:r>
        <w:rPr>
          <w:rFonts w:hint="eastAsia" w:ascii="宋体" w:hAnsi="宋体" w:cs="宋体"/>
          <w:sz w:val="24"/>
          <w:u w:val="single"/>
          <w:shd w:val="clear" w:color="auto" w:fill="FFFFFF" w:themeFill="background1"/>
        </w:rPr>
        <w:t xml:space="preserve">            </w:t>
      </w:r>
    </w:p>
    <w:p w14:paraId="1E1C7A7C">
      <w:pPr>
        <w:spacing w:line="360" w:lineRule="auto"/>
        <w:rPr>
          <w:rFonts w:ascii="宋体" w:hAnsi="宋体" w:cs="宋体"/>
          <w:sz w:val="24"/>
          <w:shd w:val="clear" w:color="auto" w:fill="FFFFFF" w:themeFill="background1"/>
        </w:rPr>
      </w:pPr>
      <w:r>
        <w:rPr>
          <w:rFonts w:hint="eastAsia" w:ascii="宋体" w:hAnsi="宋体" w:cs="宋体"/>
          <w:sz w:val="24"/>
          <w:shd w:val="clear" w:color="auto" w:fill="FFFFFF" w:themeFill="background1"/>
        </w:rPr>
        <w:t>系</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（投标人名称）的法定代表人。</w:t>
      </w:r>
    </w:p>
    <w:p w14:paraId="3188E5F3">
      <w:pPr>
        <w:spacing w:line="360" w:lineRule="auto"/>
        <w:ind w:firstLine="480" w:firstLineChars="200"/>
        <w:rPr>
          <w:rFonts w:ascii="宋体" w:hAnsi="宋体" w:cs="宋体"/>
          <w:sz w:val="24"/>
          <w:shd w:val="clear" w:color="auto" w:fill="FFFFFF" w:themeFill="background1"/>
        </w:rPr>
      </w:pPr>
    </w:p>
    <w:p w14:paraId="2F0447B8">
      <w:pPr>
        <w:spacing w:line="360" w:lineRule="auto"/>
        <w:ind w:firstLine="480" w:firstLineChars="200"/>
        <w:rPr>
          <w:rFonts w:ascii="宋体" w:hAnsi="宋体" w:cs="宋体"/>
          <w:sz w:val="24"/>
          <w:shd w:val="clear" w:color="auto" w:fill="FFFFFF" w:themeFill="background1"/>
        </w:rPr>
      </w:pPr>
      <w:r>
        <w:rPr>
          <w:rFonts w:hint="eastAsia" w:ascii="宋体" w:hAnsi="宋体" w:cs="宋体"/>
          <w:sz w:val="24"/>
          <w:shd w:val="clear" w:color="auto" w:fill="FFFFFF" w:themeFill="background1"/>
        </w:rPr>
        <w:t>特此证明。</w:t>
      </w:r>
    </w:p>
    <w:p w14:paraId="20AA7621">
      <w:pPr>
        <w:spacing w:line="360" w:lineRule="auto"/>
        <w:ind w:firstLine="480" w:firstLineChars="200"/>
        <w:rPr>
          <w:rFonts w:ascii="宋体" w:hAnsi="宋体" w:cs="宋体"/>
          <w:sz w:val="24"/>
          <w:shd w:val="clear" w:color="auto" w:fill="FFFFFF" w:themeFill="background1"/>
        </w:rPr>
      </w:pPr>
      <w:r>
        <w:rPr>
          <w:rFonts w:hint="eastAsia" w:ascii="宋体" w:hAnsi="宋体" w:cs="宋体"/>
          <w:sz w:val="24"/>
          <w:shd w:val="clear" w:color="auto" w:fill="FFFFFF" w:themeFill="background1"/>
        </w:rPr>
        <w:t>附：法定代表人身份证复印件或扫描件</w:t>
      </w:r>
    </w:p>
    <w:p w14:paraId="1DF8EA7F">
      <w:pPr>
        <w:spacing w:line="360" w:lineRule="auto"/>
        <w:rPr>
          <w:rFonts w:ascii="宋体" w:hAnsi="宋体" w:cs="宋体"/>
          <w:sz w:val="24"/>
          <w:shd w:val="clear" w:color="auto" w:fill="FFFFFF" w:themeFill="background1"/>
        </w:rPr>
      </w:pPr>
    </w:p>
    <w:p w14:paraId="2FEB8859">
      <w:pPr>
        <w:spacing w:line="360" w:lineRule="auto"/>
        <w:rPr>
          <w:rFonts w:ascii="宋体" w:hAnsi="宋体" w:cs="宋体"/>
          <w:sz w:val="24"/>
          <w:shd w:val="clear" w:color="auto" w:fill="FFFFFF" w:themeFill="background1"/>
        </w:rPr>
      </w:pPr>
    </w:p>
    <w:p w14:paraId="387D028C">
      <w:pPr>
        <w:spacing w:line="360" w:lineRule="auto"/>
        <w:jc w:val="right"/>
        <w:rPr>
          <w:rFonts w:ascii="宋体" w:hAnsi="宋体" w:cs="宋体"/>
          <w:sz w:val="24"/>
          <w:shd w:val="clear" w:color="auto" w:fill="FFFFFF" w:themeFill="background1"/>
        </w:rPr>
      </w:pPr>
    </w:p>
    <w:p w14:paraId="2A20BD1B">
      <w:pPr>
        <w:spacing w:line="360" w:lineRule="auto"/>
        <w:jc w:val="right"/>
        <w:rPr>
          <w:rFonts w:ascii="宋体" w:hAnsi="宋体" w:cs="宋体"/>
          <w:sz w:val="24"/>
          <w:shd w:val="clear" w:color="auto" w:fill="FFFFFF" w:themeFill="background1"/>
        </w:rPr>
      </w:pPr>
      <w:r>
        <w:rPr>
          <w:rFonts w:hint="eastAsia" w:ascii="宋体" w:hAnsi="宋体" w:cs="宋体"/>
          <w:sz w:val="24"/>
          <w:shd w:val="clear" w:color="auto" w:fill="FFFFFF" w:themeFill="background1"/>
        </w:rPr>
        <w:t>投标人：</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（电子签章）</w:t>
      </w:r>
    </w:p>
    <w:p w14:paraId="6AF254A5">
      <w:pPr>
        <w:spacing w:line="360" w:lineRule="auto"/>
        <w:rPr>
          <w:rFonts w:ascii="宋体" w:hAnsi="宋体" w:cs="宋体"/>
          <w:sz w:val="24"/>
          <w:shd w:val="clear" w:color="auto" w:fill="FFFFFF" w:themeFill="background1"/>
        </w:rPr>
      </w:pPr>
    </w:p>
    <w:p w14:paraId="17E83E0E">
      <w:pPr>
        <w:spacing w:line="360" w:lineRule="auto"/>
        <w:rPr>
          <w:rFonts w:ascii="宋体" w:hAnsi="宋体" w:cs="宋体"/>
          <w:sz w:val="24"/>
          <w:shd w:val="clear" w:color="auto" w:fill="FFFFFF" w:themeFill="background1"/>
        </w:rPr>
      </w:pPr>
      <w:r>
        <w:rPr>
          <w:rFonts w:hint="eastAsia" w:ascii="宋体" w:hAnsi="宋体" w:cs="宋体"/>
          <w:sz w:val="24"/>
          <w:shd w:val="clear" w:color="auto" w:fill="FFFFFF" w:themeFill="background1"/>
        </w:rPr>
        <w:t xml:space="preserve">                                                       </w:t>
      </w:r>
      <w:r>
        <w:rPr>
          <w:rFonts w:ascii="宋体" w:hAnsi="宋体" w:cs="宋体"/>
          <w:sz w:val="24"/>
          <w:shd w:val="clear" w:color="auto" w:fill="FFFFFF" w:themeFill="background1"/>
        </w:rPr>
        <w:t>_____</w:t>
      </w:r>
      <w:r>
        <w:rPr>
          <w:rFonts w:hint="eastAsia" w:ascii="宋体" w:hAnsi="宋体" w:cs="宋体"/>
          <w:sz w:val="24"/>
          <w:shd w:val="clear" w:color="auto" w:fill="FFFFFF" w:themeFill="background1"/>
        </w:rPr>
        <w:t>年</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月</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日</w:t>
      </w:r>
    </w:p>
    <w:p w14:paraId="234B2858">
      <w:pPr>
        <w:spacing w:line="360" w:lineRule="auto"/>
        <w:rPr>
          <w:rFonts w:ascii="宋体" w:hAnsi="宋体" w:cs="宋体"/>
          <w:sz w:val="24"/>
          <w:shd w:val="clear" w:color="auto" w:fill="FFFFFF" w:themeFill="background1"/>
        </w:rPr>
      </w:pPr>
    </w:p>
    <w:p w14:paraId="4926E115">
      <w:pPr>
        <w:spacing w:line="360" w:lineRule="auto"/>
        <w:rPr>
          <w:rFonts w:ascii="宋体" w:hAnsi="宋体" w:cs="宋体"/>
          <w:sz w:val="24"/>
          <w:shd w:val="clear" w:color="auto" w:fill="FFFFFF" w:themeFill="background1"/>
        </w:rPr>
      </w:pPr>
    </w:p>
    <w:p w14:paraId="23F16C9D">
      <w:pPr>
        <w:spacing w:line="360" w:lineRule="auto"/>
        <w:rPr>
          <w:rFonts w:ascii="宋体" w:hAnsi="宋体" w:cs="宋体"/>
          <w:sz w:val="24"/>
          <w:shd w:val="clear" w:color="auto" w:fill="FFFFFF" w:themeFill="background1"/>
        </w:rPr>
      </w:pPr>
    </w:p>
    <w:p w14:paraId="3D673830">
      <w:pPr>
        <w:spacing w:line="360" w:lineRule="auto"/>
        <w:rPr>
          <w:rFonts w:ascii="宋体" w:hAnsi="宋体" w:cs="宋体"/>
          <w:sz w:val="24"/>
          <w:shd w:val="clear" w:color="auto" w:fill="FFFFFF" w:themeFill="background1"/>
        </w:rPr>
      </w:pPr>
    </w:p>
    <w:p w14:paraId="7F26E3DD">
      <w:pPr>
        <w:spacing w:line="360" w:lineRule="auto"/>
        <w:rPr>
          <w:rFonts w:ascii="宋体" w:hAnsi="宋体" w:cs="宋体"/>
          <w:sz w:val="24"/>
          <w:shd w:val="clear" w:color="auto" w:fill="FFFFFF" w:themeFill="background1"/>
        </w:rPr>
      </w:pPr>
    </w:p>
    <w:p w14:paraId="7C7A2F4C">
      <w:pPr>
        <w:spacing w:line="360" w:lineRule="auto"/>
        <w:rPr>
          <w:rFonts w:ascii="宋体" w:hAnsi="宋体" w:cs="宋体"/>
          <w:sz w:val="24"/>
          <w:shd w:val="clear" w:color="auto" w:fill="FFFFFF" w:themeFill="background1"/>
        </w:rPr>
      </w:pPr>
    </w:p>
    <w:p w14:paraId="680C3B49">
      <w:pPr>
        <w:spacing w:line="360" w:lineRule="auto"/>
        <w:rPr>
          <w:rFonts w:ascii="宋体" w:hAnsi="宋体" w:cs="宋体"/>
          <w:sz w:val="24"/>
          <w:shd w:val="clear" w:color="auto" w:fill="FFFFFF" w:themeFill="background1"/>
        </w:rPr>
      </w:pPr>
    </w:p>
    <w:p w14:paraId="5B60B88A">
      <w:pPr>
        <w:spacing w:line="360" w:lineRule="auto"/>
        <w:rPr>
          <w:rFonts w:ascii="宋体" w:hAnsi="宋体" w:cs="宋体"/>
          <w:sz w:val="24"/>
          <w:shd w:val="clear" w:color="auto" w:fill="FFFFFF" w:themeFill="background1"/>
        </w:rPr>
      </w:pPr>
    </w:p>
    <w:p w14:paraId="0669AFAF">
      <w:pPr>
        <w:spacing w:line="360" w:lineRule="auto"/>
        <w:rPr>
          <w:rFonts w:ascii="宋体" w:hAnsi="宋体" w:cs="宋体"/>
          <w:sz w:val="24"/>
          <w:shd w:val="clear" w:color="auto" w:fill="FFFFFF" w:themeFill="background1"/>
        </w:rPr>
      </w:pPr>
    </w:p>
    <w:p w14:paraId="728A072C">
      <w:pPr>
        <w:spacing w:line="360" w:lineRule="auto"/>
        <w:ind w:firstLine="3614" w:firstLineChars="1500"/>
        <w:rPr>
          <w:rFonts w:ascii="宋体" w:hAnsi="宋体" w:cs="宋体"/>
          <w:szCs w:val="21"/>
          <w:shd w:val="clear" w:color="auto" w:fill="FFFFFF" w:themeFill="background1"/>
        </w:rPr>
      </w:pPr>
      <w:r>
        <w:rPr>
          <w:rFonts w:hint="eastAsia" w:ascii="宋体" w:hAnsi="宋体" w:cs="宋体"/>
          <w:b/>
          <w:bCs/>
          <w:kern w:val="44"/>
          <w:sz w:val="24"/>
          <w:shd w:val="clear" w:color="auto" w:fill="FFFFFF" w:themeFill="background1"/>
        </w:rPr>
        <w:t>（二）授权委托书</w:t>
      </w:r>
    </w:p>
    <w:p w14:paraId="043A1D8E">
      <w:pPr>
        <w:spacing w:line="360" w:lineRule="auto"/>
        <w:rPr>
          <w:rFonts w:ascii="宋体" w:hAnsi="宋体" w:cs="宋体"/>
          <w:sz w:val="24"/>
          <w:shd w:val="clear" w:color="auto" w:fill="FFFFFF" w:themeFill="background1"/>
        </w:rPr>
      </w:pPr>
    </w:p>
    <w:p w14:paraId="63D5C955">
      <w:pPr>
        <w:autoSpaceDE w:val="0"/>
        <w:autoSpaceDN w:val="0"/>
        <w:spacing w:line="360" w:lineRule="auto"/>
        <w:ind w:firstLine="480" w:firstLineChars="200"/>
        <w:rPr>
          <w:rFonts w:ascii="宋体" w:hAnsi="宋体" w:cs="宋体"/>
          <w:sz w:val="24"/>
          <w:shd w:val="clear" w:color="auto" w:fill="FFFFFF" w:themeFill="background1"/>
        </w:rPr>
      </w:pPr>
      <w:r>
        <w:rPr>
          <w:rFonts w:hint="eastAsia" w:ascii="宋体" w:hAnsi="宋体" w:cs="宋体"/>
          <w:sz w:val="24"/>
          <w:shd w:val="clear" w:color="auto" w:fill="FFFFFF" w:themeFill="background1"/>
        </w:rPr>
        <w:t>本人</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（姓名）系</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（投标供应商名称）的法定代表人，现委托</w:t>
      </w:r>
      <w:r>
        <w:rPr>
          <w:rFonts w:hint="eastAsia" w:ascii="宋体" w:hAnsi="宋体" w:cs="宋体"/>
          <w:sz w:val="24"/>
          <w:u w:val="single"/>
          <w:shd w:val="clear" w:color="auto" w:fill="FFFFFF" w:themeFill="background1"/>
        </w:rPr>
        <w:t xml:space="preserve">     （姓名）</w:t>
      </w:r>
      <w:r>
        <w:rPr>
          <w:rFonts w:hint="eastAsia" w:ascii="宋体" w:hAnsi="宋体" w:cs="宋体"/>
          <w:sz w:val="24"/>
          <w:shd w:val="clear" w:color="auto" w:fill="FFFFFF" w:themeFill="background1"/>
        </w:rPr>
        <w:t>为我方代理人。代理人根据授权，以我方名义签署、澄清、说明、补正、递交、撤回、修改</w:t>
      </w:r>
      <w:r>
        <w:rPr>
          <w:rFonts w:hint="eastAsia" w:ascii="宋体" w:hAnsi="宋体" w:cs="宋体"/>
          <w:sz w:val="24"/>
          <w:u w:val="single"/>
          <w:shd w:val="clear" w:color="auto" w:fill="FFFFFF" w:themeFill="background1"/>
        </w:rPr>
        <w:t xml:space="preserve">       （项目名称）     响应</w:t>
      </w:r>
      <w:r>
        <w:rPr>
          <w:rFonts w:hint="eastAsia" w:ascii="宋体" w:hAnsi="宋体" w:cs="宋体"/>
          <w:sz w:val="24"/>
          <w:shd w:val="clear" w:color="auto" w:fill="FFFFFF" w:themeFill="background1"/>
        </w:rPr>
        <w:t>文件、签订合同和处理有关事宜，其法律后果由我方承担。</w:t>
      </w:r>
    </w:p>
    <w:p w14:paraId="6B2C959A">
      <w:pPr>
        <w:autoSpaceDE w:val="0"/>
        <w:autoSpaceDN w:val="0"/>
        <w:spacing w:line="360" w:lineRule="auto"/>
        <w:ind w:firstLine="480" w:firstLineChars="200"/>
        <w:rPr>
          <w:rFonts w:ascii="宋体" w:hAnsi="宋体" w:cs="宋体"/>
          <w:sz w:val="24"/>
          <w:shd w:val="clear" w:color="auto" w:fill="FFFFFF" w:themeFill="background1"/>
        </w:rPr>
      </w:pPr>
      <w:r>
        <w:rPr>
          <w:rFonts w:hint="eastAsia" w:ascii="宋体" w:hAnsi="宋体" w:cs="宋体"/>
          <w:sz w:val="24"/>
          <w:shd w:val="clear" w:color="auto" w:fill="FFFFFF" w:themeFill="background1"/>
        </w:rPr>
        <w:t>委托期限：</w:t>
      </w:r>
      <w:r>
        <w:rPr>
          <w:rFonts w:hint="eastAsia" w:ascii="宋体" w:hAnsi="宋体" w:cs="宋体"/>
          <w:sz w:val="24"/>
          <w:u w:val="single"/>
          <w:shd w:val="clear" w:color="auto" w:fill="FFFFFF" w:themeFill="background1"/>
        </w:rPr>
        <w:t xml:space="preserve">                 </w:t>
      </w:r>
    </w:p>
    <w:p w14:paraId="4D54126F">
      <w:pPr>
        <w:autoSpaceDE w:val="0"/>
        <w:autoSpaceDN w:val="0"/>
        <w:spacing w:line="360" w:lineRule="auto"/>
        <w:ind w:firstLine="480" w:firstLineChars="200"/>
        <w:rPr>
          <w:rFonts w:ascii="宋体" w:hAnsi="宋体" w:cs="宋体"/>
          <w:sz w:val="24"/>
          <w:shd w:val="clear" w:color="auto" w:fill="FFFFFF" w:themeFill="background1"/>
        </w:rPr>
      </w:pPr>
      <w:r>
        <w:rPr>
          <w:rFonts w:hint="eastAsia" w:ascii="宋体" w:hAnsi="宋体" w:cs="宋体"/>
          <w:sz w:val="24"/>
          <w:shd w:val="clear" w:color="auto" w:fill="FFFFFF" w:themeFill="background1"/>
        </w:rPr>
        <w:t>代理人无转委托权。</w:t>
      </w:r>
    </w:p>
    <w:p w14:paraId="609C2EEF">
      <w:pPr>
        <w:autoSpaceDE w:val="0"/>
        <w:autoSpaceDN w:val="0"/>
        <w:spacing w:line="360" w:lineRule="auto"/>
        <w:ind w:firstLine="480" w:firstLineChars="200"/>
        <w:rPr>
          <w:rFonts w:ascii="宋体" w:hAnsi="宋体" w:cs="宋体"/>
          <w:sz w:val="24"/>
          <w:shd w:val="clear" w:color="auto" w:fill="FFFFFF" w:themeFill="background1"/>
        </w:rPr>
      </w:pPr>
    </w:p>
    <w:p w14:paraId="6C4606B9">
      <w:pPr>
        <w:autoSpaceDE w:val="0"/>
        <w:autoSpaceDN w:val="0"/>
        <w:spacing w:line="360" w:lineRule="auto"/>
        <w:ind w:firstLine="480" w:firstLineChars="200"/>
        <w:rPr>
          <w:rFonts w:ascii="宋体" w:hAnsi="宋体" w:cs="宋体"/>
          <w:sz w:val="24"/>
          <w:shd w:val="clear" w:color="auto" w:fill="FFFFFF" w:themeFill="background1"/>
        </w:rPr>
      </w:pPr>
      <w:r>
        <w:rPr>
          <w:rFonts w:hint="eastAsia" w:ascii="宋体" w:hAnsi="宋体" w:cs="宋体"/>
          <w:sz w:val="24"/>
          <w:shd w:val="clear" w:color="auto" w:fill="FFFFFF" w:themeFill="background1"/>
        </w:rPr>
        <w:t>供应商：</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（签章）</w:t>
      </w:r>
    </w:p>
    <w:p w14:paraId="19E16910">
      <w:pPr>
        <w:autoSpaceDE w:val="0"/>
        <w:autoSpaceDN w:val="0"/>
        <w:spacing w:line="360" w:lineRule="auto"/>
        <w:ind w:firstLine="480" w:firstLineChars="200"/>
        <w:rPr>
          <w:rFonts w:ascii="宋体" w:hAnsi="宋体" w:cs="宋体"/>
          <w:sz w:val="24"/>
          <w:shd w:val="clear" w:color="auto" w:fill="FFFFFF" w:themeFill="background1"/>
        </w:rPr>
      </w:pPr>
      <w:r>
        <w:rPr>
          <w:rFonts w:hint="eastAsia" w:ascii="宋体" w:hAnsi="宋体" w:cs="宋体"/>
          <w:sz w:val="24"/>
          <w:shd w:val="clear" w:color="auto" w:fill="FFFFFF" w:themeFill="background1"/>
        </w:rPr>
        <w:t>法定代表人：</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（签章）</w:t>
      </w:r>
    </w:p>
    <w:p w14:paraId="6B8AB06B">
      <w:pPr>
        <w:autoSpaceDE w:val="0"/>
        <w:autoSpaceDN w:val="0"/>
        <w:spacing w:line="360" w:lineRule="auto"/>
        <w:ind w:firstLine="480" w:firstLineChars="200"/>
        <w:rPr>
          <w:rFonts w:ascii="宋体" w:hAnsi="宋体" w:cs="宋体"/>
          <w:sz w:val="24"/>
          <w:u w:val="single"/>
          <w:shd w:val="clear" w:color="auto" w:fill="FFFFFF" w:themeFill="background1"/>
        </w:rPr>
      </w:pPr>
      <w:r>
        <w:rPr>
          <w:rFonts w:hint="eastAsia" w:ascii="宋体" w:hAnsi="宋体" w:cs="宋体"/>
          <w:sz w:val="24"/>
          <w:shd w:val="clear" w:color="auto" w:fill="FFFFFF" w:themeFill="background1"/>
        </w:rPr>
        <w:t>身份证号码：</w:t>
      </w:r>
      <w:r>
        <w:rPr>
          <w:rFonts w:hint="eastAsia" w:ascii="宋体" w:hAnsi="宋体" w:cs="宋体"/>
          <w:sz w:val="24"/>
          <w:u w:val="single"/>
          <w:shd w:val="clear" w:color="auto" w:fill="FFFFFF" w:themeFill="background1"/>
        </w:rPr>
        <w:t xml:space="preserve">                                   </w:t>
      </w:r>
    </w:p>
    <w:p w14:paraId="7B543D11">
      <w:pPr>
        <w:autoSpaceDE w:val="0"/>
        <w:autoSpaceDN w:val="0"/>
        <w:spacing w:line="360" w:lineRule="auto"/>
        <w:ind w:firstLine="480" w:firstLineChars="200"/>
        <w:rPr>
          <w:rFonts w:ascii="宋体" w:hAnsi="宋体" w:cs="宋体"/>
          <w:sz w:val="24"/>
          <w:u w:val="single"/>
          <w:shd w:val="clear" w:color="auto" w:fill="FFFFFF" w:themeFill="background1"/>
        </w:rPr>
      </w:pPr>
      <w:r>
        <w:rPr>
          <w:rFonts w:hint="eastAsia" w:ascii="宋体" w:hAnsi="宋体" w:cs="宋体"/>
          <w:sz w:val="24"/>
          <w:shd w:val="clear" w:color="auto" w:fill="FFFFFF" w:themeFill="background1"/>
        </w:rPr>
        <w:t>委托人身份证号码：</w:t>
      </w:r>
      <w:r>
        <w:rPr>
          <w:rFonts w:hint="eastAsia" w:ascii="宋体" w:hAnsi="宋体" w:cs="宋体"/>
          <w:sz w:val="24"/>
          <w:u w:val="single"/>
          <w:shd w:val="clear" w:color="auto" w:fill="FFFFFF" w:themeFill="background1"/>
        </w:rPr>
        <w:t xml:space="preserve">                                   </w:t>
      </w:r>
    </w:p>
    <w:p w14:paraId="1659E208">
      <w:pPr>
        <w:autoSpaceDE w:val="0"/>
        <w:autoSpaceDN w:val="0"/>
        <w:spacing w:line="360" w:lineRule="auto"/>
        <w:ind w:firstLine="480" w:firstLineChars="200"/>
        <w:rPr>
          <w:rFonts w:ascii="宋体" w:hAnsi="宋体" w:cs="宋体"/>
          <w:sz w:val="24"/>
          <w:shd w:val="clear" w:color="auto" w:fill="FFFFFF" w:themeFill="background1"/>
        </w:rPr>
      </w:pP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年</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月</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日</w:t>
      </w:r>
    </w:p>
    <w:p w14:paraId="158063B6">
      <w:pPr>
        <w:autoSpaceDE w:val="0"/>
        <w:autoSpaceDN w:val="0"/>
        <w:spacing w:line="360" w:lineRule="auto"/>
        <w:ind w:firstLine="480" w:firstLineChars="200"/>
        <w:rPr>
          <w:rFonts w:ascii="宋体" w:hAnsi="宋体" w:cs="宋体"/>
          <w:sz w:val="24"/>
          <w:shd w:val="clear" w:color="auto" w:fill="FFFFFF" w:themeFill="background1"/>
        </w:rPr>
      </w:pPr>
    </w:p>
    <w:p w14:paraId="48B31F4F">
      <w:pPr>
        <w:autoSpaceDE w:val="0"/>
        <w:autoSpaceDN w:val="0"/>
        <w:spacing w:line="360" w:lineRule="auto"/>
        <w:ind w:firstLine="480" w:firstLineChars="200"/>
        <w:rPr>
          <w:rFonts w:ascii="宋体" w:hAnsi="宋体" w:cs="宋体"/>
          <w:sz w:val="24"/>
          <w:shd w:val="clear" w:color="auto" w:fill="FFFFFF" w:themeFill="background1"/>
        </w:rPr>
      </w:pPr>
      <w:r>
        <w:rPr>
          <w:rFonts w:hint="eastAsia" w:ascii="宋体" w:hAnsi="宋体" w:cs="宋体"/>
          <w:sz w:val="24"/>
          <w:shd w:val="clear" w:color="auto" w:fill="FFFFFF" w:themeFill="background1"/>
        </w:rPr>
        <w:t>附：委托代理人有效身份证复印件（正反两面复印）</w:t>
      </w:r>
    </w:p>
    <w:p w14:paraId="559022D8">
      <w:pPr>
        <w:autoSpaceDE w:val="0"/>
        <w:autoSpaceDN w:val="0"/>
        <w:spacing w:line="360" w:lineRule="auto"/>
        <w:rPr>
          <w:rFonts w:ascii="宋体" w:hAnsi="宋体" w:cs="宋体"/>
          <w:b/>
          <w:bCs/>
          <w:color w:val="000000"/>
          <w:sz w:val="44"/>
          <w:szCs w:val="44"/>
          <w:shd w:val="clear" w:color="auto" w:fill="FFFFFF" w:themeFill="background1"/>
          <w:lang w:val="zh-CN"/>
        </w:rPr>
      </w:pPr>
      <w:r>
        <w:rPr>
          <w:rFonts w:hint="eastAsia" w:ascii="宋体" w:hAnsi="宋体" w:cs="宋体"/>
          <w:sz w:val="24"/>
          <w:shd w:val="clear" w:color="auto" w:fill="FFFFFF" w:themeFill="background1"/>
        </w:rPr>
        <w:t xml:space="preserve">                                                </w:t>
      </w:r>
    </w:p>
    <w:p w14:paraId="141398E2">
      <w:pPr>
        <w:autoSpaceDE w:val="0"/>
        <w:autoSpaceDN w:val="0"/>
        <w:spacing w:line="360" w:lineRule="auto"/>
        <w:rPr>
          <w:rFonts w:ascii="宋体" w:hAnsi="宋体" w:cs="宋体"/>
          <w:b/>
          <w:bCs/>
          <w:color w:val="000000"/>
          <w:sz w:val="44"/>
          <w:szCs w:val="44"/>
          <w:shd w:val="clear" w:color="auto" w:fill="FFFFFF" w:themeFill="background1"/>
          <w:lang w:val="zh-CN"/>
        </w:rPr>
      </w:pPr>
    </w:p>
    <w:p w14:paraId="00479DE1">
      <w:pPr>
        <w:shd w:val="clear" w:color="auto" w:fill="FFFFFF"/>
        <w:tabs>
          <w:tab w:val="right" w:pos="6077"/>
        </w:tabs>
        <w:autoSpaceDE w:val="0"/>
        <w:autoSpaceDN w:val="0"/>
        <w:spacing w:line="360" w:lineRule="auto"/>
        <w:rPr>
          <w:rFonts w:ascii="宋体" w:hAnsi="宋体" w:cs="宋体"/>
          <w:color w:val="000000"/>
          <w:sz w:val="28"/>
          <w:szCs w:val="28"/>
          <w:shd w:val="clear" w:color="auto" w:fill="FFFFFF" w:themeFill="background1"/>
        </w:rPr>
      </w:pPr>
    </w:p>
    <w:p w14:paraId="3804363E">
      <w:pPr>
        <w:shd w:val="clear" w:color="auto" w:fill="FFFFFF"/>
        <w:tabs>
          <w:tab w:val="right" w:pos="6077"/>
        </w:tabs>
        <w:autoSpaceDE w:val="0"/>
        <w:autoSpaceDN w:val="0"/>
        <w:spacing w:line="360" w:lineRule="auto"/>
        <w:rPr>
          <w:rFonts w:ascii="宋体" w:hAnsi="宋体" w:cs="宋体"/>
          <w:color w:val="000000"/>
          <w:sz w:val="28"/>
          <w:szCs w:val="28"/>
          <w:shd w:val="clear" w:color="auto" w:fill="FFFFFF" w:themeFill="background1"/>
        </w:rPr>
      </w:pPr>
    </w:p>
    <w:p w14:paraId="38431266">
      <w:pPr>
        <w:spacing w:line="360" w:lineRule="auto"/>
        <w:rPr>
          <w:rFonts w:ascii="宋体" w:hAnsi="宋体" w:cs="宋体"/>
          <w:color w:val="000000"/>
          <w:sz w:val="28"/>
          <w:szCs w:val="28"/>
          <w:shd w:val="clear" w:color="auto" w:fill="FFFFFF" w:themeFill="background1"/>
        </w:rPr>
      </w:pPr>
      <w:bookmarkStart w:id="123" w:name="_Toc23983"/>
      <w:bookmarkStart w:id="124" w:name="_Toc11013"/>
      <w:bookmarkStart w:id="125" w:name="_Toc14627"/>
      <w:bookmarkStart w:id="126" w:name="_Toc27965"/>
    </w:p>
    <w:p w14:paraId="1EAAAB20">
      <w:pPr>
        <w:spacing w:line="360" w:lineRule="auto"/>
        <w:rPr>
          <w:rFonts w:ascii="宋体" w:hAnsi="宋体" w:cs="宋体"/>
          <w:color w:val="000000"/>
          <w:kern w:val="10"/>
          <w:sz w:val="24"/>
          <w:shd w:val="clear" w:color="auto" w:fill="FFFFFF" w:themeFill="background1"/>
        </w:rPr>
      </w:pPr>
    </w:p>
    <w:p w14:paraId="3787CC3B">
      <w:pPr>
        <w:spacing w:line="360" w:lineRule="auto"/>
        <w:rPr>
          <w:rFonts w:ascii="宋体" w:hAnsi="宋体" w:cs="宋体"/>
          <w:color w:val="000000"/>
          <w:kern w:val="10"/>
          <w:sz w:val="24"/>
          <w:shd w:val="clear" w:color="auto" w:fill="FFFFFF" w:themeFill="background1"/>
        </w:rPr>
      </w:pPr>
    </w:p>
    <w:p w14:paraId="2F6EFE7A">
      <w:pPr>
        <w:spacing w:line="360" w:lineRule="auto"/>
        <w:rPr>
          <w:rFonts w:ascii="宋体" w:hAnsi="宋体" w:cs="宋体"/>
          <w:color w:val="000000"/>
          <w:kern w:val="10"/>
          <w:sz w:val="24"/>
          <w:shd w:val="clear" w:color="auto" w:fill="FFFFFF" w:themeFill="background1"/>
        </w:rPr>
      </w:pPr>
    </w:p>
    <w:p w14:paraId="1E946A65">
      <w:pPr>
        <w:spacing w:line="360" w:lineRule="auto"/>
        <w:rPr>
          <w:rFonts w:ascii="宋体" w:hAnsi="宋体" w:cs="宋体"/>
          <w:color w:val="000000"/>
          <w:kern w:val="10"/>
          <w:sz w:val="24"/>
          <w:shd w:val="clear" w:color="auto" w:fill="FFFFFF" w:themeFill="background1"/>
        </w:rPr>
      </w:pPr>
    </w:p>
    <w:bookmarkEnd w:id="123"/>
    <w:bookmarkEnd w:id="124"/>
    <w:bookmarkEnd w:id="125"/>
    <w:bookmarkEnd w:id="126"/>
    <w:p w14:paraId="50622060">
      <w:pPr>
        <w:shd w:val="clear" w:color="auto" w:fill="FFFFFF"/>
        <w:tabs>
          <w:tab w:val="right" w:pos="6077"/>
        </w:tabs>
        <w:autoSpaceDE w:val="0"/>
        <w:autoSpaceDN w:val="0"/>
        <w:spacing w:line="560" w:lineRule="exact"/>
        <w:outlineLvl w:val="1"/>
        <w:rPr>
          <w:rFonts w:ascii="宋体" w:hAnsi="宋体" w:cs="宋体"/>
          <w:kern w:val="0"/>
          <w:sz w:val="24"/>
          <w:shd w:val="clear" w:color="auto" w:fill="FFFFFF" w:themeFill="background1"/>
        </w:rPr>
      </w:pPr>
    </w:p>
    <w:p w14:paraId="65933BF5">
      <w:pPr>
        <w:spacing w:line="360" w:lineRule="auto"/>
        <w:jc w:val="center"/>
        <w:outlineLvl w:val="1"/>
        <w:rPr>
          <w:rFonts w:ascii="宋体" w:hAnsi="宋体" w:cs="宋体"/>
          <w:b/>
          <w:bCs/>
          <w:color w:val="000000"/>
          <w:sz w:val="32"/>
          <w:szCs w:val="32"/>
          <w:shd w:val="clear" w:color="auto" w:fill="FFFFFF" w:themeFill="background1"/>
        </w:rPr>
      </w:pPr>
      <w:bookmarkStart w:id="127" w:name="_Toc121835985"/>
      <w:bookmarkStart w:id="128" w:name="_Toc479176297"/>
      <w:bookmarkStart w:id="129" w:name="_Toc8739160"/>
    </w:p>
    <w:p w14:paraId="68FD69C3">
      <w:pPr>
        <w:spacing w:line="360" w:lineRule="auto"/>
        <w:jc w:val="center"/>
        <w:outlineLvl w:val="1"/>
        <w:rPr>
          <w:rFonts w:ascii="宋体" w:hAnsi="宋体" w:cs="宋体"/>
          <w:b/>
          <w:bCs/>
          <w:color w:val="000000"/>
          <w:sz w:val="32"/>
          <w:szCs w:val="32"/>
          <w:shd w:val="clear" w:color="auto" w:fill="FFFFFF" w:themeFill="background1"/>
        </w:rPr>
      </w:pPr>
      <w:r>
        <w:rPr>
          <w:rFonts w:hint="eastAsia" w:ascii="宋体" w:hAnsi="宋体" w:cs="宋体"/>
          <w:b/>
          <w:bCs/>
          <w:color w:val="000000"/>
          <w:sz w:val="32"/>
          <w:szCs w:val="32"/>
          <w:shd w:val="clear" w:color="auto" w:fill="FFFFFF" w:themeFill="background1"/>
        </w:rPr>
        <w:t>三、技术方案</w:t>
      </w:r>
      <w:bookmarkEnd w:id="127"/>
    </w:p>
    <w:p w14:paraId="41722739">
      <w:pPr>
        <w:spacing w:line="360" w:lineRule="auto"/>
        <w:jc w:val="center"/>
        <w:rPr>
          <w:rFonts w:ascii="宋体" w:hAnsi="宋体" w:cs="宋体"/>
          <w:color w:val="000000"/>
          <w:kern w:val="10"/>
          <w:sz w:val="24"/>
          <w:shd w:val="clear" w:color="auto" w:fill="FFFFFF" w:themeFill="background1"/>
        </w:rPr>
      </w:pPr>
    </w:p>
    <w:p w14:paraId="54B165C8">
      <w:pPr>
        <w:spacing w:line="360" w:lineRule="auto"/>
        <w:jc w:val="center"/>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格式自拟</w:t>
      </w:r>
    </w:p>
    <w:p w14:paraId="4D8A36B6">
      <w:pPr>
        <w:spacing w:line="360" w:lineRule="auto"/>
        <w:jc w:val="center"/>
        <w:rPr>
          <w:rFonts w:ascii="宋体" w:hAnsi="宋体" w:cs="宋体"/>
          <w:color w:val="000000"/>
          <w:kern w:val="10"/>
          <w:sz w:val="24"/>
          <w:shd w:val="clear" w:color="auto" w:fill="FFFFFF" w:themeFill="background1"/>
        </w:rPr>
      </w:pPr>
    </w:p>
    <w:p w14:paraId="31E5D56E">
      <w:pPr>
        <w:spacing w:line="360" w:lineRule="auto"/>
        <w:jc w:val="center"/>
        <w:rPr>
          <w:rFonts w:ascii="宋体" w:hAnsi="宋体" w:cs="宋体"/>
          <w:color w:val="000000"/>
          <w:kern w:val="10"/>
          <w:sz w:val="24"/>
          <w:shd w:val="clear" w:color="auto" w:fill="FFFFFF" w:themeFill="background1"/>
        </w:rPr>
      </w:pPr>
    </w:p>
    <w:p w14:paraId="3BF7EEB3">
      <w:pPr>
        <w:spacing w:line="360" w:lineRule="auto"/>
        <w:jc w:val="center"/>
        <w:rPr>
          <w:rFonts w:ascii="宋体" w:hAnsi="宋体" w:cs="宋体"/>
          <w:color w:val="000000"/>
          <w:kern w:val="10"/>
          <w:sz w:val="24"/>
          <w:shd w:val="clear" w:color="auto" w:fill="FFFFFF" w:themeFill="background1"/>
        </w:rPr>
      </w:pPr>
    </w:p>
    <w:p w14:paraId="1A7CE326">
      <w:pPr>
        <w:spacing w:line="360" w:lineRule="auto"/>
        <w:jc w:val="center"/>
        <w:rPr>
          <w:rFonts w:ascii="宋体" w:hAnsi="宋体" w:cs="宋体"/>
          <w:color w:val="000000"/>
          <w:kern w:val="10"/>
          <w:sz w:val="24"/>
          <w:shd w:val="clear" w:color="auto" w:fill="FFFFFF" w:themeFill="background1"/>
        </w:rPr>
      </w:pPr>
    </w:p>
    <w:p w14:paraId="6482519B">
      <w:pPr>
        <w:spacing w:line="360" w:lineRule="auto"/>
        <w:jc w:val="center"/>
        <w:rPr>
          <w:rFonts w:ascii="宋体" w:hAnsi="宋体" w:cs="宋体"/>
          <w:color w:val="000000"/>
          <w:kern w:val="10"/>
          <w:sz w:val="24"/>
          <w:shd w:val="clear" w:color="auto" w:fill="FFFFFF" w:themeFill="background1"/>
        </w:rPr>
      </w:pPr>
    </w:p>
    <w:p w14:paraId="0016D68D">
      <w:pPr>
        <w:spacing w:line="360" w:lineRule="auto"/>
        <w:jc w:val="center"/>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 xml:space="preserve">                          投标人：</w:t>
      </w:r>
      <w:r>
        <w:rPr>
          <w:rFonts w:hint="eastAsia" w:ascii="宋体" w:hAnsi="宋体" w:cs="宋体"/>
          <w:color w:val="000000"/>
          <w:kern w:val="10"/>
          <w:sz w:val="24"/>
          <w:u w:val="single"/>
          <w:shd w:val="clear" w:color="auto" w:fill="FFFFFF" w:themeFill="background1"/>
        </w:rPr>
        <w:t xml:space="preserve">       （盖章） </w:t>
      </w:r>
    </w:p>
    <w:p w14:paraId="6E761148">
      <w:pPr>
        <w:spacing w:line="360" w:lineRule="auto"/>
        <w:rPr>
          <w:rFonts w:ascii="宋体" w:hAnsi="宋体" w:cs="宋体"/>
          <w:color w:val="000000"/>
          <w:kern w:val="10"/>
          <w:sz w:val="24"/>
          <w:u w:val="single"/>
          <w:shd w:val="clear" w:color="auto" w:fill="FFFFFF" w:themeFill="background1"/>
        </w:rPr>
      </w:pPr>
      <w:r>
        <w:rPr>
          <w:rFonts w:hint="eastAsia" w:ascii="宋体" w:hAnsi="宋体" w:cs="宋体"/>
          <w:color w:val="000000"/>
          <w:kern w:val="10"/>
          <w:sz w:val="24"/>
          <w:shd w:val="clear" w:color="auto" w:fill="FFFFFF" w:themeFill="background1"/>
        </w:rPr>
        <w:t xml:space="preserve">                                        法定代表人：</w:t>
      </w:r>
      <w:r>
        <w:rPr>
          <w:rFonts w:hint="eastAsia" w:ascii="宋体" w:hAnsi="宋体" w:cs="宋体"/>
          <w:color w:val="000000"/>
          <w:kern w:val="10"/>
          <w:sz w:val="24"/>
          <w:u w:val="single"/>
          <w:shd w:val="clear" w:color="auto" w:fill="FFFFFF" w:themeFill="background1"/>
        </w:rPr>
        <w:t xml:space="preserve">    （签章）</w:t>
      </w:r>
      <w:r>
        <w:rPr>
          <w:rFonts w:hint="eastAsia" w:ascii="宋体" w:hAnsi="宋体" w:cs="宋体"/>
          <w:color w:val="000000"/>
          <w:kern w:val="10"/>
          <w:sz w:val="24"/>
          <w:shd w:val="clear" w:color="auto" w:fill="FFFFFF" w:themeFill="background1"/>
        </w:rPr>
        <w:t xml:space="preserve">                                    </w:t>
      </w:r>
    </w:p>
    <w:p w14:paraId="3DB81EB8">
      <w:pPr>
        <w:spacing w:line="360" w:lineRule="auto"/>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 xml:space="preserve">                                        日期：</w:t>
      </w:r>
      <w:r>
        <w:rPr>
          <w:rFonts w:hint="eastAsia" w:ascii="宋体" w:hAnsi="宋体" w:cs="宋体"/>
          <w:color w:val="000000"/>
          <w:kern w:val="10"/>
          <w:sz w:val="24"/>
          <w:u w:val="single"/>
          <w:shd w:val="clear" w:color="auto" w:fill="FFFFFF" w:themeFill="background1"/>
        </w:rPr>
        <w:t xml:space="preserve">      </w:t>
      </w:r>
      <w:r>
        <w:rPr>
          <w:rFonts w:hint="eastAsia" w:ascii="宋体" w:hAnsi="宋体" w:cs="宋体"/>
          <w:color w:val="000000"/>
          <w:kern w:val="10"/>
          <w:sz w:val="24"/>
          <w:shd w:val="clear" w:color="auto" w:fill="FFFFFF" w:themeFill="background1"/>
        </w:rPr>
        <w:t xml:space="preserve">年  </w:t>
      </w:r>
      <w:r>
        <w:rPr>
          <w:rFonts w:hint="eastAsia" w:ascii="宋体" w:hAnsi="宋体" w:cs="宋体"/>
          <w:color w:val="000000"/>
          <w:kern w:val="10"/>
          <w:sz w:val="24"/>
          <w:u w:val="single"/>
          <w:shd w:val="clear" w:color="auto" w:fill="FFFFFF" w:themeFill="background1"/>
        </w:rPr>
        <w:t xml:space="preserve">      </w:t>
      </w:r>
      <w:r>
        <w:rPr>
          <w:rFonts w:hint="eastAsia" w:ascii="宋体" w:hAnsi="宋体" w:cs="宋体"/>
          <w:color w:val="000000"/>
          <w:kern w:val="10"/>
          <w:sz w:val="24"/>
          <w:shd w:val="clear" w:color="auto" w:fill="FFFFFF" w:themeFill="background1"/>
        </w:rPr>
        <w:t xml:space="preserve"> 月</w:t>
      </w:r>
      <w:r>
        <w:rPr>
          <w:rFonts w:hint="eastAsia" w:ascii="宋体" w:hAnsi="宋体" w:cs="宋体"/>
          <w:color w:val="000000"/>
          <w:kern w:val="10"/>
          <w:sz w:val="24"/>
          <w:u w:val="single"/>
          <w:shd w:val="clear" w:color="auto" w:fill="FFFFFF" w:themeFill="background1"/>
        </w:rPr>
        <w:t xml:space="preserve">      </w:t>
      </w:r>
      <w:r>
        <w:rPr>
          <w:rFonts w:hint="eastAsia" w:ascii="宋体" w:hAnsi="宋体" w:cs="宋体"/>
          <w:color w:val="000000"/>
          <w:kern w:val="10"/>
          <w:sz w:val="24"/>
          <w:shd w:val="clear" w:color="auto" w:fill="FFFFFF" w:themeFill="background1"/>
        </w:rPr>
        <w:t>日</w:t>
      </w:r>
    </w:p>
    <w:p w14:paraId="798C1641">
      <w:pPr>
        <w:spacing w:line="360" w:lineRule="auto"/>
        <w:rPr>
          <w:rFonts w:ascii="宋体" w:hAnsi="宋体" w:cs="宋体"/>
          <w:color w:val="000000"/>
          <w:kern w:val="10"/>
          <w:sz w:val="24"/>
          <w:shd w:val="clear" w:color="auto" w:fill="FFFFFF" w:themeFill="background1"/>
        </w:rPr>
      </w:pPr>
    </w:p>
    <w:p w14:paraId="31A03569">
      <w:pPr>
        <w:spacing w:line="360" w:lineRule="auto"/>
        <w:rPr>
          <w:rFonts w:ascii="宋体" w:hAnsi="宋体" w:cs="宋体"/>
          <w:color w:val="000000"/>
          <w:kern w:val="10"/>
          <w:sz w:val="24"/>
          <w:shd w:val="clear" w:color="auto" w:fill="FFFFFF" w:themeFill="background1"/>
        </w:rPr>
      </w:pPr>
    </w:p>
    <w:p w14:paraId="6F078C77">
      <w:pPr>
        <w:spacing w:line="360" w:lineRule="auto"/>
        <w:rPr>
          <w:rFonts w:ascii="宋体" w:hAnsi="宋体" w:cs="宋体"/>
          <w:color w:val="000000"/>
          <w:kern w:val="10"/>
          <w:sz w:val="24"/>
          <w:shd w:val="clear" w:color="auto" w:fill="FFFFFF" w:themeFill="background1"/>
        </w:rPr>
      </w:pPr>
    </w:p>
    <w:p w14:paraId="1B414B09">
      <w:pPr>
        <w:spacing w:line="360" w:lineRule="auto"/>
        <w:rPr>
          <w:rFonts w:ascii="宋体" w:hAnsi="宋体" w:cs="宋体"/>
          <w:color w:val="000000"/>
          <w:kern w:val="10"/>
          <w:sz w:val="24"/>
          <w:shd w:val="clear" w:color="auto" w:fill="FFFFFF" w:themeFill="background1"/>
        </w:rPr>
      </w:pPr>
    </w:p>
    <w:p w14:paraId="3B85B0AB">
      <w:pPr>
        <w:spacing w:line="360" w:lineRule="auto"/>
        <w:rPr>
          <w:rFonts w:ascii="宋体" w:hAnsi="宋体" w:cs="宋体"/>
          <w:color w:val="000000"/>
          <w:kern w:val="10"/>
          <w:sz w:val="24"/>
          <w:shd w:val="clear" w:color="auto" w:fill="FFFFFF" w:themeFill="background1"/>
        </w:rPr>
      </w:pPr>
    </w:p>
    <w:p w14:paraId="28789F6B">
      <w:pPr>
        <w:spacing w:line="360" w:lineRule="auto"/>
        <w:rPr>
          <w:rFonts w:ascii="宋体" w:hAnsi="宋体" w:cs="宋体"/>
          <w:color w:val="000000"/>
          <w:kern w:val="10"/>
          <w:sz w:val="24"/>
          <w:shd w:val="clear" w:color="auto" w:fill="FFFFFF" w:themeFill="background1"/>
        </w:rPr>
      </w:pPr>
    </w:p>
    <w:p w14:paraId="24CC5827">
      <w:pPr>
        <w:spacing w:line="360" w:lineRule="auto"/>
        <w:rPr>
          <w:rFonts w:ascii="宋体" w:hAnsi="宋体" w:cs="宋体"/>
          <w:color w:val="000000"/>
          <w:kern w:val="10"/>
          <w:sz w:val="24"/>
          <w:shd w:val="clear" w:color="auto" w:fill="FFFFFF" w:themeFill="background1"/>
        </w:rPr>
      </w:pPr>
    </w:p>
    <w:p w14:paraId="1FE9A499">
      <w:pPr>
        <w:spacing w:line="360" w:lineRule="auto"/>
        <w:rPr>
          <w:rFonts w:ascii="宋体" w:hAnsi="宋体" w:cs="宋体"/>
          <w:color w:val="000000"/>
          <w:kern w:val="10"/>
          <w:sz w:val="24"/>
          <w:shd w:val="clear" w:color="auto" w:fill="FFFFFF" w:themeFill="background1"/>
        </w:rPr>
      </w:pPr>
    </w:p>
    <w:p w14:paraId="3E97158D">
      <w:pPr>
        <w:spacing w:line="360" w:lineRule="auto"/>
        <w:rPr>
          <w:rFonts w:ascii="宋体" w:hAnsi="宋体" w:cs="宋体"/>
          <w:color w:val="000000"/>
          <w:kern w:val="10"/>
          <w:sz w:val="24"/>
          <w:shd w:val="clear" w:color="auto" w:fill="FFFFFF" w:themeFill="background1"/>
        </w:rPr>
      </w:pPr>
    </w:p>
    <w:p w14:paraId="73E1A990">
      <w:pPr>
        <w:spacing w:line="360" w:lineRule="auto"/>
        <w:rPr>
          <w:rFonts w:ascii="宋体" w:hAnsi="宋体" w:cs="宋体"/>
          <w:color w:val="000000"/>
          <w:kern w:val="10"/>
          <w:sz w:val="24"/>
          <w:shd w:val="clear" w:color="auto" w:fill="FFFFFF" w:themeFill="background1"/>
        </w:rPr>
      </w:pPr>
    </w:p>
    <w:p w14:paraId="07F102BA">
      <w:pPr>
        <w:spacing w:line="360" w:lineRule="auto"/>
        <w:rPr>
          <w:rFonts w:ascii="宋体" w:hAnsi="宋体" w:cs="宋体"/>
          <w:color w:val="000000"/>
          <w:kern w:val="10"/>
          <w:sz w:val="24"/>
          <w:shd w:val="clear" w:color="auto" w:fill="FFFFFF" w:themeFill="background1"/>
        </w:rPr>
      </w:pPr>
    </w:p>
    <w:p w14:paraId="37C02163">
      <w:pPr>
        <w:spacing w:line="360" w:lineRule="auto"/>
        <w:rPr>
          <w:rFonts w:ascii="宋体" w:hAnsi="宋体" w:cs="宋体"/>
          <w:color w:val="000000"/>
          <w:kern w:val="10"/>
          <w:sz w:val="24"/>
          <w:shd w:val="clear" w:color="auto" w:fill="FFFFFF" w:themeFill="background1"/>
        </w:rPr>
      </w:pPr>
    </w:p>
    <w:p w14:paraId="7E55915A">
      <w:pPr>
        <w:spacing w:line="360" w:lineRule="auto"/>
        <w:rPr>
          <w:rFonts w:ascii="宋体" w:hAnsi="宋体" w:cs="宋体"/>
          <w:color w:val="000000"/>
          <w:kern w:val="10"/>
          <w:sz w:val="24"/>
          <w:shd w:val="clear" w:color="auto" w:fill="FFFFFF" w:themeFill="background1"/>
        </w:rPr>
      </w:pPr>
    </w:p>
    <w:p w14:paraId="7BC8F4F0">
      <w:pPr>
        <w:spacing w:line="360" w:lineRule="auto"/>
        <w:rPr>
          <w:rFonts w:ascii="宋体" w:hAnsi="宋体" w:cs="宋体"/>
          <w:color w:val="000000"/>
          <w:kern w:val="10"/>
          <w:sz w:val="24"/>
          <w:shd w:val="clear" w:color="auto" w:fill="FFFFFF" w:themeFill="background1"/>
        </w:rPr>
      </w:pPr>
    </w:p>
    <w:p w14:paraId="7C39A7BD">
      <w:pPr>
        <w:spacing w:line="360" w:lineRule="auto"/>
        <w:rPr>
          <w:rFonts w:ascii="宋体" w:hAnsi="宋体" w:cs="宋体"/>
          <w:color w:val="000000"/>
          <w:kern w:val="10"/>
          <w:sz w:val="24"/>
          <w:shd w:val="clear" w:color="auto" w:fill="FFFFFF" w:themeFill="background1"/>
        </w:rPr>
      </w:pPr>
    </w:p>
    <w:p w14:paraId="08D865B4">
      <w:pPr>
        <w:spacing w:line="360" w:lineRule="auto"/>
        <w:rPr>
          <w:rFonts w:ascii="宋体" w:hAnsi="宋体" w:cs="宋体"/>
          <w:color w:val="000000"/>
          <w:kern w:val="10"/>
          <w:sz w:val="24"/>
          <w:shd w:val="clear" w:color="auto" w:fill="FFFFFF" w:themeFill="background1"/>
        </w:rPr>
      </w:pPr>
    </w:p>
    <w:p w14:paraId="299B6B00">
      <w:pPr>
        <w:spacing w:line="360" w:lineRule="auto"/>
        <w:rPr>
          <w:rFonts w:ascii="宋体" w:hAnsi="宋体" w:cs="宋体"/>
          <w:color w:val="000000"/>
          <w:kern w:val="10"/>
          <w:sz w:val="24"/>
          <w:shd w:val="clear" w:color="auto" w:fill="FFFFFF" w:themeFill="background1"/>
        </w:rPr>
      </w:pPr>
    </w:p>
    <w:bookmarkEnd w:id="128"/>
    <w:bookmarkEnd w:id="129"/>
    <w:p w14:paraId="10CF180E">
      <w:pPr>
        <w:spacing w:line="360" w:lineRule="auto"/>
        <w:jc w:val="left"/>
        <w:outlineLvl w:val="1"/>
        <w:rPr>
          <w:rFonts w:ascii="宋体" w:hAnsi="宋体" w:cs="宋体"/>
          <w:bCs/>
          <w:color w:val="000000"/>
          <w:sz w:val="24"/>
          <w:shd w:val="clear" w:color="auto" w:fill="FFFFFF" w:themeFill="background1"/>
        </w:rPr>
      </w:pPr>
      <w:bookmarkStart w:id="130" w:name="_Toc234242181"/>
      <w:bookmarkStart w:id="131" w:name="_Toc479176299"/>
      <w:bookmarkStart w:id="132" w:name="_Toc234382982"/>
      <w:bookmarkStart w:id="133" w:name="_Toc8739161"/>
    </w:p>
    <w:bookmarkEnd w:id="130"/>
    <w:bookmarkEnd w:id="131"/>
    <w:bookmarkEnd w:id="132"/>
    <w:bookmarkEnd w:id="133"/>
    <w:p w14:paraId="0060B7DB">
      <w:pPr>
        <w:spacing w:line="360" w:lineRule="auto"/>
        <w:jc w:val="center"/>
        <w:outlineLvl w:val="1"/>
        <w:rPr>
          <w:rFonts w:ascii="宋体" w:hAnsi="宋体" w:cs="宋体"/>
          <w:b/>
          <w:bCs/>
          <w:color w:val="000000"/>
          <w:sz w:val="32"/>
          <w:szCs w:val="32"/>
          <w:shd w:val="clear" w:color="auto" w:fill="FFFFFF" w:themeFill="background1"/>
        </w:rPr>
      </w:pPr>
      <w:bookmarkStart w:id="134" w:name="_Toc121835993"/>
      <w:bookmarkStart w:id="135" w:name="_Toc1049896"/>
      <w:bookmarkStart w:id="136" w:name="_Toc8739162"/>
      <w:r>
        <w:rPr>
          <w:rFonts w:hint="eastAsia" w:ascii="宋体" w:hAnsi="宋体" w:cs="宋体"/>
          <w:b/>
          <w:bCs/>
          <w:color w:val="000000"/>
          <w:sz w:val="32"/>
          <w:szCs w:val="32"/>
          <w:shd w:val="clear" w:color="auto" w:fill="FFFFFF" w:themeFill="background1"/>
        </w:rPr>
        <w:t>四、资格审查资料</w:t>
      </w:r>
      <w:bookmarkEnd w:id="134"/>
      <w:bookmarkEnd w:id="135"/>
      <w:bookmarkEnd w:id="136"/>
    </w:p>
    <w:p w14:paraId="3D6DDB9C">
      <w:pPr>
        <w:spacing w:line="560" w:lineRule="exact"/>
        <w:jc w:val="center"/>
        <w:rPr>
          <w:rFonts w:asciiTheme="minorEastAsia" w:hAnsiTheme="minorEastAsia" w:cstheme="minorEastAsia"/>
          <w:b/>
          <w:sz w:val="28"/>
          <w:szCs w:val="28"/>
        </w:rPr>
      </w:pPr>
      <w:r>
        <w:rPr>
          <w:rFonts w:hint="eastAsia" w:asciiTheme="minorEastAsia" w:hAnsiTheme="minorEastAsia" w:cstheme="minorEastAsia"/>
          <w:b/>
          <w:sz w:val="28"/>
          <w:szCs w:val="28"/>
        </w:rPr>
        <w:t>（一）投标人基本情况表</w:t>
      </w:r>
    </w:p>
    <w:tbl>
      <w:tblPr>
        <w:tblStyle w:val="12"/>
        <w:tblW w:w="0" w:type="auto"/>
        <w:jc w:val="center"/>
        <w:tblLayout w:type="fixed"/>
        <w:tblCellMar>
          <w:top w:w="0" w:type="dxa"/>
          <w:left w:w="0" w:type="dxa"/>
          <w:bottom w:w="0" w:type="dxa"/>
          <w:right w:w="0" w:type="dxa"/>
        </w:tblCellMar>
      </w:tblPr>
      <w:tblGrid>
        <w:gridCol w:w="2090"/>
        <w:gridCol w:w="918"/>
        <w:gridCol w:w="1051"/>
        <w:gridCol w:w="1313"/>
        <w:gridCol w:w="425"/>
        <w:gridCol w:w="891"/>
        <w:gridCol w:w="845"/>
        <w:gridCol w:w="292"/>
        <w:gridCol w:w="1257"/>
      </w:tblGrid>
      <w:tr w14:paraId="4B435CF1">
        <w:tblPrEx>
          <w:tblCellMar>
            <w:top w:w="0" w:type="dxa"/>
            <w:left w:w="0" w:type="dxa"/>
            <w:bottom w:w="0" w:type="dxa"/>
            <w:right w:w="0" w:type="dxa"/>
          </w:tblCellMar>
        </w:tblPrEx>
        <w:trPr>
          <w:trHeight w:val="537"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27629F35">
            <w:pPr>
              <w:autoSpaceDE w:val="0"/>
              <w:autoSpaceDN w:val="0"/>
              <w:adjustRightInd w:val="0"/>
              <w:spacing w:before="48"/>
              <w:ind w:left="491" w:right="-20"/>
              <w:jc w:val="left"/>
              <w:rPr>
                <w:rFonts w:ascii="宋体" w:hAnsi="宋体" w:cs="宋体"/>
                <w:kern w:val="0"/>
                <w:sz w:val="24"/>
              </w:rPr>
            </w:pPr>
            <w:bookmarkStart w:id="137" w:name="_Toc269986029"/>
            <w:bookmarkStart w:id="138" w:name="_Toc244593917"/>
            <w:bookmarkStart w:id="139" w:name="_Toc244530633"/>
            <w:bookmarkStart w:id="140" w:name="_Toc278903044"/>
            <w:r>
              <w:rPr>
                <w:rFonts w:hint="eastAsia" w:ascii="宋体" w:hAnsi="宋体" w:cs="宋体"/>
                <w:kern w:val="0"/>
                <w:sz w:val="24"/>
              </w:rPr>
              <w:t>投标</w:t>
            </w:r>
            <w:r>
              <w:rPr>
                <w:rFonts w:hint="eastAsia" w:ascii="宋体" w:hAnsi="宋体" w:cs="宋体"/>
                <w:spacing w:val="-2"/>
                <w:kern w:val="0"/>
                <w:sz w:val="24"/>
              </w:rPr>
              <w:t>人</w:t>
            </w:r>
            <w:r>
              <w:rPr>
                <w:rFonts w:hint="eastAsia" w:ascii="宋体" w:hAnsi="宋体" w:cs="宋体"/>
                <w:kern w:val="0"/>
                <w:sz w:val="24"/>
              </w:rPr>
              <w:t>名称</w:t>
            </w:r>
          </w:p>
        </w:tc>
        <w:tc>
          <w:tcPr>
            <w:tcW w:w="6992" w:type="dxa"/>
            <w:gridSpan w:val="8"/>
            <w:tcBorders>
              <w:top w:val="single" w:color="000000" w:sz="4" w:space="0"/>
              <w:left w:val="single" w:color="000000" w:sz="4" w:space="0"/>
              <w:bottom w:val="single" w:color="000000" w:sz="4" w:space="0"/>
              <w:right w:val="single" w:color="000000" w:sz="4" w:space="0"/>
            </w:tcBorders>
            <w:vAlign w:val="center"/>
          </w:tcPr>
          <w:p w14:paraId="39539594">
            <w:pPr>
              <w:autoSpaceDE w:val="0"/>
              <w:autoSpaceDN w:val="0"/>
              <w:adjustRightInd w:val="0"/>
              <w:spacing w:line="360" w:lineRule="auto"/>
              <w:jc w:val="left"/>
              <w:rPr>
                <w:rFonts w:ascii="宋体" w:hAnsi="宋体" w:cs="宋体"/>
                <w:kern w:val="0"/>
                <w:sz w:val="24"/>
              </w:rPr>
            </w:pPr>
          </w:p>
        </w:tc>
      </w:tr>
      <w:tr w14:paraId="6D8FEBAB">
        <w:tblPrEx>
          <w:tblCellMar>
            <w:top w:w="0" w:type="dxa"/>
            <w:left w:w="0" w:type="dxa"/>
            <w:bottom w:w="0" w:type="dxa"/>
            <w:right w:w="0" w:type="dxa"/>
          </w:tblCellMar>
        </w:tblPrEx>
        <w:trPr>
          <w:trHeight w:val="530"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66E9DA12">
            <w:pPr>
              <w:autoSpaceDE w:val="0"/>
              <w:autoSpaceDN w:val="0"/>
              <w:adjustRightInd w:val="0"/>
              <w:spacing w:before="48"/>
              <w:ind w:left="597" w:right="-20"/>
              <w:jc w:val="left"/>
              <w:rPr>
                <w:rFonts w:ascii="宋体" w:hAnsi="宋体" w:cs="宋体"/>
                <w:kern w:val="0"/>
                <w:sz w:val="24"/>
              </w:rPr>
            </w:pPr>
            <w:r>
              <w:rPr>
                <w:rFonts w:hint="eastAsia" w:ascii="宋体" w:hAnsi="宋体" w:cs="宋体"/>
                <w:kern w:val="0"/>
                <w:sz w:val="24"/>
              </w:rPr>
              <w:t>注册</w:t>
            </w:r>
            <w:r>
              <w:rPr>
                <w:rFonts w:hint="eastAsia" w:ascii="宋体" w:hAnsi="宋体" w:cs="宋体"/>
                <w:spacing w:val="-2"/>
                <w:kern w:val="0"/>
                <w:sz w:val="24"/>
              </w:rPr>
              <w:t>地</w:t>
            </w:r>
            <w:r>
              <w:rPr>
                <w:rFonts w:hint="eastAsia" w:ascii="宋体" w:hAnsi="宋体" w:cs="宋体"/>
                <w:kern w:val="0"/>
                <w:sz w:val="24"/>
              </w:rPr>
              <w:t>址</w:t>
            </w:r>
          </w:p>
        </w:tc>
        <w:tc>
          <w:tcPr>
            <w:tcW w:w="3282" w:type="dxa"/>
            <w:gridSpan w:val="3"/>
            <w:tcBorders>
              <w:top w:val="single" w:color="000000" w:sz="4" w:space="0"/>
              <w:left w:val="single" w:color="000000" w:sz="4" w:space="0"/>
              <w:bottom w:val="single" w:color="000000" w:sz="4" w:space="0"/>
              <w:right w:val="single" w:color="000000" w:sz="4" w:space="0"/>
            </w:tcBorders>
            <w:vAlign w:val="center"/>
          </w:tcPr>
          <w:p w14:paraId="72ED3096">
            <w:pPr>
              <w:autoSpaceDE w:val="0"/>
              <w:autoSpaceDN w:val="0"/>
              <w:adjustRightInd w:val="0"/>
              <w:spacing w:line="360" w:lineRule="auto"/>
              <w:jc w:val="left"/>
              <w:rPr>
                <w:rFonts w:ascii="宋体" w:hAnsi="宋体" w:cs="宋体"/>
                <w:kern w:val="0"/>
                <w:sz w:val="24"/>
              </w:rPr>
            </w:pPr>
          </w:p>
        </w:tc>
        <w:tc>
          <w:tcPr>
            <w:tcW w:w="1316" w:type="dxa"/>
            <w:gridSpan w:val="2"/>
            <w:tcBorders>
              <w:top w:val="single" w:color="000000" w:sz="4" w:space="0"/>
              <w:left w:val="single" w:color="000000" w:sz="4" w:space="0"/>
              <w:bottom w:val="single" w:color="000000" w:sz="4" w:space="0"/>
              <w:right w:val="single" w:color="000000" w:sz="4" w:space="0"/>
            </w:tcBorders>
            <w:vAlign w:val="center"/>
          </w:tcPr>
          <w:p w14:paraId="6F7D6D57">
            <w:pPr>
              <w:autoSpaceDE w:val="0"/>
              <w:autoSpaceDN w:val="0"/>
              <w:adjustRightInd w:val="0"/>
              <w:spacing w:before="48"/>
              <w:ind w:left="217" w:right="-20"/>
              <w:jc w:val="left"/>
              <w:rPr>
                <w:rFonts w:ascii="宋体" w:hAnsi="宋体" w:cs="宋体"/>
                <w:kern w:val="0"/>
                <w:sz w:val="24"/>
              </w:rPr>
            </w:pPr>
            <w:r>
              <w:rPr>
                <w:rFonts w:hint="eastAsia" w:ascii="宋体" w:hAnsi="宋体" w:cs="宋体"/>
                <w:kern w:val="0"/>
                <w:sz w:val="24"/>
              </w:rPr>
              <w:t>邮政</w:t>
            </w:r>
            <w:r>
              <w:rPr>
                <w:rFonts w:hint="eastAsia" w:ascii="宋体" w:hAnsi="宋体" w:cs="宋体"/>
                <w:spacing w:val="-2"/>
                <w:kern w:val="0"/>
                <w:sz w:val="24"/>
              </w:rPr>
              <w:t>编</w:t>
            </w:r>
            <w:r>
              <w:rPr>
                <w:rFonts w:hint="eastAsia" w:ascii="宋体" w:hAnsi="宋体" w:cs="宋体"/>
                <w:kern w:val="0"/>
                <w:sz w:val="24"/>
              </w:rPr>
              <w:t>码</w:t>
            </w:r>
          </w:p>
        </w:tc>
        <w:tc>
          <w:tcPr>
            <w:tcW w:w="2394" w:type="dxa"/>
            <w:gridSpan w:val="3"/>
            <w:tcBorders>
              <w:top w:val="single" w:color="000000" w:sz="4" w:space="0"/>
              <w:left w:val="single" w:color="000000" w:sz="4" w:space="0"/>
              <w:bottom w:val="single" w:color="000000" w:sz="4" w:space="0"/>
              <w:right w:val="single" w:color="000000" w:sz="4" w:space="0"/>
            </w:tcBorders>
            <w:vAlign w:val="center"/>
          </w:tcPr>
          <w:p w14:paraId="44E517C9">
            <w:pPr>
              <w:autoSpaceDE w:val="0"/>
              <w:autoSpaceDN w:val="0"/>
              <w:adjustRightInd w:val="0"/>
              <w:spacing w:line="360" w:lineRule="auto"/>
              <w:jc w:val="left"/>
              <w:rPr>
                <w:rFonts w:ascii="宋体" w:hAnsi="宋体" w:cs="宋体"/>
                <w:kern w:val="0"/>
                <w:sz w:val="24"/>
              </w:rPr>
            </w:pPr>
          </w:p>
        </w:tc>
      </w:tr>
      <w:tr w14:paraId="0F1BEE24">
        <w:tblPrEx>
          <w:tblCellMar>
            <w:top w:w="0" w:type="dxa"/>
            <w:left w:w="0" w:type="dxa"/>
            <w:bottom w:w="0" w:type="dxa"/>
            <w:right w:w="0" w:type="dxa"/>
          </w:tblCellMar>
        </w:tblPrEx>
        <w:trPr>
          <w:trHeight w:val="510" w:hRule="atLeast"/>
          <w:jc w:val="center"/>
        </w:trPr>
        <w:tc>
          <w:tcPr>
            <w:tcW w:w="2090" w:type="dxa"/>
            <w:vMerge w:val="restart"/>
            <w:tcBorders>
              <w:top w:val="single" w:color="000000" w:sz="4" w:space="0"/>
              <w:left w:val="single" w:color="000000" w:sz="4" w:space="0"/>
              <w:bottom w:val="single" w:color="000000" w:sz="4" w:space="0"/>
              <w:right w:val="single" w:color="000000" w:sz="4" w:space="0"/>
            </w:tcBorders>
            <w:vAlign w:val="center"/>
          </w:tcPr>
          <w:p w14:paraId="18169509">
            <w:pPr>
              <w:autoSpaceDE w:val="0"/>
              <w:autoSpaceDN w:val="0"/>
              <w:adjustRightInd w:val="0"/>
              <w:ind w:left="597" w:right="-20"/>
              <w:jc w:val="left"/>
              <w:rPr>
                <w:rFonts w:ascii="宋体" w:hAnsi="宋体" w:cs="宋体"/>
                <w:kern w:val="0"/>
                <w:sz w:val="24"/>
              </w:rPr>
            </w:pPr>
            <w:r>
              <w:rPr>
                <w:rFonts w:hint="eastAsia" w:ascii="宋体" w:hAnsi="宋体" w:cs="宋体"/>
                <w:kern w:val="0"/>
                <w:sz w:val="24"/>
              </w:rPr>
              <w:t>联系</w:t>
            </w:r>
            <w:r>
              <w:rPr>
                <w:rFonts w:hint="eastAsia" w:ascii="宋体" w:hAnsi="宋体" w:cs="宋体"/>
                <w:spacing w:val="-2"/>
                <w:kern w:val="0"/>
                <w:sz w:val="24"/>
              </w:rPr>
              <w:t>方</w:t>
            </w:r>
            <w:r>
              <w:rPr>
                <w:rFonts w:hint="eastAsia" w:ascii="宋体" w:hAnsi="宋体" w:cs="宋体"/>
                <w:kern w:val="0"/>
                <w:sz w:val="24"/>
              </w:rPr>
              <w:t>式</w:t>
            </w:r>
          </w:p>
        </w:tc>
        <w:tc>
          <w:tcPr>
            <w:tcW w:w="918" w:type="dxa"/>
            <w:tcBorders>
              <w:top w:val="single" w:color="000000" w:sz="4" w:space="0"/>
              <w:left w:val="single" w:color="000000" w:sz="4" w:space="0"/>
              <w:bottom w:val="single" w:color="000000" w:sz="4" w:space="0"/>
              <w:right w:val="single" w:color="000000" w:sz="4" w:space="0"/>
            </w:tcBorders>
            <w:vAlign w:val="center"/>
          </w:tcPr>
          <w:p w14:paraId="4382E60D">
            <w:pPr>
              <w:autoSpaceDE w:val="0"/>
              <w:autoSpaceDN w:val="0"/>
              <w:adjustRightInd w:val="0"/>
              <w:spacing w:before="48"/>
              <w:ind w:left="126" w:right="-20"/>
              <w:jc w:val="left"/>
              <w:rPr>
                <w:rFonts w:ascii="宋体" w:hAnsi="宋体" w:cs="宋体"/>
                <w:kern w:val="0"/>
                <w:sz w:val="24"/>
              </w:rPr>
            </w:pPr>
            <w:r>
              <w:rPr>
                <w:rFonts w:hint="eastAsia" w:ascii="宋体" w:hAnsi="宋体" w:cs="宋体"/>
                <w:kern w:val="0"/>
                <w:sz w:val="24"/>
              </w:rPr>
              <w:t>联系人</w:t>
            </w:r>
          </w:p>
        </w:tc>
        <w:tc>
          <w:tcPr>
            <w:tcW w:w="2364" w:type="dxa"/>
            <w:gridSpan w:val="2"/>
            <w:tcBorders>
              <w:top w:val="single" w:color="000000" w:sz="4" w:space="0"/>
              <w:left w:val="single" w:color="000000" w:sz="4" w:space="0"/>
              <w:bottom w:val="single" w:color="000000" w:sz="4" w:space="0"/>
              <w:right w:val="single" w:color="000000" w:sz="4" w:space="0"/>
            </w:tcBorders>
            <w:vAlign w:val="center"/>
          </w:tcPr>
          <w:p w14:paraId="7E5597B4">
            <w:pPr>
              <w:autoSpaceDE w:val="0"/>
              <w:autoSpaceDN w:val="0"/>
              <w:adjustRightInd w:val="0"/>
              <w:spacing w:line="360" w:lineRule="auto"/>
              <w:jc w:val="left"/>
              <w:rPr>
                <w:rFonts w:ascii="宋体" w:hAnsi="宋体" w:cs="宋体"/>
                <w:kern w:val="0"/>
                <w:sz w:val="24"/>
              </w:rPr>
            </w:pPr>
          </w:p>
        </w:tc>
        <w:tc>
          <w:tcPr>
            <w:tcW w:w="1316" w:type="dxa"/>
            <w:gridSpan w:val="2"/>
            <w:tcBorders>
              <w:top w:val="single" w:color="000000" w:sz="4" w:space="0"/>
              <w:left w:val="single" w:color="000000" w:sz="4" w:space="0"/>
              <w:bottom w:val="single" w:color="000000" w:sz="4" w:space="0"/>
              <w:right w:val="single" w:color="000000" w:sz="4" w:space="0"/>
            </w:tcBorders>
            <w:vAlign w:val="center"/>
          </w:tcPr>
          <w:p w14:paraId="05E46E99">
            <w:pPr>
              <w:autoSpaceDE w:val="0"/>
              <w:autoSpaceDN w:val="0"/>
              <w:adjustRightInd w:val="0"/>
              <w:spacing w:before="48"/>
              <w:ind w:left="373" w:right="-20"/>
              <w:jc w:val="left"/>
              <w:rPr>
                <w:rFonts w:ascii="宋体" w:hAnsi="宋体" w:cs="宋体"/>
                <w:kern w:val="0"/>
                <w:sz w:val="24"/>
              </w:rPr>
            </w:pPr>
            <w:r>
              <w:rPr>
                <w:rFonts w:hint="eastAsia" w:ascii="宋体" w:hAnsi="宋体" w:cs="宋体"/>
                <w:kern w:val="0"/>
                <w:sz w:val="24"/>
              </w:rPr>
              <w:t>电</w:t>
            </w:r>
            <w:r>
              <w:rPr>
                <w:rFonts w:hint="eastAsia" w:ascii="宋体" w:hAnsi="宋体" w:cs="宋体"/>
                <w:spacing w:val="43"/>
                <w:kern w:val="0"/>
                <w:sz w:val="24"/>
              </w:rPr>
              <w:t xml:space="preserve"> </w:t>
            </w:r>
            <w:r>
              <w:rPr>
                <w:rFonts w:hint="eastAsia" w:ascii="宋体" w:hAnsi="宋体" w:cs="宋体"/>
                <w:kern w:val="0"/>
                <w:sz w:val="24"/>
              </w:rPr>
              <w:t>话</w:t>
            </w:r>
          </w:p>
        </w:tc>
        <w:tc>
          <w:tcPr>
            <w:tcW w:w="2394" w:type="dxa"/>
            <w:gridSpan w:val="3"/>
            <w:tcBorders>
              <w:top w:val="single" w:color="000000" w:sz="4" w:space="0"/>
              <w:left w:val="single" w:color="000000" w:sz="4" w:space="0"/>
              <w:bottom w:val="single" w:color="000000" w:sz="4" w:space="0"/>
              <w:right w:val="single" w:color="000000" w:sz="4" w:space="0"/>
            </w:tcBorders>
            <w:vAlign w:val="center"/>
          </w:tcPr>
          <w:p w14:paraId="03895135">
            <w:pPr>
              <w:autoSpaceDE w:val="0"/>
              <w:autoSpaceDN w:val="0"/>
              <w:adjustRightInd w:val="0"/>
              <w:spacing w:line="360" w:lineRule="auto"/>
              <w:jc w:val="left"/>
              <w:rPr>
                <w:rFonts w:ascii="宋体" w:hAnsi="宋体" w:cs="宋体"/>
                <w:kern w:val="0"/>
                <w:sz w:val="24"/>
              </w:rPr>
            </w:pPr>
          </w:p>
        </w:tc>
      </w:tr>
      <w:tr w14:paraId="1F292B89">
        <w:tblPrEx>
          <w:tblCellMar>
            <w:top w:w="0" w:type="dxa"/>
            <w:left w:w="0" w:type="dxa"/>
            <w:bottom w:w="0" w:type="dxa"/>
            <w:right w:w="0" w:type="dxa"/>
          </w:tblCellMar>
        </w:tblPrEx>
        <w:trPr>
          <w:trHeight w:val="504" w:hRule="atLeast"/>
          <w:jc w:val="center"/>
        </w:trPr>
        <w:tc>
          <w:tcPr>
            <w:tcW w:w="2090" w:type="dxa"/>
            <w:vMerge w:val="continue"/>
            <w:tcBorders>
              <w:top w:val="single" w:color="000000" w:sz="4" w:space="0"/>
              <w:left w:val="single" w:color="000000" w:sz="4" w:space="0"/>
              <w:bottom w:val="single" w:color="000000" w:sz="4" w:space="0"/>
              <w:right w:val="single" w:color="000000" w:sz="4" w:space="0"/>
            </w:tcBorders>
            <w:vAlign w:val="center"/>
          </w:tcPr>
          <w:p w14:paraId="29A1AB0F">
            <w:pPr>
              <w:autoSpaceDE w:val="0"/>
              <w:autoSpaceDN w:val="0"/>
              <w:adjustRightInd w:val="0"/>
              <w:spacing w:line="360" w:lineRule="auto"/>
              <w:jc w:val="left"/>
              <w:rPr>
                <w:rFonts w:ascii="宋体" w:hAnsi="宋体" w:cs="宋体"/>
                <w:kern w:val="0"/>
                <w:sz w:val="24"/>
              </w:rPr>
            </w:pPr>
          </w:p>
        </w:tc>
        <w:tc>
          <w:tcPr>
            <w:tcW w:w="918" w:type="dxa"/>
            <w:tcBorders>
              <w:top w:val="single" w:color="000000" w:sz="4" w:space="0"/>
              <w:left w:val="single" w:color="000000" w:sz="4" w:space="0"/>
              <w:bottom w:val="single" w:color="000000" w:sz="4" w:space="0"/>
              <w:right w:val="single" w:color="000000" w:sz="4" w:space="0"/>
            </w:tcBorders>
            <w:vAlign w:val="center"/>
          </w:tcPr>
          <w:p w14:paraId="20ABBC71">
            <w:pPr>
              <w:tabs>
                <w:tab w:val="left" w:pos="540"/>
              </w:tabs>
              <w:autoSpaceDE w:val="0"/>
              <w:autoSpaceDN w:val="0"/>
              <w:adjustRightInd w:val="0"/>
              <w:spacing w:before="49"/>
              <w:ind w:left="126" w:right="-20"/>
              <w:jc w:val="left"/>
              <w:rPr>
                <w:rFonts w:ascii="宋体" w:hAnsi="宋体" w:cs="宋体"/>
                <w:kern w:val="0"/>
                <w:sz w:val="24"/>
              </w:rPr>
            </w:pPr>
            <w:r>
              <w:rPr>
                <w:rFonts w:hint="eastAsia" w:ascii="宋体" w:hAnsi="宋体" w:cs="宋体"/>
                <w:kern w:val="0"/>
                <w:sz w:val="24"/>
              </w:rPr>
              <w:t>传</w:t>
            </w:r>
            <w:r>
              <w:rPr>
                <w:rFonts w:hint="eastAsia" w:ascii="宋体" w:hAnsi="宋体" w:cs="宋体"/>
                <w:kern w:val="0"/>
                <w:sz w:val="24"/>
              </w:rPr>
              <w:tab/>
            </w:r>
            <w:r>
              <w:rPr>
                <w:rFonts w:hint="eastAsia" w:ascii="宋体" w:hAnsi="宋体" w:cs="宋体"/>
                <w:kern w:val="0"/>
                <w:sz w:val="24"/>
              </w:rPr>
              <w:t>真</w:t>
            </w:r>
          </w:p>
        </w:tc>
        <w:tc>
          <w:tcPr>
            <w:tcW w:w="2364" w:type="dxa"/>
            <w:gridSpan w:val="2"/>
            <w:tcBorders>
              <w:top w:val="single" w:color="000000" w:sz="4" w:space="0"/>
              <w:left w:val="single" w:color="000000" w:sz="4" w:space="0"/>
              <w:bottom w:val="single" w:color="000000" w:sz="4" w:space="0"/>
              <w:right w:val="single" w:color="000000" w:sz="4" w:space="0"/>
            </w:tcBorders>
            <w:vAlign w:val="center"/>
          </w:tcPr>
          <w:p w14:paraId="111AFD0D">
            <w:pPr>
              <w:autoSpaceDE w:val="0"/>
              <w:autoSpaceDN w:val="0"/>
              <w:adjustRightInd w:val="0"/>
              <w:spacing w:line="360" w:lineRule="auto"/>
              <w:jc w:val="left"/>
              <w:rPr>
                <w:rFonts w:ascii="宋体" w:hAnsi="宋体" w:cs="宋体"/>
                <w:kern w:val="0"/>
                <w:sz w:val="24"/>
              </w:rPr>
            </w:pPr>
          </w:p>
        </w:tc>
        <w:tc>
          <w:tcPr>
            <w:tcW w:w="1316" w:type="dxa"/>
            <w:gridSpan w:val="2"/>
            <w:tcBorders>
              <w:top w:val="single" w:color="000000" w:sz="4" w:space="0"/>
              <w:left w:val="single" w:color="000000" w:sz="4" w:space="0"/>
              <w:bottom w:val="single" w:color="000000" w:sz="4" w:space="0"/>
              <w:right w:val="single" w:color="000000" w:sz="4" w:space="0"/>
            </w:tcBorders>
            <w:vAlign w:val="center"/>
          </w:tcPr>
          <w:p w14:paraId="49AA094D">
            <w:pPr>
              <w:autoSpaceDE w:val="0"/>
              <w:autoSpaceDN w:val="0"/>
              <w:adjustRightInd w:val="0"/>
              <w:spacing w:before="49"/>
              <w:ind w:left="373" w:right="-20"/>
              <w:jc w:val="left"/>
              <w:rPr>
                <w:rFonts w:ascii="宋体" w:hAnsi="宋体" w:cs="宋体"/>
                <w:kern w:val="0"/>
                <w:sz w:val="24"/>
              </w:rPr>
            </w:pPr>
            <w:r>
              <w:rPr>
                <w:rFonts w:hint="eastAsia" w:ascii="宋体" w:hAnsi="宋体" w:cs="宋体"/>
                <w:kern w:val="0"/>
                <w:sz w:val="24"/>
              </w:rPr>
              <w:t>网</w:t>
            </w:r>
            <w:r>
              <w:rPr>
                <w:rFonts w:hint="eastAsia" w:ascii="宋体" w:hAnsi="宋体" w:cs="宋体"/>
                <w:spacing w:val="43"/>
                <w:kern w:val="0"/>
                <w:sz w:val="24"/>
              </w:rPr>
              <w:t xml:space="preserve"> </w:t>
            </w:r>
            <w:r>
              <w:rPr>
                <w:rFonts w:hint="eastAsia" w:ascii="宋体" w:hAnsi="宋体" w:cs="宋体"/>
                <w:kern w:val="0"/>
                <w:sz w:val="24"/>
              </w:rPr>
              <w:t>址</w:t>
            </w:r>
          </w:p>
        </w:tc>
        <w:tc>
          <w:tcPr>
            <w:tcW w:w="2394" w:type="dxa"/>
            <w:gridSpan w:val="3"/>
            <w:tcBorders>
              <w:top w:val="single" w:color="000000" w:sz="4" w:space="0"/>
              <w:left w:val="single" w:color="000000" w:sz="4" w:space="0"/>
              <w:bottom w:val="single" w:color="000000" w:sz="4" w:space="0"/>
              <w:right w:val="single" w:color="000000" w:sz="4" w:space="0"/>
            </w:tcBorders>
            <w:vAlign w:val="center"/>
          </w:tcPr>
          <w:p w14:paraId="2C511B6E">
            <w:pPr>
              <w:autoSpaceDE w:val="0"/>
              <w:autoSpaceDN w:val="0"/>
              <w:adjustRightInd w:val="0"/>
              <w:spacing w:line="360" w:lineRule="auto"/>
              <w:jc w:val="left"/>
              <w:rPr>
                <w:rFonts w:ascii="宋体" w:hAnsi="宋体" w:cs="宋体"/>
                <w:kern w:val="0"/>
                <w:sz w:val="24"/>
              </w:rPr>
            </w:pPr>
          </w:p>
        </w:tc>
      </w:tr>
      <w:tr w14:paraId="456FB9FC">
        <w:tblPrEx>
          <w:tblCellMar>
            <w:top w:w="0" w:type="dxa"/>
            <w:left w:w="0" w:type="dxa"/>
            <w:bottom w:w="0" w:type="dxa"/>
            <w:right w:w="0" w:type="dxa"/>
          </w:tblCellMar>
        </w:tblPrEx>
        <w:trPr>
          <w:trHeight w:val="567"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6803A2C3">
            <w:pPr>
              <w:autoSpaceDE w:val="0"/>
              <w:autoSpaceDN w:val="0"/>
              <w:adjustRightInd w:val="0"/>
              <w:spacing w:before="48"/>
              <w:ind w:left="491" w:right="-20"/>
              <w:jc w:val="left"/>
              <w:rPr>
                <w:rFonts w:ascii="宋体" w:hAnsi="宋体" w:cs="宋体"/>
                <w:kern w:val="0"/>
                <w:sz w:val="24"/>
              </w:rPr>
            </w:pPr>
            <w:r>
              <w:rPr>
                <w:rFonts w:hint="eastAsia" w:ascii="宋体" w:hAnsi="宋体" w:cs="宋体"/>
                <w:kern w:val="0"/>
                <w:sz w:val="24"/>
              </w:rPr>
              <w:t>法定</w:t>
            </w:r>
            <w:r>
              <w:rPr>
                <w:rFonts w:hint="eastAsia" w:ascii="宋体" w:hAnsi="宋体" w:cs="宋体"/>
                <w:spacing w:val="-2"/>
                <w:kern w:val="0"/>
                <w:sz w:val="24"/>
              </w:rPr>
              <w:t>代</w:t>
            </w:r>
            <w:r>
              <w:rPr>
                <w:rFonts w:hint="eastAsia" w:ascii="宋体" w:hAnsi="宋体" w:cs="宋体"/>
                <w:kern w:val="0"/>
                <w:sz w:val="24"/>
              </w:rPr>
              <w:t>表人</w:t>
            </w:r>
          </w:p>
        </w:tc>
        <w:tc>
          <w:tcPr>
            <w:tcW w:w="918" w:type="dxa"/>
            <w:tcBorders>
              <w:top w:val="single" w:color="000000" w:sz="4" w:space="0"/>
              <w:left w:val="single" w:color="000000" w:sz="4" w:space="0"/>
              <w:bottom w:val="single" w:color="000000" w:sz="4" w:space="0"/>
              <w:right w:val="single" w:color="000000" w:sz="4" w:space="0"/>
            </w:tcBorders>
            <w:vAlign w:val="center"/>
          </w:tcPr>
          <w:p w14:paraId="51989F70">
            <w:pPr>
              <w:autoSpaceDE w:val="0"/>
              <w:autoSpaceDN w:val="0"/>
              <w:adjustRightInd w:val="0"/>
              <w:spacing w:before="48"/>
              <w:ind w:left="232" w:right="-20"/>
              <w:jc w:val="left"/>
              <w:rPr>
                <w:rFonts w:ascii="宋体" w:hAnsi="宋体" w:cs="宋体"/>
                <w:kern w:val="0"/>
                <w:sz w:val="24"/>
              </w:rPr>
            </w:pPr>
            <w:r>
              <w:rPr>
                <w:rFonts w:hint="eastAsia" w:ascii="宋体" w:hAnsi="宋体" w:cs="宋体"/>
                <w:kern w:val="0"/>
                <w:sz w:val="24"/>
              </w:rPr>
              <w:t>姓名</w:t>
            </w:r>
          </w:p>
        </w:tc>
        <w:tc>
          <w:tcPr>
            <w:tcW w:w="1051" w:type="dxa"/>
            <w:tcBorders>
              <w:top w:val="single" w:color="000000" w:sz="4" w:space="0"/>
              <w:left w:val="single" w:color="000000" w:sz="4" w:space="0"/>
              <w:bottom w:val="single" w:color="000000" w:sz="4" w:space="0"/>
              <w:right w:val="single" w:color="000000" w:sz="4" w:space="0"/>
            </w:tcBorders>
            <w:vAlign w:val="center"/>
          </w:tcPr>
          <w:p w14:paraId="6502B8C8">
            <w:pPr>
              <w:autoSpaceDE w:val="0"/>
              <w:autoSpaceDN w:val="0"/>
              <w:adjustRightInd w:val="0"/>
              <w:jc w:val="left"/>
              <w:rPr>
                <w:rFonts w:ascii="宋体" w:hAnsi="宋体" w:cs="宋体"/>
                <w:kern w:val="0"/>
                <w:sz w:val="24"/>
              </w:rPr>
            </w:pPr>
          </w:p>
        </w:tc>
        <w:tc>
          <w:tcPr>
            <w:tcW w:w="1313" w:type="dxa"/>
            <w:tcBorders>
              <w:top w:val="single" w:color="000000" w:sz="4" w:space="0"/>
              <w:left w:val="single" w:color="000000" w:sz="4" w:space="0"/>
              <w:bottom w:val="single" w:color="000000" w:sz="4" w:space="0"/>
              <w:right w:val="single" w:color="000000" w:sz="4" w:space="0"/>
            </w:tcBorders>
            <w:vAlign w:val="center"/>
          </w:tcPr>
          <w:p w14:paraId="38CB4678">
            <w:pPr>
              <w:autoSpaceDE w:val="0"/>
              <w:autoSpaceDN w:val="0"/>
              <w:adjustRightInd w:val="0"/>
              <w:spacing w:before="48"/>
              <w:ind w:left="217" w:right="-20"/>
              <w:jc w:val="left"/>
              <w:rPr>
                <w:rFonts w:ascii="宋体" w:hAnsi="宋体" w:cs="宋体"/>
                <w:kern w:val="0"/>
                <w:sz w:val="24"/>
              </w:rPr>
            </w:pPr>
            <w:r>
              <w:rPr>
                <w:rFonts w:hint="eastAsia" w:ascii="宋体" w:hAnsi="宋体" w:cs="宋体"/>
                <w:kern w:val="0"/>
                <w:sz w:val="24"/>
              </w:rPr>
              <w:t>技术</w:t>
            </w:r>
            <w:r>
              <w:rPr>
                <w:rFonts w:hint="eastAsia" w:ascii="宋体" w:hAnsi="宋体" w:cs="宋体"/>
                <w:spacing w:val="-2"/>
                <w:kern w:val="0"/>
                <w:sz w:val="24"/>
              </w:rPr>
              <w:t>职</w:t>
            </w:r>
            <w:r>
              <w:rPr>
                <w:rFonts w:hint="eastAsia" w:ascii="宋体" w:hAnsi="宋体" w:cs="宋体"/>
                <w:kern w:val="0"/>
                <w:sz w:val="24"/>
              </w:rPr>
              <w:t>称</w:t>
            </w:r>
          </w:p>
        </w:tc>
        <w:tc>
          <w:tcPr>
            <w:tcW w:w="1316" w:type="dxa"/>
            <w:gridSpan w:val="2"/>
            <w:tcBorders>
              <w:top w:val="single" w:color="000000" w:sz="4" w:space="0"/>
              <w:left w:val="single" w:color="000000" w:sz="4" w:space="0"/>
              <w:bottom w:val="single" w:color="000000" w:sz="4" w:space="0"/>
              <w:right w:val="single" w:color="000000" w:sz="4" w:space="0"/>
            </w:tcBorders>
            <w:vAlign w:val="center"/>
          </w:tcPr>
          <w:p w14:paraId="2E4EC09E">
            <w:pPr>
              <w:autoSpaceDE w:val="0"/>
              <w:autoSpaceDN w:val="0"/>
              <w:adjustRightInd w:val="0"/>
              <w:jc w:val="left"/>
              <w:rPr>
                <w:rFonts w:ascii="宋体" w:hAnsi="宋体" w:cs="宋体"/>
                <w:kern w:val="0"/>
                <w:sz w:val="24"/>
              </w:rPr>
            </w:pPr>
          </w:p>
        </w:tc>
        <w:tc>
          <w:tcPr>
            <w:tcW w:w="1137" w:type="dxa"/>
            <w:gridSpan w:val="2"/>
            <w:tcBorders>
              <w:top w:val="single" w:color="000000" w:sz="4" w:space="0"/>
              <w:left w:val="single" w:color="000000" w:sz="4" w:space="0"/>
              <w:bottom w:val="single" w:color="000000" w:sz="4" w:space="0"/>
              <w:right w:val="single" w:color="000000" w:sz="4" w:space="0"/>
            </w:tcBorders>
            <w:vAlign w:val="center"/>
          </w:tcPr>
          <w:p w14:paraId="6522A72E">
            <w:pPr>
              <w:autoSpaceDE w:val="0"/>
              <w:autoSpaceDN w:val="0"/>
              <w:adjustRightInd w:val="0"/>
              <w:spacing w:before="48"/>
              <w:ind w:left="340" w:right="-20"/>
              <w:jc w:val="left"/>
              <w:rPr>
                <w:rFonts w:ascii="宋体" w:hAnsi="宋体" w:cs="宋体"/>
                <w:kern w:val="0"/>
                <w:sz w:val="24"/>
              </w:rPr>
            </w:pPr>
            <w:r>
              <w:rPr>
                <w:rFonts w:hint="eastAsia" w:ascii="宋体" w:hAnsi="宋体" w:cs="宋体"/>
                <w:kern w:val="0"/>
                <w:sz w:val="24"/>
              </w:rPr>
              <w:t>电话</w:t>
            </w:r>
          </w:p>
        </w:tc>
        <w:tc>
          <w:tcPr>
            <w:tcW w:w="1257" w:type="dxa"/>
            <w:tcBorders>
              <w:top w:val="single" w:color="000000" w:sz="4" w:space="0"/>
              <w:left w:val="single" w:color="000000" w:sz="4" w:space="0"/>
              <w:bottom w:val="single" w:color="000000" w:sz="4" w:space="0"/>
              <w:right w:val="single" w:color="000000" w:sz="4" w:space="0"/>
            </w:tcBorders>
            <w:vAlign w:val="center"/>
          </w:tcPr>
          <w:p w14:paraId="107E639C">
            <w:pPr>
              <w:autoSpaceDE w:val="0"/>
              <w:autoSpaceDN w:val="0"/>
              <w:adjustRightInd w:val="0"/>
              <w:jc w:val="left"/>
              <w:rPr>
                <w:rFonts w:ascii="宋体" w:hAnsi="宋体" w:cs="宋体"/>
                <w:kern w:val="0"/>
                <w:sz w:val="24"/>
              </w:rPr>
            </w:pPr>
          </w:p>
        </w:tc>
      </w:tr>
      <w:tr w14:paraId="560D863C">
        <w:tblPrEx>
          <w:tblCellMar>
            <w:top w:w="0" w:type="dxa"/>
            <w:left w:w="0" w:type="dxa"/>
            <w:bottom w:w="0" w:type="dxa"/>
            <w:right w:w="0" w:type="dxa"/>
          </w:tblCellMar>
        </w:tblPrEx>
        <w:trPr>
          <w:trHeight w:val="567"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7ACE601C">
            <w:pPr>
              <w:autoSpaceDE w:val="0"/>
              <w:autoSpaceDN w:val="0"/>
              <w:adjustRightInd w:val="0"/>
              <w:spacing w:before="48"/>
              <w:ind w:left="491" w:right="-20"/>
              <w:jc w:val="left"/>
              <w:rPr>
                <w:rFonts w:ascii="宋体" w:hAnsi="宋体" w:cs="宋体"/>
                <w:kern w:val="0"/>
                <w:sz w:val="24"/>
              </w:rPr>
            </w:pPr>
            <w:r>
              <w:rPr>
                <w:rFonts w:hint="eastAsia" w:ascii="宋体" w:hAnsi="宋体" w:cs="宋体"/>
                <w:kern w:val="0"/>
                <w:sz w:val="24"/>
              </w:rPr>
              <w:t>技术</w:t>
            </w:r>
            <w:r>
              <w:rPr>
                <w:rFonts w:hint="eastAsia" w:ascii="宋体" w:hAnsi="宋体" w:cs="宋体"/>
                <w:spacing w:val="-2"/>
                <w:kern w:val="0"/>
                <w:sz w:val="24"/>
              </w:rPr>
              <w:t>负</w:t>
            </w:r>
            <w:r>
              <w:rPr>
                <w:rFonts w:hint="eastAsia" w:ascii="宋体" w:hAnsi="宋体" w:cs="宋体"/>
                <w:kern w:val="0"/>
                <w:sz w:val="24"/>
              </w:rPr>
              <w:t>责人</w:t>
            </w:r>
          </w:p>
        </w:tc>
        <w:tc>
          <w:tcPr>
            <w:tcW w:w="918" w:type="dxa"/>
            <w:tcBorders>
              <w:top w:val="single" w:color="000000" w:sz="4" w:space="0"/>
              <w:left w:val="single" w:color="000000" w:sz="4" w:space="0"/>
              <w:bottom w:val="single" w:color="000000" w:sz="4" w:space="0"/>
              <w:right w:val="single" w:color="000000" w:sz="4" w:space="0"/>
            </w:tcBorders>
            <w:vAlign w:val="center"/>
          </w:tcPr>
          <w:p w14:paraId="7646CCC3">
            <w:pPr>
              <w:autoSpaceDE w:val="0"/>
              <w:autoSpaceDN w:val="0"/>
              <w:adjustRightInd w:val="0"/>
              <w:spacing w:before="48"/>
              <w:ind w:left="232" w:right="-20"/>
              <w:jc w:val="left"/>
              <w:rPr>
                <w:rFonts w:ascii="宋体" w:hAnsi="宋体" w:cs="宋体"/>
                <w:kern w:val="0"/>
                <w:sz w:val="24"/>
              </w:rPr>
            </w:pPr>
            <w:r>
              <w:rPr>
                <w:rFonts w:hint="eastAsia" w:ascii="宋体" w:hAnsi="宋体" w:cs="宋体"/>
                <w:kern w:val="0"/>
                <w:sz w:val="24"/>
              </w:rPr>
              <w:t>姓名</w:t>
            </w:r>
          </w:p>
        </w:tc>
        <w:tc>
          <w:tcPr>
            <w:tcW w:w="1051" w:type="dxa"/>
            <w:tcBorders>
              <w:top w:val="single" w:color="000000" w:sz="4" w:space="0"/>
              <w:left w:val="single" w:color="000000" w:sz="4" w:space="0"/>
              <w:bottom w:val="single" w:color="000000" w:sz="4" w:space="0"/>
              <w:right w:val="single" w:color="000000" w:sz="4" w:space="0"/>
            </w:tcBorders>
            <w:vAlign w:val="center"/>
          </w:tcPr>
          <w:p w14:paraId="41CC3FE5">
            <w:pPr>
              <w:autoSpaceDE w:val="0"/>
              <w:autoSpaceDN w:val="0"/>
              <w:adjustRightInd w:val="0"/>
              <w:jc w:val="left"/>
              <w:rPr>
                <w:rFonts w:ascii="宋体" w:hAnsi="宋体" w:cs="宋体"/>
                <w:kern w:val="0"/>
                <w:sz w:val="24"/>
              </w:rPr>
            </w:pPr>
          </w:p>
        </w:tc>
        <w:tc>
          <w:tcPr>
            <w:tcW w:w="1313" w:type="dxa"/>
            <w:tcBorders>
              <w:top w:val="single" w:color="000000" w:sz="4" w:space="0"/>
              <w:left w:val="single" w:color="000000" w:sz="4" w:space="0"/>
              <w:bottom w:val="single" w:color="000000" w:sz="4" w:space="0"/>
              <w:right w:val="single" w:color="000000" w:sz="4" w:space="0"/>
            </w:tcBorders>
            <w:vAlign w:val="center"/>
          </w:tcPr>
          <w:p w14:paraId="6AE1AB2F">
            <w:pPr>
              <w:autoSpaceDE w:val="0"/>
              <w:autoSpaceDN w:val="0"/>
              <w:adjustRightInd w:val="0"/>
              <w:spacing w:before="48"/>
              <w:ind w:left="217" w:right="-20"/>
              <w:jc w:val="left"/>
              <w:rPr>
                <w:rFonts w:ascii="宋体" w:hAnsi="宋体" w:cs="宋体"/>
                <w:kern w:val="0"/>
                <w:sz w:val="24"/>
              </w:rPr>
            </w:pPr>
            <w:r>
              <w:rPr>
                <w:rFonts w:hint="eastAsia" w:ascii="宋体" w:hAnsi="宋体" w:cs="宋体"/>
                <w:kern w:val="0"/>
                <w:sz w:val="24"/>
              </w:rPr>
              <w:t>技术</w:t>
            </w:r>
            <w:r>
              <w:rPr>
                <w:rFonts w:hint="eastAsia" w:ascii="宋体" w:hAnsi="宋体" w:cs="宋体"/>
                <w:spacing w:val="-2"/>
                <w:kern w:val="0"/>
                <w:sz w:val="24"/>
              </w:rPr>
              <w:t>职</w:t>
            </w:r>
            <w:r>
              <w:rPr>
                <w:rFonts w:hint="eastAsia" w:ascii="宋体" w:hAnsi="宋体" w:cs="宋体"/>
                <w:kern w:val="0"/>
                <w:sz w:val="24"/>
              </w:rPr>
              <w:t>称</w:t>
            </w:r>
          </w:p>
        </w:tc>
        <w:tc>
          <w:tcPr>
            <w:tcW w:w="1316" w:type="dxa"/>
            <w:gridSpan w:val="2"/>
            <w:tcBorders>
              <w:top w:val="single" w:color="000000" w:sz="4" w:space="0"/>
              <w:left w:val="single" w:color="000000" w:sz="4" w:space="0"/>
              <w:bottom w:val="single" w:color="000000" w:sz="4" w:space="0"/>
              <w:right w:val="single" w:color="000000" w:sz="4" w:space="0"/>
            </w:tcBorders>
            <w:vAlign w:val="center"/>
          </w:tcPr>
          <w:p w14:paraId="6971005C">
            <w:pPr>
              <w:autoSpaceDE w:val="0"/>
              <w:autoSpaceDN w:val="0"/>
              <w:adjustRightInd w:val="0"/>
              <w:jc w:val="left"/>
              <w:rPr>
                <w:rFonts w:ascii="宋体" w:hAnsi="宋体" w:cs="宋体"/>
                <w:kern w:val="0"/>
                <w:sz w:val="24"/>
              </w:rPr>
            </w:pPr>
          </w:p>
        </w:tc>
        <w:tc>
          <w:tcPr>
            <w:tcW w:w="1137" w:type="dxa"/>
            <w:gridSpan w:val="2"/>
            <w:tcBorders>
              <w:top w:val="single" w:color="000000" w:sz="4" w:space="0"/>
              <w:left w:val="single" w:color="000000" w:sz="4" w:space="0"/>
              <w:bottom w:val="single" w:color="000000" w:sz="4" w:space="0"/>
              <w:right w:val="single" w:color="000000" w:sz="4" w:space="0"/>
            </w:tcBorders>
            <w:vAlign w:val="center"/>
          </w:tcPr>
          <w:p w14:paraId="44D112B8">
            <w:pPr>
              <w:autoSpaceDE w:val="0"/>
              <w:autoSpaceDN w:val="0"/>
              <w:adjustRightInd w:val="0"/>
              <w:spacing w:before="48"/>
              <w:ind w:left="340" w:right="-20"/>
              <w:jc w:val="left"/>
              <w:rPr>
                <w:rFonts w:ascii="宋体" w:hAnsi="宋体" w:cs="宋体"/>
                <w:kern w:val="0"/>
                <w:sz w:val="24"/>
              </w:rPr>
            </w:pPr>
            <w:r>
              <w:rPr>
                <w:rFonts w:hint="eastAsia" w:ascii="宋体" w:hAnsi="宋体" w:cs="宋体"/>
                <w:kern w:val="0"/>
                <w:sz w:val="24"/>
              </w:rPr>
              <w:t>电话</w:t>
            </w:r>
          </w:p>
        </w:tc>
        <w:tc>
          <w:tcPr>
            <w:tcW w:w="1257" w:type="dxa"/>
            <w:tcBorders>
              <w:top w:val="single" w:color="000000" w:sz="4" w:space="0"/>
              <w:left w:val="single" w:color="000000" w:sz="4" w:space="0"/>
              <w:bottom w:val="single" w:color="000000" w:sz="4" w:space="0"/>
              <w:right w:val="single" w:color="000000" w:sz="4" w:space="0"/>
            </w:tcBorders>
            <w:vAlign w:val="center"/>
          </w:tcPr>
          <w:p w14:paraId="79A42DE7">
            <w:pPr>
              <w:autoSpaceDE w:val="0"/>
              <w:autoSpaceDN w:val="0"/>
              <w:adjustRightInd w:val="0"/>
              <w:jc w:val="left"/>
              <w:rPr>
                <w:rFonts w:ascii="宋体" w:hAnsi="宋体" w:cs="宋体"/>
                <w:kern w:val="0"/>
                <w:sz w:val="24"/>
              </w:rPr>
            </w:pPr>
          </w:p>
        </w:tc>
      </w:tr>
      <w:tr w14:paraId="5DFC1EEE">
        <w:tblPrEx>
          <w:tblCellMar>
            <w:top w:w="0" w:type="dxa"/>
            <w:left w:w="0" w:type="dxa"/>
            <w:bottom w:w="0" w:type="dxa"/>
            <w:right w:w="0" w:type="dxa"/>
          </w:tblCellMar>
        </w:tblPrEx>
        <w:trPr>
          <w:trHeight w:val="511"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4B9889CA">
            <w:pPr>
              <w:autoSpaceDE w:val="0"/>
              <w:autoSpaceDN w:val="0"/>
              <w:adjustRightInd w:val="0"/>
              <w:spacing w:before="48"/>
              <w:ind w:left="177" w:right="-20"/>
              <w:jc w:val="left"/>
              <w:rPr>
                <w:rFonts w:ascii="宋体" w:hAnsi="宋体" w:cs="宋体"/>
                <w:kern w:val="0"/>
                <w:sz w:val="24"/>
              </w:rPr>
            </w:pPr>
            <w:r>
              <w:rPr>
                <w:rFonts w:hint="eastAsia" w:ascii="宋体" w:hAnsi="宋体" w:cs="宋体"/>
                <w:kern w:val="0"/>
                <w:sz w:val="24"/>
              </w:rPr>
              <w:t>企业</w:t>
            </w:r>
            <w:r>
              <w:rPr>
                <w:rFonts w:hint="eastAsia" w:ascii="宋体" w:hAnsi="宋体" w:cs="宋体"/>
                <w:spacing w:val="-2"/>
                <w:kern w:val="0"/>
                <w:sz w:val="24"/>
              </w:rPr>
              <w:t>资</w:t>
            </w:r>
            <w:r>
              <w:rPr>
                <w:rFonts w:hint="eastAsia" w:ascii="宋体" w:hAnsi="宋体" w:cs="宋体"/>
                <w:kern w:val="0"/>
                <w:sz w:val="24"/>
              </w:rPr>
              <w:t>质</w:t>
            </w:r>
            <w:r>
              <w:rPr>
                <w:rFonts w:hint="eastAsia" w:ascii="宋体" w:hAnsi="宋体" w:cs="宋体"/>
                <w:spacing w:val="-2"/>
                <w:kern w:val="0"/>
                <w:sz w:val="24"/>
              </w:rPr>
              <w:t>证</w:t>
            </w:r>
            <w:r>
              <w:rPr>
                <w:rFonts w:hint="eastAsia" w:ascii="宋体" w:hAnsi="宋体" w:cs="宋体"/>
                <w:kern w:val="0"/>
                <w:sz w:val="24"/>
              </w:rPr>
              <w:t>书</w:t>
            </w:r>
          </w:p>
        </w:tc>
        <w:tc>
          <w:tcPr>
            <w:tcW w:w="6992" w:type="dxa"/>
            <w:gridSpan w:val="8"/>
            <w:tcBorders>
              <w:top w:val="single" w:color="000000" w:sz="4" w:space="0"/>
              <w:left w:val="single" w:color="000000" w:sz="4" w:space="0"/>
              <w:bottom w:val="single" w:color="000000" w:sz="4" w:space="0"/>
              <w:right w:val="single" w:color="000000" w:sz="4" w:space="0"/>
            </w:tcBorders>
            <w:vAlign w:val="center"/>
          </w:tcPr>
          <w:p w14:paraId="66AD796D">
            <w:pPr>
              <w:tabs>
                <w:tab w:val="left" w:pos="3780"/>
                <w:tab w:val="left" w:pos="5040"/>
              </w:tabs>
              <w:autoSpaceDE w:val="0"/>
              <w:autoSpaceDN w:val="0"/>
              <w:adjustRightInd w:val="0"/>
              <w:spacing w:before="48"/>
              <w:ind w:right="-20" w:firstLine="240" w:firstLineChars="100"/>
              <w:jc w:val="left"/>
              <w:rPr>
                <w:rFonts w:ascii="宋体" w:hAnsi="宋体" w:cs="宋体"/>
                <w:kern w:val="0"/>
                <w:sz w:val="24"/>
              </w:rPr>
            </w:pPr>
            <w:r>
              <w:rPr>
                <w:rFonts w:hint="eastAsia" w:ascii="宋体" w:hAnsi="宋体" w:cs="宋体"/>
                <w:kern w:val="0"/>
                <w:sz w:val="24"/>
              </w:rPr>
              <w:t xml:space="preserve">类型：            </w:t>
            </w:r>
            <w:r>
              <w:rPr>
                <w:rFonts w:hint="eastAsia" w:ascii="宋体" w:hAnsi="宋体" w:cs="宋体"/>
                <w:spacing w:val="-2"/>
                <w:kern w:val="0"/>
                <w:sz w:val="24"/>
              </w:rPr>
              <w:t>等</w:t>
            </w:r>
            <w:r>
              <w:rPr>
                <w:rFonts w:hint="eastAsia" w:ascii="宋体" w:hAnsi="宋体" w:cs="宋体"/>
                <w:kern w:val="0"/>
                <w:sz w:val="24"/>
              </w:rPr>
              <w:t>级：</w:t>
            </w:r>
            <w:r>
              <w:rPr>
                <w:rFonts w:hint="eastAsia" w:ascii="宋体" w:hAnsi="宋体" w:cs="宋体"/>
                <w:kern w:val="0"/>
                <w:sz w:val="24"/>
              </w:rPr>
              <w:tab/>
            </w:r>
            <w:r>
              <w:rPr>
                <w:rFonts w:hint="eastAsia" w:ascii="宋体" w:hAnsi="宋体" w:cs="宋体"/>
                <w:spacing w:val="-2"/>
                <w:kern w:val="0"/>
                <w:sz w:val="24"/>
              </w:rPr>
              <w:t>证</w:t>
            </w:r>
            <w:r>
              <w:rPr>
                <w:rFonts w:hint="eastAsia" w:ascii="宋体" w:hAnsi="宋体" w:cs="宋体"/>
                <w:kern w:val="0"/>
                <w:sz w:val="24"/>
              </w:rPr>
              <w:t>书</w:t>
            </w:r>
            <w:r>
              <w:rPr>
                <w:rFonts w:hint="eastAsia" w:ascii="宋体" w:hAnsi="宋体" w:cs="宋体"/>
                <w:spacing w:val="-2"/>
                <w:kern w:val="0"/>
                <w:sz w:val="24"/>
              </w:rPr>
              <w:t>号</w:t>
            </w:r>
            <w:r>
              <w:rPr>
                <w:rFonts w:hint="eastAsia" w:ascii="宋体" w:hAnsi="宋体" w:cs="宋体"/>
                <w:kern w:val="0"/>
                <w:sz w:val="24"/>
              </w:rPr>
              <w:t>：</w:t>
            </w:r>
          </w:p>
        </w:tc>
      </w:tr>
      <w:tr w14:paraId="38294877">
        <w:tblPrEx>
          <w:tblCellMar>
            <w:top w:w="0" w:type="dxa"/>
            <w:left w:w="0" w:type="dxa"/>
            <w:bottom w:w="0" w:type="dxa"/>
            <w:right w:w="0" w:type="dxa"/>
          </w:tblCellMar>
        </w:tblPrEx>
        <w:trPr>
          <w:trHeight w:val="723" w:hRule="exac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574958C2">
            <w:pPr>
              <w:autoSpaceDE w:val="0"/>
              <w:autoSpaceDN w:val="0"/>
              <w:adjustRightInd w:val="0"/>
              <w:spacing w:line="400" w:lineRule="exact"/>
              <w:ind w:left="141" w:right="118"/>
              <w:jc w:val="center"/>
              <w:rPr>
                <w:rFonts w:ascii="宋体" w:hAnsi="宋体" w:cs="宋体"/>
                <w:kern w:val="0"/>
                <w:sz w:val="24"/>
              </w:rPr>
            </w:pPr>
            <w:r>
              <w:rPr>
                <w:rFonts w:hint="eastAsia" w:ascii="宋体" w:hAnsi="宋体" w:cs="宋体"/>
                <w:kern w:val="0"/>
                <w:sz w:val="24"/>
              </w:rPr>
              <w:t>质量</w:t>
            </w:r>
            <w:r>
              <w:rPr>
                <w:rFonts w:hint="eastAsia" w:ascii="宋体" w:hAnsi="宋体" w:cs="宋体"/>
                <w:spacing w:val="-2"/>
                <w:kern w:val="0"/>
                <w:sz w:val="24"/>
              </w:rPr>
              <w:t>管</w:t>
            </w:r>
            <w:r>
              <w:rPr>
                <w:rFonts w:hint="eastAsia" w:ascii="宋体" w:hAnsi="宋体" w:cs="宋体"/>
                <w:kern w:val="0"/>
                <w:sz w:val="24"/>
              </w:rPr>
              <w:t>理</w:t>
            </w:r>
            <w:r>
              <w:rPr>
                <w:rFonts w:hint="eastAsia" w:ascii="宋体" w:hAnsi="宋体" w:cs="宋体"/>
                <w:spacing w:val="-2"/>
                <w:kern w:val="0"/>
                <w:sz w:val="24"/>
              </w:rPr>
              <w:t>体</w:t>
            </w:r>
            <w:r>
              <w:rPr>
                <w:rFonts w:hint="eastAsia" w:ascii="宋体" w:hAnsi="宋体" w:cs="宋体"/>
                <w:kern w:val="0"/>
                <w:sz w:val="24"/>
              </w:rPr>
              <w:t>系</w:t>
            </w:r>
            <w:r>
              <w:rPr>
                <w:rFonts w:hint="eastAsia" w:ascii="宋体" w:hAnsi="宋体" w:cs="宋体"/>
                <w:spacing w:val="-2"/>
                <w:kern w:val="0"/>
                <w:sz w:val="24"/>
              </w:rPr>
              <w:t>证</w:t>
            </w:r>
            <w:r>
              <w:rPr>
                <w:rFonts w:hint="eastAsia" w:ascii="宋体" w:hAnsi="宋体" w:cs="宋体"/>
                <w:kern w:val="0"/>
                <w:sz w:val="24"/>
              </w:rPr>
              <w:t>书</w:t>
            </w:r>
          </w:p>
          <w:p w14:paraId="1803FC71">
            <w:pPr>
              <w:autoSpaceDE w:val="0"/>
              <w:autoSpaceDN w:val="0"/>
              <w:adjustRightInd w:val="0"/>
              <w:spacing w:line="400" w:lineRule="exact"/>
              <w:ind w:left="508" w:right="591"/>
              <w:jc w:val="center"/>
              <w:rPr>
                <w:rFonts w:ascii="宋体" w:hAnsi="宋体" w:cs="宋体"/>
                <w:kern w:val="0"/>
                <w:sz w:val="24"/>
              </w:rPr>
            </w:pPr>
            <w:r>
              <w:rPr>
                <w:rFonts w:hint="eastAsia" w:ascii="宋体" w:hAnsi="宋体" w:cs="宋体"/>
                <w:kern w:val="0"/>
                <w:sz w:val="24"/>
              </w:rPr>
              <w:t>（如</w:t>
            </w:r>
            <w:r>
              <w:rPr>
                <w:rFonts w:hint="eastAsia" w:ascii="宋体" w:hAnsi="宋体" w:cs="宋体"/>
                <w:spacing w:val="-2"/>
                <w:kern w:val="0"/>
                <w:sz w:val="24"/>
              </w:rPr>
              <w:t>有</w:t>
            </w:r>
            <w:r>
              <w:rPr>
                <w:rFonts w:hint="eastAsia" w:ascii="宋体" w:hAnsi="宋体" w:cs="宋体"/>
                <w:kern w:val="0"/>
                <w:sz w:val="24"/>
              </w:rPr>
              <w:t>）</w:t>
            </w:r>
          </w:p>
        </w:tc>
        <w:tc>
          <w:tcPr>
            <w:tcW w:w="6992" w:type="dxa"/>
            <w:gridSpan w:val="8"/>
            <w:tcBorders>
              <w:top w:val="single" w:color="000000" w:sz="4" w:space="0"/>
              <w:left w:val="single" w:color="000000" w:sz="4" w:space="0"/>
              <w:bottom w:val="single" w:color="000000" w:sz="4" w:space="0"/>
              <w:right w:val="single" w:color="000000" w:sz="4" w:space="0"/>
            </w:tcBorders>
            <w:vAlign w:val="center"/>
          </w:tcPr>
          <w:p w14:paraId="250AB626">
            <w:pPr>
              <w:autoSpaceDE w:val="0"/>
              <w:autoSpaceDN w:val="0"/>
              <w:adjustRightInd w:val="0"/>
              <w:spacing w:before="9" w:line="260" w:lineRule="exact"/>
              <w:jc w:val="left"/>
              <w:rPr>
                <w:rFonts w:ascii="宋体" w:hAnsi="宋体" w:cs="宋体"/>
                <w:kern w:val="0"/>
                <w:sz w:val="24"/>
              </w:rPr>
            </w:pPr>
          </w:p>
          <w:p w14:paraId="197D2912">
            <w:pPr>
              <w:tabs>
                <w:tab w:val="left" w:pos="3780"/>
                <w:tab w:val="left" w:pos="5040"/>
              </w:tabs>
              <w:autoSpaceDE w:val="0"/>
              <w:autoSpaceDN w:val="0"/>
              <w:adjustRightInd w:val="0"/>
              <w:spacing w:line="360" w:lineRule="auto"/>
              <w:ind w:right="-20" w:firstLine="240" w:firstLineChars="100"/>
              <w:jc w:val="left"/>
              <w:rPr>
                <w:rFonts w:ascii="宋体" w:hAnsi="宋体" w:cs="宋体"/>
                <w:kern w:val="0"/>
                <w:sz w:val="24"/>
              </w:rPr>
            </w:pPr>
            <w:r>
              <w:rPr>
                <w:rFonts w:hint="eastAsia" w:ascii="宋体" w:hAnsi="宋体" w:cs="宋体"/>
                <w:kern w:val="0"/>
                <w:sz w:val="24"/>
              </w:rPr>
              <w:t xml:space="preserve">类型：            </w:t>
            </w:r>
            <w:r>
              <w:rPr>
                <w:rFonts w:hint="eastAsia" w:ascii="宋体" w:hAnsi="宋体" w:cs="宋体"/>
                <w:spacing w:val="-2"/>
                <w:kern w:val="0"/>
                <w:sz w:val="24"/>
              </w:rPr>
              <w:t>等</w:t>
            </w:r>
            <w:r>
              <w:rPr>
                <w:rFonts w:hint="eastAsia" w:ascii="宋体" w:hAnsi="宋体" w:cs="宋体"/>
                <w:kern w:val="0"/>
                <w:sz w:val="24"/>
              </w:rPr>
              <w:t>级：</w:t>
            </w:r>
            <w:r>
              <w:rPr>
                <w:rFonts w:hint="eastAsia" w:ascii="宋体" w:hAnsi="宋体" w:cs="宋体"/>
                <w:kern w:val="0"/>
                <w:sz w:val="24"/>
              </w:rPr>
              <w:tab/>
            </w:r>
            <w:r>
              <w:rPr>
                <w:rFonts w:hint="eastAsia" w:ascii="宋体" w:hAnsi="宋体" w:cs="宋体"/>
                <w:spacing w:val="-2"/>
                <w:kern w:val="0"/>
                <w:sz w:val="24"/>
              </w:rPr>
              <w:t>证</w:t>
            </w:r>
            <w:r>
              <w:rPr>
                <w:rFonts w:hint="eastAsia" w:ascii="宋体" w:hAnsi="宋体" w:cs="宋体"/>
                <w:kern w:val="0"/>
                <w:sz w:val="24"/>
              </w:rPr>
              <w:t>书</w:t>
            </w:r>
            <w:r>
              <w:rPr>
                <w:rFonts w:hint="eastAsia" w:ascii="宋体" w:hAnsi="宋体" w:cs="宋体"/>
                <w:spacing w:val="-2"/>
                <w:kern w:val="0"/>
                <w:sz w:val="24"/>
              </w:rPr>
              <w:t>号</w:t>
            </w:r>
            <w:r>
              <w:rPr>
                <w:rFonts w:hint="eastAsia" w:ascii="宋体" w:hAnsi="宋体" w:cs="宋体"/>
                <w:kern w:val="0"/>
                <w:sz w:val="24"/>
              </w:rPr>
              <w:t>：</w:t>
            </w:r>
          </w:p>
        </w:tc>
      </w:tr>
      <w:tr w14:paraId="771B8D95">
        <w:tblPrEx>
          <w:tblCellMar>
            <w:top w:w="0" w:type="dxa"/>
            <w:left w:w="0" w:type="dxa"/>
            <w:bottom w:w="0" w:type="dxa"/>
            <w:right w:w="0" w:type="dxa"/>
          </w:tblCellMar>
        </w:tblPrEx>
        <w:trPr>
          <w:trHeight w:val="544"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52E012C0">
            <w:pPr>
              <w:autoSpaceDE w:val="0"/>
              <w:autoSpaceDN w:val="0"/>
              <w:adjustRightInd w:val="0"/>
              <w:spacing w:before="48"/>
              <w:ind w:left="491" w:right="-20"/>
              <w:jc w:val="left"/>
              <w:rPr>
                <w:rFonts w:ascii="宋体" w:hAnsi="宋体" w:cs="宋体"/>
                <w:kern w:val="0"/>
                <w:sz w:val="24"/>
              </w:rPr>
            </w:pPr>
            <w:r>
              <w:rPr>
                <w:rFonts w:hint="eastAsia" w:ascii="宋体" w:hAnsi="宋体" w:cs="宋体"/>
                <w:kern w:val="0"/>
                <w:sz w:val="24"/>
              </w:rPr>
              <w:t>营业</w:t>
            </w:r>
            <w:r>
              <w:rPr>
                <w:rFonts w:hint="eastAsia" w:ascii="宋体" w:hAnsi="宋体" w:cs="宋体"/>
                <w:spacing w:val="-2"/>
                <w:kern w:val="0"/>
                <w:sz w:val="24"/>
              </w:rPr>
              <w:t>执</w:t>
            </w:r>
            <w:r>
              <w:rPr>
                <w:rFonts w:hint="eastAsia" w:ascii="宋体" w:hAnsi="宋体" w:cs="宋体"/>
                <w:kern w:val="0"/>
                <w:sz w:val="24"/>
              </w:rPr>
              <w:t>照号</w:t>
            </w:r>
          </w:p>
        </w:tc>
        <w:tc>
          <w:tcPr>
            <w:tcW w:w="3282" w:type="dxa"/>
            <w:gridSpan w:val="3"/>
            <w:tcBorders>
              <w:top w:val="single" w:color="000000" w:sz="4" w:space="0"/>
              <w:left w:val="single" w:color="000000" w:sz="4" w:space="0"/>
              <w:bottom w:val="single" w:color="000000" w:sz="4" w:space="0"/>
              <w:right w:val="single" w:color="000000" w:sz="4" w:space="0"/>
            </w:tcBorders>
            <w:vAlign w:val="center"/>
          </w:tcPr>
          <w:p w14:paraId="5CCBC90E">
            <w:pPr>
              <w:autoSpaceDE w:val="0"/>
              <w:autoSpaceDN w:val="0"/>
              <w:adjustRightInd w:val="0"/>
              <w:spacing w:line="360" w:lineRule="auto"/>
              <w:jc w:val="left"/>
              <w:rPr>
                <w:rFonts w:ascii="宋体" w:hAnsi="宋体" w:cs="宋体"/>
                <w:kern w:val="0"/>
                <w:sz w:val="24"/>
              </w:rPr>
            </w:pPr>
          </w:p>
        </w:tc>
        <w:tc>
          <w:tcPr>
            <w:tcW w:w="3710" w:type="dxa"/>
            <w:gridSpan w:val="5"/>
            <w:tcBorders>
              <w:top w:val="single" w:color="000000" w:sz="4" w:space="0"/>
              <w:left w:val="single" w:color="000000" w:sz="4" w:space="0"/>
              <w:bottom w:val="single" w:color="000000" w:sz="4" w:space="0"/>
              <w:right w:val="single" w:color="000000" w:sz="4" w:space="0"/>
            </w:tcBorders>
            <w:vAlign w:val="center"/>
          </w:tcPr>
          <w:p w14:paraId="760365F8">
            <w:pPr>
              <w:autoSpaceDE w:val="0"/>
              <w:autoSpaceDN w:val="0"/>
              <w:adjustRightInd w:val="0"/>
              <w:spacing w:before="48"/>
              <w:ind w:left="1177" w:right="-20"/>
              <w:jc w:val="left"/>
              <w:rPr>
                <w:rFonts w:ascii="宋体" w:hAnsi="宋体" w:cs="宋体"/>
                <w:kern w:val="0"/>
                <w:sz w:val="24"/>
              </w:rPr>
            </w:pPr>
            <w:r>
              <w:rPr>
                <w:rFonts w:hint="eastAsia" w:ascii="宋体" w:hAnsi="宋体" w:cs="宋体"/>
                <w:kern w:val="0"/>
                <w:sz w:val="24"/>
              </w:rPr>
              <w:t>员工</w:t>
            </w:r>
            <w:r>
              <w:rPr>
                <w:rFonts w:hint="eastAsia" w:ascii="宋体" w:hAnsi="宋体" w:cs="宋体"/>
                <w:spacing w:val="-2"/>
                <w:kern w:val="0"/>
                <w:sz w:val="24"/>
              </w:rPr>
              <w:t>总</w:t>
            </w:r>
            <w:r>
              <w:rPr>
                <w:rFonts w:hint="eastAsia" w:ascii="宋体" w:hAnsi="宋体" w:cs="宋体"/>
                <w:kern w:val="0"/>
                <w:sz w:val="24"/>
              </w:rPr>
              <w:t>人</w:t>
            </w:r>
            <w:r>
              <w:rPr>
                <w:rFonts w:hint="eastAsia" w:ascii="宋体" w:hAnsi="宋体" w:cs="宋体"/>
                <w:spacing w:val="-2"/>
                <w:kern w:val="0"/>
                <w:sz w:val="24"/>
              </w:rPr>
              <w:t>数</w:t>
            </w:r>
            <w:r>
              <w:rPr>
                <w:rFonts w:hint="eastAsia" w:ascii="宋体" w:hAnsi="宋体" w:cs="宋体"/>
                <w:kern w:val="0"/>
                <w:sz w:val="24"/>
              </w:rPr>
              <w:t>：</w:t>
            </w:r>
          </w:p>
        </w:tc>
      </w:tr>
      <w:tr w14:paraId="328BE2D1">
        <w:tblPrEx>
          <w:tblCellMar>
            <w:top w:w="0" w:type="dxa"/>
            <w:left w:w="0" w:type="dxa"/>
            <w:bottom w:w="0" w:type="dxa"/>
            <w:right w:w="0" w:type="dxa"/>
          </w:tblCellMar>
        </w:tblPrEx>
        <w:trPr>
          <w:trHeight w:val="567"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4466D6F1">
            <w:pPr>
              <w:autoSpaceDE w:val="0"/>
              <w:autoSpaceDN w:val="0"/>
              <w:adjustRightInd w:val="0"/>
              <w:spacing w:before="48"/>
              <w:ind w:left="597" w:right="-20"/>
              <w:jc w:val="left"/>
              <w:rPr>
                <w:rFonts w:ascii="宋体" w:hAnsi="宋体" w:cs="宋体"/>
                <w:kern w:val="0"/>
                <w:sz w:val="24"/>
              </w:rPr>
            </w:pPr>
            <w:r>
              <w:rPr>
                <w:rFonts w:hint="eastAsia" w:ascii="宋体" w:hAnsi="宋体" w:cs="宋体"/>
                <w:kern w:val="0"/>
                <w:sz w:val="24"/>
              </w:rPr>
              <w:t>注册</w:t>
            </w:r>
            <w:r>
              <w:rPr>
                <w:rFonts w:hint="eastAsia" w:ascii="宋体" w:hAnsi="宋体" w:cs="宋体"/>
                <w:spacing w:val="-2"/>
                <w:kern w:val="0"/>
                <w:sz w:val="24"/>
              </w:rPr>
              <w:t>资</w:t>
            </w:r>
            <w:r>
              <w:rPr>
                <w:rFonts w:hint="eastAsia" w:ascii="宋体" w:hAnsi="宋体" w:cs="宋体"/>
                <w:kern w:val="0"/>
                <w:sz w:val="24"/>
              </w:rPr>
              <w:t>本</w:t>
            </w:r>
          </w:p>
        </w:tc>
        <w:tc>
          <w:tcPr>
            <w:tcW w:w="3282" w:type="dxa"/>
            <w:gridSpan w:val="3"/>
            <w:tcBorders>
              <w:top w:val="single" w:color="000000" w:sz="4" w:space="0"/>
              <w:left w:val="single" w:color="000000" w:sz="4" w:space="0"/>
              <w:bottom w:val="single" w:color="000000" w:sz="4" w:space="0"/>
              <w:right w:val="single" w:color="000000" w:sz="4" w:space="0"/>
            </w:tcBorders>
            <w:vAlign w:val="center"/>
          </w:tcPr>
          <w:p w14:paraId="18172A01">
            <w:pPr>
              <w:autoSpaceDE w:val="0"/>
              <w:autoSpaceDN w:val="0"/>
              <w:adjustRightInd w:val="0"/>
              <w:spacing w:line="360" w:lineRule="auto"/>
              <w:jc w:val="left"/>
              <w:rPr>
                <w:rFonts w:ascii="宋体" w:hAnsi="宋体" w:cs="宋体"/>
                <w:kern w:val="0"/>
                <w:sz w:val="24"/>
              </w:rPr>
            </w:pP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14:paraId="3BB14971">
            <w:pPr>
              <w:autoSpaceDE w:val="0"/>
              <w:autoSpaceDN w:val="0"/>
              <w:adjustRightInd w:val="0"/>
              <w:ind w:left="102" w:right="16"/>
              <w:jc w:val="left"/>
              <w:rPr>
                <w:rFonts w:ascii="宋体" w:hAnsi="宋体" w:cs="宋体"/>
                <w:kern w:val="0"/>
                <w:sz w:val="24"/>
              </w:rPr>
            </w:pPr>
            <w:r>
              <w:rPr>
                <w:rFonts w:hint="eastAsia" w:ascii="宋体" w:hAnsi="宋体" w:cs="宋体"/>
                <w:kern w:val="0"/>
                <w:sz w:val="24"/>
              </w:rPr>
              <w:t>其 中</w:t>
            </w:r>
          </w:p>
        </w:tc>
        <w:tc>
          <w:tcPr>
            <w:tcW w:w="1736" w:type="dxa"/>
            <w:gridSpan w:val="2"/>
            <w:tcBorders>
              <w:top w:val="single" w:color="000000" w:sz="4" w:space="0"/>
              <w:left w:val="single" w:color="000000" w:sz="4" w:space="0"/>
              <w:bottom w:val="single" w:color="000000" w:sz="4" w:space="0"/>
              <w:right w:val="single" w:color="000000" w:sz="4" w:space="0"/>
            </w:tcBorders>
            <w:vAlign w:val="center"/>
          </w:tcPr>
          <w:p w14:paraId="0106436B">
            <w:pPr>
              <w:autoSpaceDE w:val="0"/>
              <w:autoSpaceDN w:val="0"/>
              <w:adjustRightInd w:val="0"/>
              <w:spacing w:before="48"/>
              <w:ind w:left="215" w:right="-20"/>
              <w:jc w:val="left"/>
              <w:rPr>
                <w:rFonts w:ascii="宋体" w:hAnsi="宋体" w:cs="宋体"/>
                <w:kern w:val="0"/>
                <w:sz w:val="24"/>
              </w:rPr>
            </w:pPr>
            <w:r>
              <w:rPr>
                <w:rFonts w:hint="eastAsia" w:ascii="宋体" w:hAnsi="宋体" w:cs="宋体"/>
                <w:kern w:val="0"/>
                <w:sz w:val="24"/>
              </w:rPr>
              <w:t>高级</w:t>
            </w:r>
            <w:r>
              <w:rPr>
                <w:rFonts w:hint="eastAsia" w:ascii="宋体" w:hAnsi="宋体" w:cs="宋体"/>
                <w:spacing w:val="-2"/>
                <w:kern w:val="0"/>
                <w:sz w:val="24"/>
              </w:rPr>
              <w:t>职</w:t>
            </w:r>
            <w:r>
              <w:rPr>
                <w:rFonts w:hint="eastAsia" w:ascii="宋体" w:hAnsi="宋体" w:cs="宋体"/>
                <w:kern w:val="0"/>
                <w:sz w:val="24"/>
              </w:rPr>
              <w:t>称</w:t>
            </w:r>
            <w:r>
              <w:rPr>
                <w:rFonts w:hint="eastAsia" w:ascii="宋体" w:hAnsi="宋体" w:cs="宋体"/>
                <w:spacing w:val="-2"/>
                <w:kern w:val="0"/>
                <w:sz w:val="24"/>
              </w:rPr>
              <w:t>人</w:t>
            </w:r>
            <w:r>
              <w:rPr>
                <w:rFonts w:hint="eastAsia" w:ascii="宋体" w:hAnsi="宋体" w:cs="宋体"/>
                <w:kern w:val="0"/>
                <w:sz w:val="24"/>
              </w:rPr>
              <w:t>员</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578DA24A">
            <w:pPr>
              <w:autoSpaceDE w:val="0"/>
              <w:autoSpaceDN w:val="0"/>
              <w:adjustRightInd w:val="0"/>
              <w:jc w:val="left"/>
              <w:rPr>
                <w:rFonts w:ascii="宋体" w:hAnsi="宋体" w:cs="宋体"/>
                <w:kern w:val="0"/>
                <w:sz w:val="24"/>
              </w:rPr>
            </w:pPr>
          </w:p>
        </w:tc>
      </w:tr>
      <w:tr w14:paraId="7CB7DED5">
        <w:tblPrEx>
          <w:tblCellMar>
            <w:top w:w="0" w:type="dxa"/>
            <w:left w:w="0" w:type="dxa"/>
            <w:bottom w:w="0" w:type="dxa"/>
            <w:right w:w="0" w:type="dxa"/>
          </w:tblCellMar>
        </w:tblPrEx>
        <w:trPr>
          <w:trHeight w:val="567"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5E674257">
            <w:pPr>
              <w:autoSpaceDE w:val="0"/>
              <w:autoSpaceDN w:val="0"/>
              <w:adjustRightInd w:val="0"/>
              <w:spacing w:before="48"/>
              <w:ind w:left="597" w:right="-20"/>
              <w:jc w:val="left"/>
              <w:rPr>
                <w:rFonts w:ascii="宋体" w:hAnsi="宋体" w:cs="宋体"/>
                <w:kern w:val="0"/>
                <w:sz w:val="24"/>
              </w:rPr>
            </w:pPr>
            <w:r>
              <w:rPr>
                <w:rFonts w:hint="eastAsia" w:ascii="宋体" w:hAnsi="宋体" w:cs="宋体"/>
                <w:kern w:val="0"/>
                <w:sz w:val="24"/>
              </w:rPr>
              <w:t>成立</w:t>
            </w:r>
            <w:r>
              <w:rPr>
                <w:rFonts w:hint="eastAsia" w:ascii="宋体" w:hAnsi="宋体" w:cs="宋体"/>
                <w:spacing w:val="-2"/>
                <w:kern w:val="0"/>
                <w:sz w:val="24"/>
              </w:rPr>
              <w:t>日</w:t>
            </w:r>
            <w:r>
              <w:rPr>
                <w:rFonts w:hint="eastAsia" w:ascii="宋体" w:hAnsi="宋体" w:cs="宋体"/>
                <w:kern w:val="0"/>
                <w:sz w:val="24"/>
              </w:rPr>
              <w:t>期</w:t>
            </w:r>
          </w:p>
        </w:tc>
        <w:tc>
          <w:tcPr>
            <w:tcW w:w="3282" w:type="dxa"/>
            <w:gridSpan w:val="3"/>
            <w:tcBorders>
              <w:top w:val="single" w:color="000000" w:sz="4" w:space="0"/>
              <w:left w:val="single" w:color="000000" w:sz="4" w:space="0"/>
              <w:bottom w:val="single" w:color="000000" w:sz="4" w:space="0"/>
              <w:right w:val="single" w:color="000000" w:sz="4" w:space="0"/>
            </w:tcBorders>
            <w:vAlign w:val="center"/>
          </w:tcPr>
          <w:p w14:paraId="220AFE41">
            <w:pPr>
              <w:autoSpaceDE w:val="0"/>
              <w:autoSpaceDN w:val="0"/>
              <w:adjustRightInd w:val="0"/>
              <w:spacing w:line="360" w:lineRule="auto"/>
              <w:jc w:val="left"/>
              <w:rPr>
                <w:rFonts w:ascii="宋体" w:hAnsi="宋体" w:cs="宋体"/>
                <w:kern w:val="0"/>
                <w:sz w:val="24"/>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14:paraId="7EECF88A">
            <w:pPr>
              <w:autoSpaceDE w:val="0"/>
              <w:autoSpaceDN w:val="0"/>
              <w:adjustRightInd w:val="0"/>
              <w:jc w:val="left"/>
              <w:rPr>
                <w:rFonts w:ascii="宋体" w:hAnsi="宋体" w:cs="宋体"/>
                <w:kern w:val="0"/>
                <w:sz w:val="24"/>
              </w:rPr>
            </w:pPr>
          </w:p>
        </w:tc>
        <w:tc>
          <w:tcPr>
            <w:tcW w:w="1736" w:type="dxa"/>
            <w:gridSpan w:val="2"/>
            <w:tcBorders>
              <w:top w:val="single" w:color="000000" w:sz="4" w:space="0"/>
              <w:left w:val="single" w:color="000000" w:sz="4" w:space="0"/>
              <w:bottom w:val="single" w:color="000000" w:sz="4" w:space="0"/>
              <w:right w:val="single" w:color="000000" w:sz="4" w:space="0"/>
            </w:tcBorders>
            <w:vAlign w:val="center"/>
          </w:tcPr>
          <w:p w14:paraId="2C2FE85D">
            <w:pPr>
              <w:autoSpaceDE w:val="0"/>
              <w:autoSpaceDN w:val="0"/>
              <w:adjustRightInd w:val="0"/>
              <w:spacing w:before="48"/>
              <w:ind w:left="215" w:right="-20"/>
              <w:jc w:val="left"/>
              <w:rPr>
                <w:rFonts w:ascii="宋体" w:hAnsi="宋体" w:cs="宋体"/>
                <w:kern w:val="0"/>
                <w:sz w:val="24"/>
              </w:rPr>
            </w:pPr>
            <w:r>
              <w:rPr>
                <w:rFonts w:hint="eastAsia" w:ascii="宋体" w:hAnsi="宋体" w:cs="宋体"/>
                <w:kern w:val="0"/>
                <w:sz w:val="24"/>
              </w:rPr>
              <w:t>中级</w:t>
            </w:r>
            <w:r>
              <w:rPr>
                <w:rFonts w:hint="eastAsia" w:ascii="宋体" w:hAnsi="宋体" w:cs="宋体"/>
                <w:spacing w:val="-2"/>
                <w:kern w:val="0"/>
                <w:sz w:val="24"/>
              </w:rPr>
              <w:t>职</w:t>
            </w:r>
            <w:r>
              <w:rPr>
                <w:rFonts w:hint="eastAsia" w:ascii="宋体" w:hAnsi="宋体" w:cs="宋体"/>
                <w:kern w:val="0"/>
                <w:sz w:val="24"/>
              </w:rPr>
              <w:t>称</w:t>
            </w:r>
            <w:r>
              <w:rPr>
                <w:rFonts w:hint="eastAsia" w:ascii="宋体" w:hAnsi="宋体" w:cs="宋体"/>
                <w:spacing w:val="-2"/>
                <w:kern w:val="0"/>
                <w:sz w:val="24"/>
              </w:rPr>
              <w:t>人</w:t>
            </w:r>
            <w:r>
              <w:rPr>
                <w:rFonts w:hint="eastAsia" w:ascii="宋体" w:hAnsi="宋体" w:cs="宋体"/>
                <w:kern w:val="0"/>
                <w:sz w:val="24"/>
              </w:rPr>
              <w:t>员</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5143B27B">
            <w:pPr>
              <w:autoSpaceDE w:val="0"/>
              <w:autoSpaceDN w:val="0"/>
              <w:adjustRightInd w:val="0"/>
              <w:jc w:val="left"/>
              <w:rPr>
                <w:rFonts w:ascii="宋体" w:hAnsi="宋体" w:cs="宋体"/>
                <w:kern w:val="0"/>
                <w:sz w:val="24"/>
              </w:rPr>
            </w:pPr>
          </w:p>
        </w:tc>
      </w:tr>
      <w:tr w14:paraId="6911F651">
        <w:tblPrEx>
          <w:tblCellMar>
            <w:top w:w="0" w:type="dxa"/>
            <w:left w:w="0" w:type="dxa"/>
            <w:bottom w:w="0" w:type="dxa"/>
            <w:right w:w="0" w:type="dxa"/>
          </w:tblCellMar>
        </w:tblPrEx>
        <w:trPr>
          <w:trHeight w:val="567"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2471CE60">
            <w:pPr>
              <w:autoSpaceDE w:val="0"/>
              <w:autoSpaceDN w:val="0"/>
              <w:adjustRightInd w:val="0"/>
              <w:spacing w:before="48"/>
              <w:ind w:left="177" w:right="-20"/>
              <w:jc w:val="left"/>
              <w:rPr>
                <w:rFonts w:ascii="宋体" w:hAnsi="宋体" w:cs="宋体"/>
                <w:kern w:val="0"/>
                <w:sz w:val="24"/>
              </w:rPr>
            </w:pPr>
            <w:r>
              <w:rPr>
                <w:rFonts w:hint="eastAsia" w:ascii="宋体" w:hAnsi="宋体" w:cs="宋体"/>
                <w:kern w:val="0"/>
                <w:sz w:val="24"/>
              </w:rPr>
              <w:t>基本</w:t>
            </w:r>
            <w:r>
              <w:rPr>
                <w:rFonts w:hint="eastAsia" w:ascii="宋体" w:hAnsi="宋体" w:cs="宋体"/>
                <w:spacing w:val="-2"/>
                <w:kern w:val="0"/>
                <w:sz w:val="24"/>
              </w:rPr>
              <w:t>账</w:t>
            </w:r>
            <w:r>
              <w:rPr>
                <w:rFonts w:hint="eastAsia" w:ascii="宋体" w:hAnsi="宋体" w:cs="宋体"/>
                <w:kern w:val="0"/>
                <w:sz w:val="24"/>
              </w:rPr>
              <w:t>户</w:t>
            </w:r>
            <w:r>
              <w:rPr>
                <w:rFonts w:hint="eastAsia" w:ascii="宋体" w:hAnsi="宋体" w:cs="宋体"/>
                <w:spacing w:val="-2"/>
                <w:kern w:val="0"/>
                <w:sz w:val="24"/>
              </w:rPr>
              <w:t>开</w:t>
            </w:r>
            <w:r>
              <w:rPr>
                <w:rFonts w:hint="eastAsia" w:ascii="宋体" w:hAnsi="宋体" w:cs="宋体"/>
                <w:kern w:val="0"/>
                <w:sz w:val="24"/>
              </w:rPr>
              <w:t>户</w:t>
            </w:r>
            <w:r>
              <w:rPr>
                <w:rFonts w:hint="eastAsia" w:ascii="宋体" w:hAnsi="宋体" w:cs="宋体"/>
                <w:spacing w:val="-2"/>
                <w:kern w:val="0"/>
                <w:sz w:val="24"/>
              </w:rPr>
              <w:t>银</w:t>
            </w:r>
            <w:r>
              <w:rPr>
                <w:rFonts w:hint="eastAsia" w:ascii="宋体" w:hAnsi="宋体" w:cs="宋体"/>
                <w:kern w:val="0"/>
                <w:sz w:val="24"/>
              </w:rPr>
              <w:t>行</w:t>
            </w:r>
          </w:p>
        </w:tc>
        <w:tc>
          <w:tcPr>
            <w:tcW w:w="3282" w:type="dxa"/>
            <w:gridSpan w:val="3"/>
            <w:tcBorders>
              <w:top w:val="single" w:color="000000" w:sz="4" w:space="0"/>
              <w:left w:val="single" w:color="000000" w:sz="4" w:space="0"/>
              <w:bottom w:val="single" w:color="000000" w:sz="4" w:space="0"/>
              <w:right w:val="single" w:color="000000" w:sz="4" w:space="0"/>
            </w:tcBorders>
            <w:vAlign w:val="center"/>
          </w:tcPr>
          <w:p w14:paraId="07561484">
            <w:pPr>
              <w:autoSpaceDE w:val="0"/>
              <w:autoSpaceDN w:val="0"/>
              <w:adjustRightInd w:val="0"/>
              <w:spacing w:line="360" w:lineRule="auto"/>
              <w:jc w:val="left"/>
              <w:rPr>
                <w:rFonts w:ascii="宋体" w:hAnsi="宋体" w:cs="宋体"/>
                <w:kern w:val="0"/>
                <w:sz w:val="24"/>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14:paraId="59171640">
            <w:pPr>
              <w:autoSpaceDE w:val="0"/>
              <w:autoSpaceDN w:val="0"/>
              <w:adjustRightInd w:val="0"/>
              <w:jc w:val="left"/>
              <w:rPr>
                <w:rFonts w:ascii="宋体" w:hAnsi="宋体" w:cs="宋体"/>
                <w:kern w:val="0"/>
                <w:sz w:val="24"/>
              </w:rPr>
            </w:pPr>
          </w:p>
        </w:tc>
        <w:tc>
          <w:tcPr>
            <w:tcW w:w="1736" w:type="dxa"/>
            <w:gridSpan w:val="2"/>
            <w:tcBorders>
              <w:top w:val="single" w:color="000000" w:sz="4" w:space="0"/>
              <w:left w:val="single" w:color="000000" w:sz="4" w:space="0"/>
              <w:bottom w:val="single" w:color="000000" w:sz="4" w:space="0"/>
              <w:right w:val="single" w:color="000000" w:sz="4" w:space="0"/>
            </w:tcBorders>
            <w:vAlign w:val="center"/>
          </w:tcPr>
          <w:p w14:paraId="7CD89E0D">
            <w:pPr>
              <w:autoSpaceDE w:val="0"/>
              <w:autoSpaceDN w:val="0"/>
              <w:adjustRightInd w:val="0"/>
              <w:spacing w:before="48"/>
              <w:ind w:left="215" w:right="-20"/>
              <w:jc w:val="left"/>
              <w:rPr>
                <w:rFonts w:ascii="宋体" w:hAnsi="宋体" w:cs="宋体"/>
                <w:kern w:val="0"/>
                <w:sz w:val="24"/>
              </w:rPr>
            </w:pPr>
            <w:r>
              <w:rPr>
                <w:rFonts w:hint="eastAsia" w:ascii="宋体" w:hAnsi="宋体" w:cs="宋体"/>
                <w:kern w:val="0"/>
                <w:sz w:val="24"/>
              </w:rPr>
              <w:t>技术</w:t>
            </w:r>
            <w:r>
              <w:rPr>
                <w:rFonts w:hint="eastAsia" w:ascii="宋体" w:hAnsi="宋体" w:cs="宋体"/>
                <w:spacing w:val="-2"/>
                <w:kern w:val="0"/>
                <w:sz w:val="24"/>
              </w:rPr>
              <w:t>人</w:t>
            </w:r>
            <w:r>
              <w:rPr>
                <w:rFonts w:hint="eastAsia" w:ascii="宋体" w:hAnsi="宋体" w:cs="宋体"/>
                <w:kern w:val="0"/>
                <w:sz w:val="24"/>
              </w:rPr>
              <w:t>员</w:t>
            </w:r>
            <w:r>
              <w:rPr>
                <w:rFonts w:hint="eastAsia" w:ascii="宋体" w:hAnsi="宋体" w:cs="宋体"/>
                <w:spacing w:val="-2"/>
                <w:kern w:val="0"/>
                <w:sz w:val="24"/>
              </w:rPr>
              <w:t>数</w:t>
            </w:r>
            <w:r>
              <w:rPr>
                <w:rFonts w:hint="eastAsia" w:ascii="宋体" w:hAnsi="宋体" w:cs="宋体"/>
                <w:kern w:val="0"/>
                <w:sz w:val="24"/>
              </w:rPr>
              <w:t>量</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39EB2260">
            <w:pPr>
              <w:autoSpaceDE w:val="0"/>
              <w:autoSpaceDN w:val="0"/>
              <w:adjustRightInd w:val="0"/>
              <w:jc w:val="left"/>
              <w:rPr>
                <w:rFonts w:ascii="宋体" w:hAnsi="宋体" w:cs="宋体"/>
                <w:kern w:val="0"/>
                <w:sz w:val="24"/>
              </w:rPr>
            </w:pPr>
          </w:p>
        </w:tc>
      </w:tr>
      <w:tr w14:paraId="01E64C95">
        <w:tblPrEx>
          <w:tblCellMar>
            <w:top w:w="0" w:type="dxa"/>
            <w:left w:w="0" w:type="dxa"/>
            <w:bottom w:w="0" w:type="dxa"/>
            <w:right w:w="0" w:type="dxa"/>
          </w:tblCellMar>
        </w:tblPrEx>
        <w:trPr>
          <w:trHeight w:val="567"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58692232">
            <w:pPr>
              <w:autoSpaceDE w:val="0"/>
              <w:autoSpaceDN w:val="0"/>
              <w:adjustRightInd w:val="0"/>
              <w:spacing w:before="48"/>
              <w:ind w:left="177" w:right="-20"/>
              <w:jc w:val="left"/>
              <w:rPr>
                <w:rFonts w:ascii="宋体" w:hAnsi="宋体" w:cs="宋体"/>
                <w:kern w:val="0"/>
                <w:sz w:val="24"/>
              </w:rPr>
            </w:pPr>
            <w:r>
              <w:rPr>
                <w:rFonts w:hint="eastAsia" w:ascii="宋体" w:hAnsi="宋体" w:cs="宋体"/>
                <w:kern w:val="0"/>
                <w:sz w:val="24"/>
              </w:rPr>
              <w:t>基本</w:t>
            </w:r>
            <w:r>
              <w:rPr>
                <w:rFonts w:hint="eastAsia" w:ascii="宋体" w:hAnsi="宋体" w:cs="宋体"/>
                <w:spacing w:val="-2"/>
                <w:kern w:val="0"/>
                <w:sz w:val="24"/>
              </w:rPr>
              <w:t>账</w:t>
            </w:r>
            <w:r>
              <w:rPr>
                <w:rFonts w:hint="eastAsia" w:ascii="宋体" w:hAnsi="宋体" w:cs="宋体"/>
                <w:kern w:val="0"/>
                <w:sz w:val="24"/>
              </w:rPr>
              <w:t>户</w:t>
            </w:r>
            <w:r>
              <w:rPr>
                <w:rFonts w:hint="eastAsia" w:ascii="宋体" w:hAnsi="宋体" w:cs="宋体"/>
                <w:spacing w:val="-2"/>
                <w:kern w:val="0"/>
                <w:sz w:val="24"/>
              </w:rPr>
              <w:t>银</w:t>
            </w:r>
            <w:r>
              <w:rPr>
                <w:rFonts w:hint="eastAsia" w:ascii="宋体" w:hAnsi="宋体" w:cs="宋体"/>
                <w:kern w:val="0"/>
                <w:sz w:val="24"/>
              </w:rPr>
              <w:t>行</w:t>
            </w:r>
            <w:r>
              <w:rPr>
                <w:rFonts w:hint="eastAsia" w:ascii="宋体" w:hAnsi="宋体" w:cs="宋体"/>
                <w:spacing w:val="-2"/>
                <w:kern w:val="0"/>
                <w:sz w:val="24"/>
              </w:rPr>
              <w:t>账</w:t>
            </w:r>
            <w:r>
              <w:rPr>
                <w:rFonts w:hint="eastAsia" w:ascii="宋体" w:hAnsi="宋体" w:cs="宋体"/>
                <w:kern w:val="0"/>
                <w:sz w:val="24"/>
              </w:rPr>
              <w:t>号</w:t>
            </w:r>
          </w:p>
        </w:tc>
        <w:tc>
          <w:tcPr>
            <w:tcW w:w="3282" w:type="dxa"/>
            <w:gridSpan w:val="3"/>
            <w:tcBorders>
              <w:top w:val="single" w:color="000000" w:sz="4" w:space="0"/>
              <w:left w:val="single" w:color="000000" w:sz="4" w:space="0"/>
              <w:bottom w:val="single" w:color="000000" w:sz="4" w:space="0"/>
              <w:right w:val="single" w:color="000000" w:sz="4" w:space="0"/>
            </w:tcBorders>
            <w:vAlign w:val="center"/>
          </w:tcPr>
          <w:p w14:paraId="421DB1D6">
            <w:pPr>
              <w:autoSpaceDE w:val="0"/>
              <w:autoSpaceDN w:val="0"/>
              <w:adjustRightInd w:val="0"/>
              <w:spacing w:line="360" w:lineRule="auto"/>
              <w:jc w:val="left"/>
              <w:rPr>
                <w:rFonts w:ascii="宋体" w:hAnsi="宋体" w:cs="宋体"/>
                <w:kern w:val="0"/>
                <w:sz w:val="24"/>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14:paraId="5AF2E1C6">
            <w:pPr>
              <w:autoSpaceDE w:val="0"/>
              <w:autoSpaceDN w:val="0"/>
              <w:adjustRightInd w:val="0"/>
              <w:jc w:val="left"/>
              <w:rPr>
                <w:rFonts w:ascii="宋体" w:hAnsi="宋体" w:cs="宋体"/>
                <w:kern w:val="0"/>
                <w:sz w:val="24"/>
              </w:rPr>
            </w:pPr>
          </w:p>
        </w:tc>
        <w:tc>
          <w:tcPr>
            <w:tcW w:w="1736" w:type="dxa"/>
            <w:gridSpan w:val="2"/>
            <w:tcBorders>
              <w:top w:val="single" w:color="000000" w:sz="4" w:space="0"/>
              <w:left w:val="single" w:color="000000" w:sz="4" w:space="0"/>
              <w:bottom w:val="single" w:color="000000" w:sz="4" w:space="0"/>
              <w:right w:val="single" w:color="000000" w:sz="4" w:space="0"/>
            </w:tcBorders>
            <w:vAlign w:val="center"/>
          </w:tcPr>
          <w:p w14:paraId="0D48095F">
            <w:pPr>
              <w:autoSpaceDE w:val="0"/>
              <w:autoSpaceDN w:val="0"/>
              <w:adjustRightInd w:val="0"/>
              <w:spacing w:before="48"/>
              <w:ind w:left="215" w:right="-20"/>
              <w:jc w:val="left"/>
              <w:rPr>
                <w:rFonts w:ascii="宋体" w:hAnsi="宋体" w:cs="宋体"/>
                <w:kern w:val="0"/>
                <w:sz w:val="24"/>
              </w:rPr>
            </w:pPr>
            <w:r>
              <w:rPr>
                <w:rFonts w:hint="eastAsia" w:ascii="宋体" w:hAnsi="宋体" w:cs="宋体"/>
                <w:kern w:val="0"/>
                <w:sz w:val="24"/>
              </w:rPr>
              <w:t>各类</w:t>
            </w:r>
            <w:r>
              <w:rPr>
                <w:rFonts w:hint="eastAsia" w:ascii="宋体" w:hAnsi="宋体" w:cs="宋体"/>
                <w:spacing w:val="-2"/>
                <w:kern w:val="0"/>
                <w:sz w:val="24"/>
              </w:rPr>
              <w:t>注</w:t>
            </w:r>
            <w:r>
              <w:rPr>
                <w:rFonts w:hint="eastAsia" w:ascii="宋体" w:hAnsi="宋体" w:cs="宋体"/>
                <w:kern w:val="0"/>
                <w:sz w:val="24"/>
              </w:rPr>
              <w:t>册</w:t>
            </w:r>
            <w:r>
              <w:rPr>
                <w:rFonts w:hint="eastAsia" w:ascii="宋体" w:hAnsi="宋体" w:cs="宋体"/>
                <w:spacing w:val="-2"/>
                <w:kern w:val="0"/>
                <w:sz w:val="24"/>
              </w:rPr>
              <w:t>人</w:t>
            </w:r>
            <w:r>
              <w:rPr>
                <w:rFonts w:hint="eastAsia" w:ascii="宋体" w:hAnsi="宋体" w:cs="宋体"/>
                <w:kern w:val="0"/>
                <w:sz w:val="24"/>
              </w:rPr>
              <w:t>员</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4C8C9042">
            <w:pPr>
              <w:autoSpaceDE w:val="0"/>
              <w:autoSpaceDN w:val="0"/>
              <w:adjustRightInd w:val="0"/>
              <w:jc w:val="left"/>
              <w:rPr>
                <w:rFonts w:ascii="宋体" w:hAnsi="宋体" w:cs="宋体"/>
                <w:kern w:val="0"/>
                <w:sz w:val="24"/>
              </w:rPr>
            </w:pPr>
          </w:p>
        </w:tc>
      </w:tr>
      <w:tr w14:paraId="7D69583F">
        <w:tblPrEx>
          <w:tblCellMar>
            <w:top w:w="0" w:type="dxa"/>
            <w:left w:w="0" w:type="dxa"/>
            <w:bottom w:w="0" w:type="dxa"/>
            <w:right w:w="0" w:type="dxa"/>
          </w:tblCellMar>
        </w:tblPrEx>
        <w:trPr>
          <w:trHeight w:val="567"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10F0EC8C">
            <w:pPr>
              <w:autoSpaceDE w:val="0"/>
              <w:autoSpaceDN w:val="0"/>
              <w:adjustRightInd w:val="0"/>
              <w:spacing w:before="48"/>
              <w:ind w:left="702" w:right="-20"/>
              <w:jc w:val="left"/>
              <w:rPr>
                <w:rFonts w:ascii="宋体" w:hAnsi="宋体" w:cs="宋体"/>
                <w:kern w:val="0"/>
                <w:sz w:val="24"/>
              </w:rPr>
            </w:pPr>
            <w:r>
              <w:rPr>
                <w:rFonts w:hint="eastAsia" w:ascii="宋体" w:hAnsi="宋体" w:cs="宋体"/>
                <w:kern w:val="0"/>
                <w:sz w:val="24"/>
              </w:rPr>
              <w:t>经营</w:t>
            </w:r>
            <w:r>
              <w:rPr>
                <w:rFonts w:hint="eastAsia" w:ascii="宋体" w:hAnsi="宋体" w:cs="宋体"/>
                <w:spacing w:val="-2"/>
                <w:kern w:val="0"/>
                <w:sz w:val="24"/>
              </w:rPr>
              <w:t>范</w:t>
            </w:r>
            <w:r>
              <w:rPr>
                <w:rFonts w:hint="eastAsia" w:ascii="宋体" w:hAnsi="宋体" w:cs="宋体"/>
                <w:kern w:val="0"/>
                <w:sz w:val="24"/>
              </w:rPr>
              <w:t>围</w:t>
            </w:r>
          </w:p>
        </w:tc>
        <w:tc>
          <w:tcPr>
            <w:tcW w:w="6992" w:type="dxa"/>
            <w:gridSpan w:val="8"/>
            <w:tcBorders>
              <w:top w:val="single" w:color="000000" w:sz="4" w:space="0"/>
              <w:left w:val="single" w:color="000000" w:sz="4" w:space="0"/>
              <w:bottom w:val="single" w:color="000000" w:sz="4" w:space="0"/>
              <w:right w:val="single" w:color="000000" w:sz="4" w:space="0"/>
            </w:tcBorders>
            <w:vAlign w:val="center"/>
          </w:tcPr>
          <w:p w14:paraId="1908CD8F">
            <w:pPr>
              <w:autoSpaceDE w:val="0"/>
              <w:autoSpaceDN w:val="0"/>
              <w:adjustRightInd w:val="0"/>
              <w:spacing w:line="360" w:lineRule="auto"/>
              <w:jc w:val="left"/>
              <w:rPr>
                <w:rFonts w:ascii="宋体" w:hAnsi="宋体" w:cs="宋体"/>
                <w:kern w:val="0"/>
                <w:sz w:val="24"/>
              </w:rPr>
            </w:pPr>
          </w:p>
        </w:tc>
      </w:tr>
      <w:tr w14:paraId="4BA995B3">
        <w:tblPrEx>
          <w:tblCellMar>
            <w:top w:w="0" w:type="dxa"/>
            <w:left w:w="0" w:type="dxa"/>
            <w:bottom w:w="0" w:type="dxa"/>
            <w:right w:w="0" w:type="dxa"/>
          </w:tblCellMar>
        </w:tblPrEx>
        <w:trPr>
          <w:trHeight w:val="2376" w:hRule="exac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458FA445">
            <w:pPr>
              <w:autoSpaceDE w:val="0"/>
              <w:autoSpaceDN w:val="0"/>
              <w:adjustRightInd w:val="0"/>
              <w:spacing w:line="400" w:lineRule="exact"/>
              <w:ind w:left="75" w:right="50" w:hanging="2"/>
              <w:jc w:val="center"/>
              <w:rPr>
                <w:rFonts w:ascii="宋体" w:hAnsi="宋体" w:cs="宋体"/>
                <w:kern w:val="0"/>
                <w:sz w:val="24"/>
              </w:rPr>
            </w:pPr>
            <w:r>
              <w:rPr>
                <w:rFonts w:hint="eastAsia" w:ascii="宋体" w:hAnsi="宋体" w:cs="宋体"/>
                <w:kern w:val="0"/>
                <w:sz w:val="24"/>
              </w:rPr>
              <w:t>投标</w:t>
            </w:r>
            <w:r>
              <w:rPr>
                <w:rFonts w:hint="eastAsia" w:ascii="宋体" w:hAnsi="宋体" w:cs="宋体"/>
                <w:spacing w:val="-2"/>
                <w:kern w:val="0"/>
                <w:sz w:val="24"/>
              </w:rPr>
              <w:t>人</w:t>
            </w:r>
            <w:r>
              <w:rPr>
                <w:rFonts w:hint="eastAsia" w:ascii="宋体" w:hAnsi="宋体" w:cs="宋体"/>
                <w:kern w:val="0"/>
                <w:sz w:val="24"/>
              </w:rPr>
              <w:t>关</w:t>
            </w:r>
            <w:r>
              <w:rPr>
                <w:rFonts w:hint="eastAsia" w:ascii="宋体" w:hAnsi="宋体" w:cs="宋体"/>
                <w:spacing w:val="-2"/>
                <w:kern w:val="0"/>
                <w:sz w:val="24"/>
              </w:rPr>
              <w:t>联</w:t>
            </w:r>
            <w:r>
              <w:rPr>
                <w:rFonts w:hint="eastAsia" w:ascii="宋体" w:hAnsi="宋体" w:cs="宋体"/>
                <w:kern w:val="0"/>
                <w:sz w:val="24"/>
              </w:rPr>
              <w:t>企</w:t>
            </w:r>
            <w:r>
              <w:rPr>
                <w:rFonts w:hint="eastAsia" w:ascii="宋体" w:hAnsi="宋体" w:cs="宋体"/>
                <w:spacing w:val="-2"/>
                <w:kern w:val="0"/>
                <w:sz w:val="24"/>
              </w:rPr>
              <w:t>业</w:t>
            </w:r>
            <w:r>
              <w:rPr>
                <w:rFonts w:hint="eastAsia" w:ascii="宋体" w:hAnsi="宋体" w:cs="宋体"/>
                <w:kern w:val="0"/>
                <w:sz w:val="24"/>
              </w:rPr>
              <w:t>情</w:t>
            </w:r>
            <w:r>
              <w:rPr>
                <w:rFonts w:hint="eastAsia" w:ascii="宋体" w:hAnsi="宋体" w:cs="宋体"/>
                <w:spacing w:val="-60"/>
                <w:kern w:val="0"/>
                <w:sz w:val="24"/>
              </w:rPr>
              <w:t>况</w:t>
            </w:r>
            <w:r>
              <w:rPr>
                <w:rFonts w:hint="eastAsia" w:ascii="宋体" w:hAnsi="宋体" w:cs="宋体"/>
                <w:kern w:val="0"/>
                <w:sz w:val="24"/>
              </w:rPr>
              <w:t>（</w:t>
            </w:r>
            <w:r>
              <w:rPr>
                <w:rFonts w:hint="eastAsia" w:ascii="宋体" w:hAnsi="宋体" w:cs="宋体"/>
                <w:spacing w:val="-2"/>
                <w:kern w:val="0"/>
                <w:sz w:val="24"/>
              </w:rPr>
              <w:t>包</w:t>
            </w:r>
            <w:r>
              <w:rPr>
                <w:rFonts w:hint="eastAsia" w:ascii="宋体" w:hAnsi="宋体" w:cs="宋体"/>
                <w:kern w:val="0"/>
                <w:sz w:val="24"/>
              </w:rPr>
              <w:t>括</w:t>
            </w:r>
            <w:r>
              <w:rPr>
                <w:rFonts w:hint="eastAsia" w:ascii="宋体" w:hAnsi="宋体" w:cs="宋体"/>
                <w:spacing w:val="-2"/>
                <w:kern w:val="0"/>
                <w:sz w:val="24"/>
              </w:rPr>
              <w:t>但</w:t>
            </w:r>
            <w:r>
              <w:rPr>
                <w:rFonts w:hint="eastAsia" w:ascii="宋体" w:hAnsi="宋体" w:cs="宋体"/>
                <w:kern w:val="0"/>
                <w:sz w:val="24"/>
              </w:rPr>
              <w:t>不</w:t>
            </w:r>
            <w:r>
              <w:rPr>
                <w:rFonts w:hint="eastAsia" w:ascii="宋体" w:hAnsi="宋体" w:cs="宋体"/>
                <w:spacing w:val="-2"/>
                <w:kern w:val="0"/>
                <w:sz w:val="24"/>
              </w:rPr>
              <w:t>限</w:t>
            </w:r>
            <w:r>
              <w:rPr>
                <w:rFonts w:hint="eastAsia" w:ascii="宋体" w:hAnsi="宋体" w:cs="宋体"/>
                <w:kern w:val="0"/>
                <w:sz w:val="24"/>
              </w:rPr>
              <w:t>于与投标</w:t>
            </w:r>
            <w:r>
              <w:rPr>
                <w:rFonts w:hint="eastAsia" w:ascii="宋体" w:hAnsi="宋体" w:cs="宋体"/>
                <w:spacing w:val="-2"/>
                <w:kern w:val="0"/>
                <w:sz w:val="24"/>
              </w:rPr>
              <w:t>人</w:t>
            </w:r>
            <w:r>
              <w:rPr>
                <w:rFonts w:hint="eastAsia" w:ascii="宋体" w:hAnsi="宋体" w:cs="宋体"/>
                <w:kern w:val="0"/>
                <w:sz w:val="24"/>
              </w:rPr>
              <w:t>法</w:t>
            </w:r>
            <w:r>
              <w:rPr>
                <w:rFonts w:hint="eastAsia" w:ascii="宋体" w:hAnsi="宋体" w:cs="宋体"/>
                <w:spacing w:val="-2"/>
                <w:kern w:val="0"/>
                <w:sz w:val="24"/>
              </w:rPr>
              <w:t>定</w:t>
            </w:r>
            <w:r>
              <w:rPr>
                <w:rFonts w:hint="eastAsia" w:ascii="宋体" w:hAnsi="宋体" w:cs="宋体"/>
                <w:kern w:val="0"/>
                <w:sz w:val="24"/>
              </w:rPr>
              <w:t>代</w:t>
            </w:r>
            <w:r>
              <w:rPr>
                <w:rFonts w:hint="eastAsia" w:ascii="宋体" w:hAnsi="宋体" w:cs="宋体"/>
                <w:spacing w:val="-2"/>
                <w:kern w:val="0"/>
                <w:sz w:val="24"/>
              </w:rPr>
              <w:t>表</w:t>
            </w:r>
            <w:r>
              <w:rPr>
                <w:rFonts w:hint="eastAsia" w:ascii="宋体" w:hAnsi="宋体" w:cs="宋体"/>
                <w:kern w:val="0"/>
                <w:sz w:val="24"/>
              </w:rPr>
              <w:t>人为同</w:t>
            </w:r>
            <w:r>
              <w:rPr>
                <w:rFonts w:hint="eastAsia" w:ascii="宋体" w:hAnsi="宋体" w:cs="宋体"/>
                <w:spacing w:val="-2"/>
                <w:kern w:val="0"/>
                <w:sz w:val="24"/>
              </w:rPr>
              <w:t>一</w:t>
            </w:r>
            <w:r>
              <w:rPr>
                <w:rFonts w:hint="eastAsia" w:ascii="宋体" w:hAnsi="宋体" w:cs="宋体"/>
                <w:kern w:val="0"/>
                <w:sz w:val="24"/>
              </w:rPr>
              <w:t>人</w:t>
            </w:r>
            <w:r>
              <w:rPr>
                <w:rFonts w:hint="eastAsia" w:ascii="宋体" w:hAnsi="宋体" w:cs="宋体"/>
                <w:spacing w:val="-2"/>
                <w:kern w:val="0"/>
                <w:sz w:val="24"/>
              </w:rPr>
              <w:t>或</w:t>
            </w:r>
            <w:r>
              <w:rPr>
                <w:rFonts w:hint="eastAsia" w:ascii="宋体" w:hAnsi="宋体" w:cs="宋体"/>
                <w:kern w:val="0"/>
                <w:sz w:val="24"/>
              </w:rPr>
              <w:t>者</w:t>
            </w:r>
            <w:r>
              <w:rPr>
                <w:rFonts w:hint="eastAsia" w:ascii="宋体" w:hAnsi="宋体" w:cs="宋体"/>
                <w:spacing w:val="-2"/>
                <w:kern w:val="0"/>
                <w:sz w:val="24"/>
              </w:rPr>
              <w:t>存</w:t>
            </w:r>
            <w:r>
              <w:rPr>
                <w:rFonts w:hint="eastAsia" w:ascii="宋体" w:hAnsi="宋体" w:cs="宋体"/>
                <w:kern w:val="0"/>
                <w:sz w:val="24"/>
              </w:rPr>
              <w:t>在控股</w:t>
            </w:r>
            <w:r>
              <w:rPr>
                <w:rFonts w:hint="eastAsia" w:ascii="宋体" w:hAnsi="宋体" w:cs="宋体"/>
                <w:spacing w:val="-62"/>
                <w:kern w:val="0"/>
                <w:sz w:val="24"/>
              </w:rPr>
              <w:t>、</w:t>
            </w:r>
            <w:r>
              <w:rPr>
                <w:rFonts w:hint="eastAsia" w:ascii="宋体" w:hAnsi="宋体" w:cs="宋体"/>
                <w:kern w:val="0"/>
                <w:sz w:val="24"/>
              </w:rPr>
              <w:t>管</w:t>
            </w:r>
            <w:r>
              <w:rPr>
                <w:rFonts w:hint="eastAsia" w:ascii="宋体" w:hAnsi="宋体" w:cs="宋体"/>
                <w:spacing w:val="-2"/>
                <w:kern w:val="0"/>
                <w:sz w:val="24"/>
              </w:rPr>
              <w:t>理</w:t>
            </w:r>
            <w:r>
              <w:rPr>
                <w:rFonts w:hint="eastAsia" w:ascii="宋体" w:hAnsi="宋体" w:cs="宋体"/>
                <w:kern w:val="0"/>
                <w:sz w:val="24"/>
              </w:rPr>
              <w:t>关</w:t>
            </w:r>
            <w:r>
              <w:rPr>
                <w:rFonts w:hint="eastAsia" w:ascii="宋体" w:hAnsi="宋体" w:cs="宋体"/>
                <w:spacing w:val="-2"/>
                <w:kern w:val="0"/>
                <w:sz w:val="24"/>
              </w:rPr>
              <w:t>系</w:t>
            </w:r>
            <w:r>
              <w:rPr>
                <w:rFonts w:hint="eastAsia" w:ascii="宋体" w:hAnsi="宋体" w:cs="宋体"/>
                <w:kern w:val="0"/>
                <w:sz w:val="24"/>
              </w:rPr>
              <w:t>的不同单</w:t>
            </w:r>
            <w:r>
              <w:rPr>
                <w:rFonts w:hint="eastAsia" w:ascii="宋体" w:hAnsi="宋体" w:cs="宋体"/>
                <w:spacing w:val="-2"/>
                <w:kern w:val="0"/>
                <w:sz w:val="24"/>
              </w:rPr>
              <w:t>位</w:t>
            </w:r>
            <w:r>
              <w:rPr>
                <w:rFonts w:hint="eastAsia" w:ascii="宋体" w:hAnsi="宋体" w:cs="宋体"/>
                <w:kern w:val="0"/>
                <w:sz w:val="24"/>
              </w:rPr>
              <w:t>）</w:t>
            </w:r>
          </w:p>
        </w:tc>
        <w:tc>
          <w:tcPr>
            <w:tcW w:w="6992" w:type="dxa"/>
            <w:gridSpan w:val="8"/>
            <w:tcBorders>
              <w:top w:val="single" w:color="000000" w:sz="4" w:space="0"/>
              <w:left w:val="single" w:color="000000" w:sz="4" w:space="0"/>
              <w:bottom w:val="single" w:color="000000" w:sz="4" w:space="0"/>
              <w:right w:val="single" w:color="000000" w:sz="4" w:space="0"/>
            </w:tcBorders>
            <w:vAlign w:val="center"/>
          </w:tcPr>
          <w:p w14:paraId="55AC874E">
            <w:pPr>
              <w:autoSpaceDE w:val="0"/>
              <w:autoSpaceDN w:val="0"/>
              <w:adjustRightInd w:val="0"/>
              <w:spacing w:line="360" w:lineRule="auto"/>
              <w:jc w:val="left"/>
              <w:rPr>
                <w:rFonts w:ascii="宋体" w:hAnsi="宋体" w:cs="宋体"/>
                <w:kern w:val="0"/>
                <w:sz w:val="24"/>
              </w:rPr>
            </w:pPr>
          </w:p>
        </w:tc>
      </w:tr>
      <w:tr w14:paraId="66497B1A">
        <w:tblPrEx>
          <w:tblCellMar>
            <w:top w:w="0" w:type="dxa"/>
            <w:left w:w="0" w:type="dxa"/>
            <w:bottom w:w="0" w:type="dxa"/>
            <w:right w:w="0" w:type="dxa"/>
          </w:tblCellMar>
        </w:tblPrEx>
        <w:trPr>
          <w:trHeight w:val="567"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7D2E4680">
            <w:pPr>
              <w:autoSpaceDE w:val="0"/>
              <w:autoSpaceDN w:val="0"/>
              <w:adjustRightInd w:val="0"/>
              <w:spacing w:before="48"/>
              <w:ind w:left="772" w:right="747"/>
              <w:jc w:val="center"/>
              <w:rPr>
                <w:rFonts w:ascii="宋体" w:hAnsi="宋体" w:cs="宋体"/>
                <w:kern w:val="0"/>
                <w:sz w:val="24"/>
              </w:rPr>
            </w:pPr>
            <w:r>
              <w:rPr>
                <w:rFonts w:hint="eastAsia" w:ascii="宋体" w:hAnsi="宋体" w:cs="宋体"/>
                <w:kern w:val="0"/>
                <w:sz w:val="24"/>
              </w:rPr>
              <w:t>备注</w:t>
            </w:r>
          </w:p>
        </w:tc>
        <w:tc>
          <w:tcPr>
            <w:tcW w:w="6992" w:type="dxa"/>
            <w:gridSpan w:val="8"/>
            <w:tcBorders>
              <w:top w:val="single" w:color="000000" w:sz="4" w:space="0"/>
              <w:left w:val="single" w:color="000000" w:sz="4" w:space="0"/>
              <w:bottom w:val="single" w:color="000000" w:sz="4" w:space="0"/>
              <w:right w:val="single" w:color="000000" w:sz="4" w:space="0"/>
            </w:tcBorders>
            <w:vAlign w:val="center"/>
          </w:tcPr>
          <w:p w14:paraId="3CAEC914">
            <w:pPr>
              <w:autoSpaceDE w:val="0"/>
              <w:autoSpaceDN w:val="0"/>
              <w:adjustRightInd w:val="0"/>
              <w:jc w:val="left"/>
              <w:rPr>
                <w:rFonts w:ascii="宋体" w:hAnsi="宋体" w:cs="宋体"/>
                <w:kern w:val="0"/>
                <w:sz w:val="24"/>
              </w:rPr>
            </w:pPr>
          </w:p>
        </w:tc>
      </w:tr>
    </w:tbl>
    <w:p w14:paraId="06B94E06">
      <w:pPr>
        <w:widowControl/>
        <w:jc w:val="left"/>
        <w:rPr>
          <w:rFonts w:asciiTheme="minorEastAsia" w:hAnsiTheme="minorEastAsia" w:cstheme="minorEastAsia"/>
          <w:sz w:val="22"/>
          <w:szCs w:val="28"/>
        </w:rPr>
      </w:pPr>
    </w:p>
    <w:p w14:paraId="4B12963B">
      <w:pPr>
        <w:spacing w:line="480" w:lineRule="exact"/>
        <w:jc w:val="center"/>
        <w:outlineLvl w:val="1"/>
        <w:rPr>
          <w:rFonts w:cs="宋体" w:asciiTheme="minorEastAsia" w:hAnsiTheme="minorEastAsia"/>
          <w:sz w:val="24"/>
        </w:rPr>
      </w:pPr>
      <w:r>
        <w:rPr>
          <w:rFonts w:hint="eastAsia" w:cs="宋体" w:asciiTheme="minorEastAsia" w:hAnsiTheme="minorEastAsia"/>
          <w:b/>
          <w:bCs/>
          <w:sz w:val="24"/>
        </w:rPr>
        <w:br w:type="page"/>
      </w:r>
    </w:p>
    <w:bookmarkEnd w:id="137"/>
    <w:bookmarkEnd w:id="138"/>
    <w:bookmarkEnd w:id="139"/>
    <w:bookmarkEnd w:id="140"/>
    <w:p w14:paraId="7E40BAFC">
      <w:pPr>
        <w:spacing w:line="560" w:lineRule="exact"/>
        <w:jc w:val="center"/>
        <w:rPr>
          <w:rFonts w:asciiTheme="minorEastAsia" w:hAnsiTheme="minorEastAsia" w:cstheme="minorEastAsia"/>
          <w:b/>
          <w:sz w:val="28"/>
          <w:szCs w:val="28"/>
        </w:rPr>
      </w:pPr>
      <w:r>
        <w:rPr>
          <w:rFonts w:hint="eastAsia" w:asciiTheme="minorEastAsia" w:hAnsiTheme="minorEastAsia" w:cstheme="minorEastAsia"/>
          <w:b/>
          <w:sz w:val="28"/>
          <w:szCs w:val="28"/>
        </w:rPr>
        <w:t>（二）近年完成的类似项目情况表</w:t>
      </w:r>
    </w:p>
    <w:tbl>
      <w:tblPr>
        <w:tblStyle w:val="12"/>
        <w:tblW w:w="0" w:type="auto"/>
        <w:jc w:val="center"/>
        <w:tblLayout w:type="fixed"/>
        <w:tblCellMar>
          <w:top w:w="0" w:type="dxa"/>
          <w:left w:w="0" w:type="dxa"/>
          <w:bottom w:w="0" w:type="dxa"/>
          <w:right w:w="0" w:type="dxa"/>
        </w:tblCellMar>
      </w:tblPr>
      <w:tblGrid>
        <w:gridCol w:w="2417"/>
        <w:gridCol w:w="6665"/>
      </w:tblGrid>
      <w:tr w14:paraId="6D8624EB">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445B3C1B">
            <w:pPr>
              <w:autoSpaceDE w:val="0"/>
              <w:autoSpaceDN w:val="0"/>
              <w:adjustRightInd w:val="0"/>
              <w:spacing w:before="4" w:line="160" w:lineRule="exact"/>
              <w:jc w:val="left"/>
              <w:rPr>
                <w:rFonts w:ascii="宋体" w:hAnsi="宋体" w:cs="宋体"/>
                <w:kern w:val="0"/>
                <w:sz w:val="24"/>
              </w:rPr>
            </w:pPr>
          </w:p>
          <w:p w14:paraId="31C0C5C7">
            <w:pPr>
              <w:autoSpaceDE w:val="0"/>
              <w:autoSpaceDN w:val="0"/>
              <w:adjustRightInd w:val="0"/>
              <w:spacing w:line="360" w:lineRule="auto"/>
              <w:ind w:left="707" w:right="-20"/>
              <w:jc w:val="left"/>
              <w:rPr>
                <w:rFonts w:ascii="宋体" w:hAnsi="宋体" w:cs="宋体"/>
                <w:kern w:val="0"/>
                <w:sz w:val="24"/>
              </w:rPr>
            </w:pPr>
            <w:r>
              <w:rPr>
                <w:rFonts w:hint="eastAsia" w:ascii="宋体" w:hAnsi="宋体" w:cs="宋体"/>
                <w:kern w:val="0"/>
                <w:sz w:val="24"/>
              </w:rPr>
              <w:t>项目</w:t>
            </w:r>
            <w:r>
              <w:rPr>
                <w:rFonts w:hint="eastAsia" w:ascii="宋体" w:hAnsi="宋体" w:cs="宋体"/>
                <w:spacing w:val="-2"/>
                <w:kern w:val="0"/>
                <w:sz w:val="24"/>
              </w:rPr>
              <w:t>名</w:t>
            </w:r>
            <w:r>
              <w:rPr>
                <w:rFonts w:hint="eastAsia" w:ascii="宋体" w:hAnsi="宋体" w:cs="宋体"/>
                <w:kern w:val="0"/>
                <w:sz w:val="24"/>
              </w:rPr>
              <w:t>称</w:t>
            </w:r>
          </w:p>
        </w:tc>
        <w:tc>
          <w:tcPr>
            <w:tcW w:w="6665" w:type="dxa"/>
            <w:tcBorders>
              <w:top w:val="single" w:color="000000" w:sz="4" w:space="0"/>
              <w:left w:val="single" w:color="000000" w:sz="4" w:space="0"/>
              <w:bottom w:val="single" w:color="000000" w:sz="4" w:space="0"/>
              <w:right w:val="single" w:color="000000" w:sz="4" w:space="0"/>
            </w:tcBorders>
            <w:vAlign w:val="center"/>
          </w:tcPr>
          <w:p w14:paraId="2793A9D2">
            <w:pPr>
              <w:autoSpaceDE w:val="0"/>
              <w:autoSpaceDN w:val="0"/>
              <w:adjustRightInd w:val="0"/>
              <w:spacing w:line="360" w:lineRule="auto"/>
              <w:jc w:val="left"/>
              <w:rPr>
                <w:rFonts w:ascii="宋体" w:hAnsi="宋体" w:cs="宋体"/>
                <w:kern w:val="0"/>
                <w:sz w:val="24"/>
              </w:rPr>
            </w:pPr>
          </w:p>
        </w:tc>
      </w:tr>
      <w:tr w14:paraId="591C020C">
        <w:tblPrEx>
          <w:tblCellMar>
            <w:top w:w="0" w:type="dxa"/>
            <w:left w:w="0" w:type="dxa"/>
            <w:bottom w:w="0" w:type="dxa"/>
            <w:right w:w="0" w:type="dxa"/>
          </w:tblCellMar>
        </w:tblPrEx>
        <w:trPr>
          <w:trHeight w:val="682"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45FD0946">
            <w:pPr>
              <w:autoSpaceDE w:val="0"/>
              <w:autoSpaceDN w:val="0"/>
              <w:adjustRightInd w:val="0"/>
              <w:spacing w:before="4" w:line="160" w:lineRule="exact"/>
              <w:jc w:val="left"/>
              <w:rPr>
                <w:rFonts w:ascii="宋体" w:hAnsi="宋体" w:cs="宋体"/>
                <w:kern w:val="0"/>
                <w:sz w:val="24"/>
              </w:rPr>
            </w:pPr>
          </w:p>
          <w:p w14:paraId="779B7428">
            <w:pPr>
              <w:autoSpaceDE w:val="0"/>
              <w:autoSpaceDN w:val="0"/>
              <w:adjustRightInd w:val="0"/>
              <w:spacing w:line="360" w:lineRule="auto"/>
              <w:ind w:left="601" w:right="-20"/>
              <w:jc w:val="left"/>
              <w:rPr>
                <w:rFonts w:ascii="宋体" w:hAnsi="宋体" w:cs="宋体"/>
                <w:kern w:val="0"/>
                <w:sz w:val="24"/>
              </w:rPr>
            </w:pPr>
            <w:r>
              <w:rPr>
                <w:rFonts w:hint="eastAsia" w:ascii="宋体" w:hAnsi="宋体" w:cs="宋体"/>
                <w:kern w:val="0"/>
                <w:sz w:val="24"/>
              </w:rPr>
              <w:t>项目</w:t>
            </w:r>
            <w:r>
              <w:rPr>
                <w:rFonts w:hint="eastAsia" w:ascii="宋体" w:hAnsi="宋体" w:cs="宋体"/>
                <w:spacing w:val="-2"/>
                <w:kern w:val="0"/>
                <w:sz w:val="24"/>
              </w:rPr>
              <w:t>所</w:t>
            </w:r>
            <w:r>
              <w:rPr>
                <w:rFonts w:hint="eastAsia" w:ascii="宋体" w:hAnsi="宋体" w:cs="宋体"/>
                <w:kern w:val="0"/>
                <w:sz w:val="24"/>
              </w:rPr>
              <w:t>在地</w:t>
            </w:r>
          </w:p>
        </w:tc>
        <w:tc>
          <w:tcPr>
            <w:tcW w:w="6665" w:type="dxa"/>
            <w:tcBorders>
              <w:top w:val="single" w:color="000000" w:sz="4" w:space="0"/>
              <w:left w:val="single" w:color="000000" w:sz="4" w:space="0"/>
              <w:bottom w:val="single" w:color="000000" w:sz="4" w:space="0"/>
              <w:right w:val="single" w:color="000000" w:sz="4" w:space="0"/>
            </w:tcBorders>
            <w:vAlign w:val="center"/>
          </w:tcPr>
          <w:p w14:paraId="362F9A3F">
            <w:pPr>
              <w:autoSpaceDE w:val="0"/>
              <w:autoSpaceDN w:val="0"/>
              <w:adjustRightInd w:val="0"/>
              <w:spacing w:line="360" w:lineRule="auto"/>
              <w:jc w:val="left"/>
              <w:rPr>
                <w:rFonts w:ascii="宋体" w:hAnsi="宋体" w:cs="宋体"/>
                <w:kern w:val="0"/>
                <w:sz w:val="24"/>
              </w:rPr>
            </w:pPr>
          </w:p>
        </w:tc>
      </w:tr>
      <w:tr w14:paraId="19A6A992">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0154E846">
            <w:pPr>
              <w:autoSpaceDE w:val="0"/>
              <w:autoSpaceDN w:val="0"/>
              <w:adjustRightInd w:val="0"/>
              <w:spacing w:before="4" w:line="160" w:lineRule="exact"/>
              <w:jc w:val="left"/>
              <w:rPr>
                <w:rFonts w:ascii="宋体" w:hAnsi="宋体" w:cs="宋体"/>
                <w:kern w:val="0"/>
                <w:sz w:val="24"/>
              </w:rPr>
            </w:pPr>
          </w:p>
          <w:p w14:paraId="33C21F16">
            <w:pPr>
              <w:autoSpaceDE w:val="0"/>
              <w:autoSpaceDN w:val="0"/>
              <w:adjustRightInd w:val="0"/>
              <w:spacing w:line="360" w:lineRule="auto"/>
              <w:ind w:left="601" w:right="-20"/>
              <w:jc w:val="left"/>
              <w:rPr>
                <w:rFonts w:ascii="宋体" w:hAnsi="宋体" w:cs="宋体"/>
                <w:kern w:val="0"/>
                <w:sz w:val="24"/>
              </w:rPr>
            </w:pPr>
            <w:r>
              <w:rPr>
                <w:rFonts w:hint="eastAsia" w:ascii="宋体" w:hAnsi="宋体" w:cs="宋体"/>
                <w:kern w:val="0"/>
                <w:sz w:val="24"/>
              </w:rPr>
              <w:t>发包</w:t>
            </w:r>
            <w:r>
              <w:rPr>
                <w:rFonts w:hint="eastAsia" w:ascii="宋体" w:hAnsi="宋体" w:cs="宋体"/>
                <w:spacing w:val="-2"/>
                <w:kern w:val="0"/>
                <w:sz w:val="24"/>
              </w:rPr>
              <w:t>人</w:t>
            </w:r>
            <w:r>
              <w:rPr>
                <w:rFonts w:hint="eastAsia" w:ascii="宋体" w:hAnsi="宋体" w:cs="宋体"/>
                <w:kern w:val="0"/>
                <w:sz w:val="24"/>
              </w:rPr>
              <w:t>名称</w:t>
            </w:r>
          </w:p>
        </w:tc>
        <w:tc>
          <w:tcPr>
            <w:tcW w:w="6665" w:type="dxa"/>
            <w:tcBorders>
              <w:top w:val="single" w:color="000000" w:sz="4" w:space="0"/>
              <w:left w:val="single" w:color="000000" w:sz="4" w:space="0"/>
              <w:bottom w:val="single" w:color="000000" w:sz="4" w:space="0"/>
              <w:right w:val="single" w:color="000000" w:sz="4" w:space="0"/>
            </w:tcBorders>
            <w:vAlign w:val="center"/>
          </w:tcPr>
          <w:p w14:paraId="382EBEC3">
            <w:pPr>
              <w:autoSpaceDE w:val="0"/>
              <w:autoSpaceDN w:val="0"/>
              <w:adjustRightInd w:val="0"/>
              <w:spacing w:line="360" w:lineRule="auto"/>
              <w:jc w:val="left"/>
              <w:rPr>
                <w:rFonts w:ascii="宋体" w:hAnsi="宋体" w:cs="宋体"/>
                <w:kern w:val="0"/>
                <w:sz w:val="24"/>
              </w:rPr>
            </w:pPr>
          </w:p>
        </w:tc>
      </w:tr>
      <w:tr w14:paraId="5C5F928A">
        <w:tblPrEx>
          <w:tblCellMar>
            <w:top w:w="0" w:type="dxa"/>
            <w:left w:w="0" w:type="dxa"/>
            <w:bottom w:w="0" w:type="dxa"/>
            <w:right w:w="0" w:type="dxa"/>
          </w:tblCellMar>
        </w:tblPrEx>
        <w:trPr>
          <w:trHeight w:val="680"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5D0695D1">
            <w:pPr>
              <w:autoSpaceDE w:val="0"/>
              <w:autoSpaceDN w:val="0"/>
              <w:adjustRightInd w:val="0"/>
              <w:spacing w:before="4" w:line="160" w:lineRule="exact"/>
              <w:jc w:val="left"/>
              <w:rPr>
                <w:rFonts w:ascii="宋体" w:hAnsi="宋体" w:cs="宋体"/>
                <w:kern w:val="0"/>
                <w:sz w:val="24"/>
              </w:rPr>
            </w:pPr>
          </w:p>
          <w:p w14:paraId="3F62FBF4">
            <w:pPr>
              <w:autoSpaceDE w:val="0"/>
              <w:autoSpaceDN w:val="0"/>
              <w:adjustRightInd w:val="0"/>
              <w:spacing w:line="360" w:lineRule="auto"/>
              <w:ind w:left="601" w:right="-20"/>
              <w:jc w:val="left"/>
              <w:rPr>
                <w:rFonts w:ascii="宋体" w:hAnsi="宋体" w:cs="宋体"/>
                <w:kern w:val="0"/>
                <w:sz w:val="24"/>
              </w:rPr>
            </w:pPr>
            <w:r>
              <w:rPr>
                <w:rFonts w:hint="eastAsia" w:ascii="宋体" w:hAnsi="宋体" w:cs="宋体"/>
                <w:kern w:val="0"/>
                <w:sz w:val="24"/>
              </w:rPr>
              <w:t>发包</w:t>
            </w:r>
            <w:r>
              <w:rPr>
                <w:rFonts w:hint="eastAsia" w:ascii="宋体" w:hAnsi="宋体" w:cs="宋体"/>
                <w:spacing w:val="-2"/>
                <w:kern w:val="0"/>
                <w:sz w:val="24"/>
              </w:rPr>
              <w:t>人</w:t>
            </w:r>
            <w:r>
              <w:rPr>
                <w:rFonts w:hint="eastAsia" w:ascii="宋体" w:hAnsi="宋体" w:cs="宋体"/>
                <w:kern w:val="0"/>
                <w:sz w:val="24"/>
              </w:rPr>
              <w:t>地址</w:t>
            </w:r>
          </w:p>
        </w:tc>
        <w:tc>
          <w:tcPr>
            <w:tcW w:w="6665" w:type="dxa"/>
            <w:tcBorders>
              <w:top w:val="single" w:color="000000" w:sz="4" w:space="0"/>
              <w:left w:val="single" w:color="000000" w:sz="4" w:space="0"/>
              <w:bottom w:val="single" w:color="000000" w:sz="4" w:space="0"/>
              <w:right w:val="single" w:color="000000" w:sz="4" w:space="0"/>
            </w:tcBorders>
            <w:vAlign w:val="center"/>
          </w:tcPr>
          <w:p w14:paraId="31F11225">
            <w:pPr>
              <w:autoSpaceDE w:val="0"/>
              <w:autoSpaceDN w:val="0"/>
              <w:adjustRightInd w:val="0"/>
              <w:spacing w:line="360" w:lineRule="auto"/>
              <w:jc w:val="left"/>
              <w:rPr>
                <w:rFonts w:ascii="宋体" w:hAnsi="宋体" w:cs="宋体"/>
                <w:kern w:val="0"/>
                <w:sz w:val="24"/>
              </w:rPr>
            </w:pPr>
          </w:p>
        </w:tc>
      </w:tr>
      <w:tr w14:paraId="0722F897">
        <w:tblPrEx>
          <w:tblCellMar>
            <w:top w:w="0" w:type="dxa"/>
            <w:left w:w="0" w:type="dxa"/>
            <w:bottom w:w="0" w:type="dxa"/>
            <w:right w:w="0" w:type="dxa"/>
          </w:tblCellMar>
        </w:tblPrEx>
        <w:trPr>
          <w:trHeight w:val="682"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738B77C8">
            <w:pPr>
              <w:autoSpaceDE w:val="0"/>
              <w:autoSpaceDN w:val="0"/>
              <w:adjustRightInd w:val="0"/>
              <w:spacing w:before="4" w:line="160" w:lineRule="exact"/>
              <w:jc w:val="left"/>
              <w:rPr>
                <w:rFonts w:ascii="宋体" w:hAnsi="宋体" w:cs="宋体"/>
                <w:kern w:val="0"/>
                <w:sz w:val="24"/>
              </w:rPr>
            </w:pPr>
          </w:p>
          <w:p w14:paraId="163C2B35">
            <w:pPr>
              <w:autoSpaceDE w:val="0"/>
              <w:autoSpaceDN w:val="0"/>
              <w:adjustRightInd w:val="0"/>
              <w:spacing w:line="360" w:lineRule="auto"/>
              <w:ind w:left="601" w:right="-20"/>
              <w:jc w:val="left"/>
              <w:rPr>
                <w:rFonts w:ascii="宋体" w:hAnsi="宋体" w:cs="宋体"/>
                <w:kern w:val="0"/>
                <w:sz w:val="24"/>
              </w:rPr>
            </w:pPr>
            <w:r>
              <w:rPr>
                <w:rFonts w:hint="eastAsia" w:ascii="宋体" w:hAnsi="宋体" w:cs="宋体"/>
                <w:kern w:val="0"/>
                <w:sz w:val="24"/>
              </w:rPr>
              <w:t>发包</w:t>
            </w:r>
            <w:r>
              <w:rPr>
                <w:rFonts w:hint="eastAsia" w:ascii="宋体" w:hAnsi="宋体" w:cs="宋体"/>
                <w:spacing w:val="-2"/>
                <w:kern w:val="0"/>
                <w:sz w:val="24"/>
              </w:rPr>
              <w:t>人</w:t>
            </w:r>
            <w:r>
              <w:rPr>
                <w:rFonts w:hint="eastAsia" w:ascii="宋体" w:hAnsi="宋体" w:cs="宋体"/>
                <w:kern w:val="0"/>
                <w:sz w:val="24"/>
              </w:rPr>
              <w:t>电话</w:t>
            </w:r>
          </w:p>
        </w:tc>
        <w:tc>
          <w:tcPr>
            <w:tcW w:w="6665" w:type="dxa"/>
            <w:tcBorders>
              <w:top w:val="single" w:color="000000" w:sz="4" w:space="0"/>
              <w:left w:val="single" w:color="000000" w:sz="4" w:space="0"/>
              <w:bottom w:val="single" w:color="000000" w:sz="4" w:space="0"/>
              <w:right w:val="single" w:color="000000" w:sz="4" w:space="0"/>
            </w:tcBorders>
            <w:vAlign w:val="center"/>
          </w:tcPr>
          <w:p w14:paraId="748C8A36">
            <w:pPr>
              <w:autoSpaceDE w:val="0"/>
              <w:autoSpaceDN w:val="0"/>
              <w:adjustRightInd w:val="0"/>
              <w:spacing w:line="360" w:lineRule="auto"/>
              <w:jc w:val="left"/>
              <w:rPr>
                <w:rFonts w:ascii="宋体" w:hAnsi="宋体" w:cs="宋体"/>
                <w:kern w:val="0"/>
                <w:sz w:val="24"/>
              </w:rPr>
            </w:pPr>
          </w:p>
        </w:tc>
      </w:tr>
      <w:tr w14:paraId="43CF60C3">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0FD3C289">
            <w:pPr>
              <w:autoSpaceDE w:val="0"/>
              <w:autoSpaceDN w:val="0"/>
              <w:adjustRightInd w:val="0"/>
              <w:spacing w:before="4" w:line="160" w:lineRule="exact"/>
              <w:jc w:val="left"/>
              <w:rPr>
                <w:rFonts w:ascii="宋体" w:hAnsi="宋体" w:cs="宋体"/>
                <w:kern w:val="0"/>
                <w:sz w:val="24"/>
              </w:rPr>
            </w:pPr>
          </w:p>
          <w:p w14:paraId="3DCDEBFA">
            <w:pPr>
              <w:autoSpaceDE w:val="0"/>
              <w:autoSpaceDN w:val="0"/>
              <w:adjustRightInd w:val="0"/>
              <w:spacing w:line="360" w:lineRule="auto"/>
              <w:ind w:left="707" w:right="-20"/>
              <w:jc w:val="left"/>
              <w:rPr>
                <w:rFonts w:ascii="宋体" w:hAnsi="宋体" w:cs="宋体"/>
                <w:kern w:val="0"/>
                <w:sz w:val="24"/>
              </w:rPr>
            </w:pPr>
            <w:r>
              <w:rPr>
                <w:rFonts w:hint="eastAsia" w:ascii="宋体" w:hAnsi="宋体" w:cs="宋体"/>
                <w:kern w:val="0"/>
                <w:sz w:val="24"/>
              </w:rPr>
              <w:t>合同</w:t>
            </w:r>
            <w:r>
              <w:rPr>
                <w:rFonts w:hint="eastAsia" w:ascii="宋体" w:hAnsi="宋体" w:cs="宋体"/>
                <w:spacing w:val="-2"/>
                <w:kern w:val="0"/>
                <w:sz w:val="24"/>
              </w:rPr>
              <w:t>价</w:t>
            </w:r>
            <w:r>
              <w:rPr>
                <w:rFonts w:hint="eastAsia" w:ascii="宋体" w:hAnsi="宋体" w:cs="宋体"/>
                <w:kern w:val="0"/>
                <w:sz w:val="24"/>
              </w:rPr>
              <w:t>格</w:t>
            </w:r>
          </w:p>
        </w:tc>
        <w:tc>
          <w:tcPr>
            <w:tcW w:w="6665" w:type="dxa"/>
            <w:tcBorders>
              <w:top w:val="single" w:color="000000" w:sz="4" w:space="0"/>
              <w:left w:val="single" w:color="000000" w:sz="4" w:space="0"/>
              <w:bottom w:val="single" w:color="000000" w:sz="4" w:space="0"/>
              <w:right w:val="single" w:color="000000" w:sz="4" w:space="0"/>
            </w:tcBorders>
            <w:vAlign w:val="center"/>
          </w:tcPr>
          <w:p w14:paraId="1BEA41B9">
            <w:pPr>
              <w:autoSpaceDE w:val="0"/>
              <w:autoSpaceDN w:val="0"/>
              <w:adjustRightInd w:val="0"/>
              <w:spacing w:line="360" w:lineRule="auto"/>
              <w:jc w:val="left"/>
              <w:rPr>
                <w:rFonts w:ascii="宋体" w:hAnsi="宋体" w:cs="宋体"/>
                <w:kern w:val="0"/>
                <w:sz w:val="24"/>
              </w:rPr>
            </w:pPr>
          </w:p>
        </w:tc>
      </w:tr>
      <w:tr w14:paraId="729CDC98">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5DB2B2EF">
            <w:pPr>
              <w:autoSpaceDE w:val="0"/>
              <w:autoSpaceDN w:val="0"/>
              <w:adjustRightInd w:val="0"/>
              <w:spacing w:before="4" w:line="160" w:lineRule="exact"/>
              <w:jc w:val="left"/>
              <w:rPr>
                <w:rFonts w:ascii="宋体" w:hAnsi="宋体" w:cs="宋体"/>
                <w:kern w:val="0"/>
                <w:sz w:val="24"/>
              </w:rPr>
            </w:pPr>
          </w:p>
          <w:p w14:paraId="0EF76E1C">
            <w:pPr>
              <w:autoSpaceDE w:val="0"/>
              <w:autoSpaceDN w:val="0"/>
              <w:adjustRightInd w:val="0"/>
              <w:spacing w:line="360" w:lineRule="auto"/>
              <w:ind w:left="498" w:right="-20"/>
              <w:jc w:val="left"/>
              <w:rPr>
                <w:rFonts w:ascii="宋体" w:hAnsi="宋体" w:cs="宋体"/>
                <w:kern w:val="0"/>
                <w:sz w:val="24"/>
              </w:rPr>
            </w:pPr>
            <w:r>
              <w:rPr>
                <w:rFonts w:hint="eastAsia" w:ascii="宋体" w:hAnsi="宋体" w:cs="宋体"/>
                <w:spacing w:val="-2"/>
                <w:kern w:val="0"/>
                <w:sz w:val="24"/>
              </w:rPr>
              <w:t>服</w:t>
            </w:r>
            <w:r>
              <w:rPr>
                <w:rFonts w:hint="eastAsia" w:ascii="宋体" w:hAnsi="宋体" w:cs="宋体"/>
                <w:kern w:val="0"/>
                <w:sz w:val="24"/>
              </w:rPr>
              <w:t>务</w:t>
            </w:r>
            <w:r>
              <w:rPr>
                <w:rFonts w:hint="eastAsia" w:ascii="宋体" w:hAnsi="宋体" w:cs="宋体"/>
                <w:spacing w:val="-2"/>
                <w:kern w:val="0"/>
                <w:sz w:val="24"/>
              </w:rPr>
              <w:t>期</w:t>
            </w:r>
            <w:r>
              <w:rPr>
                <w:rFonts w:hint="eastAsia" w:ascii="宋体" w:hAnsi="宋体" w:cs="宋体"/>
                <w:kern w:val="0"/>
                <w:sz w:val="24"/>
              </w:rPr>
              <w:t>限</w:t>
            </w:r>
          </w:p>
        </w:tc>
        <w:tc>
          <w:tcPr>
            <w:tcW w:w="6665" w:type="dxa"/>
            <w:tcBorders>
              <w:top w:val="single" w:color="000000" w:sz="4" w:space="0"/>
              <w:left w:val="single" w:color="000000" w:sz="4" w:space="0"/>
              <w:bottom w:val="single" w:color="000000" w:sz="4" w:space="0"/>
              <w:right w:val="single" w:color="000000" w:sz="4" w:space="0"/>
            </w:tcBorders>
            <w:vAlign w:val="center"/>
          </w:tcPr>
          <w:p w14:paraId="28598DD1">
            <w:pPr>
              <w:autoSpaceDE w:val="0"/>
              <w:autoSpaceDN w:val="0"/>
              <w:adjustRightInd w:val="0"/>
              <w:spacing w:line="360" w:lineRule="auto"/>
              <w:jc w:val="left"/>
              <w:rPr>
                <w:rFonts w:ascii="宋体" w:hAnsi="宋体" w:cs="宋体"/>
                <w:kern w:val="0"/>
                <w:sz w:val="24"/>
              </w:rPr>
            </w:pPr>
          </w:p>
        </w:tc>
      </w:tr>
      <w:tr w14:paraId="69CA1D73">
        <w:tblPrEx>
          <w:tblCellMar>
            <w:top w:w="0" w:type="dxa"/>
            <w:left w:w="0" w:type="dxa"/>
            <w:bottom w:w="0" w:type="dxa"/>
            <w:right w:w="0" w:type="dxa"/>
          </w:tblCellMar>
        </w:tblPrEx>
        <w:trPr>
          <w:trHeight w:val="682"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4EFDFA3B">
            <w:pPr>
              <w:autoSpaceDE w:val="0"/>
              <w:autoSpaceDN w:val="0"/>
              <w:adjustRightInd w:val="0"/>
              <w:spacing w:before="4" w:line="160" w:lineRule="exact"/>
              <w:jc w:val="left"/>
              <w:rPr>
                <w:rFonts w:ascii="宋体" w:hAnsi="宋体" w:cs="宋体"/>
                <w:kern w:val="0"/>
                <w:sz w:val="24"/>
              </w:rPr>
            </w:pPr>
          </w:p>
          <w:p w14:paraId="3651E3A7">
            <w:pPr>
              <w:autoSpaceDE w:val="0"/>
              <w:autoSpaceDN w:val="0"/>
              <w:adjustRightInd w:val="0"/>
              <w:spacing w:line="360" w:lineRule="auto"/>
              <w:ind w:left="707" w:right="-20"/>
              <w:jc w:val="left"/>
              <w:rPr>
                <w:rFonts w:ascii="宋体" w:hAnsi="宋体" w:cs="宋体"/>
                <w:kern w:val="0"/>
                <w:sz w:val="24"/>
              </w:rPr>
            </w:pPr>
            <w:r>
              <w:rPr>
                <w:rFonts w:hint="eastAsia" w:ascii="宋体" w:hAnsi="宋体" w:cs="宋体"/>
                <w:spacing w:val="-2"/>
                <w:kern w:val="0"/>
                <w:sz w:val="24"/>
              </w:rPr>
              <w:t>服务内容</w:t>
            </w:r>
          </w:p>
        </w:tc>
        <w:tc>
          <w:tcPr>
            <w:tcW w:w="6665" w:type="dxa"/>
            <w:tcBorders>
              <w:top w:val="single" w:color="000000" w:sz="4" w:space="0"/>
              <w:left w:val="single" w:color="000000" w:sz="4" w:space="0"/>
              <w:bottom w:val="single" w:color="000000" w:sz="4" w:space="0"/>
              <w:right w:val="single" w:color="000000" w:sz="4" w:space="0"/>
            </w:tcBorders>
            <w:vAlign w:val="center"/>
          </w:tcPr>
          <w:p w14:paraId="4704D5E6">
            <w:pPr>
              <w:autoSpaceDE w:val="0"/>
              <w:autoSpaceDN w:val="0"/>
              <w:adjustRightInd w:val="0"/>
              <w:spacing w:line="360" w:lineRule="auto"/>
              <w:jc w:val="left"/>
              <w:rPr>
                <w:rFonts w:ascii="宋体" w:hAnsi="宋体" w:cs="宋体"/>
                <w:kern w:val="0"/>
                <w:sz w:val="24"/>
              </w:rPr>
            </w:pPr>
          </w:p>
        </w:tc>
      </w:tr>
      <w:tr w14:paraId="50F92389">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093D9BC4">
            <w:pPr>
              <w:autoSpaceDE w:val="0"/>
              <w:autoSpaceDN w:val="0"/>
              <w:adjustRightInd w:val="0"/>
              <w:spacing w:before="4" w:line="160" w:lineRule="exact"/>
              <w:jc w:val="left"/>
              <w:rPr>
                <w:rFonts w:ascii="宋体" w:hAnsi="宋体" w:cs="宋体"/>
                <w:kern w:val="0"/>
                <w:sz w:val="24"/>
              </w:rPr>
            </w:pPr>
          </w:p>
          <w:p w14:paraId="74B27EFD">
            <w:pPr>
              <w:autoSpaceDE w:val="0"/>
              <w:autoSpaceDN w:val="0"/>
              <w:adjustRightInd w:val="0"/>
              <w:spacing w:line="360" w:lineRule="auto"/>
              <w:ind w:left="601" w:right="-20"/>
              <w:jc w:val="left"/>
              <w:rPr>
                <w:rFonts w:ascii="宋体" w:hAnsi="宋体" w:cs="宋体"/>
                <w:kern w:val="0"/>
                <w:sz w:val="24"/>
              </w:rPr>
            </w:pPr>
            <w:r>
              <w:rPr>
                <w:rFonts w:hint="eastAsia" w:ascii="宋体" w:hAnsi="宋体" w:cs="宋体"/>
                <w:kern w:val="0"/>
                <w:sz w:val="24"/>
              </w:rPr>
              <w:t>项目</w:t>
            </w:r>
            <w:r>
              <w:rPr>
                <w:rFonts w:hint="eastAsia" w:ascii="宋体" w:hAnsi="宋体" w:cs="宋体"/>
                <w:spacing w:val="-2"/>
                <w:kern w:val="0"/>
                <w:sz w:val="24"/>
              </w:rPr>
              <w:t>负</w:t>
            </w:r>
            <w:r>
              <w:rPr>
                <w:rFonts w:hint="eastAsia" w:ascii="宋体" w:hAnsi="宋体" w:cs="宋体"/>
                <w:kern w:val="0"/>
                <w:sz w:val="24"/>
              </w:rPr>
              <w:t>责人</w:t>
            </w:r>
          </w:p>
        </w:tc>
        <w:tc>
          <w:tcPr>
            <w:tcW w:w="6665" w:type="dxa"/>
            <w:tcBorders>
              <w:top w:val="single" w:color="000000" w:sz="4" w:space="0"/>
              <w:left w:val="single" w:color="000000" w:sz="4" w:space="0"/>
              <w:bottom w:val="single" w:color="000000" w:sz="4" w:space="0"/>
              <w:right w:val="single" w:color="000000" w:sz="4" w:space="0"/>
            </w:tcBorders>
            <w:vAlign w:val="center"/>
          </w:tcPr>
          <w:p w14:paraId="06388D3D">
            <w:pPr>
              <w:autoSpaceDE w:val="0"/>
              <w:autoSpaceDN w:val="0"/>
              <w:adjustRightInd w:val="0"/>
              <w:spacing w:line="360" w:lineRule="auto"/>
              <w:jc w:val="left"/>
              <w:rPr>
                <w:rFonts w:ascii="宋体" w:hAnsi="宋体" w:cs="宋体"/>
                <w:kern w:val="0"/>
                <w:sz w:val="24"/>
              </w:rPr>
            </w:pPr>
          </w:p>
        </w:tc>
      </w:tr>
      <w:tr w14:paraId="06FAB3E9">
        <w:tblPrEx>
          <w:tblCellMar>
            <w:top w:w="0" w:type="dxa"/>
            <w:left w:w="0" w:type="dxa"/>
            <w:bottom w:w="0" w:type="dxa"/>
            <w:right w:w="0" w:type="dxa"/>
          </w:tblCellMar>
        </w:tblPrEx>
        <w:trPr>
          <w:trHeight w:val="3092"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2F9D6C8F">
            <w:pPr>
              <w:autoSpaceDE w:val="0"/>
              <w:autoSpaceDN w:val="0"/>
              <w:adjustRightInd w:val="0"/>
              <w:spacing w:line="360" w:lineRule="auto"/>
              <w:ind w:left="707" w:right="-20"/>
              <w:jc w:val="left"/>
              <w:rPr>
                <w:rFonts w:ascii="宋体" w:hAnsi="宋体" w:cs="宋体"/>
                <w:kern w:val="0"/>
                <w:sz w:val="24"/>
              </w:rPr>
            </w:pPr>
            <w:r>
              <w:rPr>
                <w:rFonts w:hint="eastAsia" w:ascii="宋体" w:hAnsi="宋体" w:cs="宋体"/>
                <w:kern w:val="0"/>
                <w:sz w:val="24"/>
              </w:rPr>
              <w:t>项目</w:t>
            </w:r>
            <w:r>
              <w:rPr>
                <w:rFonts w:hint="eastAsia" w:ascii="宋体" w:hAnsi="宋体" w:cs="宋体"/>
                <w:spacing w:val="-2"/>
                <w:kern w:val="0"/>
                <w:sz w:val="24"/>
              </w:rPr>
              <w:t>描</w:t>
            </w:r>
            <w:r>
              <w:rPr>
                <w:rFonts w:hint="eastAsia" w:ascii="宋体" w:hAnsi="宋体" w:cs="宋体"/>
                <w:kern w:val="0"/>
                <w:sz w:val="24"/>
              </w:rPr>
              <w:t>述</w:t>
            </w:r>
          </w:p>
        </w:tc>
        <w:tc>
          <w:tcPr>
            <w:tcW w:w="6665" w:type="dxa"/>
            <w:tcBorders>
              <w:top w:val="single" w:color="000000" w:sz="4" w:space="0"/>
              <w:left w:val="single" w:color="000000" w:sz="4" w:space="0"/>
              <w:bottom w:val="single" w:color="000000" w:sz="4" w:space="0"/>
              <w:right w:val="single" w:color="000000" w:sz="4" w:space="0"/>
            </w:tcBorders>
            <w:vAlign w:val="center"/>
          </w:tcPr>
          <w:p w14:paraId="24215B95">
            <w:pPr>
              <w:autoSpaceDE w:val="0"/>
              <w:autoSpaceDN w:val="0"/>
              <w:adjustRightInd w:val="0"/>
              <w:spacing w:line="360" w:lineRule="auto"/>
              <w:jc w:val="left"/>
              <w:rPr>
                <w:rFonts w:ascii="宋体" w:hAnsi="宋体" w:cs="宋体"/>
                <w:kern w:val="0"/>
                <w:sz w:val="24"/>
              </w:rPr>
            </w:pPr>
          </w:p>
        </w:tc>
      </w:tr>
      <w:tr w14:paraId="78D06002">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4E8F4BA2">
            <w:pPr>
              <w:autoSpaceDE w:val="0"/>
              <w:autoSpaceDN w:val="0"/>
              <w:adjustRightInd w:val="0"/>
              <w:spacing w:before="4" w:line="160" w:lineRule="exact"/>
              <w:jc w:val="left"/>
              <w:rPr>
                <w:rFonts w:ascii="宋体" w:hAnsi="宋体" w:cs="宋体"/>
                <w:kern w:val="0"/>
                <w:sz w:val="24"/>
              </w:rPr>
            </w:pPr>
          </w:p>
          <w:p w14:paraId="564705ED">
            <w:pPr>
              <w:autoSpaceDE w:val="0"/>
              <w:autoSpaceDN w:val="0"/>
              <w:adjustRightInd w:val="0"/>
              <w:spacing w:line="360" w:lineRule="auto"/>
              <w:ind w:left="882" w:right="861"/>
              <w:jc w:val="center"/>
              <w:rPr>
                <w:rFonts w:ascii="宋体" w:hAnsi="宋体" w:cs="宋体"/>
                <w:kern w:val="0"/>
                <w:sz w:val="24"/>
              </w:rPr>
            </w:pPr>
            <w:r>
              <w:rPr>
                <w:rFonts w:hint="eastAsia" w:ascii="宋体" w:hAnsi="宋体" w:cs="宋体"/>
                <w:kern w:val="0"/>
                <w:sz w:val="24"/>
              </w:rPr>
              <w:t>备注</w:t>
            </w:r>
          </w:p>
        </w:tc>
        <w:tc>
          <w:tcPr>
            <w:tcW w:w="6665" w:type="dxa"/>
            <w:tcBorders>
              <w:top w:val="single" w:color="000000" w:sz="4" w:space="0"/>
              <w:left w:val="single" w:color="000000" w:sz="4" w:space="0"/>
              <w:bottom w:val="single" w:color="000000" w:sz="4" w:space="0"/>
              <w:right w:val="single" w:color="000000" w:sz="4" w:space="0"/>
            </w:tcBorders>
            <w:vAlign w:val="center"/>
          </w:tcPr>
          <w:p w14:paraId="07F742F2">
            <w:pPr>
              <w:autoSpaceDE w:val="0"/>
              <w:autoSpaceDN w:val="0"/>
              <w:adjustRightInd w:val="0"/>
              <w:spacing w:line="360" w:lineRule="auto"/>
              <w:jc w:val="left"/>
              <w:rPr>
                <w:rFonts w:ascii="宋体" w:hAnsi="宋体" w:cs="宋体"/>
                <w:kern w:val="0"/>
                <w:sz w:val="24"/>
              </w:rPr>
            </w:pPr>
          </w:p>
        </w:tc>
      </w:tr>
    </w:tbl>
    <w:p w14:paraId="59F8740F">
      <w:pPr>
        <w:widowControl/>
        <w:jc w:val="left"/>
        <w:rPr>
          <w:rFonts w:asciiTheme="minorEastAsia" w:hAnsiTheme="minorEastAsia" w:cstheme="minorEastAsia"/>
          <w:sz w:val="24"/>
          <w:szCs w:val="32"/>
        </w:rPr>
      </w:pPr>
    </w:p>
    <w:p w14:paraId="10BC0601">
      <w:pPr>
        <w:widowControl/>
        <w:jc w:val="left"/>
        <w:rPr>
          <w:rFonts w:asciiTheme="minorEastAsia" w:hAnsiTheme="minorEastAsia" w:cstheme="minorEastAsia"/>
          <w:b/>
          <w:sz w:val="32"/>
          <w:szCs w:val="32"/>
        </w:rPr>
      </w:pPr>
    </w:p>
    <w:p w14:paraId="7634338A">
      <w:pPr>
        <w:widowControl/>
        <w:jc w:val="left"/>
        <w:rPr>
          <w:rFonts w:asciiTheme="minorEastAsia" w:hAnsiTheme="minorEastAsia" w:cstheme="minorEastAsia"/>
          <w:b/>
          <w:sz w:val="32"/>
          <w:szCs w:val="32"/>
        </w:rPr>
      </w:pPr>
      <w:r>
        <w:rPr>
          <w:rFonts w:asciiTheme="minorEastAsia" w:hAnsiTheme="minorEastAsia" w:cstheme="minorEastAsia"/>
          <w:b/>
          <w:sz w:val="32"/>
          <w:szCs w:val="32"/>
        </w:rPr>
        <w:br w:type="page"/>
      </w:r>
    </w:p>
    <w:p w14:paraId="75FBC141">
      <w:pPr>
        <w:keepNext/>
        <w:keepLines/>
        <w:jc w:val="center"/>
        <w:outlineLvl w:val="2"/>
        <w:rPr>
          <w:rFonts w:ascii="宋体" w:hAnsi="宋体"/>
          <w:b/>
          <w:sz w:val="24"/>
        </w:rPr>
      </w:pPr>
      <w:r>
        <w:rPr>
          <w:rFonts w:hint="eastAsia" w:asciiTheme="minorEastAsia" w:hAnsiTheme="minorEastAsia" w:cstheme="minorEastAsia"/>
          <w:b/>
          <w:sz w:val="28"/>
          <w:szCs w:val="28"/>
        </w:rPr>
        <w:t>（三）</w:t>
      </w:r>
      <w:r>
        <w:rPr>
          <w:rFonts w:hint="eastAsia" w:ascii="宋体" w:hAnsi="宋体"/>
          <w:b/>
          <w:sz w:val="24"/>
        </w:rPr>
        <w:t>正在设计和新承接的项目情况表</w:t>
      </w:r>
    </w:p>
    <w:p w14:paraId="76B85B4B">
      <w:pPr>
        <w:autoSpaceDE w:val="0"/>
        <w:autoSpaceDN w:val="0"/>
        <w:adjustRightInd w:val="0"/>
        <w:spacing w:before="10" w:line="150" w:lineRule="exact"/>
        <w:jc w:val="left"/>
        <w:rPr>
          <w:rFonts w:ascii="微软雅黑" w:eastAsia="微软雅黑" w:cs="微软雅黑"/>
          <w:kern w:val="0"/>
          <w:sz w:val="24"/>
        </w:rPr>
      </w:pPr>
    </w:p>
    <w:p w14:paraId="09107E98">
      <w:pPr>
        <w:autoSpaceDE w:val="0"/>
        <w:autoSpaceDN w:val="0"/>
        <w:adjustRightInd w:val="0"/>
        <w:spacing w:line="200" w:lineRule="exact"/>
        <w:jc w:val="left"/>
        <w:rPr>
          <w:rFonts w:ascii="微软雅黑" w:eastAsia="微软雅黑" w:cs="微软雅黑"/>
          <w:kern w:val="0"/>
          <w:sz w:val="24"/>
        </w:rPr>
      </w:pPr>
    </w:p>
    <w:tbl>
      <w:tblPr>
        <w:tblStyle w:val="12"/>
        <w:tblW w:w="0" w:type="auto"/>
        <w:jc w:val="center"/>
        <w:tblLayout w:type="fixed"/>
        <w:tblCellMar>
          <w:top w:w="0" w:type="dxa"/>
          <w:left w:w="0" w:type="dxa"/>
          <w:bottom w:w="0" w:type="dxa"/>
          <w:right w:w="0" w:type="dxa"/>
        </w:tblCellMar>
      </w:tblPr>
      <w:tblGrid>
        <w:gridCol w:w="2417"/>
        <w:gridCol w:w="6665"/>
      </w:tblGrid>
      <w:tr w14:paraId="6B585D54">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6DCD7DBB">
            <w:pPr>
              <w:autoSpaceDE w:val="0"/>
              <w:autoSpaceDN w:val="0"/>
              <w:adjustRightInd w:val="0"/>
              <w:spacing w:before="4" w:line="160" w:lineRule="exact"/>
              <w:jc w:val="left"/>
              <w:rPr>
                <w:rFonts w:ascii="宋体" w:hAnsi="宋体" w:cs="宋体"/>
                <w:kern w:val="0"/>
                <w:sz w:val="24"/>
              </w:rPr>
            </w:pPr>
          </w:p>
          <w:p w14:paraId="71F74DA3">
            <w:pPr>
              <w:autoSpaceDE w:val="0"/>
              <w:autoSpaceDN w:val="0"/>
              <w:adjustRightInd w:val="0"/>
              <w:spacing w:line="360" w:lineRule="auto"/>
              <w:ind w:left="707" w:right="-20"/>
              <w:jc w:val="left"/>
              <w:rPr>
                <w:rFonts w:ascii="宋体" w:hAnsi="宋体" w:cs="宋体"/>
                <w:kern w:val="0"/>
                <w:sz w:val="24"/>
              </w:rPr>
            </w:pPr>
            <w:r>
              <w:rPr>
                <w:rFonts w:hint="eastAsia" w:ascii="宋体" w:hAnsi="宋体" w:cs="宋体"/>
                <w:kern w:val="0"/>
                <w:sz w:val="24"/>
              </w:rPr>
              <w:t>项目</w:t>
            </w:r>
            <w:r>
              <w:rPr>
                <w:rFonts w:hint="eastAsia" w:ascii="宋体" w:hAnsi="宋体" w:cs="宋体"/>
                <w:spacing w:val="-2"/>
                <w:kern w:val="0"/>
                <w:sz w:val="24"/>
              </w:rPr>
              <w:t>名</w:t>
            </w:r>
            <w:r>
              <w:rPr>
                <w:rFonts w:hint="eastAsia" w:ascii="宋体" w:hAnsi="宋体" w:cs="宋体"/>
                <w:kern w:val="0"/>
                <w:sz w:val="24"/>
              </w:rPr>
              <w:t>称</w:t>
            </w:r>
          </w:p>
        </w:tc>
        <w:tc>
          <w:tcPr>
            <w:tcW w:w="6665" w:type="dxa"/>
            <w:tcBorders>
              <w:top w:val="single" w:color="000000" w:sz="4" w:space="0"/>
              <w:left w:val="single" w:color="000000" w:sz="4" w:space="0"/>
              <w:bottom w:val="single" w:color="000000" w:sz="4" w:space="0"/>
              <w:right w:val="single" w:color="000000" w:sz="4" w:space="0"/>
            </w:tcBorders>
            <w:vAlign w:val="center"/>
          </w:tcPr>
          <w:p w14:paraId="154C6FBA">
            <w:pPr>
              <w:autoSpaceDE w:val="0"/>
              <w:autoSpaceDN w:val="0"/>
              <w:adjustRightInd w:val="0"/>
              <w:spacing w:line="360" w:lineRule="auto"/>
              <w:jc w:val="left"/>
              <w:rPr>
                <w:rFonts w:ascii="宋体" w:hAnsi="宋体" w:cs="宋体"/>
                <w:kern w:val="0"/>
                <w:sz w:val="24"/>
              </w:rPr>
            </w:pPr>
          </w:p>
        </w:tc>
      </w:tr>
      <w:tr w14:paraId="28259566">
        <w:tblPrEx>
          <w:tblCellMar>
            <w:top w:w="0" w:type="dxa"/>
            <w:left w:w="0" w:type="dxa"/>
            <w:bottom w:w="0" w:type="dxa"/>
            <w:right w:w="0" w:type="dxa"/>
          </w:tblCellMar>
        </w:tblPrEx>
        <w:trPr>
          <w:trHeight w:val="682"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0B99B414">
            <w:pPr>
              <w:autoSpaceDE w:val="0"/>
              <w:autoSpaceDN w:val="0"/>
              <w:adjustRightInd w:val="0"/>
              <w:spacing w:before="4" w:line="160" w:lineRule="exact"/>
              <w:jc w:val="left"/>
              <w:rPr>
                <w:rFonts w:ascii="宋体" w:hAnsi="宋体" w:cs="宋体"/>
                <w:kern w:val="0"/>
                <w:sz w:val="24"/>
              </w:rPr>
            </w:pPr>
          </w:p>
          <w:p w14:paraId="323E441F">
            <w:pPr>
              <w:autoSpaceDE w:val="0"/>
              <w:autoSpaceDN w:val="0"/>
              <w:adjustRightInd w:val="0"/>
              <w:spacing w:line="360" w:lineRule="auto"/>
              <w:ind w:left="601" w:right="-20"/>
              <w:jc w:val="left"/>
              <w:rPr>
                <w:rFonts w:ascii="宋体" w:hAnsi="宋体" w:cs="宋体"/>
                <w:kern w:val="0"/>
                <w:sz w:val="24"/>
              </w:rPr>
            </w:pPr>
            <w:r>
              <w:rPr>
                <w:rFonts w:hint="eastAsia" w:ascii="宋体" w:hAnsi="宋体" w:cs="宋体"/>
                <w:kern w:val="0"/>
                <w:sz w:val="24"/>
              </w:rPr>
              <w:t>项目</w:t>
            </w:r>
            <w:r>
              <w:rPr>
                <w:rFonts w:hint="eastAsia" w:ascii="宋体" w:hAnsi="宋体" w:cs="宋体"/>
                <w:spacing w:val="-2"/>
                <w:kern w:val="0"/>
                <w:sz w:val="24"/>
              </w:rPr>
              <w:t>所</w:t>
            </w:r>
            <w:r>
              <w:rPr>
                <w:rFonts w:hint="eastAsia" w:ascii="宋体" w:hAnsi="宋体" w:cs="宋体"/>
                <w:kern w:val="0"/>
                <w:sz w:val="24"/>
              </w:rPr>
              <w:t>在地</w:t>
            </w:r>
          </w:p>
        </w:tc>
        <w:tc>
          <w:tcPr>
            <w:tcW w:w="6665" w:type="dxa"/>
            <w:tcBorders>
              <w:top w:val="single" w:color="000000" w:sz="4" w:space="0"/>
              <w:left w:val="single" w:color="000000" w:sz="4" w:space="0"/>
              <w:bottom w:val="single" w:color="000000" w:sz="4" w:space="0"/>
              <w:right w:val="single" w:color="000000" w:sz="4" w:space="0"/>
            </w:tcBorders>
            <w:vAlign w:val="center"/>
          </w:tcPr>
          <w:p w14:paraId="5AB108F8">
            <w:pPr>
              <w:autoSpaceDE w:val="0"/>
              <w:autoSpaceDN w:val="0"/>
              <w:adjustRightInd w:val="0"/>
              <w:spacing w:line="360" w:lineRule="auto"/>
              <w:jc w:val="left"/>
              <w:rPr>
                <w:rFonts w:ascii="宋体" w:hAnsi="宋体" w:cs="宋体"/>
                <w:kern w:val="0"/>
                <w:sz w:val="24"/>
              </w:rPr>
            </w:pPr>
          </w:p>
        </w:tc>
      </w:tr>
      <w:tr w14:paraId="6E35C4C6">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7B2AD4D2">
            <w:pPr>
              <w:autoSpaceDE w:val="0"/>
              <w:autoSpaceDN w:val="0"/>
              <w:adjustRightInd w:val="0"/>
              <w:spacing w:before="4" w:line="160" w:lineRule="exact"/>
              <w:jc w:val="left"/>
              <w:rPr>
                <w:rFonts w:ascii="宋体" w:hAnsi="宋体" w:cs="宋体"/>
                <w:kern w:val="0"/>
                <w:sz w:val="24"/>
              </w:rPr>
            </w:pPr>
          </w:p>
          <w:p w14:paraId="0A7CDC83">
            <w:pPr>
              <w:autoSpaceDE w:val="0"/>
              <w:autoSpaceDN w:val="0"/>
              <w:adjustRightInd w:val="0"/>
              <w:spacing w:line="360" w:lineRule="auto"/>
              <w:ind w:left="601" w:right="-20"/>
              <w:jc w:val="left"/>
              <w:rPr>
                <w:rFonts w:ascii="宋体" w:hAnsi="宋体" w:cs="宋体"/>
                <w:kern w:val="0"/>
                <w:sz w:val="24"/>
              </w:rPr>
            </w:pPr>
            <w:r>
              <w:rPr>
                <w:rFonts w:hint="eastAsia" w:ascii="宋体" w:hAnsi="宋体" w:cs="宋体"/>
                <w:kern w:val="0"/>
                <w:sz w:val="24"/>
              </w:rPr>
              <w:t>发包</w:t>
            </w:r>
            <w:r>
              <w:rPr>
                <w:rFonts w:hint="eastAsia" w:ascii="宋体" w:hAnsi="宋体" w:cs="宋体"/>
                <w:spacing w:val="-2"/>
                <w:kern w:val="0"/>
                <w:sz w:val="24"/>
              </w:rPr>
              <w:t>人</w:t>
            </w:r>
            <w:r>
              <w:rPr>
                <w:rFonts w:hint="eastAsia" w:ascii="宋体" w:hAnsi="宋体" w:cs="宋体"/>
                <w:kern w:val="0"/>
                <w:sz w:val="24"/>
              </w:rPr>
              <w:t>名称</w:t>
            </w:r>
          </w:p>
        </w:tc>
        <w:tc>
          <w:tcPr>
            <w:tcW w:w="6665" w:type="dxa"/>
            <w:tcBorders>
              <w:top w:val="single" w:color="000000" w:sz="4" w:space="0"/>
              <w:left w:val="single" w:color="000000" w:sz="4" w:space="0"/>
              <w:bottom w:val="single" w:color="000000" w:sz="4" w:space="0"/>
              <w:right w:val="single" w:color="000000" w:sz="4" w:space="0"/>
            </w:tcBorders>
            <w:vAlign w:val="center"/>
          </w:tcPr>
          <w:p w14:paraId="03A33357">
            <w:pPr>
              <w:autoSpaceDE w:val="0"/>
              <w:autoSpaceDN w:val="0"/>
              <w:adjustRightInd w:val="0"/>
              <w:spacing w:line="360" w:lineRule="auto"/>
              <w:jc w:val="left"/>
              <w:rPr>
                <w:rFonts w:ascii="宋体" w:hAnsi="宋体" w:cs="宋体"/>
                <w:kern w:val="0"/>
                <w:sz w:val="24"/>
              </w:rPr>
            </w:pPr>
          </w:p>
        </w:tc>
      </w:tr>
      <w:tr w14:paraId="50B4D7C9">
        <w:tblPrEx>
          <w:tblCellMar>
            <w:top w:w="0" w:type="dxa"/>
            <w:left w:w="0" w:type="dxa"/>
            <w:bottom w:w="0" w:type="dxa"/>
            <w:right w:w="0" w:type="dxa"/>
          </w:tblCellMar>
        </w:tblPrEx>
        <w:trPr>
          <w:trHeight w:val="680"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6B7A7C43">
            <w:pPr>
              <w:autoSpaceDE w:val="0"/>
              <w:autoSpaceDN w:val="0"/>
              <w:adjustRightInd w:val="0"/>
              <w:spacing w:before="4" w:line="160" w:lineRule="exact"/>
              <w:jc w:val="left"/>
              <w:rPr>
                <w:rFonts w:ascii="宋体" w:hAnsi="宋体" w:cs="宋体"/>
                <w:kern w:val="0"/>
                <w:sz w:val="24"/>
              </w:rPr>
            </w:pPr>
          </w:p>
          <w:p w14:paraId="2CC13331">
            <w:pPr>
              <w:autoSpaceDE w:val="0"/>
              <w:autoSpaceDN w:val="0"/>
              <w:adjustRightInd w:val="0"/>
              <w:spacing w:line="360" w:lineRule="auto"/>
              <w:ind w:left="601" w:right="-20"/>
              <w:jc w:val="left"/>
              <w:rPr>
                <w:rFonts w:ascii="宋体" w:hAnsi="宋体" w:cs="宋体"/>
                <w:kern w:val="0"/>
                <w:sz w:val="24"/>
              </w:rPr>
            </w:pPr>
            <w:r>
              <w:rPr>
                <w:rFonts w:hint="eastAsia" w:ascii="宋体" w:hAnsi="宋体" w:cs="宋体"/>
                <w:kern w:val="0"/>
                <w:sz w:val="24"/>
              </w:rPr>
              <w:t>发包</w:t>
            </w:r>
            <w:r>
              <w:rPr>
                <w:rFonts w:hint="eastAsia" w:ascii="宋体" w:hAnsi="宋体" w:cs="宋体"/>
                <w:spacing w:val="-2"/>
                <w:kern w:val="0"/>
                <w:sz w:val="24"/>
              </w:rPr>
              <w:t>人</w:t>
            </w:r>
            <w:r>
              <w:rPr>
                <w:rFonts w:hint="eastAsia" w:ascii="宋体" w:hAnsi="宋体" w:cs="宋体"/>
                <w:kern w:val="0"/>
                <w:sz w:val="24"/>
              </w:rPr>
              <w:t>地址</w:t>
            </w:r>
          </w:p>
        </w:tc>
        <w:tc>
          <w:tcPr>
            <w:tcW w:w="6665" w:type="dxa"/>
            <w:tcBorders>
              <w:top w:val="single" w:color="000000" w:sz="4" w:space="0"/>
              <w:left w:val="single" w:color="000000" w:sz="4" w:space="0"/>
              <w:bottom w:val="single" w:color="000000" w:sz="4" w:space="0"/>
              <w:right w:val="single" w:color="000000" w:sz="4" w:space="0"/>
            </w:tcBorders>
            <w:vAlign w:val="center"/>
          </w:tcPr>
          <w:p w14:paraId="1A71A8B3">
            <w:pPr>
              <w:autoSpaceDE w:val="0"/>
              <w:autoSpaceDN w:val="0"/>
              <w:adjustRightInd w:val="0"/>
              <w:spacing w:line="360" w:lineRule="auto"/>
              <w:jc w:val="left"/>
              <w:rPr>
                <w:rFonts w:ascii="宋体" w:hAnsi="宋体" w:cs="宋体"/>
                <w:kern w:val="0"/>
                <w:sz w:val="24"/>
              </w:rPr>
            </w:pPr>
          </w:p>
        </w:tc>
      </w:tr>
      <w:tr w14:paraId="3024EDC4">
        <w:tblPrEx>
          <w:tblCellMar>
            <w:top w:w="0" w:type="dxa"/>
            <w:left w:w="0" w:type="dxa"/>
            <w:bottom w:w="0" w:type="dxa"/>
            <w:right w:w="0" w:type="dxa"/>
          </w:tblCellMar>
        </w:tblPrEx>
        <w:trPr>
          <w:trHeight w:val="682"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7B0A8E52">
            <w:pPr>
              <w:autoSpaceDE w:val="0"/>
              <w:autoSpaceDN w:val="0"/>
              <w:adjustRightInd w:val="0"/>
              <w:spacing w:before="4" w:line="160" w:lineRule="exact"/>
              <w:jc w:val="left"/>
              <w:rPr>
                <w:rFonts w:ascii="宋体" w:hAnsi="宋体" w:cs="宋体"/>
                <w:kern w:val="0"/>
                <w:sz w:val="24"/>
              </w:rPr>
            </w:pPr>
          </w:p>
          <w:p w14:paraId="3D4FA3AB">
            <w:pPr>
              <w:autoSpaceDE w:val="0"/>
              <w:autoSpaceDN w:val="0"/>
              <w:adjustRightInd w:val="0"/>
              <w:spacing w:line="360" w:lineRule="auto"/>
              <w:ind w:left="601" w:right="-20"/>
              <w:jc w:val="left"/>
              <w:rPr>
                <w:rFonts w:ascii="宋体" w:hAnsi="宋体" w:cs="宋体"/>
                <w:kern w:val="0"/>
                <w:sz w:val="24"/>
              </w:rPr>
            </w:pPr>
            <w:r>
              <w:rPr>
                <w:rFonts w:hint="eastAsia" w:ascii="宋体" w:hAnsi="宋体" w:cs="宋体"/>
                <w:kern w:val="0"/>
                <w:sz w:val="24"/>
              </w:rPr>
              <w:t>发包</w:t>
            </w:r>
            <w:r>
              <w:rPr>
                <w:rFonts w:hint="eastAsia" w:ascii="宋体" w:hAnsi="宋体" w:cs="宋体"/>
                <w:spacing w:val="-2"/>
                <w:kern w:val="0"/>
                <w:sz w:val="24"/>
              </w:rPr>
              <w:t>人</w:t>
            </w:r>
            <w:r>
              <w:rPr>
                <w:rFonts w:hint="eastAsia" w:ascii="宋体" w:hAnsi="宋体" w:cs="宋体"/>
                <w:kern w:val="0"/>
                <w:sz w:val="24"/>
              </w:rPr>
              <w:t>电话</w:t>
            </w:r>
          </w:p>
        </w:tc>
        <w:tc>
          <w:tcPr>
            <w:tcW w:w="6665" w:type="dxa"/>
            <w:tcBorders>
              <w:top w:val="single" w:color="000000" w:sz="4" w:space="0"/>
              <w:left w:val="single" w:color="000000" w:sz="4" w:space="0"/>
              <w:bottom w:val="single" w:color="000000" w:sz="4" w:space="0"/>
              <w:right w:val="single" w:color="000000" w:sz="4" w:space="0"/>
            </w:tcBorders>
            <w:vAlign w:val="center"/>
          </w:tcPr>
          <w:p w14:paraId="4C823574">
            <w:pPr>
              <w:autoSpaceDE w:val="0"/>
              <w:autoSpaceDN w:val="0"/>
              <w:adjustRightInd w:val="0"/>
              <w:spacing w:line="360" w:lineRule="auto"/>
              <w:jc w:val="left"/>
              <w:rPr>
                <w:rFonts w:ascii="宋体" w:hAnsi="宋体" w:cs="宋体"/>
                <w:kern w:val="0"/>
                <w:sz w:val="24"/>
              </w:rPr>
            </w:pPr>
          </w:p>
        </w:tc>
      </w:tr>
      <w:tr w14:paraId="6B2A2507">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6E836E5F">
            <w:pPr>
              <w:autoSpaceDE w:val="0"/>
              <w:autoSpaceDN w:val="0"/>
              <w:adjustRightInd w:val="0"/>
              <w:spacing w:before="4" w:line="160" w:lineRule="exact"/>
              <w:jc w:val="left"/>
              <w:rPr>
                <w:rFonts w:ascii="宋体" w:hAnsi="宋体" w:cs="宋体"/>
                <w:kern w:val="0"/>
                <w:sz w:val="24"/>
              </w:rPr>
            </w:pPr>
          </w:p>
          <w:p w14:paraId="4DA641C4">
            <w:pPr>
              <w:autoSpaceDE w:val="0"/>
              <w:autoSpaceDN w:val="0"/>
              <w:adjustRightInd w:val="0"/>
              <w:spacing w:line="360" w:lineRule="auto"/>
              <w:ind w:left="601" w:right="-20"/>
              <w:jc w:val="left"/>
              <w:rPr>
                <w:rFonts w:ascii="宋体" w:hAnsi="宋体" w:cs="宋体"/>
                <w:kern w:val="0"/>
                <w:sz w:val="24"/>
              </w:rPr>
            </w:pPr>
            <w:r>
              <w:rPr>
                <w:rFonts w:hint="eastAsia" w:ascii="宋体" w:hAnsi="宋体" w:cs="宋体"/>
                <w:kern w:val="0"/>
                <w:sz w:val="24"/>
              </w:rPr>
              <w:t>签约</w:t>
            </w:r>
            <w:r>
              <w:rPr>
                <w:rFonts w:hint="eastAsia" w:ascii="宋体" w:hAnsi="宋体" w:cs="宋体"/>
                <w:spacing w:val="-2"/>
                <w:kern w:val="0"/>
                <w:sz w:val="24"/>
              </w:rPr>
              <w:t>合</w:t>
            </w:r>
            <w:r>
              <w:rPr>
                <w:rFonts w:hint="eastAsia" w:ascii="宋体" w:hAnsi="宋体" w:cs="宋体"/>
                <w:kern w:val="0"/>
                <w:sz w:val="24"/>
              </w:rPr>
              <w:t>同价</w:t>
            </w:r>
          </w:p>
        </w:tc>
        <w:tc>
          <w:tcPr>
            <w:tcW w:w="6665" w:type="dxa"/>
            <w:tcBorders>
              <w:top w:val="single" w:color="000000" w:sz="4" w:space="0"/>
              <w:left w:val="single" w:color="000000" w:sz="4" w:space="0"/>
              <w:bottom w:val="single" w:color="000000" w:sz="4" w:space="0"/>
              <w:right w:val="single" w:color="000000" w:sz="4" w:space="0"/>
            </w:tcBorders>
            <w:vAlign w:val="center"/>
          </w:tcPr>
          <w:p w14:paraId="5D13D8F2">
            <w:pPr>
              <w:autoSpaceDE w:val="0"/>
              <w:autoSpaceDN w:val="0"/>
              <w:adjustRightInd w:val="0"/>
              <w:spacing w:line="360" w:lineRule="auto"/>
              <w:jc w:val="left"/>
              <w:rPr>
                <w:rFonts w:ascii="宋体" w:hAnsi="宋体" w:cs="宋体"/>
                <w:kern w:val="0"/>
                <w:sz w:val="24"/>
              </w:rPr>
            </w:pPr>
          </w:p>
        </w:tc>
      </w:tr>
      <w:tr w14:paraId="30D2A930">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21CE7068">
            <w:pPr>
              <w:autoSpaceDE w:val="0"/>
              <w:autoSpaceDN w:val="0"/>
              <w:adjustRightInd w:val="0"/>
              <w:spacing w:before="4" w:line="160" w:lineRule="exact"/>
              <w:jc w:val="left"/>
              <w:rPr>
                <w:rFonts w:ascii="宋体" w:hAnsi="宋体" w:cs="宋体"/>
                <w:kern w:val="0"/>
                <w:sz w:val="24"/>
              </w:rPr>
            </w:pPr>
          </w:p>
          <w:p w14:paraId="41FFA290">
            <w:pPr>
              <w:autoSpaceDE w:val="0"/>
              <w:autoSpaceDN w:val="0"/>
              <w:adjustRightInd w:val="0"/>
              <w:spacing w:line="360" w:lineRule="auto"/>
              <w:ind w:left="498" w:right="-20"/>
              <w:jc w:val="left"/>
              <w:rPr>
                <w:rFonts w:ascii="宋体" w:hAnsi="宋体" w:cs="宋体"/>
                <w:kern w:val="0"/>
                <w:sz w:val="24"/>
              </w:rPr>
            </w:pPr>
            <w:r>
              <w:rPr>
                <w:rFonts w:hint="eastAsia" w:ascii="宋体" w:hAnsi="宋体" w:cs="宋体"/>
                <w:spacing w:val="-2"/>
                <w:kern w:val="0"/>
                <w:sz w:val="24"/>
              </w:rPr>
              <w:t>服</w:t>
            </w:r>
            <w:r>
              <w:rPr>
                <w:rFonts w:hint="eastAsia" w:ascii="宋体" w:hAnsi="宋体" w:cs="宋体"/>
                <w:kern w:val="0"/>
                <w:sz w:val="24"/>
              </w:rPr>
              <w:t>务</w:t>
            </w:r>
            <w:r>
              <w:rPr>
                <w:rFonts w:hint="eastAsia" w:ascii="宋体" w:hAnsi="宋体" w:cs="宋体"/>
                <w:spacing w:val="-2"/>
                <w:kern w:val="0"/>
                <w:sz w:val="24"/>
              </w:rPr>
              <w:t>期</w:t>
            </w:r>
            <w:r>
              <w:rPr>
                <w:rFonts w:hint="eastAsia" w:ascii="宋体" w:hAnsi="宋体" w:cs="宋体"/>
                <w:kern w:val="0"/>
                <w:sz w:val="24"/>
              </w:rPr>
              <w:t>限</w:t>
            </w:r>
          </w:p>
        </w:tc>
        <w:tc>
          <w:tcPr>
            <w:tcW w:w="6665" w:type="dxa"/>
            <w:tcBorders>
              <w:top w:val="single" w:color="000000" w:sz="4" w:space="0"/>
              <w:left w:val="single" w:color="000000" w:sz="4" w:space="0"/>
              <w:bottom w:val="single" w:color="000000" w:sz="4" w:space="0"/>
              <w:right w:val="single" w:color="000000" w:sz="4" w:space="0"/>
            </w:tcBorders>
            <w:vAlign w:val="center"/>
          </w:tcPr>
          <w:p w14:paraId="04A226A2">
            <w:pPr>
              <w:autoSpaceDE w:val="0"/>
              <w:autoSpaceDN w:val="0"/>
              <w:adjustRightInd w:val="0"/>
              <w:spacing w:line="360" w:lineRule="auto"/>
              <w:jc w:val="left"/>
              <w:rPr>
                <w:rFonts w:ascii="宋体" w:hAnsi="宋体" w:cs="宋体"/>
                <w:kern w:val="0"/>
                <w:sz w:val="24"/>
              </w:rPr>
            </w:pPr>
          </w:p>
        </w:tc>
      </w:tr>
      <w:tr w14:paraId="32961BDC">
        <w:tblPrEx>
          <w:tblCellMar>
            <w:top w:w="0" w:type="dxa"/>
            <w:left w:w="0" w:type="dxa"/>
            <w:bottom w:w="0" w:type="dxa"/>
            <w:right w:w="0" w:type="dxa"/>
          </w:tblCellMar>
        </w:tblPrEx>
        <w:trPr>
          <w:trHeight w:val="682"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4BC0592A">
            <w:pPr>
              <w:autoSpaceDE w:val="0"/>
              <w:autoSpaceDN w:val="0"/>
              <w:adjustRightInd w:val="0"/>
              <w:spacing w:before="4" w:line="160" w:lineRule="exact"/>
              <w:jc w:val="left"/>
              <w:rPr>
                <w:rFonts w:ascii="宋体" w:hAnsi="宋体" w:cs="宋体"/>
                <w:kern w:val="0"/>
                <w:sz w:val="24"/>
              </w:rPr>
            </w:pPr>
          </w:p>
          <w:p w14:paraId="12ADB8A8">
            <w:pPr>
              <w:autoSpaceDE w:val="0"/>
              <w:autoSpaceDN w:val="0"/>
              <w:adjustRightInd w:val="0"/>
              <w:spacing w:line="360" w:lineRule="auto"/>
              <w:ind w:left="707" w:right="-20"/>
              <w:jc w:val="left"/>
              <w:rPr>
                <w:rFonts w:ascii="宋体" w:hAnsi="宋体" w:cs="宋体"/>
                <w:kern w:val="0"/>
                <w:sz w:val="24"/>
              </w:rPr>
            </w:pPr>
            <w:r>
              <w:rPr>
                <w:rFonts w:hint="eastAsia" w:ascii="宋体" w:hAnsi="宋体" w:cs="宋体"/>
                <w:kern w:val="0"/>
                <w:sz w:val="24"/>
              </w:rPr>
              <w:t>服务</w:t>
            </w:r>
            <w:r>
              <w:rPr>
                <w:rFonts w:hint="eastAsia" w:ascii="宋体" w:hAnsi="宋体" w:cs="宋体"/>
                <w:spacing w:val="-2"/>
                <w:kern w:val="0"/>
                <w:sz w:val="24"/>
              </w:rPr>
              <w:t>内容</w:t>
            </w:r>
          </w:p>
        </w:tc>
        <w:tc>
          <w:tcPr>
            <w:tcW w:w="6665" w:type="dxa"/>
            <w:tcBorders>
              <w:top w:val="single" w:color="000000" w:sz="4" w:space="0"/>
              <w:left w:val="single" w:color="000000" w:sz="4" w:space="0"/>
              <w:bottom w:val="single" w:color="000000" w:sz="4" w:space="0"/>
              <w:right w:val="single" w:color="000000" w:sz="4" w:space="0"/>
            </w:tcBorders>
            <w:vAlign w:val="center"/>
          </w:tcPr>
          <w:p w14:paraId="7D9405CB">
            <w:pPr>
              <w:autoSpaceDE w:val="0"/>
              <w:autoSpaceDN w:val="0"/>
              <w:adjustRightInd w:val="0"/>
              <w:spacing w:line="360" w:lineRule="auto"/>
              <w:jc w:val="left"/>
              <w:rPr>
                <w:rFonts w:ascii="宋体" w:hAnsi="宋体" w:cs="宋体"/>
                <w:kern w:val="0"/>
                <w:sz w:val="24"/>
              </w:rPr>
            </w:pPr>
          </w:p>
        </w:tc>
      </w:tr>
      <w:tr w14:paraId="3C181CBF">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77917B56">
            <w:pPr>
              <w:autoSpaceDE w:val="0"/>
              <w:autoSpaceDN w:val="0"/>
              <w:adjustRightInd w:val="0"/>
              <w:spacing w:before="4" w:line="160" w:lineRule="exact"/>
              <w:jc w:val="left"/>
              <w:rPr>
                <w:rFonts w:ascii="宋体" w:hAnsi="宋体" w:cs="宋体"/>
                <w:kern w:val="0"/>
                <w:sz w:val="24"/>
              </w:rPr>
            </w:pPr>
          </w:p>
          <w:p w14:paraId="5F4215E3">
            <w:pPr>
              <w:autoSpaceDE w:val="0"/>
              <w:autoSpaceDN w:val="0"/>
              <w:adjustRightInd w:val="0"/>
              <w:spacing w:line="360" w:lineRule="auto"/>
              <w:ind w:left="601" w:right="-20"/>
              <w:jc w:val="left"/>
              <w:rPr>
                <w:rFonts w:ascii="宋体" w:hAnsi="宋体" w:cs="宋体"/>
                <w:kern w:val="0"/>
                <w:sz w:val="24"/>
              </w:rPr>
            </w:pPr>
            <w:r>
              <w:rPr>
                <w:rFonts w:hint="eastAsia" w:ascii="宋体" w:hAnsi="宋体" w:cs="宋体"/>
                <w:kern w:val="0"/>
                <w:sz w:val="24"/>
              </w:rPr>
              <w:t>项目</w:t>
            </w:r>
            <w:r>
              <w:rPr>
                <w:rFonts w:hint="eastAsia" w:ascii="宋体" w:hAnsi="宋体" w:cs="宋体"/>
                <w:spacing w:val="-2"/>
                <w:kern w:val="0"/>
                <w:sz w:val="24"/>
              </w:rPr>
              <w:t>负</w:t>
            </w:r>
            <w:r>
              <w:rPr>
                <w:rFonts w:hint="eastAsia" w:ascii="宋体" w:hAnsi="宋体" w:cs="宋体"/>
                <w:kern w:val="0"/>
                <w:sz w:val="24"/>
              </w:rPr>
              <w:t>责人</w:t>
            </w:r>
          </w:p>
        </w:tc>
        <w:tc>
          <w:tcPr>
            <w:tcW w:w="6665" w:type="dxa"/>
            <w:tcBorders>
              <w:top w:val="single" w:color="000000" w:sz="4" w:space="0"/>
              <w:left w:val="single" w:color="000000" w:sz="4" w:space="0"/>
              <w:bottom w:val="single" w:color="000000" w:sz="4" w:space="0"/>
              <w:right w:val="single" w:color="000000" w:sz="4" w:space="0"/>
            </w:tcBorders>
            <w:vAlign w:val="center"/>
          </w:tcPr>
          <w:p w14:paraId="39D533D0">
            <w:pPr>
              <w:autoSpaceDE w:val="0"/>
              <w:autoSpaceDN w:val="0"/>
              <w:adjustRightInd w:val="0"/>
              <w:spacing w:line="360" w:lineRule="auto"/>
              <w:jc w:val="left"/>
              <w:rPr>
                <w:rFonts w:ascii="宋体" w:hAnsi="宋体" w:cs="宋体"/>
                <w:kern w:val="0"/>
                <w:sz w:val="24"/>
              </w:rPr>
            </w:pPr>
          </w:p>
        </w:tc>
      </w:tr>
      <w:tr w14:paraId="5C80BAE4">
        <w:tblPrEx>
          <w:tblCellMar>
            <w:top w:w="0" w:type="dxa"/>
            <w:left w:w="0" w:type="dxa"/>
            <w:bottom w:w="0" w:type="dxa"/>
            <w:right w:w="0" w:type="dxa"/>
          </w:tblCellMar>
        </w:tblPrEx>
        <w:trPr>
          <w:trHeight w:val="3092"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6DA0A030">
            <w:pPr>
              <w:autoSpaceDE w:val="0"/>
              <w:autoSpaceDN w:val="0"/>
              <w:adjustRightInd w:val="0"/>
              <w:spacing w:line="200" w:lineRule="exact"/>
              <w:jc w:val="left"/>
              <w:rPr>
                <w:rFonts w:ascii="宋体" w:hAnsi="宋体" w:cs="宋体"/>
                <w:kern w:val="0"/>
                <w:sz w:val="24"/>
              </w:rPr>
            </w:pPr>
          </w:p>
          <w:p w14:paraId="167FA13B">
            <w:pPr>
              <w:autoSpaceDE w:val="0"/>
              <w:autoSpaceDN w:val="0"/>
              <w:adjustRightInd w:val="0"/>
              <w:spacing w:line="360" w:lineRule="auto"/>
              <w:ind w:left="707" w:right="-20"/>
              <w:jc w:val="left"/>
              <w:rPr>
                <w:rFonts w:ascii="宋体" w:hAnsi="宋体" w:cs="宋体"/>
                <w:kern w:val="0"/>
                <w:sz w:val="24"/>
              </w:rPr>
            </w:pPr>
            <w:r>
              <w:rPr>
                <w:rFonts w:hint="eastAsia" w:ascii="宋体" w:hAnsi="宋体" w:cs="宋体"/>
                <w:kern w:val="0"/>
                <w:sz w:val="24"/>
              </w:rPr>
              <w:t>项目</w:t>
            </w:r>
            <w:r>
              <w:rPr>
                <w:rFonts w:hint="eastAsia" w:ascii="宋体" w:hAnsi="宋体" w:cs="宋体"/>
                <w:spacing w:val="-2"/>
                <w:kern w:val="0"/>
                <w:sz w:val="24"/>
              </w:rPr>
              <w:t>描</w:t>
            </w:r>
            <w:r>
              <w:rPr>
                <w:rFonts w:hint="eastAsia" w:ascii="宋体" w:hAnsi="宋体" w:cs="宋体"/>
                <w:kern w:val="0"/>
                <w:sz w:val="24"/>
              </w:rPr>
              <w:t>述</w:t>
            </w:r>
          </w:p>
        </w:tc>
        <w:tc>
          <w:tcPr>
            <w:tcW w:w="6665" w:type="dxa"/>
            <w:tcBorders>
              <w:top w:val="single" w:color="000000" w:sz="4" w:space="0"/>
              <w:left w:val="single" w:color="000000" w:sz="4" w:space="0"/>
              <w:bottom w:val="single" w:color="000000" w:sz="4" w:space="0"/>
              <w:right w:val="single" w:color="000000" w:sz="4" w:space="0"/>
            </w:tcBorders>
            <w:vAlign w:val="center"/>
          </w:tcPr>
          <w:p w14:paraId="3703299D">
            <w:pPr>
              <w:autoSpaceDE w:val="0"/>
              <w:autoSpaceDN w:val="0"/>
              <w:adjustRightInd w:val="0"/>
              <w:spacing w:line="360" w:lineRule="auto"/>
              <w:jc w:val="left"/>
              <w:rPr>
                <w:rFonts w:ascii="宋体" w:hAnsi="宋体" w:cs="宋体"/>
                <w:kern w:val="0"/>
                <w:sz w:val="24"/>
              </w:rPr>
            </w:pPr>
          </w:p>
        </w:tc>
      </w:tr>
      <w:tr w14:paraId="3B6CFBFC">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46BC54C7">
            <w:pPr>
              <w:autoSpaceDE w:val="0"/>
              <w:autoSpaceDN w:val="0"/>
              <w:adjustRightInd w:val="0"/>
              <w:spacing w:before="4" w:line="160" w:lineRule="exact"/>
              <w:jc w:val="left"/>
              <w:rPr>
                <w:rFonts w:ascii="宋体" w:hAnsi="宋体" w:cs="宋体"/>
                <w:kern w:val="0"/>
                <w:sz w:val="24"/>
              </w:rPr>
            </w:pPr>
          </w:p>
          <w:p w14:paraId="5DA9CB0B">
            <w:pPr>
              <w:autoSpaceDE w:val="0"/>
              <w:autoSpaceDN w:val="0"/>
              <w:adjustRightInd w:val="0"/>
              <w:spacing w:line="360" w:lineRule="auto"/>
              <w:ind w:left="882" w:right="861"/>
              <w:jc w:val="center"/>
              <w:rPr>
                <w:rFonts w:ascii="宋体" w:hAnsi="宋体" w:cs="宋体"/>
                <w:kern w:val="0"/>
                <w:sz w:val="24"/>
              </w:rPr>
            </w:pPr>
            <w:r>
              <w:rPr>
                <w:rFonts w:hint="eastAsia" w:ascii="宋体" w:hAnsi="宋体" w:cs="宋体"/>
                <w:kern w:val="0"/>
                <w:sz w:val="24"/>
              </w:rPr>
              <w:t>备注</w:t>
            </w:r>
          </w:p>
        </w:tc>
        <w:tc>
          <w:tcPr>
            <w:tcW w:w="6665" w:type="dxa"/>
            <w:tcBorders>
              <w:top w:val="single" w:color="000000" w:sz="4" w:space="0"/>
              <w:left w:val="single" w:color="000000" w:sz="4" w:space="0"/>
              <w:bottom w:val="single" w:color="000000" w:sz="4" w:space="0"/>
              <w:right w:val="single" w:color="000000" w:sz="4" w:space="0"/>
            </w:tcBorders>
            <w:vAlign w:val="center"/>
          </w:tcPr>
          <w:p w14:paraId="144615DF">
            <w:pPr>
              <w:autoSpaceDE w:val="0"/>
              <w:autoSpaceDN w:val="0"/>
              <w:adjustRightInd w:val="0"/>
              <w:spacing w:line="360" w:lineRule="auto"/>
              <w:jc w:val="left"/>
              <w:rPr>
                <w:rFonts w:ascii="宋体" w:hAnsi="宋体" w:cs="宋体"/>
                <w:kern w:val="0"/>
                <w:sz w:val="24"/>
              </w:rPr>
            </w:pPr>
          </w:p>
        </w:tc>
      </w:tr>
    </w:tbl>
    <w:p w14:paraId="7FC16DAF">
      <w:pPr>
        <w:widowControl/>
        <w:jc w:val="left"/>
        <w:rPr>
          <w:rFonts w:asciiTheme="minorEastAsia" w:hAnsiTheme="minorEastAsia" w:cstheme="minorEastAsia"/>
          <w:sz w:val="24"/>
          <w:szCs w:val="32"/>
        </w:rPr>
      </w:pPr>
      <w:r>
        <w:rPr>
          <w:rFonts w:hint="eastAsia" w:asciiTheme="minorEastAsia" w:hAnsiTheme="minorEastAsia" w:cstheme="minorEastAsia"/>
          <w:sz w:val="24"/>
          <w:szCs w:val="32"/>
        </w:rPr>
        <w:t>备注：本表后附中标通知书或者合同协议书的扫描件或复印件均可，每张表格只填写一个项目，并标明序号。</w:t>
      </w:r>
    </w:p>
    <w:p w14:paraId="33D8C5A9">
      <w:pPr>
        <w:widowControl/>
        <w:jc w:val="left"/>
        <w:rPr>
          <w:rFonts w:asciiTheme="minorEastAsia" w:hAnsiTheme="minorEastAsia" w:cstheme="minorEastAsia"/>
          <w:b/>
          <w:sz w:val="32"/>
          <w:szCs w:val="32"/>
        </w:rPr>
      </w:pPr>
      <w:r>
        <w:rPr>
          <w:rFonts w:asciiTheme="minorEastAsia" w:hAnsiTheme="minorEastAsia" w:cstheme="minorEastAsia"/>
          <w:b/>
          <w:sz w:val="32"/>
          <w:szCs w:val="32"/>
        </w:rPr>
        <w:br w:type="page"/>
      </w:r>
    </w:p>
    <w:p w14:paraId="1A9CD246">
      <w:pPr>
        <w:spacing w:line="360" w:lineRule="auto"/>
        <w:jc w:val="center"/>
        <w:outlineLvl w:val="1"/>
        <w:rPr>
          <w:rFonts w:ascii="宋体" w:hAnsi="宋体" w:cs="宋体"/>
          <w:b/>
          <w:bCs/>
          <w:color w:val="000000"/>
          <w:sz w:val="32"/>
          <w:szCs w:val="32"/>
          <w:shd w:val="clear" w:color="auto" w:fill="FFFFFF" w:themeFill="background1"/>
        </w:rPr>
      </w:pPr>
      <w:bookmarkStart w:id="141" w:name="_Toc18062"/>
      <w:r>
        <w:rPr>
          <w:rFonts w:hint="eastAsia" w:ascii="宋体" w:hAnsi="宋体" w:cs="宋体"/>
          <w:b/>
          <w:bCs/>
          <w:color w:val="000000"/>
          <w:sz w:val="32"/>
          <w:szCs w:val="32"/>
          <w:shd w:val="clear" w:color="auto" w:fill="FFFFFF" w:themeFill="background1"/>
        </w:rPr>
        <w:t>五、项目管理机构</w:t>
      </w:r>
      <w:bookmarkEnd w:id="141"/>
    </w:p>
    <w:p w14:paraId="6C261701">
      <w:pPr>
        <w:keepNext/>
        <w:keepLines/>
        <w:jc w:val="center"/>
        <w:outlineLvl w:val="2"/>
        <w:rPr>
          <w:rFonts w:ascii="宋体" w:hAnsi="宋体"/>
          <w:b/>
          <w:sz w:val="24"/>
        </w:rPr>
      </w:pPr>
    </w:p>
    <w:p w14:paraId="633D4D1D">
      <w:pPr>
        <w:keepNext/>
        <w:keepLines/>
        <w:jc w:val="center"/>
        <w:outlineLvl w:val="2"/>
        <w:rPr>
          <w:rFonts w:ascii="宋体" w:hAnsi="宋体"/>
          <w:b/>
          <w:sz w:val="24"/>
        </w:rPr>
      </w:pPr>
      <w:bookmarkStart w:id="142" w:name="_Toc4154"/>
      <w:bookmarkStart w:id="143" w:name="_Toc30732"/>
      <w:r>
        <w:rPr>
          <w:rFonts w:hint="eastAsia" w:ascii="宋体" w:hAnsi="宋体"/>
          <w:b/>
          <w:sz w:val="24"/>
        </w:rPr>
        <w:t>（一）拟委任的主要人员汇总表</w:t>
      </w:r>
      <w:bookmarkEnd w:id="142"/>
      <w:bookmarkEnd w:id="143"/>
    </w:p>
    <w:p w14:paraId="6A3EA79A">
      <w:pPr>
        <w:autoSpaceDE w:val="0"/>
        <w:autoSpaceDN w:val="0"/>
        <w:adjustRightInd w:val="0"/>
        <w:spacing w:before="8" w:line="120" w:lineRule="exact"/>
        <w:jc w:val="left"/>
        <w:rPr>
          <w:rFonts w:ascii="微软雅黑" w:eastAsia="微软雅黑" w:cs="微软雅黑"/>
          <w:kern w:val="0"/>
          <w:sz w:val="24"/>
        </w:rPr>
      </w:pPr>
    </w:p>
    <w:p w14:paraId="2E69B688">
      <w:pPr>
        <w:autoSpaceDE w:val="0"/>
        <w:autoSpaceDN w:val="0"/>
        <w:adjustRightInd w:val="0"/>
        <w:spacing w:line="200" w:lineRule="exact"/>
        <w:jc w:val="left"/>
        <w:rPr>
          <w:rFonts w:ascii="微软雅黑" w:eastAsia="微软雅黑" w:cs="微软雅黑"/>
          <w:kern w:val="0"/>
          <w:sz w:val="24"/>
        </w:rPr>
      </w:pPr>
    </w:p>
    <w:tbl>
      <w:tblPr>
        <w:tblStyle w:val="12"/>
        <w:tblW w:w="0" w:type="auto"/>
        <w:jc w:val="center"/>
        <w:tblLayout w:type="fixed"/>
        <w:tblCellMar>
          <w:top w:w="0" w:type="dxa"/>
          <w:left w:w="0" w:type="dxa"/>
          <w:bottom w:w="0" w:type="dxa"/>
          <w:right w:w="0" w:type="dxa"/>
        </w:tblCellMar>
      </w:tblPr>
      <w:tblGrid>
        <w:gridCol w:w="924"/>
        <w:gridCol w:w="1293"/>
        <w:gridCol w:w="855"/>
        <w:gridCol w:w="930"/>
        <w:gridCol w:w="930"/>
        <w:gridCol w:w="1320"/>
        <w:gridCol w:w="795"/>
        <w:gridCol w:w="960"/>
        <w:gridCol w:w="1075"/>
      </w:tblGrid>
      <w:tr w14:paraId="00A9304A">
        <w:tblPrEx>
          <w:tblCellMar>
            <w:top w:w="0" w:type="dxa"/>
            <w:left w:w="0" w:type="dxa"/>
            <w:bottom w:w="0" w:type="dxa"/>
            <w:right w:w="0" w:type="dxa"/>
          </w:tblCellMar>
        </w:tblPrEx>
        <w:trPr>
          <w:trHeight w:val="449" w:hRule="exact"/>
          <w:jc w:val="center"/>
        </w:trPr>
        <w:tc>
          <w:tcPr>
            <w:tcW w:w="924" w:type="dxa"/>
            <w:vMerge w:val="restart"/>
            <w:tcBorders>
              <w:top w:val="single" w:color="000000" w:sz="4" w:space="0"/>
              <w:left w:val="single" w:color="000000" w:sz="4" w:space="0"/>
              <w:bottom w:val="single" w:color="000000" w:sz="4" w:space="0"/>
              <w:right w:val="single" w:color="000000" w:sz="4" w:space="0"/>
            </w:tcBorders>
            <w:vAlign w:val="center"/>
          </w:tcPr>
          <w:p w14:paraId="3660FAC6">
            <w:pPr>
              <w:autoSpaceDE w:val="0"/>
              <w:autoSpaceDN w:val="0"/>
              <w:adjustRightInd w:val="0"/>
              <w:spacing w:before="12" w:line="260" w:lineRule="exact"/>
              <w:jc w:val="left"/>
              <w:rPr>
                <w:rFonts w:ascii="宋体" w:hAnsi="宋体" w:cs="宋体"/>
                <w:kern w:val="0"/>
                <w:sz w:val="24"/>
              </w:rPr>
            </w:pPr>
          </w:p>
          <w:p w14:paraId="5B4478CD">
            <w:pPr>
              <w:autoSpaceDE w:val="0"/>
              <w:autoSpaceDN w:val="0"/>
              <w:adjustRightInd w:val="0"/>
              <w:spacing w:line="360" w:lineRule="auto"/>
              <w:ind w:left="191" w:right="-20"/>
              <w:jc w:val="left"/>
              <w:rPr>
                <w:rFonts w:ascii="宋体" w:hAnsi="宋体" w:cs="宋体"/>
                <w:kern w:val="0"/>
                <w:sz w:val="24"/>
              </w:rPr>
            </w:pPr>
            <w:r>
              <w:rPr>
                <w:rFonts w:hint="eastAsia" w:ascii="宋体" w:hAnsi="宋体" w:cs="宋体"/>
                <w:kern w:val="0"/>
                <w:sz w:val="24"/>
              </w:rPr>
              <w:t>序号</w:t>
            </w:r>
          </w:p>
        </w:tc>
        <w:tc>
          <w:tcPr>
            <w:tcW w:w="1293" w:type="dxa"/>
            <w:vMerge w:val="restart"/>
            <w:tcBorders>
              <w:top w:val="single" w:color="000000" w:sz="4" w:space="0"/>
              <w:left w:val="single" w:color="000000" w:sz="4" w:space="0"/>
              <w:bottom w:val="single" w:color="000000" w:sz="4" w:space="0"/>
              <w:right w:val="single" w:color="000000" w:sz="4" w:space="0"/>
            </w:tcBorders>
            <w:vAlign w:val="center"/>
          </w:tcPr>
          <w:p w14:paraId="64F136C2">
            <w:pPr>
              <w:autoSpaceDE w:val="0"/>
              <w:autoSpaceDN w:val="0"/>
              <w:adjustRightInd w:val="0"/>
              <w:spacing w:before="12" w:line="260" w:lineRule="exact"/>
              <w:jc w:val="left"/>
              <w:rPr>
                <w:rFonts w:ascii="宋体" w:hAnsi="宋体" w:cs="宋体"/>
                <w:kern w:val="0"/>
                <w:sz w:val="24"/>
              </w:rPr>
            </w:pPr>
          </w:p>
          <w:p w14:paraId="2138A227">
            <w:pPr>
              <w:autoSpaceDE w:val="0"/>
              <w:autoSpaceDN w:val="0"/>
              <w:adjustRightInd w:val="0"/>
              <w:spacing w:line="360" w:lineRule="auto"/>
              <w:ind w:left="105" w:right="-20"/>
              <w:jc w:val="left"/>
              <w:rPr>
                <w:rFonts w:ascii="宋体" w:hAnsi="宋体" w:cs="宋体"/>
                <w:kern w:val="0"/>
                <w:sz w:val="24"/>
              </w:rPr>
            </w:pPr>
            <w:r>
              <w:rPr>
                <w:rFonts w:hint="eastAsia" w:ascii="宋体" w:hAnsi="宋体" w:cs="宋体"/>
                <w:kern w:val="0"/>
                <w:sz w:val="24"/>
              </w:rPr>
              <w:t>本项</w:t>
            </w:r>
            <w:r>
              <w:rPr>
                <w:rFonts w:hint="eastAsia" w:ascii="宋体" w:hAnsi="宋体" w:cs="宋体"/>
                <w:spacing w:val="-2"/>
                <w:kern w:val="0"/>
                <w:sz w:val="24"/>
              </w:rPr>
              <w:t>目</w:t>
            </w:r>
            <w:r>
              <w:rPr>
                <w:rFonts w:hint="eastAsia" w:ascii="宋体" w:hAnsi="宋体" w:cs="宋体"/>
                <w:kern w:val="0"/>
                <w:sz w:val="24"/>
              </w:rPr>
              <w:t>任职</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14:paraId="41777880">
            <w:pPr>
              <w:autoSpaceDE w:val="0"/>
              <w:autoSpaceDN w:val="0"/>
              <w:adjustRightInd w:val="0"/>
              <w:spacing w:before="12" w:line="260" w:lineRule="exact"/>
              <w:jc w:val="left"/>
              <w:rPr>
                <w:rFonts w:ascii="宋体" w:hAnsi="宋体" w:cs="宋体"/>
                <w:kern w:val="0"/>
                <w:sz w:val="24"/>
              </w:rPr>
            </w:pPr>
          </w:p>
          <w:p w14:paraId="18AD7170">
            <w:pPr>
              <w:autoSpaceDE w:val="0"/>
              <w:autoSpaceDN w:val="0"/>
              <w:adjustRightInd w:val="0"/>
              <w:spacing w:line="360" w:lineRule="auto"/>
              <w:ind w:left="280" w:right="-20"/>
              <w:jc w:val="left"/>
              <w:rPr>
                <w:rFonts w:ascii="宋体" w:hAnsi="宋体" w:cs="宋体"/>
                <w:kern w:val="0"/>
                <w:sz w:val="24"/>
              </w:rPr>
            </w:pPr>
            <w:r>
              <w:rPr>
                <w:rFonts w:hint="eastAsia" w:ascii="宋体" w:hAnsi="宋体" w:cs="宋体"/>
                <w:kern w:val="0"/>
                <w:sz w:val="24"/>
              </w:rPr>
              <w:t>姓名</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14:paraId="1CFA4D06">
            <w:pPr>
              <w:autoSpaceDE w:val="0"/>
              <w:autoSpaceDN w:val="0"/>
              <w:adjustRightInd w:val="0"/>
              <w:spacing w:before="4" w:line="440" w:lineRule="exact"/>
              <w:ind w:left="189" w:right="120"/>
              <w:jc w:val="left"/>
              <w:rPr>
                <w:rFonts w:ascii="宋体" w:hAnsi="宋体" w:cs="宋体"/>
                <w:kern w:val="0"/>
                <w:sz w:val="24"/>
              </w:rPr>
            </w:pPr>
            <w:r>
              <w:rPr>
                <w:rFonts w:hint="eastAsia" w:ascii="宋体" w:hAnsi="宋体" w:cs="宋体"/>
                <w:kern w:val="0"/>
                <w:sz w:val="24"/>
              </w:rPr>
              <w:t>职 称</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14:paraId="26AAE8D3">
            <w:pPr>
              <w:autoSpaceDE w:val="0"/>
              <w:autoSpaceDN w:val="0"/>
              <w:adjustRightInd w:val="0"/>
              <w:spacing w:before="4" w:line="440" w:lineRule="exact"/>
              <w:ind w:left="131" w:right="60"/>
              <w:jc w:val="left"/>
              <w:rPr>
                <w:rFonts w:ascii="宋体" w:hAnsi="宋体" w:cs="宋体"/>
                <w:kern w:val="0"/>
                <w:sz w:val="24"/>
              </w:rPr>
            </w:pPr>
            <w:r>
              <w:rPr>
                <w:rFonts w:hint="eastAsia" w:ascii="宋体" w:hAnsi="宋体" w:cs="宋体"/>
                <w:kern w:val="0"/>
                <w:sz w:val="24"/>
              </w:rPr>
              <w:t>专 业</w:t>
            </w:r>
          </w:p>
        </w:tc>
        <w:tc>
          <w:tcPr>
            <w:tcW w:w="3075" w:type="dxa"/>
            <w:gridSpan w:val="3"/>
            <w:tcBorders>
              <w:top w:val="single" w:color="000000" w:sz="4" w:space="0"/>
              <w:left w:val="single" w:color="000000" w:sz="4" w:space="0"/>
              <w:bottom w:val="single" w:color="000000" w:sz="4" w:space="0"/>
              <w:right w:val="single" w:color="000000" w:sz="4" w:space="0"/>
            </w:tcBorders>
            <w:vAlign w:val="center"/>
          </w:tcPr>
          <w:p w14:paraId="04BFA0A7">
            <w:pPr>
              <w:autoSpaceDE w:val="0"/>
              <w:autoSpaceDN w:val="0"/>
              <w:adjustRightInd w:val="0"/>
              <w:spacing w:before="48"/>
              <w:ind w:left="405" w:right="-20"/>
              <w:jc w:val="left"/>
              <w:rPr>
                <w:rFonts w:ascii="宋体" w:hAnsi="宋体" w:cs="宋体"/>
                <w:kern w:val="0"/>
                <w:sz w:val="24"/>
              </w:rPr>
            </w:pPr>
            <w:r>
              <w:rPr>
                <w:rFonts w:hint="eastAsia" w:ascii="宋体" w:hAnsi="宋体" w:cs="宋体"/>
                <w:kern w:val="0"/>
                <w:sz w:val="24"/>
              </w:rPr>
              <w:t>执业</w:t>
            </w:r>
            <w:r>
              <w:rPr>
                <w:rFonts w:hint="eastAsia" w:ascii="宋体" w:hAnsi="宋体" w:cs="宋体"/>
                <w:spacing w:val="-2"/>
                <w:kern w:val="0"/>
                <w:sz w:val="24"/>
              </w:rPr>
              <w:t>或</w:t>
            </w:r>
            <w:r>
              <w:rPr>
                <w:rFonts w:hint="eastAsia" w:ascii="宋体" w:hAnsi="宋体" w:cs="宋体"/>
                <w:kern w:val="0"/>
                <w:sz w:val="24"/>
              </w:rPr>
              <w:t>职</w:t>
            </w:r>
            <w:r>
              <w:rPr>
                <w:rFonts w:hint="eastAsia" w:ascii="宋体" w:hAnsi="宋体" w:cs="宋体"/>
                <w:spacing w:val="-2"/>
                <w:kern w:val="0"/>
                <w:sz w:val="24"/>
              </w:rPr>
              <w:t>业</w:t>
            </w:r>
            <w:r>
              <w:rPr>
                <w:rFonts w:hint="eastAsia" w:ascii="宋体" w:hAnsi="宋体" w:cs="宋体"/>
                <w:kern w:val="0"/>
                <w:sz w:val="24"/>
              </w:rPr>
              <w:t>资</w:t>
            </w:r>
            <w:r>
              <w:rPr>
                <w:rFonts w:hint="eastAsia" w:ascii="宋体" w:hAnsi="宋体" w:cs="宋体"/>
                <w:spacing w:val="-2"/>
                <w:kern w:val="0"/>
                <w:sz w:val="24"/>
              </w:rPr>
              <w:t>格</w:t>
            </w:r>
            <w:r>
              <w:rPr>
                <w:rFonts w:hint="eastAsia" w:ascii="宋体" w:hAnsi="宋体" w:cs="宋体"/>
                <w:kern w:val="0"/>
                <w:sz w:val="24"/>
              </w:rPr>
              <w:t>证明</w:t>
            </w:r>
          </w:p>
        </w:tc>
        <w:tc>
          <w:tcPr>
            <w:tcW w:w="1075" w:type="dxa"/>
            <w:tcBorders>
              <w:top w:val="single" w:color="000000" w:sz="4" w:space="0"/>
              <w:left w:val="single" w:color="000000" w:sz="4" w:space="0"/>
              <w:bottom w:val="single" w:color="000000" w:sz="4" w:space="0"/>
              <w:right w:val="single" w:color="000000" w:sz="4" w:space="0"/>
            </w:tcBorders>
            <w:vAlign w:val="center"/>
          </w:tcPr>
          <w:p w14:paraId="3D40B447">
            <w:pPr>
              <w:autoSpaceDE w:val="0"/>
              <w:autoSpaceDN w:val="0"/>
              <w:adjustRightInd w:val="0"/>
              <w:spacing w:before="48"/>
              <w:ind w:left="349" w:right="-20"/>
              <w:jc w:val="left"/>
              <w:rPr>
                <w:rFonts w:ascii="宋体" w:hAnsi="宋体" w:cs="宋体"/>
                <w:kern w:val="0"/>
                <w:sz w:val="24"/>
              </w:rPr>
            </w:pPr>
            <w:r>
              <w:rPr>
                <w:rFonts w:hint="eastAsia" w:ascii="宋体" w:hAnsi="宋体" w:cs="宋体"/>
                <w:kern w:val="0"/>
                <w:sz w:val="24"/>
              </w:rPr>
              <w:t>备注</w:t>
            </w:r>
          </w:p>
        </w:tc>
      </w:tr>
      <w:tr w14:paraId="3DAFBFED">
        <w:tblPrEx>
          <w:tblCellMar>
            <w:top w:w="0" w:type="dxa"/>
            <w:left w:w="0" w:type="dxa"/>
            <w:bottom w:w="0" w:type="dxa"/>
            <w:right w:w="0" w:type="dxa"/>
          </w:tblCellMar>
        </w:tblPrEx>
        <w:trPr>
          <w:trHeight w:val="451" w:hRule="exact"/>
          <w:jc w:val="center"/>
        </w:trPr>
        <w:tc>
          <w:tcPr>
            <w:tcW w:w="924" w:type="dxa"/>
            <w:vMerge w:val="continue"/>
            <w:tcBorders>
              <w:top w:val="single" w:color="000000" w:sz="4" w:space="0"/>
              <w:left w:val="single" w:color="000000" w:sz="4" w:space="0"/>
              <w:bottom w:val="single" w:color="000000" w:sz="4" w:space="0"/>
              <w:right w:val="single" w:color="000000" w:sz="4" w:space="0"/>
            </w:tcBorders>
            <w:vAlign w:val="center"/>
          </w:tcPr>
          <w:p w14:paraId="10992C32">
            <w:pPr>
              <w:autoSpaceDE w:val="0"/>
              <w:autoSpaceDN w:val="0"/>
              <w:adjustRightInd w:val="0"/>
              <w:spacing w:before="48" w:line="360" w:lineRule="auto"/>
              <w:ind w:left="349" w:right="-20"/>
              <w:jc w:val="left"/>
              <w:rPr>
                <w:rFonts w:ascii="宋体" w:hAnsi="宋体" w:cs="宋体"/>
                <w:kern w:val="0"/>
                <w:sz w:val="24"/>
              </w:rPr>
            </w:pPr>
          </w:p>
        </w:tc>
        <w:tc>
          <w:tcPr>
            <w:tcW w:w="1293" w:type="dxa"/>
            <w:vMerge w:val="continue"/>
            <w:tcBorders>
              <w:top w:val="single" w:color="000000" w:sz="4" w:space="0"/>
              <w:left w:val="single" w:color="000000" w:sz="4" w:space="0"/>
              <w:bottom w:val="single" w:color="000000" w:sz="4" w:space="0"/>
              <w:right w:val="single" w:color="000000" w:sz="4" w:space="0"/>
            </w:tcBorders>
            <w:vAlign w:val="center"/>
          </w:tcPr>
          <w:p w14:paraId="2AD38871">
            <w:pPr>
              <w:autoSpaceDE w:val="0"/>
              <w:autoSpaceDN w:val="0"/>
              <w:adjustRightInd w:val="0"/>
              <w:spacing w:before="48" w:line="360" w:lineRule="auto"/>
              <w:ind w:left="349" w:right="-20"/>
              <w:jc w:val="left"/>
              <w:rPr>
                <w:rFonts w:ascii="宋体" w:hAnsi="宋体" w:cs="宋体"/>
                <w:kern w:val="0"/>
                <w:sz w:val="24"/>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14:paraId="7C683A16">
            <w:pPr>
              <w:autoSpaceDE w:val="0"/>
              <w:autoSpaceDN w:val="0"/>
              <w:adjustRightInd w:val="0"/>
              <w:spacing w:before="48" w:line="360" w:lineRule="auto"/>
              <w:ind w:left="349" w:right="-20"/>
              <w:jc w:val="left"/>
              <w:rPr>
                <w:rFonts w:ascii="宋体" w:hAnsi="宋体" w:cs="宋体"/>
                <w:kern w:val="0"/>
                <w:sz w:val="24"/>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14:paraId="646610EE">
            <w:pPr>
              <w:autoSpaceDE w:val="0"/>
              <w:autoSpaceDN w:val="0"/>
              <w:adjustRightInd w:val="0"/>
              <w:spacing w:before="48" w:line="360" w:lineRule="auto"/>
              <w:ind w:left="349" w:right="-20"/>
              <w:jc w:val="left"/>
              <w:rPr>
                <w:rFonts w:ascii="宋体" w:hAnsi="宋体" w:cs="宋体"/>
                <w:kern w:val="0"/>
                <w:sz w:val="24"/>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14:paraId="7783A0B5">
            <w:pPr>
              <w:autoSpaceDE w:val="0"/>
              <w:autoSpaceDN w:val="0"/>
              <w:adjustRightInd w:val="0"/>
              <w:spacing w:before="48" w:line="360" w:lineRule="auto"/>
              <w:ind w:left="349" w:right="-20"/>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753EDC48">
            <w:pPr>
              <w:autoSpaceDE w:val="0"/>
              <w:autoSpaceDN w:val="0"/>
              <w:adjustRightInd w:val="0"/>
              <w:spacing w:before="48"/>
              <w:ind w:left="141" w:right="-20"/>
              <w:jc w:val="left"/>
              <w:rPr>
                <w:rFonts w:ascii="宋体" w:hAnsi="宋体" w:cs="宋体"/>
                <w:kern w:val="0"/>
                <w:sz w:val="24"/>
              </w:rPr>
            </w:pPr>
            <w:r>
              <w:rPr>
                <w:rFonts w:hint="eastAsia" w:ascii="宋体" w:hAnsi="宋体" w:cs="宋体"/>
                <w:kern w:val="0"/>
                <w:sz w:val="24"/>
              </w:rPr>
              <w:t>证书</w:t>
            </w:r>
            <w:r>
              <w:rPr>
                <w:rFonts w:hint="eastAsia" w:ascii="宋体" w:hAnsi="宋体" w:cs="宋体"/>
                <w:spacing w:val="-2"/>
                <w:kern w:val="0"/>
                <w:sz w:val="24"/>
              </w:rPr>
              <w:t>名</w:t>
            </w:r>
            <w:r>
              <w:rPr>
                <w:rFonts w:hint="eastAsia" w:ascii="宋体" w:hAnsi="宋体" w:cs="宋体"/>
                <w:kern w:val="0"/>
                <w:sz w:val="24"/>
              </w:rPr>
              <w:t>称</w:t>
            </w:r>
          </w:p>
        </w:tc>
        <w:tc>
          <w:tcPr>
            <w:tcW w:w="795" w:type="dxa"/>
            <w:tcBorders>
              <w:top w:val="single" w:color="000000" w:sz="4" w:space="0"/>
              <w:left w:val="single" w:color="000000" w:sz="4" w:space="0"/>
              <w:bottom w:val="single" w:color="000000" w:sz="4" w:space="0"/>
              <w:right w:val="single" w:color="000000" w:sz="4" w:space="0"/>
            </w:tcBorders>
            <w:vAlign w:val="center"/>
          </w:tcPr>
          <w:p w14:paraId="3332ADFC">
            <w:pPr>
              <w:autoSpaceDE w:val="0"/>
              <w:autoSpaceDN w:val="0"/>
              <w:adjustRightInd w:val="0"/>
              <w:spacing w:before="48"/>
              <w:ind w:left="138" w:right="-20"/>
              <w:jc w:val="left"/>
              <w:rPr>
                <w:rFonts w:ascii="宋体" w:hAnsi="宋体" w:cs="宋体"/>
                <w:kern w:val="0"/>
                <w:sz w:val="24"/>
              </w:rPr>
            </w:pPr>
            <w:r>
              <w:rPr>
                <w:rFonts w:hint="eastAsia" w:ascii="宋体" w:hAnsi="宋体" w:cs="宋体"/>
                <w:kern w:val="0"/>
                <w:sz w:val="24"/>
              </w:rPr>
              <w:t>级别</w:t>
            </w:r>
          </w:p>
        </w:tc>
        <w:tc>
          <w:tcPr>
            <w:tcW w:w="960" w:type="dxa"/>
            <w:tcBorders>
              <w:top w:val="single" w:color="000000" w:sz="4" w:space="0"/>
              <w:left w:val="single" w:color="000000" w:sz="4" w:space="0"/>
              <w:bottom w:val="single" w:color="000000" w:sz="4" w:space="0"/>
              <w:right w:val="single" w:color="000000" w:sz="4" w:space="0"/>
            </w:tcBorders>
            <w:vAlign w:val="center"/>
          </w:tcPr>
          <w:p w14:paraId="33655DC7">
            <w:pPr>
              <w:autoSpaceDE w:val="0"/>
              <w:autoSpaceDN w:val="0"/>
              <w:adjustRightInd w:val="0"/>
              <w:spacing w:before="48"/>
              <w:ind w:left="220" w:right="-20"/>
              <w:jc w:val="left"/>
              <w:rPr>
                <w:rFonts w:ascii="宋体" w:hAnsi="宋体" w:cs="宋体"/>
                <w:kern w:val="0"/>
                <w:sz w:val="24"/>
              </w:rPr>
            </w:pPr>
            <w:r>
              <w:rPr>
                <w:rFonts w:hint="eastAsia" w:ascii="宋体" w:hAnsi="宋体" w:cs="宋体"/>
                <w:kern w:val="0"/>
                <w:sz w:val="24"/>
              </w:rPr>
              <w:t>证号</w:t>
            </w:r>
          </w:p>
        </w:tc>
        <w:tc>
          <w:tcPr>
            <w:tcW w:w="1075" w:type="dxa"/>
            <w:tcBorders>
              <w:top w:val="single" w:color="000000" w:sz="4" w:space="0"/>
              <w:left w:val="single" w:color="000000" w:sz="4" w:space="0"/>
              <w:bottom w:val="single" w:color="000000" w:sz="4" w:space="0"/>
              <w:right w:val="single" w:color="000000" w:sz="4" w:space="0"/>
            </w:tcBorders>
            <w:vAlign w:val="center"/>
          </w:tcPr>
          <w:p w14:paraId="667FAA92">
            <w:pPr>
              <w:autoSpaceDE w:val="0"/>
              <w:autoSpaceDN w:val="0"/>
              <w:adjustRightInd w:val="0"/>
              <w:spacing w:line="360" w:lineRule="auto"/>
              <w:jc w:val="left"/>
              <w:rPr>
                <w:rFonts w:ascii="宋体" w:hAnsi="宋体" w:cs="宋体"/>
                <w:kern w:val="0"/>
                <w:sz w:val="24"/>
              </w:rPr>
            </w:pPr>
          </w:p>
        </w:tc>
      </w:tr>
      <w:tr w14:paraId="1CFE1A57">
        <w:tblPrEx>
          <w:tblCellMar>
            <w:top w:w="0" w:type="dxa"/>
            <w:left w:w="0" w:type="dxa"/>
            <w:bottom w:w="0" w:type="dxa"/>
            <w:right w:w="0" w:type="dxa"/>
          </w:tblCellMar>
        </w:tblPrEx>
        <w:trPr>
          <w:trHeight w:val="449"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62320400">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606CA4ED">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47764FEA">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A505674">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F792398">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2486FC9F">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6DFBA8B3">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1DF4FA14">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71EAFEC6">
            <w:pPr>
              <w:autoSpaceDE w:val="0"/>
              <w:autoSpaceDN w:val="0"/>
              <w:adjustRightInd w:val="0"/>
              <w:spacing w:line="360" w:lineRule="auto"/>
              <w:jc w:val="left"/>
              <w:rPr>
                <w:rFonts w:ascii="宋体" w:hAnsi="宋体" w:cs="宋体"/>
                <w:kern w:val="0"/>
                <w:sz w:val="24"/>
              </w:rPr>
            </w:pPr>
          </w:p>
        </w:tc>
      </w:tr>
      <w:tr w14:paraId="43DC0184">
        <w:tblPrEx>
          <w:tblCellMar>
            <w:top w:w="0" w:type="dxa"/>
            <w:left w:w="0" w:type="dxa"/>
            <w:bottom w:w="0" w:type="dxa"/>
            <w:right w:w="0" w:type="dxa"/>
          </w:tblCellMar>
        </w:tblPrEx>
        <w:trPr>
          <w:trHeight w:val="452"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443A1688">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4216130A">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658A7354">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18A6F9C">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8F88677">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479D8634">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048D9073">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72038B33">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72116147">
            <w:pPr>
              <w:autoSpaceDE w:val="0"/>
              <w:autoSpaceDN w:val="0"/>
              <w:adjustRightInd w:val="0"/>
              <w:spacing w:line="360" w:lineRule="auto"/>
              <w:jc w:val="left"/>
              <w:rPr>
                <w:rFonts w:ascii="宋体" w:hAnsi="宋体" w:cs="宋体"/>
                <w:kern w:val="0"/>
                <w:sz w:val="24"/>
              </w:rPr>
            </w:pPr>
          </w:p>
        </w:tc>
      </w:tr>
      <w:tr w14:paraId="7FF8AC8C">
        <w:tblPrEx>
          <w:tblCellMar>
            <w:top w:w="0" w:type="dxa"/>
            <w:left w:w="0" w:type="dxa"/>
            <w:bottom w:w="0" w:type="dxa"/>
            <w:right w:w="0" w:type="dxa"/>
          </w:tblCellMar>
        </w:tblPrEx>
        <w:trPr>
          <w:trHeight w:val="449"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30902330">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169D5402">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0C5FAB83">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3A14FE23">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FCFC30A">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6D34C36D">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04292F76">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17844BC9">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78805F5E">
            <w:pPr>
              <w:autoSpaceDE w:val="0"/>
              <w:autoSpaceDN w:val="0"/>
              <w:adjustRightInd w:val="0"/>
              <w:spacing w:line="360" w:lineRule="auto"/>
              <w:jc w:val="left"/>
              <w:rPr>
                <w:rFonts w:ascii="宋体" w:hAnsi="宋体" w:cs="宋体"/>
                <w:kern w:val="0"/>
                <w:sz w:val="24"/>
              </w:rPr>
            </w:pPr>
          </w:p>
        </w:tc>
      </w:tr>
      <w:tr w14:paraId="546A6919">
        <w:tblPrEx>
          <w:tblCellMar>
            <w:top w:w="0" w:type="dxa"/>
            <w:left w:w="0" w:type="dxa"/>
            <w:bottom w:w="0" w:type="dxa"/>
            <w:right w:w="0" w:type="dxa"/>
          </w:tblCellMar>
        </w:tblPrEx>
        <w:trPr>
          <w:trHeight w:val="451"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5D2831C5">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7E0C0836">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2F197170">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9F914A5">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70FB1C9">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28C436C5">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70E71604">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35682FCF">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354D9A79">
            <w:pPr>
              <w:autoSpaceDE w:val="0"/>
              <w:autoSpaceDN w:val="0"/>
              <w:adjustRightInd w:val="0"/>
              <w:spacing w:line="360" w:lineRule="auto"/>
              <w:jc w:val="left"/>
              <w:rPr>
                <w:rFonts w:ascii="宋体" w:hAnsi="宋体" w:cs="宋体"/>
                <w:kern w:val="0"/>
                <w:sz w:val="24"/>
              </w:rPr>
            </w:pPr>
          </w:p>
        </w:tc>
      </w:tr>
      <w:tr w14:paraId="5B9C3652">
        <w:tblPrEx>
          <w:tblCellMar>
            <w:top w:w="0" w:type="dxa"/>
            <w:left w:w="0" w:type="dxa"/>
            <w:bottom w:w="0" w:type="dxa"/>
            <w:right w:w="0" w:type="dxa"/>
          </w:tblCellMar>
        </w:tblPrEx>
        <w:trPr>
          <w:trHeight w:val="449"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3F39DB80">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074B10B8">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70C1D231">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9063739">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486D152">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014E5ED6">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12E4D977">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5BFB45AD">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38AD7400">
            <w:pPr>
              <w:autoSpaceDE w:val="0"/>
              <w:autoSpaceDN w:val="0"/>
              <w:adjustRightInd w:val="0"/>
              <w:spacing w:line="360" w:lineRule="auto"/>
              <w:jc w:val="left"/>
              <w:rPr>
                <w:rFonts w:ascii="宋体" w:hAnsi="宋体" w:cs="宋体"/>
                <w:kern w:val="0"/>
                <w:sz w:val="24"/>
              </w:rPr>
            </w:pPr>
          </w:p>
        </w:tc>
      </w:tr>
      <w:tr w14:paraId="0979373F">
        <w:tblPrEx>
          <w:tblCellMar>
            <w:top w:w="0" w:type="dxa"/>
            <w:left w:w="0" w:type="dxa"/>
            <w:bottom w:w="0" w:type="dxa"/>
            <w:right w:w="0" w:type="dxa"/>
          </w:tblCellMar>
        </w:tblPrEx>
        <w:trPr>
          <w:trHeight w:val="451"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0125FEFA">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4362B7B8">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68D2E881">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1A478D2">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FEC2360">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39A261E9">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7B41B0E0">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2169D681">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46AA4C0F">
            <w:pPr>
              <w:autoSpaceDE w:val="0"/>
              <w:autoSpaceDN w:val="0"/>
              <w:adjustRightInd w:val="0"/>
              <w:spacing w:line="360" w:lineRule="auto"/>
              <w:jc w:val="left"/>
              <w:rPr>
                <w:rFonts w:ascii="宋体" w:hAnsi="宋体" w:cs="宋体"/>
                <w:kern w:val="0"/>
                <w:sz w:val="24"/>
              </w:rPr>
            </w:pPr>
          </w:p>
        </w:tc>
      </w:tr>
      <w:tr w14:paraId="39BBF5A0">
        <w:tblPrEx>
          <w:tblCellMar>
            <w:top w:w="0" w:type="dxa"/>
            <w:left w:w="0" w:type="dxa"/>
            <w:bottom w:w="0" w:type="dxa"/>
            <w:right w:w="0" w:type="dxa"/>
          </w:tblCellMar>
        </w:tblPrEx>
        <w:trPr>
          <w:trHeight w:val="449"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45BDC7AA">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156E827A">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6969BEAD">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440B898D">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F5E38B9">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0AACB282">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06C551AA">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2EB25E16">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431F3B5E">
            <w:pPr>
              <w:autoSpaceDE w:val="0"/>
              <w:autoSpaceDN w:val="0"/>
              <w:adjustRightInd w:val="0"/>
              <w:spacing w:line="360" w:lineRule="auto"/>
              <w:jc w:val="left"/>
              <w:rPr>
                <w:rFonts w:ascii="宋体" w:hAnsi="宋体" w:cs="宋体"/>
                <w:kern w:val="0"/>
                <w:sz w:val="24"/>
              </w:rPr>
            </w:pPr>
          </w:p>
        </w:tc>
      </w:tr>
      <w:tr w14:paraId="7B19896F">
        <w:tblPrEx>
          <w:tblCellMar>
            <w:top w:w="0" w:type="dxa"/>
            <w:left w:w="0" w:type="dxa"/>
            <w:bottom w:w="0" w:type="dxa"/>
            <w:right w:w="0" w:type="dxa"/>
          </w:tblCellMar>
        </w:tblPrEx>
        <w:trPr>
          <w:trHeight w:val="451"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4A7F380D">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5E3F33B1">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3C705097">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0FA1992">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825A565">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3E34C6FD">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45A6EDD0">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5C080D83">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24F2A39F">
            <w:pPr>
              <w:autoSpaceDE w:val="0"/>
              <w:autoSpaceDN w:val="0"/>
              <w:adjustRightInd w:val="0"/>
              <w:spacing w:line="360" w:lineRule="auto"/>
              <w:jc w:val="left"/>
              <w:rPr>
                <w:rFonts w:ascii="宋体" w:hAnsi="宋体" w:cs="宋体"/>
                <w:kern w:val="0"/>
                <w:sz w:val="24"/>
              </w:rPr>
            </w:pPr>
          </w:p>
        </w:tc>
      </w:tr>
      <w:tr w14:paraId="1370BFA0">
        <w:tblPrEx>
          <w:tblCellMar>
            <w:top w:w="0" w:type="dxa"/>
            <w:left w:w="0" w:type="dxa"/>
            <w:bottom w:w="0" w:type="dxa"/>
            <w:right w:w="0" w:type="dxa"/>
          </w:tblCellMar>
        </w:tblPrEx>
        <w:trPr>
          <w:trHeight w:val="449"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23BD8655">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462009A0">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2688CBFF">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7495737">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5735E44">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6801C3D7">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46883F9D">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55335D92">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2ECC9FDA">
            <w:pPr>
              <w:autoSpaceDE w:val="0"/>
              <w:autoSpaceDN w:val="0"/>
              <w:adjustRightInd w:val="0"/>
              <w:spacing w:line="360" w:lineRule="auto"/>
              <w:jc w:val="left"/>
              <w:rPr>
                <w:rFonts w:ascii="宋体" w:hAnsi="宋体" w:cs="宋体"/>
                <w:kern w:val="0"/>
                <w:sz w:val="24"/>
              </w:rPr>
            </w:pPr>
          </w:p>
        </w:tc>
      </w:tr>
      <w:tr w14:paraId="00D262C3">
        <w:tblPrEx>
          <w:tblCellMar>
            <w:top w:w="0" w:type="dxa"/>
            <w:left w:w="0" w:type="dxa"/>
            <w:bottom w:w="0" w:type="dxa"/>
            <w:right w:w="0" w:type="dxa"/>
          </w:tblCellMar>
        </w:tblPrEx>
        <w:trPr>
          <w:trHeight w:val="451"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623F0F08">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2AAB1B90">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69C37B79">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44B2B24">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2B4729D">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3D386BF7">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61ADCFEB">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3A358DB6">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501826E3">
            <w:pPr>
              <w:autoSpaceDE w:val="0"/>
              <w:autoSpaceDN w:val="0"/>
              <w:adjustRightInd w:val="0"/>
              <w:spacing w:line="360" w:lineRule="auto"/>
              <w:jc w:val="left"/>
              <w:rPr>
                <w:rFonts w:ascii="宋体" w:hAnsi="宋体" w:cs="宋体"/>
                <w:kern w:val="0"/>
                <w:sz w:val="24"/>
              </w:rPr>
            </w:pPr>
          </w:p>
        </w:tc>
      </w:tr>
      <w:tr w14:paraId="131E5146">
        <w:tblPrEx>
          <w:tblCellMar>
            <w:top w:w="0" w:type="dxa"/>
            <w:left w:w="0" w:type="dxa"/>
            <w:bottom w:w="0" w:type="dxa"/>
            <w:right w:w="0" w:type="dxa"/>
          </w:tblCellMar>
        </w:tblPrEx>
        <w:trPr>
          <w:trHeight w:val="449"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1A75BEE7">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3F4C7814">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4B3C1258">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26593F5">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AE6C991">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108F85A3">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5706F6EC">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299A52A6">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1838823E">
            <w:pPr>
              <w:autoSpaceDE w:val="0"/>
              <w:autoSpaceDN w:val="0"/>
              <w:adjustRightInd w:val="0"/>
              <w:spacing w:line="360" w:lineRule="auto"/>
              <w:jc w:val="left"/>
              <w:rPr>
                <w:rFonts w:ascii="宋体" w:hAnsi="宋体" w:cs="宋体"/>
                <w:kern w:val="0"/>
                <w:sz w:val="24"/>
              </w:rPr>
            </w:pPr>
          </w:p>
        </w:tc>
      </w:tr>
      <w:tr w14:paraId="7E016632">
        <w:tblPrEx>
          <w:tblCellMar>
            <w:top w:w="0" w:type="dxa"/>
            <w:left w:w="0" w:type="dxa"/>
            <w:bottom w:w="0" w:type="dxa"/>
            <w:right w:w="0" w:type="dxa"/>
          </w:tblCellMar>
        </w:tblPrEx>
        <w:trPr>
          <w:trHeight w:val="451"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6A1B23E4">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03C23866">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295B4B00">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DACEE2E">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CEB882A">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014E3111">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15FE4E61">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116BD9E4">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0EEFBCD2">
            <w:pPr>
              <w:autoSpaceDE w:val="0"/>
              <w:autoSpaceDN w:val="0"/>
              <w:adjustRightInd w:val="0"/>
              <w:spacing w:line="360" w:lineRule="auto"/>
              <w:jc w:val="left"/>
              <w:rPr>
                <w:rFonts w:ascii="宋体" w:hAnsi="宋体" w:cs="宋体"/>
                <w:kern w:val="0"/>
                <w:sz w:val="24"/>
              </w:rPr>
            </w:pPr>
          </w:p>
        </w:tc>
      </w:tr>
      <w:tr w14:paraId="2A0087BF">
        <w:tblPrEx>
          <w:tblCellMar>
            <w:top w:w="0" w:type="dxa"/>
            <w:left w:w="0" w:type="dxa"/>
            <w:bottom w:w="0" w:type="dxa"/>
            <w:right w:w="0" w:type="dxa"/>
          </w:tblCellMar>
        </w:tblPrEx>
        <w:trPr>
          <w:trHeight w:val="449"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4395EF33">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21112323">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07023941">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3BEB5224">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C2215FB">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55B61CD1">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22C7434B">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27A1FF75">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0837C797">
            <w:pPr>
              <w:autoSpaceDE w:val="0"/>
              <w:autoSpaceDN w:val="0"/>
              <w:adjustRightInd w:val="0"/>
              <w:spacing w:line="360" w:lineRule="auto"/>
              <w:jc w:val="left"/>
              <w:rPr>
                <w:rFonts w:ascii="宋体" w:hAnsi="宋体" w:cs="宋体"/>
                <w:kern w:val="0"/>
                <w:sz w:val="24"/>
              </w:rPr>
            </w:pPr>
          </w:p>
        </w:tc>
      </w:tr>
      <w:tr w14:paraId="39E3AB71">
        <w:tblPrEx>
          <w:tblCellMar>
            <w:top w:w="0" w:type="dxa"/>
            <w:left w:w="0" w:type="dxa"/>
            <w:bottom w:w="0" w:type="dxa"/>
            <w:right w:w="0" w:type="dxa"/>
          </w:tblCellMar>
        </w:tblPrEx>
        <w:trPr>
          <w:trHeight w:val="451"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31B3DF94">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4F588F62">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218AC476">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1FADF60">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6F68677">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4BD517A6">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6CB4866F">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745C1C2A">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40F63832">
            <w:pPr>
              <w:autoSpaceDE w:val="0"/>
              <w:autoSpaceDN w:val="0"/>
              <w:adjustRightInd w:val="0"/>
              <w:spacing w:line="360" w:lineRule="auto"/>
              <w:jc w:val="left"/>
              <w:rPr>
                <w:rFonts w:ascii="宋体" w:hAnsi="宋体" w:cs="宋体"/>
                <w:kern w:val="0"/>
                <w:sz w:val="24"/>
              </w:rPr>
            </w:pPr>
          </w:p>
        </w:tc>
      </w:tr>
      <w:tr w14:paraId="62A0EF9E">
        <w:tblPrEx>
          <w:tblCellMar>
            <w:top w:w="0" w:type="dxa"/>
            <w:left w:w="0" w:type="dxa"/>
            <w:bottom w:w="0" w:type="dxa"/>
            <w:right w:w="0" w:type="dxa"/>
          </w:tblCellMar>
        </w:tblPrEx>
        <w:trPr>
          <w:trHeight w:val="449"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1F4BE49D">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6105CBDD">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2B0B157B">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1F6255E">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8FBD0E1">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62A08665">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18674A30">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125C43F8">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35CD25E4">
            <w:pPr>
              <w:autoSpaceDE w:val="0"/>
              <w:autoSpaceDN w:val="0"/>
              <w:adjustRightInd w:val="0"/>
              <w:spacing w:line="360" w:lineRule="auto"/>
              <w:jc w:val="left"/>
              <w:rPr>
                <w:rFonts w:ascii="宋体" w:hAnsi="宋体" w:cs="宋体"/>
                <w:kern w:val="0"/>
                <w:sz w:val="24"/>
              </w:rPr>
            </w:pPr>
          </w:p>
        </w:tc>
      </w:tr>
      <w:tr w14:paraId="67C65476">
        <w:tblPrEx>
          <w:tblCellMar>
            <w:top w:w="0" w:type="dxa"/>
            <w:left w:w="0" w:type="dxa"/>
            <w:bottom w:w="0" w:type="dxa"/>
            <w:right w:w="0" w:type="dxa"/>
          </w:tblCellMar>
        </w:tblPrEx>
        <w:trPr>
          <w:trHeight w:val="451"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2212471E">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31EC84FD">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52043536">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499F3A8E">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EE54EB8">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7496CBBA">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0C9185C1">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085D5E03">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71E5AD8E">
            <w:pPr>
              <w:autoSpaceDE w:val="0"/>
              <w:autoSpaceDN w:val="0"/>
              <w:adjustRightInd w:val="0"/>
              <w:spacing w:line="360" w:lineRule="auto"/>
              <w:jc w:val="left"/>
              <w:rPr>
                <w:rFonts w:ascii="宋体" w:hAnsi="宋体" w:cs="宋体"/>
                <w:kern w:val="0"/>
                <w:sz w:val="24"/>
              </w:rPr>
            </w:pPr>
          </w:p>
        </w:tc>
      </w:tr>
      <w:tr w14:paraId="4F6238F6">
        <w:tblPrEx>
          <w:tblCellMar>
            <w:top w:w="0" w:type="dxa"/>
            <w:left w:w="0" w:type="dxa"/>
            <w:bottom w:w="0" w:type="dxa"/>
            <w:right w:w="0" w:type="dxa"/>
          </w:tblCellMar>
        </w:tblPrEx>
        <w:trPr>
          <w:trHeight w:val="449"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5B78D832">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47974FDB">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1F8F2C10">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7466ACC">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6739E4E">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34525000">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20DC8690">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0E916736">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13F0B734">
            <w:pPr>
              <w:autoSpaceDE w:val="0"/>
              <w:autoSpaceDN w:val="0"/>
              <w:adjustRightInd w:val="0"/>
              <w:spacing w:line="360" w:lineRule="auto"/>
              <w:jc w:val="left"/>
              <w:rPr>
                <w:rFonts w:ascii="宋体" w:hAnsi="宋体" w:cs="宋体"/>
                <w:kern w:val="0"/>
                <w:sz w:val="24"/>
              </w:rPr>
            </w:pPr>
          </w:p>
        </w:tc>
      </w:tr>
      <w:tr w14:paraId="363393B4">
        <w:tblPrEx>
          <w:tblCellMar>
            <w:top w:w="0" w:type="dxa"/>
            <w:left w:w="0" w:type="dxa"/>
            <w:bottom w:w="0" w:type="dxa"/>
            <w:right w:w="0" w:type="dxa"/>
          </w:tblCellMar>
        </w:tblPrEx>
        <w:trPr>
          <w:trHeight w:val="451"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0E497EDF">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6046F0C1">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0A4BF31E">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47AAC6BC">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74D8773">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5AC9084A">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53FC69C4">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72C1E79A">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26B38F4D">
            <w:pPr>
              <w:autoSpaceDE w:val="0"/>
              <w:autoSpaceDN w:val="0"/>
              <w:adjustRightInd w:val="0"/>
              <w:spacing w:line="360" w:lineRule="auto"/>
              <w:jc w:val="left"/>
              <w:rPr>
                <w:rFonts w:ascii="宋体" w:hAnsi="宋体" w:cs="宋体"/>
                <w:kern w:val="0"/>
                <w:sz w:val="24"/>
              </w:rPr>
            </w:pPr>
          </w:p>
        </w:tc>
      </w:tr>
      <w:tr w14:paraId="14FA530E">
        <w:tblPrEx>
          <w:tblCellMar>
            <w:top w:w="0" w:type="dxa"/>
            <w:left w:w="0" w:type="dxa"/>
            <w:bottom w:w="0" w:type="dxa"/>
            <w:right w:w="0" w:type="dxa"/>
          </w:tblCellMar>
        </w:tblPrEx>
        <w:trPr>
          <w:trHeight w:val="449"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501C9BA4">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714D1977">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1F184A33">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8E86E03">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54ED0B0">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15A6580D">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45D62A39">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078C3B7E">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1266A68E">
            <w:pPr>
              <w:autoSpaceDE w:val="0"/>
              <w:autoSpaceDN w:val="0"/>
              <w:adjustRightInd w:val="0"/>
              <w:spacing w:line="360" w:lineRule="auto"/>
              <w:jc w:val="left"/>
              <w:rPr>
                <w:rFonts w:ascii="宋体" w:hAnsi="宋体" w:cs="宋体"/>
                <w:kern w:val="0"/>
                <w:sz w:val="24"/>
              </w:rPr>
            </w:pPr>
          </w:p>
        </w:tc>
      </w:tr>
      <w:tr w14:paraId="7314AA4C">
        <w:tblPrEx>
          <w:tblCellMar>
            <w:top w:w="0" w:type="dxa"/>
            <w:left w:w="0" w:type="dxa"/>
            <w:bottom w:w="0" w:type="dxa"/>
            <w:right w:w="0" w:type="dxa"/>
          </w:tblCellMar>
        </w:tblPrEx>
        <w:trPr>
          <w:trHeight w:val="451"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7A797EAB">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3F4DEF5E">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1E9E0810">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A746620">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7446AE5">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1FD78DE0">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016329A8">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6889F7BE">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6347D55E">
            <w:pPr>
              <w:autoSpaceDE w:val="0"/>
              <w:autoSpaceDN w:val="0"/>
              <w:adjustRightInd w:val="0"/>
              <w:spacing w:line="360" w:lineRule="auto"/>
              <w:jc w:val="left"/>
              <w:rPr>
                <w:rFonts w:ascii="宋体" w:hAnsi="宋体" w:cs="宋体"/>
                <w:kern w:val="0"/>
                <w:sz w:val="24"/>
              </w:rPr>
            </w:pPr>
          </w:p>
        </w:tc>
      </w:tr>
      <w:tr w14:paraId="5E928D20">
        <w:tblPrEx>
          <w:tblCellMar>
            <w:top w:w="0" w:type="dxa"/>
            <w:left w:w="0" w:type="dxa"/>
            <w:bottom w:w="0" w:type="dxa"/>
            <w:right w:w="0" w:type="dxa"/>
          </w:tblCellMar>
        </w:tblPrEx>
        <w:trPr>
          <w:trHeight w:val="449"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7F7CE304">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5F184E0C">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22A915C0">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8B81FB0">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AF8010B">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5453199C">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138254C1">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4EAC4EAA">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19BE88E2">
            <w:pPr>
              <w:autoSpaceDE w:val="0"/>
              <w:autoSpaceDN w:val="0"/>
              <w:adjustRightInd w:val="0"/>
              <w:spacing w:line="360" w:lineRule="auto"/>
              <w:jc w:val="left"/>
              <w:rPr>
                <w:rFonts w:ascii="宋体" w:hAnsi="宋体" w:cs="宋体"/>
                <w:kern w:val="0"/>
                <w:sz w:val="24"/>
              </w:rPr>
            </w:pPr>
          </w:p>
        </w:tc>
      </w:tr>
    </w:tbl>
    <w:p w14:paraId="3BD3481F">
      <w:pPr>
        <w:autoSpaceDE w:val="0"/>
        <w:autoSpaceDN w:val="0"/>
        <w:adjustRightInd w:val="0"/>
        <w:spacing w:line="360" w:lineRule="auto"/>
        <w:jc w:val="left"/>
        <w:rPr>
          <w:kern w:val="0"/>
          <w:sz w:val="24"/>
        </w:rPr>
        <w:sectPr>
          <w:pgSz w:w="11906" w:h="16838"/>
          <w:pgMar w:top="1417" w:right="1417" w:bottom="1417" w:left="1417" w:header="777" w:footer="641" w:gutter="0"/>
          <w:cols w:space="720" w:num="1"/>
        </w:sectPr>
      </w:pPr>
    </w:p>
    <w:p w14:paraId="268277E4">
      <w:pPr>
        <w:keepNext/>
        <w:keepLines/>
        <w:jc w:val="center"/>
        <w:outlineLvl w:val="2"/>
        <w:rPr>
          <w:rFonts w:ascii="宋体" w:hAnsi="宋体" w:cs="宋体"/>
          <w:b/>
          <w:sz w:val="24"/>
        </w:rPr>
      </w:pPr>
      <w:bookmarkStart w:id="144" w:name="_Toc8247"/>
      <w:bookmarkStart w:id="145" w:name="_Toc19056"/>
      <w:r>
        <w:rPr>
          <w:rFonts w:hint="eastAsia" w:ascii="宋体" w:hAnsi="宋体" w:cs="宋体"/>
          <w:b/>
          <w:sz w:val="24"/>
        </w:rPr>
        <w:t>（二）主要人员简历表</w:t>
      </w:r>
      <w:bookmarkEnd w:id="144"/>
      <w:bookmarkEnd w:id="145"/>
    </w:p>
    <w:p w14:paraId="15324D29">
      <w:pPr>
        <w:autoSpaceDE w:val="0"/>
        <w:autoSpaceDN w:val="0"/>
        <w:adjustRightInd w:val="0"/>
        <w:spacing w:line="200" w:lineRule="exact"/>
        <w:jc w:val="left"/>
        <w:rPr>
          <w:rFonts w:ascii="宋体" w:hAnsi="宋体" w:cs="宋体"/>
          <w:kern w:val="0"/>
          <w:sz w:val="24"/>
        </w:rPr>
      </w:pPr>
    </w:p>
    <w:p w14:paraId="1470C5F6">
      <w:pPr>
        <w:autoSpaceDE w:val="0"/>
        <w:autoSpaceDN w:val="0"/>
        <w:adjustRightInd w:val="0"/>
        <w:spacing w:line="200" w:lineRule="exact"/>
        <w:jc w:val="left"/>
        <w:rPr>
          <w:rFonts w:ascii="宋体" w:hAnsi="宋体" w:cs="宋体"/>
          <w:kern w:val="0"/>
          <w:sz w:val="24"/>
        </w:rPr>
      </w:pPr>
    </w:p>
    <w:tbl>
      <w:tblPr>
        <w:tblStyle w:val="12"/>
        <w:tblW w:w="0" w:type="auto"/>
        <w:jc w:val="center"/>
        <w:tblLayout w:type="fixed"/>
        <w:tblCellMar>
          <w:top w:w="0" w:type="dxa"/>
          <w:left w:w="0" w:type="dxa"/>
          <w:bottom w:w="0" w:type="dxa"/>
          <w:right w:w="0" w:type="dxa"/>
        </w:tblCellMar>
      </w:tblPr>
      <w:tblGrid>
        <w:gridCol w:w="1263"/>
        <w:gridCol w:w="382"/>
        <w:gridCol w:w="737"/>
        <w:gridCol w:w="1020"/>
        <w:gridCol w:w="1136"/>
        <w:gridCol w:w="753"/>
        <w:gridCol w:w="1343"/>
        <w:gridCol w:w="427"/>
        <w:gridCol w:w="2021"/>
      </w:tblGrid>
      <w:tr w14:paraId="29383664">
        <w:tblPrEx>
          <w:tblCellMar>
            <w:top w:w="0" w:type="dxa"/>
            <w:left w:w="0" w:type="dxa"/>
            <w:bottom w:w="0" w:type="dxa"/>
            <w:right w:w="0" w:type="dxa"/>
          </w:tblCellMar>
        </w:tblPrEx>
        <w:trPr>
          <w:trHeight w:val="890" w:hRule="exact"/>
          <w:jc w:val="center"/>
        </w:trPr>
        <w:tc>
          <w:tcPr>
            <w:tcW w:w="1263" w:type="dxa"/>
            <w:tcBorders>
              <w:top w:val="single" w:color="000000" w:sz="4" w:space="0"/>
              <w:left w:val="single" w:color="000000" w:sz="4" w:space="0"/>
              <w:bottom w:val="single" w:color="000000" w:sz="4" w:space="0"/>
              <w:right w:val="single" w:color="000000" w:sz="4" w:space="0"/>
            </w:tcBorders>
            <w:vAlign w:val="center"/>
          </w:tcPr>
          <w:p w14:paraId="148CC725">
            <w:pPr>
              <w:tabs>
                <w:tab w:val="left" w:pos="680"/>
              </w:tabs>
              <w:autoSpaceDE w:val="0"/>
              <w:autoSpaceDN w:val="0"/>
              <w:adjustRightInd w:val="0"/>
              <w:ind w:left="273" w:right="-20"/>
              <w:jc w:val="left"/>
              <w:rPr>
                <w:rFonts w:ascii="宋体" w:hAnsi="宋体" w:cs="宋体"/>
                <w:kern w:val="0"/>
                <w:sz w:val="24"/>
              </w:rPr>
            </w:pPr>
            <w:r>
              <w:rPr>
                <w:rFonts w:hint="eastAsia" w:ascii="宋体" w:hAnsi="宋体" w:cs="宋体"/>
                <w:kern w:val="0"/>
                <w:sz w:val="24"/>
              </w:rPr>
              <w:t>姓</w:t>
            </w:r>
            <w:r>
              <w:rPr>
                <w:rFonts w:hint="eastAsia" w:ascii="宋体" w:hAnsi="宋体" w:cs="宋体"/>
                <w:kern w:val="0"/>
                <w:sz w:val="24"/>
              </w:rPr>
              <w:tab/>
            </w:r>
            <w:r>
              <w:rPr>
                <w:rFonts w:hint="eastAsia" w:ascii="宋体" w:hAnsi="宋体" w:cs="宋体"/>
                <w:kern w:val="0"/>
                <w:sz w:val="24"/>
              </w:rPr>
              <w:t>名</w:t>
            </w:r>
          </w:p>
        </w:tc>
        <w:tc>
          <w:tcPr>
            <w:tcW w:w="1119" w:type="dxa"/>
            <w:gridSpan w:val="2"/>
            <w:tcBorders>
              <w:top w:val="single" w:color="000000" w:sz="4" w:space="0"/>
              <w:left w:val="single" w:color="000000" w:sz="4" w:space="0"/>
              <w:bottom w:val="single" w:color="000000" w:sz="4" w:space="0"/>
              <w:right w:val="single" w:color="000000" w:sz="4" w:space="0"/>
            </w:tcBorders>
            <w:vAlign w:val="center"/>
          </w:tcPr>
          <w:p w14:paraId="3C8A8C15">
            <w:pPr>
              <w:autoSpaceDE w:val="0"/>
              <w:autoSpaceDN w:val="0"/>
              <w:adjustRightInd w:val="0"/>
              <w:jc w:val="left"/>
              <w:rPr>
                <w:rFonts w:ascii="宋体" w:hAnsi="宋体" w:cs="宋体"/>
                <w:kern w:val="0"/>
                <w:sz w:val="24"/>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4F123ADF">
            <w:pPr>
              <w:autoSpaceDE w:val="0"/>
              <w:autoSpaceDN w:val="0"/>
              <w:adjustRightInd w:val="0"/>
              <w:ind w:left="263" w:right="-20"/>
              <w:jc w:val="left"/>
              <w:rPr>
                <w:rFonts w:ascii="宋体" w:hAnsi="宋体" w:cs="宋体"/>
                <w:kern w:val="0"/>
                <w:sz w:val="24"/>
              </w:rPr>
            </w:pPr>
            <w:r>
              <w:rPr>
                <w:rFonts w:hint="eastAsia" w:ascii="宋体" w:hAnsi="宋体" w:cs="宋体"/>
                <w:kern w:val="0"/>
                <w:sz w:val="24"/>
              </w:rPr>
              <w:t>年龄</w:t>
            </w:r>
          </w:p>
        </w:tc>
        <w:tc>
          <w:tcPr>
            <w:tcW w:w="1136" w:type="dxa"/>
            <w:tcBorders>
              <w:top w:val="single" w:color="000000" w:sz="4" w:space="0"/>
              <w:left w:val="single" w:color="000000" w:sz="4" w:space="0"/>
              <w:bottom w:val="single" w:color="000000" w:sz="4" w:space="0"/>
              <w:right w:val="single" w:color="000000" w:sz="4" w:space="0"/>
            </w:tcBorders>
            <w:vAlign w:val="center"/>
          </w:tcPr>
          <w:p w14:paraId="7838D167">
            <w:pPr>
              <w:autoSpaceDE w:val="0"/>
              <w:autoSpaceDN w:val="0"/>
              <w:adjustRightInd w:val="0"/>
              <w:spacing w:line="360" w:lineRule="auto"/>
              <w:jc w:val="left"/>
              <w:rPr>
                <w:rFonts w:ascii="宋体" w:hAnsi="宋体" w:cs="宋体"/>
                <w:kern w:val="0"/>
                <w:sz w:val="24"/>
              </w:rPr>
            </w:pPr>
          </w:p>
        </w:tc>
        <w:tc>
          <w:tcPr>
            <w:tcW w:w="2523" w:type="dxa"/>
            <w:gridSpan w:val="3"/>
            <w:tcBorders>
              <w:top w:val="single" w:color="000000" w:sz="4" w:space="0"/>
              <w:left w:val="single" w:color="000000" w:sz="4" w:space="0"/>
              <w:bottom w:val="single" w:color="000000" w:sz="4" w:space="0"/>
              <w:right w:val="single" w:color="000000" w:sz="4" w:space="0"/>
            </w:tcBorders>
            <w:vAlign w:val="center"/>
          </w:tcPr>
          <w:p w14:paraId="3396B28E">
            <w:pPr>
              <w:autoSpaceDE w:val="0"/>
              <w:autoSpaceDN w:val="0"/>
              <w:adjustRightInd w:val="0"/>
              <w:spacing w:before="2" w:line="440" w:lineRule="exact"/>
              <w:ind w:left="652" w:right="50" w:hanging="523"/>
              <w:jc w:val="left"/>
              <w:rPr>
                <w:rFonts w:ascii="宋体" w:hAnsi="宋体" w:cs="宋体"/>
                <w:kern w:val="0"/>
                <w:sz w:val="24"/>
              </w:rPr>
            </w:pPr>
            <w:r>
              <w:rPr>
                <w:rFonts w:hint="eastAsia" w:ascii="宋体" w:hAnsi="宋体" w:cs="宋体"/>
                <w:kern w:val="0"/>
                <w:sz w:val="24"/>
              </w:rPr>
              <w:t>执业</w:t>
            </w:r>
            <w:r>
              <w:rPr>
                <w:rFonts w:hint="eastAsia" w:ascii="宋体" w:hAnsi="宋体" w:cs="宋体"/>
                <w:spacing w:val="-2"/>
                <w:kern w:val="0"/>
                <w:sz w:val="24"/>
              </w:rPr>
              <w:t>资</w:t>
            </w:r>
            <w:r>
              <w:rPr>
                <w:rFonts w:hint="eastAsia" w:ascii="宋体" w:hAnsi="宋体" w:cs="宋体"/>
                <w:kern w:val="0"/>
                <w:sz w:val="24"/>
              </w:rPr>
              <w:t>格</w:t>
            </w:r>
            <w:r>
              <w:rPr>
                <w:rFonts w:hint="eastAsia" w:ascii="宋体" w:hAnsi="宋体" w:cs="宋体"/>
                <w:spacing w:val="-2"/>
                <w:kern w:val="0"/>
                <w:sz w:val="24"/>
              </w:rPr>
              <w:t>证</w:t>
            </w:r>
            <w:r>
              <w:rPr>
                <w:rFonts w:hint="eastAsia" w:ascii="宋体" w:hAnsi="宋体" w:cs="宋体"/>
                <w:kern w:val="0"/>
                <w:sz w:val="24"/>
              </w:rPr>
              <w:t>书</w:t>
            </w:r>
            <w:r>
              <w:rPr>
                <w:rFonts w:hint="eastAsia" w:ascii="宋体" w:hAnsi="宋体" w:cs="宋体"/>
                <w:spacing w:val="-2"/>
                <w:kern w:val="0"/>
                <w:sz w:val="24"/>
              </w:rPr>
              <w:t>（</w:t>
            </w:r>
            <w:r>
              <w:rPr>
                <w:rFonts w:hint="eastAsia" w:ascii="宋体" w:hAnsi="宋体" w:cs="宋体"/>
                <w:kern w:val="0"/>
                <w:sz w:val="24"/>
              </w:rPr>
              <w:t>或</w:t>
            </w:r>
            <w:r>
              <w:rPr>
                <w:rFonts w:hint="eastAsia" w:ascii="宋体" w:hAnsi="宋体" w:cs="宋体"/>
                <w:spacing w:val="-2"/>
                <w:kern w:val="0"/>
                <w:sz w:val="24"/>
              </w:rPr>
              <w:t>上</w:t>
            </w:r>
            <w:r>
              <w:rPr>
                <w:rFonts w:hint="eastAsia" w:ascii="宋体" w:hAnsi="宋体" w:cs="宋体"/>
                <w:kern w:val="0"/>
                <w:sz w:val="24"/>
              </w:rPr>
              <w:t>岗 证书</w:t>
            </w:r>
            <w:r>
              <w:rPr>
                <w:rFonts w:hint="eastAsia" w:ascii="宋体" w:hAnsi="宋体" w:cs="宋体"/>
                <w:spacing w:val="-2"/>
                <w:kern w:val="0"/>
                <w:sz w:val="24"/>
              </w:rPr>
              <w:t>）</w:t>
            </w:r>
            <w:r>
              <w:rPr>
                <w:rFonts w:hint="eastAsia" w:ascii="宋体" w:hAnsi="宋体" w:cs="宋体"/>
                <w:kern w:val="0"/>
                <w:sz w:val="24"/>
              </w:rPr>
              <w:t>名称</w:t>
            </w:r>
          </w:p>
        </w:tc>
        <w:tc>
          <w:tcPr>
            <w:tcW w:w="2021" w:type="dxa"/>
            <w:tcBorders>
              <w:top w:val="single" w:color="000000" w:sz="4" w:space="0"/>
              <w:left w:val="single" w:color="000000" w:sz="4" w:space="0"/>
              <w:bottom w:val="single" w:color="000000" w:sz="4" w:space="0"/>
              <w:right w:val="single" w:color="000000" w:sz="4" w:space="0"/>
            </w:tcBorders>
            <w:vAlign w:val="center"/>
          </w:tcPr>
          <w:p w14:paraId="2EC6CC31">
            <w:pPr>
              <w:autoSpaceDE w:val="0"/>
              <w:autoSpaceDN w:val="0"/>
              <w:adjustRightInd w:val="0"/>
              <w:spacing w:line="360" w:lineRule="auto"/>
              <w:jc w:val="left"/>
              <w:rPr>
                <w:rFonts w:ascii="宋体" w:hAnsi="宋体" w:cs="宋体"/>
                <w:kern w:val="0"/>
                <w:sz w:val="24"/>
              </w:rPr>
            </w:pPr>
          </w:p>
        </w:tc>
      </w:tr>
      <w:tr w14:paraId="51C63797">
        <w:tblPrEx>
          <w:tblCellMar>
            <w:top w:w="0" w:type="dxa"/>
            <w:left w:w="0" w:type="dxa"/>
            <w:bottom w:w="0" w:type="dxa"/>
            <w:right w:w="0" w:type="dxa"/>
          </w:tblCellMar>
        </w:tblPrEx>
        <w:trPr>
          <w:trHeight w:val="698" w:hRule="exact"/>
          <w:jc w:val="center"/>
        </w:trPr>
        <w:tc>
          <w:tcPr>
            <w:tcW w:w="1263" w:type="dxa"/>
            <w:tcBorders>
              <w:top w:val="single" w:color="000000" w:sz="4" w:space="0"/>
              <w:left w:val="single" w:color="000000" w:sz="4" w:space="0"/>
              <w:bottom w:val="single" w:color="000000" w:sz="4" w:space="0"/>
              <w:right w:val="single" w:color="000000" w:sz="4" w:space="0"/>
            </w:tcBorders>
            <w:vAlign w:val="center"/>
          </w:tcPr>
          <w:p w14:paraId="4ACA4C0D">
            <w:pPr>
              <w:autoSpaceDE w:val="0"/>
              <w:autoSpaceDN w:val="0"/>
              <w:adjustRightInd w:val="0"/>
              <w:spacing w:before="3" w:line="170" w:lineRule="exact"/>
              <w:jc w:val="left"/>
              <w:rPr>
                <w:rFonts w:ascii="宋体" w:hAnsi="宋体" w:cs="宋体"/>
                <w:kern w:val="0"/>
                <w:sz w:val="24"/>
              </w:rPr>
            </w:pPr>
          </w:p>
          <w:p w14:paraId="0E290B61">
            <w:pPr>
              <w:tabs>
                <w:tab w:val="left" w:pos="680"/>
              </w:tabs>
              <w:autoSpaceDE w:val="0"/>
              <w:autoSpaceDN w:val="0"/>
              <w:adjustRightInd w:val="0"/>
              <w:spacing w:line="360" w:lineRule="auto"/>
              <w:ind w:left="273" w:right="-20"/>
              <w:jc w:val="left"/>
              <w:rPr>
                <w:rFonts w:ascii="宋体" w:hAnsi="宋体" w:cs="宋体"/>
                <w:kern w:val="0"/>
                <w:sz w:val="24"/>
              </w:rPr>
            </w:pPr>
            <w:r>
              <w:rPr>
                <w:rFonts w:hint="eastAsia" w:ascii="宋体" w:hAnsi="宋体" w:cs="宋体"/>
                <w:kern w:val="0"/>
                <w:sz w:val="24"/>
              </w:rPr>
              <w:t>职</w:t>
            </w:r>
            <w:r>
              <w:rPr>
                <w:rFonts w:hint="eastAsia" w:ascii="宋体" w:hAnsi="宋体" w:cs="宋体"/>
                <w:kern w:val="0"/>
                <w:sz w:val="24"/>
              </w:rPr>
              <w:tab/>
            </w:r>
            <w:r>
              <w:rPr>
                <w:rFonts w:hint="eastAsia" w:ascii="宋体" w:hAnsi="宋体" w:cs="宋体"/>
                <w:kern w:val="0"/>
                <w:sz w:val="24"/>
              </w:rPr>
              <w:t>称</w:t>
            </w:r>
          </w:p>
        </w:tc>
        <w:tc>
          <w:tcPr>
            <w:tcW w:w="1119" w:type="dxa"/>
            <w:gridSpan w:val="2"/>
            <w:tcBorders>
              <w:top w:val="single" w:color="000000" w:sz="4" w:space="0"/>
              <w:left w:val="single" w:color="000000" w:sz="4" w:space="0"/>
              <w:bottom w:val="single" w:color="000000" w:sz="4" w:space="0"/>
              <w:right w:val="single" w:color="000000" w:sz="4" w:space="0"/>
            </w:tcBorders>
            <w:vAlign w:val="center"/>
          </w:tcPr>
          <w:p w14:paraId="4B7F9065">
            <w:pPr>
              <w:autoSpaceDE w:val="0"/>
              <w:autoSpaceDN w:val="0"/>
              <w:adjustRightInd w:val="0"/>
              <w:spacing w:line="360" w:lineRule="auto"/>
              <w:jc w:val="left"/>
              <w:rPr>
                <w:rFonts w:ascii="宋体" w:hAnsi="宋体" w:cs="宋体"/>
                <w:kern w:val="0"/>
                <w:sz w:val="24"/>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278D0B7A">
            <w:pPr>
              <w:autoSpaceDE w:val="0"/>
              <w:autoSpaceDN w:val="0"/>
              <w:adjustRightInd w:val="0"/>
              <w:spacing w:before="3" w:line="170" w:lineRule="exact"/>
              <w:jc w:val="left"/>
              <w:rPr>
                <w:rFonts w:ascii="宋体" w:hAnsi="宋体" w:cs="宋体"/>
                <w:kern w:val="0"/>
                <w:sz w:val="24"/>
              </w:rPr>
            </w:pPr>
          </w:p>
          <w:p w14:paraId="46B154F8">
            <w:pPr>
              <w:autoSpaceDE w:val="0"/>
              <w:autoSpaceDN w:val="0"/>
              <w:adjustRightInd w:val="0"/>
              <w:spacing w:line="360" w:lineRule="auto"/>
              <w:ind w:left="263" w:right="-20"/>
              <w:jc w:val="left"/>
              <w:rPr>
                <w:rFonts w:ascii="宋体" w:hAnsi="宋体" w:cs="宋体"/>
                <w:kern w:val="0"/>
                <w:sz w:val="24"/>
              </w:rPr>
            </w:pPr>
            <w:r>
              <w:rPr>
                <w:rFonts w:hint="eastAsia" w:ascii="宋体" w:hAnsi="宋体" w:cs="宋体"/>
                <w:kern w:val="0"/>
                <w:sz w:val="24"/>
              </w:rPr>
              <w:t>学历</w:t>
            </w:r>
          </w:p>
        </w:tc>
        <w:tc>
          <w:tcPr>
            <w:tcW w:w="1136" w:type="dxa"/>
            <w:tcBorders>
              <w:top w:val="single" w:color="000000" w:sz="4" w:space="0"/>
              <w:left w:val="single" w:color="000000" w:sz="4" w:space="0"/>
              <w:bottom w:val="single" w:color="000000" w:sz="4" w:space="0"/>
              <w:right w:val="single" w:color="000000" w:sz="4" w:space="0"/>
            </w:tcBorders>
            <w:vAlign w:val="center"/>
          </w:tcPr>
          <w:p w14:paraId="48405596">
            <w:pPr>
              <w:autoSpaceDE w:val="0"/>
              <w:autoSpaceDN w:val="0"/>
              <w:adjustRightInd w:val="0"/>
              <w:spacing w:line="360" w:lineRule="auto"/>
              <w:jc w:val="left"/>
              <w:rPr>
                <w:rFonts w:ascii="宋体" w:hAnsi="宋体" w:cs="宋体"/>
                <w:kern w:val="0"/>
                <w:sz w:val="24"/>
              </w:rPr>
            </w:pPr>
          </w:p>
        </w:tc>
        <w:tc>
          <w:tcPr>
            <w:tcW w:w="2523" w:type="dxa"/>
            <w:gridSpan w:val="3"/>
            <w:tcBorders>
              <w:top w:val="single" w:color="000000" w:sz="4" w:space="0"/>
              <w:left w:val="single" w:color="000000" w:sz="4" w:space="0"/>
              <w:bottom w:val="single" w:color="000000" w:sz="4" w:space="0"/>
              <w:right w:val="single" w:color="000000" w:sz="4" w:space="0"/>
            </w:tcBorders>
            <w:vAlign w:val="center"/>
          </w:tcPr>
          <w:p w14:paraId="108F87A6">
            <w:pPr>
              <w:autoSpaceDE w:val="0"/>
              <w:autoSpaceDN w:val="0"/>
              <w:adjustRightInd w:val="0"/>
              <w:spacing w:before="3" w:line="170" w:lineRule="exact"/>
              <w:jc w:val="left"/>
              <w:rPr>
                <w:rFonts w:ascii="宋体" w:hAnsi="宋体" w:cs="宋体"/>
                <w:kern w:val="0"/>
                <w:sz w:val="24"/>
              </w:rPr>
            </w:pPr>
          </w:p>
          <w:p w14:paraId="6B11E3BC">
            <w:pPr>
              <w:autoSpaceDE w:val="0"/>
              <w:autoSpaceDN w:val="0"/>
              <w:adjustRightInd w:val="0"/>
              <w:spacing w:line="360" w:lineRule="auto"/>
              <w:ind w:left="443" w:right="-20"/>
              <w:jc w:val="left"/>
              <w:rPr>
                <w:rFonts w:ascii="宋体" w:hAnsi="宋体" w:cs="宋体"/>
                <w:kern w:val="0"/>
                <w:sz w:val="24"/>
              </w:rPr>
            </w:pPr>
            <w:r>
              <w:rPr>
                <w:rFonts w:hint="eastAsia" w:ascii="宋体" w:hAnsi="宋体" w:cs="宋体"/>
                <w:kern w:val="0"/>
                <w:sz w:val="24"/>
              </w:rPr>
              <w:t>拟在</w:t>
            </w:r>
            <w:r>
              <w:rPr>
                <w:rFonts w:hint="eastAsia" w:ascii="宋体" w:hAnsi="宋体" w:cs="宋体"/>
                <w:spacing w:val="-2"/>
                <w:kern w:val="0"/>
                <w:sz w:val="24"/>
              </w:rPr>
              <w:t>本</w:t>
            </w:r>
            <w:r>
              <w:rPr>
                <w:rFonts w:hint="eastAsia" w:ascii="宋体" w:hAnsi="宋体" w:cs="宋体"/>
                <w:kern w:val="0"/>
                <w:sz w:val="24"/>
              </w:rPr>
              <w:t>项</w:t>
            </w:r>
            <w:r>
              <w:rPr>
                <w:rFonts w:hint="eastAsia" w:ascii="宋体" w:hAnsi="宋体" w:cs="宋体"/>
                <w:spacing w:val="-2"/>
                <w:kern w:val="0"/>
                <w:sz w:val="24"/>
              </w:rPr>
              <w:t>目</w:t>
            </w:r>
            <w:r>
              <w:rPr>
                <w:rFonts w:hint="eastAsia" w:ascii="宋体" w:hAnsi="宋体" w:cs="宋体"/>
                <w:kern w:val="0"/>
                <w:sz w:val="24"/>
              </w:rPr>
              <w:t>任职</w:t>
            </w:r>
          </w:p>
        </w:tc>
        <w:tc>
          <w:tcPr>
            <w:tcW w:w="2021" w:type="dxa"/>
            <w:tcBorders>
              <w:top w:val="single" w:color="000000" w:sz="4" w:space="0"/>
              <w:left w:val="single" w:color="000000" w:sz="4" w:space="0"/>
              <w:bottom w:val="single" w:color="000000" w:sz="4" w:space="0"/>
              <w:right w:val="single" w:color="000000" w:sz="4" w:space="0"/>
            </w:tcBorders>
            <w:vAlign w:val="center"/>
          </w:tcPr>
          <w:p w14:paraId="596C1DA6">
            <w:pPr>
              <w:autoSpaceDE w:val="0"/>
              <w:autoSpaceDN w:val="0"/>
              <w:adjustRightInd w:val="0"/>
              <w:spacing w:line="360" w:lineRule="auto"/>
              <w:jc w:val="left"/>
              <w:rPr>
                <w:rFonts w:ascii="宋体" w:hAnsi="宋体" w:cs="宋体"/>
                <w:kern w:val="0"/>
                <w:sz w:val="24"/>
              </w:rPr>
            </w:pPr>
          </w:p>
        </w:tc>
      </w:tr>
      <w:tr w14:paraId="08ADD03F">
        <w:tblPrEx>
          <w:tblCellMar>
            <w:top w:w="0" w:type="dxa"/>
            <w:left w:w="0" w:type="dxa"/>
            <w:bottom w:w="0" w:type="dxa"/>
            <w:right w:w="0" w:type="dxa"/>
          </w:tblCellMar>
        </w:tblPrEx>
        <w:trPr>
          <w:trHeight w:val="701" w:hRule="exact"/>
          <w:jc w:val="center"/>
        </w:trPr>
        <w:tc>
          <w:tcPr>
            <w:tcW w:w="1263" w:type="dxa"/>
            <w:tcBorders>
              <w:top w:val="single" w:color="000000" w:sz="4" w:space="0"/>
              <w:left w:val="single" w:color="000000" w:sz="4" w:space="0"/>
              <w:bottom w:val="single" w:color="000000" w:sz="4" w:space="0"/>
              <w:right w:val="single" w:color="000000" w:sz="4" w:space="0"/>
            </w:tcBorders>
            <w:vAlign w:val="center"/>
          </w:tcPr>
          <w:p w14:paraId="33F377BD">
            <w:pPr>
              <w:autoSpaceDE w:val="0"/>
              <w:autoSpaceDN w:val="0"/>
              <w:adjustRightInd w:val="0"/>
              <w:spacing w:before="6" w:line="170" w:lineRule="exact"/>
              <w:jc w:val="left"/>
              <w:rPr>
                <w:rFonts w:ascii="宋体" w:hAnsi="宋体" w:cs="宋体"/>
                <w:kern w:val="0"/>
                <w:sz w:val="24"/>
              </w:rPr>
            </w:pPr>
          </w:p>
          <w:p w14:paraId="1DA06200">
            <w:pPr>
              <w:autoSpaceDE w:val="0"/>
              <w:autoSpaceDN w:val="0"/>
              <w:adjustRightInd w:val="0"/>
              <w:spacing w:line="360" w:lineRule="auto"/>
              <w:ind w:left="167" w:right="-20"/>
              <w:jc w:val="left"/>
              <w:rPr>
                <w:rFonts w:ascii="宋体" w:hAnsi="宋体" w:cs="宋体"/>
                <w:kern w:val="0"/>
                <w:sz w:val="24"/>
              </w:rPr>
            </w:pPr>
            <w:r>
              <w:rPr>
                <w:rFonts w:hint="eastAsia" w:ascii="宋体" w:hAnsi="宋体" w:cs="宋体"/>
                <w:kern w:val="0"/>
                <w:sz w:val="24"/>
              </w:rPr>
              <w:t>工作</w:t>
            </w:r>
            <w:r>
              <w:rPr>
                <w:rFonts w:hint="eastAsia" w:ascii="宋体" w:hAnsi="宋体" w:cs="宋体"/>
                <w:spacing w:val="-2"/>
                <w:kern w:val="0"/>
                <w:sz w:val="24"/>
              </w:rPr>
              <w:t>年</w:t>
            </w:r>
            <w:r>
              <w:rPr>
                <w:rFonts w:hint="eastAsia" w:ascii="宋体" w:hAnsi="宋体" w:cs="宋体"/>
                <w:kern w:val="0"/>
                <w:sz w:val="24"/>
              </w:rPr>
              <w:t>限</w:t>
            </w:r>
          </w:p>
        </w:tc>
        <w:tc>
          <w:tcPr>
            <w:tcW w:w="3275" w:type="dxa"/>
            <w:gridSpan w:val="4"/>
            <w:tcBorders>
              <w:top w:val="single" w:color="000000" w:sz="4" w:space="0"/>
              <w:left w:val="single" w:color="000000" w:sz="4" w:space="0"/>
              <w:bottom w:val="single" w:color="000000" w:sz="4" w:space="0"/>
              <w:right w:val="single" w:color="000000" w:sz="4" w:space="0"/>
            </w:tcBorders>
            <w:vAlign w:val="center"/>
          </w:tcPr>
          <w:p w14:paraId="0DB3A1C9">
            <w:pPr>
              <w:autoSpaceDE w:val="0"/>
              <w:autoSpaceDN w:val="0"/>
              <w:adjustRightInd w:val="0"/>
              <w:spacing w:line="360" w:lineRule="auto"/>
              <w:jc w:val="left"/>
              <w:rPr>
                <w:rFonts w:ascii="宋体" w:hAnsi="宋体" w:cs="宋体"/>
                <w:kern w:val="0"/>
                <w:sz w:val="24"/>
              </w:rPr>
            </w:pPr>
          </w:p>
        </w:tc>
        <w:tc>
          <w:tcPr>
            <w:tcW w:w="2523" w:type="dxa"/>
            <w:gridSpan w:val="3"/>
            <w:tcBorders>
              <w:top w:val="single" w:color="000000" w:sz="4" w:space="0"/>
              <w:left w:val="single" w:color="000000" w:sz="4" w:space="0"/>
              <w:bottom w:val="single" w:color="000000" w:sz="4" w:space="0"/>
              <w:right w:val="single" w:color="000000" w:sz="4" w:space="0"/>
            </w:tcBorders>
            <w:vAlign w:val="center"/>
          </w:tcPr>
          <w:p w14:paraId="1BE20A0A">
            <w:pPr>
              <w:autoSpaceDE w:val="0"/>
              <w:autoSpaceDN w:val="0"/>
              <w:adjustRightInd w:val="0"/>
              <w:spacing w:before="6" w:line="170" w:lineRule="exact"/>
              <w:jc w:val="left"/>
              <w:rPr>
                <w:rFonts w:ascii="宋体" w:hAnsi="宋体" w:cs="宋体"/>
                <w:kern w:val="0"/>
                <w:sz w:val="24"/>
              </w:rPr>
            </w:pPr>
          </w:p>
          <w:p w14:paraId="5165A1C2">
            <w:pPr>
              <w:autoSpaceDE w:val="0"/>
              <w:autoSpaceDN w:val="0"/>
              <w:adjustRightInd w:val="0"/>
              <w:spacing w:line="360" w:lineRule="auto"/>
              <w:ind w:left="337" w:right="-20"/>
              <w:jc w:val="left"/>
              <w:rPr>
                <w:rFonts w:ascii="宋体" w:hAnsi="宋体" w:cs="宋体"/>
                <w:kern w:val="0"/>
                <w:sz w:val="24"/>
              </w:rPr>
            </w:pPr>
            <w:r>
              <w:rPr>
                <w:rFonts w:hint="eastAsia" w:ascii="宋体" w:hAnsi="宋体" w:cs="宋体"/>
                <w:kern w:val="0"/>
                <w:sz w:val="24"/>
              </w:rPr>
              <w:t>从事</w:t>
            </w:r>
            <w:r>
              <w:rPr>
                <w:rFonts w:hint="eastAsia" w:ascii="宋体" w:hAnsi="宋体" w:cs="宋体"/>
                <w:spacing w:val="-2"/>
                <w:kern w:val="0"/>
                <w:sz w:val="24"/>
              </w:rPr>
              <w:t>设</w:t>
            </w:r>
            <w:r>
              <w:rPr>
                <w:rFonts w:hint="eastAsia" w:ascii="宋体" w:hAnsi="宋体" w:cs="宋体"/>
                <w:kern w:val="0"/>
                <w:sz w:val="24"/>
              </w:rPr>
              <w:t>计</w:t>
            </w:r>
            <w:r>
              <w:rPr>
                <w:rFonts w:hint="eastAsia" w:ascii="宋体" w:hAnsi="宋体" w:cs="宋体"/>
                <w:spacing w:val="-2"/>
                <w:kern w:val="0"/>
                <w:sz w:val="24"/>
              </w:rPr>
              <w:t>工</w:t>
            </w:r>
            <w:r>
              <w:rPr>
                <w:rFonts w:hint="eastAsia" w:ascii="宋体" w:hAnsi="宋体" w:cs="宋体"/>
                <w:kern w:val="0"/>
                <w:sz w:val="24"/>
              </w:rPr>
              <w:t>作</w:t>
            </w:r>
            <w:r>
              <w:rPr>
                <w:rFonts w:hint="eastAsia" w:ascii="宋体" w:hAnsi="宋体" w:cs="宋体"/>
                <w:spacing w:val="-2"/>
                <w:kern w:val="0"/>
                <w:sz w:val="24"/>
              </w:rPr>
              <w:t>年</w:t>
            </w:r>
            <w:r>
              <w:rPr>
                <w:rFonts w:hint="eastAsia" w:ascii="宋体" w:hAnsi="宋体" w:cs="宋体"/>
                <w:kern w:val="0"/>
                <w:sz w:val="24"/>
              </w:rPr>
              <w:t>限</w:t>
            </w:r>
          </w:p>
        </w:tc>
        <w:tc>
          <w:tcPr>
            <w:tcW w:w="2021" w:type="dxa"/>
            <w:tcBorders>
              <w:top w:val="single" w:color="000000" w:sz="4" w:space="0"/>
              <w:left w:val="single" w:color="000000" w:sz="4" w:space="0"/>
              <w:bottom w:val="single" w:color="000000" w:sz="4" w:space="0"/>
              <w:right w:val="single" w:color="000000" w:sz="4" w:space="0"/>
            </w:tcBorders>
            <w:vAlign w:val="center"/>
          </w:tcPr>
          <w:p w14:paraId="397115FD">
            <w:pPr>
              <w:autoSpaceDE w:val="0"/>
              <w:autoSpaceDN w:val="0"/>
              <w:adjustRightInd w:val="0"/>
              <w:spacing w:line="360" w:lineRule="auto"/>
              <w:jc w:val="left"/>
              <w:rPr>
                <w:rFonts w:ascii="宋体" w:hAnsi="宋体" w:cs="宋体"/>
                <w:kern w:val="0"/>
                <w:sz w:val="24"/>
              </w:rPr>
            </w:pPr>
          </w:p>
        </w:tc>
      </w:tr>
      <w:tr w14:paraId="2BAA08CA">
        <w:tblPrEx>
          <w:tblCellMar>
            <w:top w:w="0" w:type="dxa"/>
            <w:left w:w="0" w:type="dxa"/>
            <w:bottom w:w="0" w:type="dxa"/>
            <w:right w:w="0" w:type="dxa"/>
          </w:tblCellMar>
        </w:tblPrEx>
        <w:trPr>
          <w:trHeight w:val="710" w:hRule="exact"/>
          <w:jc w:val="center"/>
        </w:trPr>
        <w:tc>
          <w:tcPr>
            <w:tcW w:w="1263" w:type="dxa"/>
            <w:tcBorders>
              <w:top w:val="single" w:color="000000" w:sz="4" w:space="0"/>
              <w:left w:val="single" w:color="000000" w:sz="4" w:space="0"/>
              <w:bottom w:val="single" w:color="000000" w:sz="4" w:space="0"/>
              <w:right w:val="single" w:color="000000" w:sz="4" w:space="0"/>
            </w:tcBorders>
            <w:vAlign w:val="center"/>
          </w:tcPr>
          <w:p w14:paraId="287D576D">
            <w:pPr>
              <w:autoSpaceDE w:val="0"/>
              <w:autoSpaceDN w:val="0"/>
              <w:adjustRightInd w:val="0"/>
              <w:spacing w:before="8" w:line="170" w:lineRule="exact"/>
              <w:jc w:val="left"/>
              <w:rPr>
                <w:rFonts w:ascii="宋体" w:hAnsi="宋体" w:cs="宋体"/>
                <w:kern w:val="0"/>
                <w:sz w:val="24"/>
              </w:rPr>
            </w:pPr>
          </w:p>
          <w:p w14:paraId="556093FD">
            <w:pPr>
              <w:autoSpaceDE w:val="0"/>
              <w:autoSpaceDN w:val="0"/>
              <w:adjustRightInd w:val="0"/>
              <w:spacing w:line="360" w:lineRule="auto"/>
              <w:ind w:left="167" w:right="-20"/>
              <w:jc w:val="left"/>
              <w:rPr>
                <w:rFonts w:ascii="宋体" w:hAnsi="宋体" w:cs="宋体"/>
                <w:kern w:val="0"/>
                <w:sz w:val="24"/>
              </w:rPr>
            </w:pPr>
            <w:r>
              <w:rPr>
                <w:rFonts w:hint="eastAsia" w:ascii="宋体" w:hAnsi="宋体" w:cs="宋体"/>
                <w:kern w:val="0"/>
                <w:sz w:val="24"/>
              </w:rPr>
              <w:t>毕业</w:t>
            </w:r>
            <w:r>
              <w:rPr>
                <w:rFonts w:hint="eastAsia" w:ascii="宋体" w:hAnsi="宋体" w:cs="宋体"/>
                <w:spacing w:val="-2"/>
                <w:kern w:val="0"/>
                <w:sz w:val="24"/>
              </w:rPr>
              <w:t>学</w:t>
            </w:r>
            <w:r>
              <w:rPr>
                <w:rFonts w:hint="eastAsia" w:ascii="宋体" w:hAnsi="宋体" w:cs="宋体"/>
                <w:kern w:val="0"/>
                <w:sz w:val="24"/>
              </w:rPr>
              <w:t>校</w:t>
            </w:r>
          </w:p>
        </w:tc>
        <w:tc>
          <w:tcPr>
            <w:tcW w:w="7819" w:type="dxa"/>
            <w:gridSpan w:val="8"/>
            <w:tcBorders>
              <w:top w:val="single" w:color="000000" w:sz="4" w:space="0"/>
              <w:left w:val="single" w:color="000000" w:sz="4" w:space="0"/>
              <w:bottom w:val="single" w:color="000000" w:sz="4" w:space="0"/>
              <w:right w:val="single" w:color="000000" w:sz="4" w:space="0"/>
            </w:tcBorders>
            <w:vAlign w:val="center"/>
          </w:tcPr>
          <w:p w14:paraId="4A0DD465">
            <w:pPr>
              <w:autoSpaceDE w:val="0"/>
              <w:autoSpaceDN w:val="0"/>
              <w:adjustRightInd w:val="0"/>
              <w:spacing w:before="8" w:line="170" w:lineRule="exact"/>
              <w:jc w:val="left"/>
              <w:rPr>
                <w:rFonts w:ascii="宋体" w:hAnsi="宋体" w:cs="宋体"/>
                <w:kern w:val="0"/>
                <w:sz w:val="24"/>
              </w:rPr>
            </w:pPr>
          </w:p>
          <w:p w14:paraId="09310BBB">
            <w:pPr>
              <w:tabs>
                <w:tab w:val="left" w:pos="3340"/>
                <w:tab w:val="left" w:pos="4620"/>
              </w:tabs>
              <w:autoSpaceDE w:val="0"/>
              <w:autoSpaceDN w:val="0"/>
              <w:adjustRightInd w:val="0"/>
              <w:spacing w:line="360" w:lineRule="auto"/>
              <w:ind w:left="1257" w:right="-20"/>
              <w:jc w:val="left"/>
              <w:rPr>
                <w:rFonts w:ascii="宋体" w:hAnsi="宋体" w:cs="宋体"/>
                <w:kern w:val="0"/>
                <w:sz w:val="24"/>
              </w:rPr>
            </w:pPr>
            <w:r>
              <w:rPr>
                <w:rFonts w:hint="eastAsia" w:ascii="宋体" w:hAnsi="宋体" w:cs="宋体"/>
                <w:kern w:val="0"/>
                <w:sz w:val="24"/>
              </w:rPr>
              <w:t>年毕</w:t>
            </w:r>
            <w:r>
              <w:rPr>
                <w:rFonts w:hint="eastAsia" w:ascii="宋体" w:hAnsi="宋体" w:cs="宋体"/>
                <w:spacing w:val="-2"/>
                <w:kern w:val="0"/>
                <w:sz w:val="24"/>
              </w:rPr>
              <w:t>业</w:t>
            </w:r>
            <w:r>
              <w:rPr>
                <w:rFonts w:hint="eastAsia" w:ascii="宋体" w:hAnsi="宋体" w:cs="宋体"/>
                <w:kern w:val="0"/>
                <w:sz w:val="24"/>
              </w:rPr>
              <w:t>于</w:t>
            </w:r>
            <w:r>
              <w:rPr>
                <w:rFonts w:hint="eastAsia" w:ascii="宋体" w:hAnsi="宋体" w:cs="宋体"/>
                <w:kern w:val="0"/>
                <w:sz w:val="24"/>
              </w:rPr>
              <w:tab/>
            </w:r>
            <w:r>
              <w:rPr>
                <w:rFonts w:hint="eastAsia" w:ascii="宋体" w:hAnsi="宋体" w:cs="宋体"/>
                <w:spacing w:val="-2"/>
                <w:kern w:val="0"/>
                <w:sz w:val="24"/>
              </w:rPr>
              <w:t>学</w:t>
            </w:r>
            <w:r>
              <w:rPr>
                <w:rFonts w:hint="eastAsia" w:ascii="宋体" w:hAnsi="宋体" w:cs="宋体"/>
                <w:kern w:val="0"/>
                <w:sz w:val="24"/>
              </w:rPr>
              <w:t>校</w:t>
            </w:r>
            <w:r>
              <w:rPr>
                <w:rFonts w:hint="eastAsia" w:ascii="宋体" w:hAnsi="宋体" w:cs="宋体"/>
                <w:kern w:val="0"/>
                <w:sz w:val="24"/>
              </w:rPr>
              <w:tab/>
            </w:r>
            <w:r>
              <w:rPr>
                <w:rFonts w:hint="eastAsia" w:ascii="宋体" w:hAnsi="宋体" w:cs="宋体"/>
                <w:kern w:val="0"/>
                <w:sz w:val="24"/>
              </w:rPr>
              <w:t>专业</w:t>
            </w:r>
          </w:p>
        </w:tc>
      </w:tr>
      <w:tr w14:paraId="1B55E04E">
        <w:tblPrEx>
          <w:tblCellMar>
            <w:top w:w="0" w:type="dxa"/>
            <w:left w:w="0" w:type="dxa"/>
            <w:bottom w:w="0" w:type="dxa"/>
            <w:right w:w="0" w:type="dxa"/>
          </w:tblCellMar>
        </w:tblPrEx>
        <w:trPr>
          <w:trHeight w:val="694" w:hRule="exact"/>
          <w:jc w:val="center"/>
        </w:trPr>
        <w:tc>
          <w:tcPr>
            <w:tcW w:w="9082" w:type="dxa"/>
            <w:gridSpan w:val="9"/>
            <w:tcBorders>
              <w:top w:val="single" w:color="000000" w:sz="4" w:space="0"/>
              <w:left w:val="single" w:color="000000" w:sz="4" w:space="0"/>
              <w:bottom w:val="single" w:color="000000" w:sz="4" w:space="0"/>
              <w:right w:val="single" w:color="000000" w:sz="4" w:space="0"/>
            </w:tcBorders>
            <w:vAlign w:val="center"/>
          </w:tcPr>
          <w:p w14:paraId="1DBFD0F6">
            <w:pPr>
              <w:autoSpaceDE w:val="0"/>
              <w:autoSpaceDN w:val="0"/>
              <w:adjustRightInd w:val="0"/>
              <w:spacing w:before="1" w:line="170" w:lineRule="exact"/>
              <w:jc w:val="left"/>
              <w:rPr>
                <w:rFonts w:ascii="宋体" w:hAnsi="宋体" w:cs="宋体"/>
                <w:kern w:val="0"/>
                <w:sz w:val="24"/>
              </w:rPr>
            </w:pPr>
          </w:p>
          <w:p w14:paraId="77A1AC19">
            <w:pPr>
              <w:autoSpaceDE w:val="0"/>
              <w:autoSpaceDN w:val="0"/>
              <w:adjustRightInd w:val="0"/>
              <w:spacing w:line="360" w:lineRule="auto"/>
              <w:ind w:left="102" w:right="-20"/>
              <w:jc w:val="center"/>
              <w:rPr>
                <w:rFonts w:ascii="宋体" w:hAnsi="宋体" w:cs="宋体"/>
                <w:kern w:val="0"/>
                <w:sz w:val="24"/>
              </w:rPr>
            </w:pPr>
            <w:r>
              <w:rPr>
                <w:rFonts w:hint="eastAsia" w:ascii="宋体" w:hAnsi="宋体" w:cs="宋体"/>
                <w:kern w:val="0"/>
                <w:sz w:val="24"/>
              </w:rPr>
              <w:t>主要</w:t>
            </w:r>
            <w:r>
              <w:rPr>
                <w:rFonts w:hint="eastAsia" w:ascii="宋体" w:hAnsi="宋体" w:cs="宋体"/>
                <w:spacing w:val="-2"/>
                <w:kern w:val="0"/>
                <w:sz w:val="24"/>
              </w:rPr>
              <w:t>工</w:t>
            </w:r>
            <w:r>
              <w:rPr>
                <w:rFonts w:hint="eastAsia" w:ascii="宋体" w:hAnsi="宋体" w:cs="宋体"/>
                <w:kern w:val="0"/>
                <w:sz w:val="24"/>
              </w:rPr>
              <w:t>作</w:t>
            </w:r>
            <w:r>
              <w:rPr>
                <w:rFonts w:hint="eastAsia" w:ascii="宋体" w:hAnsi="宋体" w:cs="宋体"/>
                <w:spacing w:val="-2"/>
                <w:kern w:val="0"/>
                <w:sz w:val="24"/>
              </w:rPr>
              <w:t>经</w:t>
            </w:r>
            <w:r>
              <w:rPr>
                <w:rFonts w:hint="eastAsia" w:ascii="宋体" w:hAnsi="宋体" w:cs="宋体"/>
                <w:kern w:val="0"/>
                <w:sz w:val="24"/>
              </w:rPr>
              <w:t>历</w:t>
            </w:r>
          </w:p>
        </w:tc>
      </w:tr>
      <w:tr w14:paraId="31581C15">
        <w:tblPrEx>
          <w:tblCellMar>
            <w:top w:w="0" w:type="dxa"/>
            <w:left w:w="0" w:type="dxa"/>
            <w:bottom w:w="0" w:type="dxa"/>
            <w:right w:w="0" w:type="dxa"/>
          </w:tblCellMar>
        </w:tblPrEx>
        <w:trPr>
          <w:trHeight w:val="718" w:hRule="exact"/>
          <w:jc w:val="center"/>
        </w:trPr>
        <w:tc>
          <w:tcPr>
            <w:tcW w:w="1645" w:type="dxa"/>
            <w:gridSpan w:val="2"/>
            <w:tcBorders>
              <w:top w:val="single" w:color="000000" w:sz="4" w:space="0"/>
              <w:left w:val="single" w:color="000000" w:sz="4" w:space="0"/>
              <w:bottom w:val="single" w:color="000000" w:sz="4" w:space="0"/>
              <w:right w:val="single" w:color="000000" w:sz="4" w:space="0"/>
            </w:tcBorders>
            <w:vAlign w:val="center"/>
          </w:tcPr>
          <w:p w14:paraId="77423328">
            <w:pPr>
              <w:autoSpaceDE w:val="0"/>
              <w:autoSpaceDN w:val="0"/>
              <w:adjustRightInd w:val="0"/>
              <w:spacing w:before="3" w:line="180" w:lineRule="exact"/>
              <w:jc w:val="left"/>
              <w:rPr>
                <w:rFonts w:ascii="宋体" w:hAnsi="宋体" w:cs="宋体"/>
                <w:kern w:val="0"/>
                <w:sz w:val="24"/>
              </w:rPr>
            </w:pPr>
          </w:p>
          <w:p w14:paraId="6E29D805">
            <w:pPr>
              <w:tabs>
                <w:tab w:val="left" w:pos="860"/>
              </w:tabs>
              <w:autoSpaceDE w:val="0"/>
              <w:autoSpaceDN w:val="0"/>
              <w:adjustRightInd w:val="0"/>
              <w:spacing w:line="360" w:lineRule="auto"/>
              <w:ind w:left="450" w:right="-20"/>
              <w:jc w:val="left"/>
              <w:rPr>
                <w:rFonts w:ascii="宋体" w:hAnsi="宋体" w:cs="宋体"/>
                <w:kern w:val="0"/>
                <w:sz w:val="24"/>
              </w:rPr>
            </w:pPr>
            <w:r>
              <w:rPr>
                <w:rFonts w:hint="eastAsia" w:ascii="宋体" w:hAnsi="宋体" w:cs="宋体"/>
                <w:kern w:val="0"/>
                <w:sz w:val="24"/>
              </w:rPr>
              <w:t>时</w:t>
            </w:r>
            <w:r>
              <w:rPr>
                <w:rFonts w:hint="eastAsia" w:ascii="宋体" w:hAnsi="宋体" w:cs="宋体"/>
                <w:kern w:val="0"/>
                <w:sz w:val="24"/>
              </w:rPr>
              <w:tab/>
            </w:r>
            <w:r>
              <w:rPr>
                <w:rFonts w:hint="eastAsia" w:ascii="宋体" w:hAnsi="宋体" w:cs="宋体"/>
                <w:kern w:val="0"/>
                <w:sz w:val="24"/>
              </w:rPr>
              <w:t>间</w:t>
            </w:r>
          </w:p>
        </w:tc>
        <w:tc>
          <w:tcPr>
            <w:tcW w:w="3646" w:type="dxa"/>
            <w:gridSpan w:val="4"/>
            <w:tcBorders>
              <w:top w:val="single" w:color="000000" w:sz="4" w:space="0"/>
              <w:left w:val="single" w:color="000000" w:sz="4" w:space="0"/>
              <w:bottom w:val="single" w:color="000000" w:sz="4" w:space="0"/>
              <w:right w:val="single" w:color="000000" w:sz="4" w:space="0"/>
            </w:tcBorders>
            <w:vAlign w:val="center"/>
          </w:tcPr>
          <w:p w14:paraId="2D7145EA">
            <w:pPr>
              <w:autoSpaceDE w:val="0"/>
              <w:autoSpaceDN w:val="0"/>
              <w:adjustRightInd w:val="0"/>
              <w:spacing w:before="3" w:line="180" w:lineRule="exact"/>
              <w:jc w:val="left"/>
              <w:rPr>
                <w:rFonts w:ascii="宋体" w:hAnsi="宋体" w:cs="宋体"/>
                <w:kern w:val="0"/>
                <w:sz w:val="24"/>
              </w:rPr>
            </w:pPr>
          </w:p>
          <w:p w14:paraId="67ABFF81">
            <w:pPr>
              <w:autoSpaceDE w:val="0"/>
              <w:autoSpaceDN w:val="0"/>
              <w:adjustRightInd w:val="0"/>
              <w:spacing w:line="360" w:lineRule="auto"/>
              <w:ind w:left="864" w:right="-20"/>
              <w:jc w:val="left"/>
              <w:rPr>
                <w:rFonts w:ascii="宋体" w:hAnsi="宋体" w:cs="宋体"/>
                <w:kern w:val="0"/>
                <w:sz w:val="24"/>
              </w:rPr>
            </w:pPr>
            <w:r>
              <w:rPr>
                <w:rFonts w:hint="eastAsia" w:ascii="宋体" w:hAnsi="宋体" w:cs="宋体"/>
                <w:kern w:val="0"/>
                <w:sz w:val="24"/>
              </w:rPr>
              <w:t>参加</w:t>
            </w:r>
            <w:r>
              <w:rPr>
                <w:rFonts w:hint="eastAsia" w:ascii="宋体" w:hAnsi="宋体" w:cs="宋体"/>
                <w:spacing w:val="-2"/>
                <w:kern w:val="0"/>
                <w:sz w:val="24"/>
              </w:rPr>
              <w:t>过</w:t>
            </w:r>
            <w:r>
              <w:rPr>
                <w:rFonts w:hint="eastAsia" w:ascii="宋体" w:hAnsi="宋体" w:cs="宋体"/>
                <w:kern w:val="0"/>
                <w:sz w:val="24"/>
              </w:rPr>
              <w:t>的</w:t>
            </w:r>
            <w:r>
              <w:rPr>
                <w:rFonts w:hint="eastAsia" w:ascii="宋体" w:hAnsi="宋体" w:cs="宋体"/>
                <w:spacing w:val="-2"/>
                <w:kern w:val="0"/>
                <w:sz w:val="24"/>
              </w:rPr>
              <w:t>类</w:t>
            </w:r>
            <w:r>
              <w:rPr>
                <w:rFonts w:hint="eastAsia" w:ascii="宋体" w:hAnsi="宋体" w:cs="宋体"/>
                <w:kern w:val="0"/>
                <w:sz w:val="24"/>
              </w:rPr>
              <w:t>似</w:t>
            </w:r>
            <w:r>
              <w:rPr>
                <w:rFonts w:hint="eastAsia" w:ascii="宋体" w:hAnsi="宋体" w:cs="宋体"/>
                <w:spacing w:val="-2"/>
                <w:kern w:val="0"/>
                <w:sz w:val="24"/>
              </w:rPr>
              <w:t>项</w:t>
            </w:r>
            <w:r>
              <w:rPr>
                <w:rFonts w:hint="eastAsia" w:ascii="宋体" w:hAnsi="宋体" w:cs="宋体"/>
                <w:kern w:val="0"/>
                <w:sz w:val="24"/>
              </w:rPr>
              <w:t>目</w:t>
            </w:r>
          </w:p>
        </w:tc>
        <w:tc>
          <w:tcPr>
            <w:tcW w:w="1343" w:type="dxa"/>
            <w:tcBorders>
              <w:top w:val="single" w:color="000000" w:sz="4" w:space="0"/>
              <w:left w:val="single" w:color="000000" w:sz="4" w:space="0"/>
              <w:bottom w:val="single" w:color="000000" w:sz="4" w:space="0"/>
              <w:right w:val="single" w:color="000000" w:sz="4" w:space="0"/>
            </w:tcBorders>
            <w:vAlign w:val="center"/>
          </w:tcPr>
          <w:p w14:paraId="5471ACCF">
            <w:pPr>
              <w:autoSpaceDE w:val="0"/>
              <w:autoSpaceDN w:val="0"/>
              <w:adjustRightInd w:val="0"/>
              <w:spacing w:before="3" w:line="180" w:lineRule="exact"/>
              <w:jc w:val="left"/>
              <w:rPr>
                <w:rFonts w:ascii="宋体" w:hAnsi="宋体" w:cs="宋体"/>
                <w:kern w:val="0"/>
                <w:sz w:val="24"/>
              </w:rPr>
            </w:pPr>
          </w:p>
          <w:p w14:paraId="5EF9E8D8">
            <w:pPr>
              <w:autoSpaceDE w:val="0"/>
              <w:autoSpaceDN w:val="0"/>
              <w:adjustRightInd w:val="0"/>
              <w:spacing w:line="360" w:lineRule="auto"/>
              <w:ind w:left="203" w:right="-20"/>
              <w:jc w:val="left"/>
              <w:rPr>
                <w:rFonts w:ascii="宋体" w:hAnsi="宋体" w:cs="宋体"/>
                <w:kern w:val="0"/>
                <w:sz w:val="24"/>
              </w:rPr>
            </w:pPr>
            <w:r>
              <w:rPr>
                <w:rFonts w:hint="eastAsia" w:ascii="宋体" w:hAnsi="宋体" w:cs="宋体"/>
                <w:kern w:val="0"/>
                <w:sz w:val="24"/>
              </w:rPr>
              <w:t>担任</w:t>
            </w:r>
            <w:r>
              <w:rPr>
                <w:rFonts w:hint="eastAsia" w:ascii="宋体" w:hAnsi="宋体" w:cs="宋体"/>
                <w:spacing w:val="-2"/>
                <w:kern w:val="0"/>
                <w:sz w:val="24"/>
              </w:rPr>
              <w:t>职</w:t>
            </w:r>
            <w:r>
              <w:rPr>
                <w:rFonts w:hint="eastAsia" w:ascii="宋体" w:hAnsi="宋体" w:cs="宋体"/>
                <w:kern w:val="0"/>
                <w:sz w:val="24"/>
              </w:rPr>
              <w:t>务</w:t>
            </w:r>
          </w:p>
        </w:tc>
        <w:tc>
          <w:tcPr>
            <w:tcW w:w="2448" w:type="dxa"/>
            <w:gridSpan w:val="2"/>
            <w:tcBorders>
              <w:top w:val="single" w:color="000000" w:sz="4" w:space="0"/>
              <w:left w:val="single" w:color="000000" w:sz="4" w:space="0"/>
              <w:bottom w:val="single" w:color="000000" w:sz="4" w:space="0"/>
              <w:right w:val="single" w:color="000000" w:sz="4" w:space="0"/>
            </w:tcBorders>
            <w:vAlign w:val="center"/>
          </w:tcPr>
          <w:p w14:paraId="171DB9A1">
            <w:pPr>
              <w:autoSpaceDE w:val="0"/>
              <w:autoSpaceDN w:val="0"/>
              <w:adjustRightInd w:val="0"/>
              <w:spacing w:before="3" w:line="180" w:lineRule="exact"/>
              <w:jc w:val="left"/>
              <w:rPr>
                <w:rFonts w:ascii="宋体" w:hAnsi="宋体" w:cs="宋体"/>
                <w:kern w:val="0"/>
                <w:sz w:val="24"/>
              </w:rPr>
            </w:pPr>
          </w:p>
          <w:p w14:paraId="4D34D115">
            <w:pPr>
              <w:autoSpaceDE w:val="0"/>
              <w:autoSpaceDN w:val="0"/>
              <w:adjustRightInd w:val="0"/>
              <w:spacing w:line="360" w:lineRule="auto"/>
              <w:ind w:left="301" w:right="-20"/>
              <w:jc w:val="left"/>
              <w:rPr>
                <w:rFonts w:ascii="宋体" w:hAnsi="宋体" w:cs="宋体"/>
                <w:kern w:val="0"/>
                <w:sz w:val="24"/>
              </w:rPr>
            </w:pPr>
            <w:r>
              <w:rPr>
                <w:rFonts w:hint="eastAsia" w:ascii="宋体" w:hAnsi="宋体" w:cs="宋体"/>
                <w:kern w:val="0"/>
                <w:sz w:val="24"/>
              </w:rPr>
              <w:t>发包</w:t>
            </w:r>
            <w:r>
              <w:rPr>
                <w:rFonts w:hint="eastAsia" w:ascii="宋体" w:hAnsi="宋体" w:cs="宋体"/>
                <w:spacing w:val="-2"/>
                <w:kern w:val="0"/>
                <w:sz w:val="24"/>
              </w:rPr>
              <w:t>人</w:t>
            </w:r>
            <w:r>
              <w:rPr>
                <w:rFonts w:hint="eastAsia" w:ascii="宋体" w:hAnsi="宋体" w:cs="宋体"/>
                <w:kern w:val="0"/>
                <w:sz w:val="24"/>
              </w:rPr>
              <w:t>及</w:t>
            </w:r>
            <w:r>
              <w:rPr>
                <w:rFonts w:hint="eastAsia" w:ascii="宋体" w:hAnsi="宋体" w:cs="宋体"/>
                <w:spacing w:val="-2"/>
                <w:kern w:val="0"/>
                <w:sz w:val="24"/>
              </w:rPr>
              <w:t>联</w:t>
            </w:r>
            <w:r>
              <w:rPr>
                <w:rFonts w:hint="eastAsia" w:ascii="宋体" w:hAnsi="宋体" w:cs="宋体"/>
                <w:kern w:val="0"/>
                <w:sz w:val="24"/>
              </w:rPr>
              <w:t>系</w:t>
            </w:r>
            <w:r>
              <w:rPr>
                <w:rFonts w:hint="eastAsia" w:ascii="宋体" w:hAnsi="宋体" w:cs="宋体"/>
                <w:spacing w:val="-2"/>
                <w:kern w:val="0"/>
                <w:sz w:val="24"/>
              </w:rPr>
              <w:t>电</w:t>
            </w:r>
            <w:r>
              <w:rPr>
                <w:rFonts w:hint="eastAsia" w:ascii="宋体" w:hAnsi="宋体" w:cs="宋体"/>
                <w:kern w:val="0"/>
                <w:sz w:val="24"/>
              </w:rPr>
              <w:t>话</w:t>
            </w:r>
          </w:p>
        </w:tc>
      </w:tr>
      <w:tr w14:paraId="4E79A6DF">
        <w:tblPrEx>
          <w:tblCellMar>
            <w:top w:w="0" w:type="dxa"/>
            <w:left w:w="0" w:type="dxa"/>
            <w:bottom w:w="0" w:type="dxa"/>
            <w:right w:w="0" w:type="dxa"/>
          </w:tblCellMar>
        </w:tblPrEx>
        <w:trPr>
          <w:trHeight w:val="701" w:hRule="exact"/>
          <w:jc w:val="center"/>
        </w:trPr>
        <w:tc>
          <w:tcPr>
            <w:tcW w:w="1645" w:type="dxa"/>
            <w:gridSpan w:val="2"/>
            <w:tcBorders>
              <w:top w:val="single" w:color="000000" w:sz="4" w:space="0"/>
              <w:left w:val="single" w:color="000000" w:sz="4" w:space="0"/>
              <w:bottom w:val="single" w:color="000000" w:sz="4" w:space="0"/>
              <w:right w:val="single" w:color="000000" w:sz="4" w:space="0"/>
            </w:tcBorders>
            <w:vAlign w:val="center"/>
          </w:tcPr>
          <w:p w14:paraId="38CD216A">
            <w:pPr>
              <w:autoSpaceDE w:val="0"/>
              <w:autoSpaceDN w:val="0"/>
              <w:adjustRightInd w:val="0"/>
              <w:spacing w:line="360" w:lineRule="auto"/>
              <w:jc w:val="left"/>
              <w:rPr>
                <w:rFonts w:ascii="宋体" w:hAnsi="宋体" w:cs="宋体"/>
                <w:kern w:val="0"/>
                <w:sz w:val="24"/>
              </w:rPr>
            </w:pPr>
          </w:p>
        </w:tc>
        <w:tc>
          <w:tcPr>
            <w:tcW w:w="3646" w:type="dxa"/>
            <w:gridSpan w:val="4"/>
            <w:tcBorders>
              <w:top w:val="single" w:color="000000" w:sz="4" w:space="0"/>
              <w:left w:val="single" w:color="000000" w:sz="4" w:space="0"/>
              <w:bottom w:val="single" w:color="000000" w:sz="4" w:space="0"/>
              <w:right w:val="single" w:color="000000" w:sz="4" w:space="0"/>
            </w:tcBorders>
            <w:vAlign w:val="center"/>
          </w:tcPr>
          <w:p w14:paraId="5B178B70">
            <w:pPr>
              <w:autoSpaceDE w:val="0"/>
              <w:autoSpaceDN w:val="0"/>
              <w:adjustRightInd w:val="0"/>
              <w:spacing w:line="360" w:lineRule="auto"/>
              <w:jc w:val="left"/>
              <w:rPr>
                <w:rFonts w:ascii="宋体" w:hAnsi="宋体" w:cs="宋体"/>
                <w:kern w:val="0"/>
                <w:sz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14:paraId="4A520622">
            <w:pPr>
              <w:autoSpaceDE w:val="0"/>
              <w:autoSpaceDN w:val="0"/>
              <w:adjustRightInd w:val="0"/>
              <w:spacing w:line="360" w:lineRule="auto"/>
              <w:jc w:val="left"/>
              <w:rPr>
                <w:rFonts w:ascii="宋体" w:hAnsi="宋体" w:cs="宋体"/>
                <w:kern w:val="0"/>
                <w:sz w:val="24"/>
              </w:rPr>
            </w:pPr>
          </w:p>
        </w:tc>
        <w:tc>
          <w:tcPr>
            <w:tcW w:w="2448" w:type="dxa"/>
            <w:gridSpan w:val="2"/>
            <w:tcBorders>
              <w:top w:val="single" w:color="000000" w:sz="4" w:space="0"/>
              <w:left w:val="single" w:color="000000" w:sz="4" w:space="0"/>
              <w:bottom w:val="single" w:color="000000" w:sz="4" w:space="0"/>
              <w:right w:val="single" w:color="000000" w:sz="4" w:space="0"/>
            </w:tcBorders>
            <w:vAlign w:val="center"/>
          </w:tcPr>
          <w:p w14:paraId="0DAA19C7">
            <w:pPr>
              <w:autoSpaceDE w:val="0"/>
              <w:autoSpaceDN w:val="0"/>
              <w:adjustRightInd w:val="0"/>
              <w:spacing w:line="360" w:lineRule="auto"/>
              <w:jc w:val="left"/>
              <w:rPr>
                <w:rFonts w:ascii="宋体" w:hAnsi="宋体" w:cs="宋体"/>
                <w:kern w:val="0"/>
                <w:sz w:val="24"/>
              </w:rPr>
            </w:pPr>
          </w:p>
        </w:tc>
      </w:tr>
      <w:tr w14:paraId="4D85CCEE">
        <w:tblPrEx>
          <w:tblCellMar>
            <w:top w:w="0" w:type="dxa"/>
            <w:left w:w="0" w:type="dxa"/>
            <w:bottom w:w="0" w:type="dxa"/>
            <w:right w:w="0" w:type="dxa"/>
          </w:tblCellMar>
        </w:tblPrEx>
        <w:trPr>
          <w:trHeight w:val="698" w:hRule="exact"/>
          <w:jc w:val="center"/>
        </w:trPr>
        <w:tc>
          <w:tcPr>
            <w:tcW w:w="1645" w:type="dxa"/>
            <w:gridSpan w:val="2"/>
            <w:tcBorders>
              <w:top w:val="single" w:color="000000" w:sz="4" w:space="0"/>
              <w:left w:val="single" w:color="000000" w:sz="4" w:space="0"/>
              <w:bottom w:val="single" w:color="000000" w:sz="4" w:space="0"/>
              <w:right w:val="single" w:color="000000" w:sz="4" w:space="0"/>
            </w:tcBorders>
            <w:vAlign w:val="center"/>
          </w:tcPr>
          <w:p w14:paraId="417EE6E4">
            <w:pPr>
              <w:autoSpaceDE w:val="0"/>
              <w:autoSpaceDN w:val="0"/>
              <w:adjustRightInd w:val="0"/>
              <w:spacing w:line="360" w:lineRule="auto"/>
              <w:jc w:val="left"/>
              <w:rPr>
                <w:rFonts w:ascii="宋体" w:hAnsi="宋体" w:cs="宋体"/>
                <w:kern w:val="0"/>
                <w:sz w:val="24"/>
              </w:rPr>
            </w:pPr>
          </w:p>
        </w:tc>
        <w:tc>
          <w:tcPr>
            <w:tcW w:w="3646" w:type="dxa"/>
            <w:gridSpan w:val="4"/>
            <w:tcBorders>
              <w:top w:val="single" w:color="000000" w:sz="4" w:space="0"/>
              <w:left w:val="single" w:color="000000" w:sz="4" w:space="0"/>
              <w:bottom w:val="single" w:color="000000" w:sz="4" w:space="0"/>
              <w:right w:val="single" w:color="000000" w:sz="4" w:space="0"/>
            </w:tcBorders>
            <w:vAlign w:val="center"/>
          </w:tcPr>
          <w:p w14:paraId="5E15E58F">
            <w:pPr>
              <w:autoSpaceDE w:val="0"/>
              <w:autoSpaceDN w:val="0"/>
              <w:adjustRightInd w:val="0"/>
              <w:spacing w:line="360" w:lineRule="auto"/>
              <w:jc w:val="left"/>
              <w:rPr>
                <w:rFonts w:ascii="宋体" w:hAnsi="宋体" w:cs="宋体"/>
                <w:kern w:val="0"/>
                <w:sz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14:paraId="776D2A22">
            <w:pPr>
              <w:autoSpaceDE w:val="0"/>
              <w:autoSpaceDN w:val="0"/>
              <w:adjustRightInd w:val="0"/>
              <w:spacing w:line="360" w:lineRule="auto"/>
              <w:jc w:val="left"/>
              <w:rPr>
                <w:rFonts w:ascii="宋体" w:hAnsi="宋体" w:cs="宋体"/>
                <w:kern w:val="0"/>
                <w:sz w:val="24"/>
              </w:rPr>
            </w:pPr>
          </w:p>
        </w:tc>
        <w:tc>
          <w:tcPr>
            <w:tcW w:w="2448" w:type="dxa"/>
            <w:gridSpan w:val="2"/>
            <w:tcBorders>
              <w:top w:val="single" w:color="000000" w:sz="4" w:space="0"/>
              <w:left w:val="single" w:color="000000" w:sz="4" w:space="0"/>
              <w:bottom w:val="single" w:color="000000" w:sz="4" w:space="0"/>
              <w:right w:val="single" w:color="000000" w:sz="4" w:space="0"/>
            </w:tcBorders>
            <w:vAlign w:val="center"/>
          </w:tcPr>
          <w:p w14:paraId="344D8CB5">
            <w:pPr>
              <w:autoSpaceDE w:val="0"/>
              <w:autoSpaceDN w:val="0"/>
              <w:adjustRightInd w:val="0"/>
              <w:spacing w:line="360" w:lineRule="auto"/>
              <w:jc w:val="left"/>
              <w:rPr>
                <w:rFonts w:ascii="宋体" w:hAnsi="宋体" w:cs="宋体"/>
                <w:kern w:val="0"/>
                <w:sz w:val="24"/>
              </w:rPr>
            </w:pPr>
          </w:p>
        </w:tc>
      </w:tr>
      <w:tr w14:paraId="5ED3B6A0">
        <w:tblPrEx>
          <w:tblCellMar>
            <w:top w:w="0" w:type="dxa"/>
            <w:left w:w="0" w:type="dxa"/>
            <w:bottom w:w="0" w:type="dxa"/>
            <w:right w:w="0" w:type="dxa"/>
          </w:tblCellMar>
        </w:tblPrEx>
        <w:trPr>
          <w:trHeight w:val="701" w:hRule="exact"/>
          <w:jc w:val="center"/>
        </w:trPr>
        <w:tc>
          <w:tcPr>
            <w:tcW w:w="1645" w:type="dxa"/>
            <w:gridSpan w:val="2"/>
            <w:tcBorders>
              <w:top w:val="single" w:color="000000" w:sz="4" w:space="0"/>
              <w:left w:val="single" w:color="000000" w:sz="4" w:space="0"/>
              <w:bottom w:val="single" w:color="000000" w:sz="4" w:space="0"/>
              <w:right w:val="single" w:color="000000" w:sz="4" w:space="0"/>
            </w:tcBorders>
            <w:vAlign w:val="center"/>
          </w:tcPr>
          <w:p w14:paraId="159361B7">
            <w:pPr>
              <w:autoSpaceDE w:val="0"/>
              <w:autoSpaceDN w:val="0"/>
              <w:adjustRightInd w:val="0"/>
              <w:spacing w:line="360" w:lineRule="auto"/>
              <w:jc w:val="left"/>
              <w:rPr>
                <w:rFonts w:ascii="宋体" w:hAnsi="宋体" w:cs="宋体"/>
                <w:kern w:val="0"/>
                <w:sz w:val="24"/>
              </w:rPr>
            </w:pPr>
          </w:p>
        </w:tc>
        <w:tc>
          <w:tcPr>
            <w:tcW w:w="3646" w:type="dxa"/>
            <w:gridSpan w:val="4"/>
            <w:tcBorders>
              <w:top w:val="single" w:color="000000" w:sz="4" w:space="0"/>
              <w:left w:val="single" w:color="000000" w:sz="4" w:space="0"/>
              <w:bottom w:val="single" w:color="000000" w:sz="4" w:space="0"/>
              <w:right w:val="single" w:color="000000" w:sz="4" w:space="0"/>
            </w:tcBorders>
            <w:vAlign w:val="center"/>
          </w:tcPr>
          <w:p w14:paraId="7D624C82">
            <w:pPr>
              <w:autoSpaceDE w:val="0"/>
              <w:autoSpaceDN w:val="0"/>
              <w:adjustRightInd w:val="0"/>
              <w:spacing w:line="360" w:lineRule="auto"/>
              <w:jc w:val="left"/>
              <w:rPr>
                <w:rFonts w:ascii="宋体" w:hAnsi="宋体" w:cs="宋体"/>
                <w:kern w:val="0"/>
                <w:sz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14:paraId="41B6E56C">
            <w:pPr>
              <w:autoSpaceDE w:val="0"/>
              <w:autoSpaceDN w:val="0"/>
              <w:adjustRightInd w:val="0"/>
              <w:spacing w:line="360" w:lineRule="auto"/>
              <w:jc w:val="left"/>
              <w:rPr>
                <w:rFonts w:ascii="宋体" w:hAnsi="宋体" w:cs="宋体"/>
                <w:kern w:val="0"/>
                <w:sz w:val="24"/>
              </w:rPr>
            </w:pPr>
          </w:p>
        </w:tc>
        <w:tc>
          <w:tcPr>
            <w:tcW w:w="2448" w:type="dxa"/>
            <w:gridSpan w:val="2"/>
            <w:tcBorders>
              <w:top w:val="single" w:color="000000" w:sz="4" w:space="0"/>
              <w:left w:val="single" w:color="000000" w:sz="4" w:space="0"/>
              <w:bottom w:val="single" w:color="000000" w:sz="4" w:space="0"/>
              <w:right w:val="single" w:color="000000" w:sz="4" w:space="0"/>
            </w:tcBorders>
            <w:vAlign w:val="center"/>
          </w:tcPr>
          <w:p w14:paraId="3324DBB8">
            <w:pPr>
              <w:autoSpaceDE w:val="0"/>
              <w:autoSpaceDN w:val="0"/>
              <w:adjustRightInd w:val="0"/>
              <w:spacing w:line="360" w:lineRule="auto"/>
              <w:jc w:val="left"/>
              <w:rPr>
                <w:rFonts w:ascii="宋体" w:hAnsi="宋体" w:cs="宋体"/>
                <w:kern w:val="0"/>
                <w:sz w:val="24"/>
              </w:rPr>
            </w:pPr>
          </w:p>
        </w:tc>
      </w:tr>
      <w:tr w14:paraId="4EFF9866">
        <w:tblPrEx>
          <w:tblCellMar>
            <w:top w:w="0" w:type="dxa"/>
            <w:left w:w="0" w:type="dxa"/>
            <w:bottom w:w="0" w:type="dxa"/>
            <w:right w:w="0" w:type="dxa"/>
          </w:tblCellMar>
        </w:tblPrEx>
        <w:trPr>
          <w:trHeight w:val="701" w:hRule="exact"/>
          <w:jc w:val="center"/>
        </w:trPr>
        <w:tc>
          <w:tcPr>
            <w:tcW w:w="1645" w:type="dxa"/>
            <w:gridSpan w:val="2"/>
            <w:tcBorders>
              <w:top w:val="single" w:color="000000" w:sz="4" w:space="0"/>
              <w:left w:val="single" w:color="000000" w:sz="4" w:space="0"/>
              <w:bottom w:val="single" w:color="000000" w:sz="4" w:space="0"/>
              <w:right w:val="single" w:color="000000" w:sz="4" w:space="0"/>
            </w:tcBorders>
            <w:vAlign w:val="center"/>
          </w:tcPr>
          <w:p w14:paraId="39460530">
            <w:pPr>
              <w:autoSpaceDE w:val="0"/>
              <w:autoSpaceDN w:val="0"/>
              <w:adjustRightInd w:val="0"/>
              <w:spacing w:line="360" w:lineRule="auto"/>
              <w:jc w:val="left"/>
              <w:rPr>
                <w:rFonts w:ascii="宋体" w:hAnsi="宋体" w:cs="宋体"/>
                <w:kern w:val="0"/>
                <w:sz w:val="24"/>
              </w:rPr>
            </w:pPr>
          </w:p>
        </w:tc>
        <w:tc>
          <w:tcPr>
            <w:tcW w:w="3646" w:type="dxa"/>
            <w:gridSpan w:val="4"/>
            <w:tcBorders>
              <w:top w:val="single" w:color="000000" w:sz="4" w:space="0"/>
              <w:left w:val="single" w:color="000000" w:sz="4" w:space="0"/>
              <w:bottom w:val="single" w:color="000000" w:sz="4" w:space="0"/>
              <w:right w:val="single" w:color="000000" w:sz="4" w:space="0"/>
            </w:tcBorders>
            <w:vAlign w:val="center"/>
          </w:tcPr>
          <w:p w14:paraId="0A4B1A33">
            <w:pPr>
              <w:autoSpaceDE w:val="0"/>
              <w:autoSpaceDN w:val="0"/>
              <w:adjustRightInd w:val="0"/>
              <w:spacing w:line="360" w:lineRule="auto"/>
              <w:jc w:val="left"/>
              <w:rPr>
                <w:rFonts w:ascii="宋体" w:hAnsi="宋体" w:cs="宋体"/>
                <w:kern w:val="0"/>
                <w:sz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14:paraId="6211D0FD">
            <w:pPr>
              <w:autoSpaceDE w:val="0"/>
              <w:autoSpaceDN w:val="0"/>
              <w:adjustRightInd w:val="0"/>
              <w:spacing w:line="360" w:lineRule="auto"/>
              <w:jc w:val="left"/>
              <w:rPr>
                <w:rFonts w:ascii="宋体" w:hAnsi="宋体" w:cs="宋体"/>
                <w:kern w:val="0"/>
                <w:sz w:val="24"/>
              </w:rPr>
            </w:pPr>
          </w:p>
        </w:tc>
        <w:tc>
          <w:tcPr>
            <w:tcW w:w="2448" w:type="dxa"/>
            <w:gridSpan w:val="2"/>
            <w:tcBorders>
              <w:top w:val="single" w:color="000000" w:sz="4" w:space="0"/>
              <w:left w:val="single" w:color="000000" w:sz="4" w:space="0"/>
              <w:bottom w:val="single" w:color="000000" w:sz="4" w:space="0"/>
              <w:right w:val="single" w:color="000000" w:sz="4" w:space="0"/>
            </w:tcBorders>
            <w:vAlign w:val="center"/>
          </w:tcPr>
          <w:p w14:paraId="0F487858">
            <w:pPr>
              <w:autoSpaceDE w:val="0"/>
              <w:autoSpaceDN w:val="0"/>
              <w:adjustRightInd w:val="0"/>
              <w:spacing w:line="360" w:lineRule="auto"/>
              <w:jc w:val="left"/>
              <w:rPr>
                <w:rFonts w:ascii="宋体" w:hAnsi="宋体" w:cs="宋体"/>
                <w:kern w:val="0"/>
                <w:sz w:val="24"/>
              </w:rPr>
            </w:pPr>
          </w:p>
        </w:tc>
      </w:tr>
      <w:tr w14:paraId="16707F5D">
        <w:tblPrEx>
          <w:tblCellMar>
            <w:top w:w="0" w:type="dxa"/>
            <w:left w:w="0" w:type="dxa"/>
            <w:bottom w:w="0" w:type="dxa"/>
            <w:right w:w="0" w:type="dxa"/>
          </w:tblCellMar>
        </w:tblPrEx>
        <w:trPr>
          <w:trHeight w:val="699" w:hRule="exact"/>
          <w:jc w:val="center"/>
        </w:trPr>
        <w:tc>
          <w:tcPr>
            <w:tcW w:w="1645" w:type="dxa"/>
            <w:gridSpan w:val="2"/>
            <w:tcBorders>
              <w:top w:val="single" w:color="000000" w:sz="4" w:space="0"/>
              <w:left w:val="single" w:color="000000" w:sz="4" w:space="0"/>
              <w:bottom w:val="single" w:color="000000" w:sz="4" w:space="0"/>
              <w:right w:val="single" w:color="000000" w:sz="4" w:space="0"/>
            </w:tcBorders>
            <w:vAlign w:val="center"/>
          </w:tcPr>
          <w:p w14:paraId="38251CFB">
            <w:pPr>
              <w:autoSpaceDE w:val="0"/>
              <w:autoSpaceDN w:val="0"/>
              <w:adjustRightInd w:val="0"/>
              <w:spacing w:line="360" w:lineRule="auto"/>
              <w:jc w:val="left"/>
              <w:rPr>
                <w:rFonts w:ascii="宋体" w:hAnsi="宋体" w:cs="宋体"/>
                <w:kern w:val="0"/>
                <w:sz w:val="24"/>
              </w:rPr>
            </w:pPr>
          </w:p>
        </w:tc>
        <w:tc>
          <w:tcPr>
            <w:tcW w:w="3646" w:type="dxa"/>
            <w:gridSpan w:val="4"/>
            <w:tcBorders>
              <w:top w:val="single" w:color="000000" w:sz="4" w:space="0"/>
              <w:left w:val="single" w:color="000000" w:sz="4" w:space="0"/>
              <w:bottom w:val="single" w:color="000000" w:sz="4" w:space="0"/>
              <w:right w:val="single" w:color="000000" w:sz="4" w:space="0"/>
            </w:tcBorders>
            <w:vAlign w:val="center"/>
          </w:tcPr>
          <w:p w14:paraId="3FB9CC64">
            <w:pPr>
              <w:autoSpaceDE w:val="0"/>
              <w:autoSpaceDN w:val="0"/>
              <w:adjustRightInd w:val="0"/>
              <w:spacing w:line="360" w:lineRule="auto"/>
              <w:jc w:val="left"/>
              <w:rPr>
                <w:rFonts w:ascii="宋体" w:hAnsi="宋体" w:cs="宋体"/>
                <w:kern w:val="0"/>
                <w:sz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14:paraId="5B0D52E4">
            <w:pPr>
              <w:autoSpaceDE w:val="0"/>
              <w:autoSpaceDN w:val="0"/>
              <w:adjustRightInd w:val="0"/>
              <w:spacing w:line="360" w:lineRule="auto"/>
              <w:jc w:val="left"/>
              <w:rPr>
                <w:rFonts w:ascii="宋体" w:hAnsi="宋体" w:cs="宋体"/>
                <w:kern w:val="0"/>
                <w:sz w:val="24"/>
              </w:rPr>
            </w:pPr>
          </w:p>
        </w:tc>
        <w:tc>
          <w:tcPr>
            <w:tcW w:w="2448" w:type="dxa"/>
            <w:gridSpan w:val="2"/>
            <w:tcBorders>
              <w:top w:val="single" w:color="000000" w:sz="4" w:space="0"/>
              <w:left w:val="single" w:color="000000" w:sz="4" w:space="0"/>
              <w:bottom w:val="single" w:color="000000" w:sz="4" w:space="0"/>
              <w:right w:val="single" w:color="000000" w:sz="4" w:space="0"/>
            </w:tcBorders>
            <w:vAlign w:val="center"/>
          </w:tcPr>
          <w:p w14:paraId="40BFE788">
            <w:pPr>
              <w:autoSpaceDE w:val="0"/>
              <w:autoSpaceDN w:val="0"/>
              <w:adjustRightInd w:val="0"/>
              <w:spacing w:line="360" w:lineRule="auto"/>
              <w:jc w:val="left"/>
              <w:rPr>
                <w:rFonts w:ascii="宋体" w:hAnsi="宋体" w:cs="宋体"/>
                <w:kern w:val="0"/>
                <w:sz w:val="24"/>
              </w:rPr>
            </w:pPr>
          </w:p>
        </w:tc>
      </w:tr>
      <w:tr w14:paraId="7B441F05">
        <w:tblPrEx>
          <w:tblCellMar>
            <w:top w:w="0" w:type="dxa"/>
            <w:left w:w="0" w:type="dxa"/>
            <w:bottom w:w="0" w:type="dxa"/>
            <w:right w:w="0" w:type="dxa"/>
          </w:tblCellMar>
        </w:tblPrEx>
        <w:trPr>
          <w:trHeight w:val="701" w:hRule="exact"/>
          <w:jc w:val="center"/>
        </w:trPr>
        <w:tc>
          <w:tcPr>
            <w:tcW w:w="1645" w:type="dxa"/>
            <w:gridSpan w:val="2"/>
            <w:tcBorders>
              <w:top w:val="single" w:color="000000" w:sz="4" w:space="0"/>
              <w:left w:val="single" w:color="000000" w:sz="4" w:space="0"/>
              <w:bottom w:val="single" w:color="000000" w:sz="4" w:space="0"/>
              <w:right w:val="single" w:color="000000" w:sz="4" w:space="0"/>
            </w:tcBorders>
            <w:vAlign w:val="center"/>
          </w:tcPr>
          <w:p w14:paraId="44BC27C3">
            <w:pPr>
              <w:autoSpaceDE w:val="0"/>
              <w:autoSpaceDN w:val="0"/>
              <w:adjustRightInd w:val="0"/>
              <w:spacing w:line="360" w:lineRule="auto"/>
              <w:jc w:val="left"/>
              <w:rPr>
                <w:rFonts w:ascii="宋体" w:hAnsi="宋体" w:cs="宋体"/>
                <w:kern w:val="0"/>
                <w:sz w:val="24"/>
              </w:rPr>
            </w:pPr>
          </w:p>
        </w:tc>
        <w:tc>
          <w:tcPr>
            <w:tcW w:w="3646" w:type="dxa"/>
            <w:gridSpan w:val="4"/>
            <w:tcBorders>
              <w:top w:val="single" w:color="000000" w:sz="4" w:space="0"/>
              <w:left w:val="single" w:color="000000" w:sz="4" w:space="0"/>
              <w:bottom w:val="single" w:color="000000" w:sz="4" w:space="0"/>
              <w:right w:val="single" w:color="000000" w:sz="4" w:space="0"/>
            </w:tcBorders>
            <w:vAlign w:val="center"/>
          </w:tcPr>
          <w:p w14:paraId="121A7DC1">
            <w:pPr>
              <w:autoSpaceDE w:val="0"/>
              <w:autoSpaceDN w:val="0"/>
              <w:adjustRightInd w:val="0"/>
              <w:spacing w:line="360" w:lineRule="auto"/>
              <w:jc w:val="left"/>
              <w:rPr>
                <w:rFonts w:ascii="宋体" w:hAnsi="宋体" w:cs="宋体"/>
                <w:kern w:val="0"/>
                <w:sz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14:paraId="3D0D21B6">
            <w:pPr>
              <w:autoSpaceDE w:val="0"/>
              <w:autoSpaceDN w:val="0"/>
              <w:adjustRightInd w:val="0"/>
              <w:spacing w:line="360" w:lineRule="auto"/>
              <w:jc w:val="left"/>
              <w:rPr>
                <w:rFonts w:ascii="宋体" w:hAnsi="宋体" w:cs="宋体"/>
                <w:kern w:val="0"/>
                <w:sz w:val="24"/>
              </w:rPr>
            </w:pPr>
          </w:p>
        </w:tc>
        <w:tc>
          <w:tcPr>
            <w:tcW w:w="2448" w:type="dxa"/>
            <w:gridSpan w:val="2"/>
            <w:tcBorders>
              <w:top w:val="single" w:color="000000" w:sz="4" w:space="0"/>
              <w:left w:val="single" w:color="000000" w:sz="4" w:space="0"/>
              <w:bottom w:val="single" w:color="000000" w:sz="4" w:space="0"/>
              <w:right w:val="single" w:color="000000" w:sz="4" w:space="0"/>
            </w:tcBorders>
            <w:vAlign w:val="center"/>
          </w:tcPr>
          <w:p w14:paraId="5BFCC079">
            <w:pPr>
              <w:autoSpaceDE w:val="0"/>
              <w:autoSpaceDN w:val="0"/>
              <w:adjustRightInd w:val="0"/>
              <w:spacing w:line="360" w:lineRule="auto"/>
              <w:jc w:val="left"/>
              <w:rPr>
                <w:rFonts w:ascii="宋体" w:hAnsi="宋体" w:cs="宋体"/>
                <w:kern w:val="0"/>
                <w:sz w:val="24"/>
              </w:rPr>
            </w:pPr>
          </w:p>
        </w:tc>
      </w:tr>
      <w:tr w14:paraId="1F5AA6B4">
        <w:tblPrEx>
          <w:tblCellMar>
            <w:top w:w="0" w:type="dxa"/>
            <w:left w:w="0" w:type="dxa"/>
            <w:bottom w:w="0" w:type="dxa"/>
            <w:right w:w="0" w:type="dxa"/>
          </w:tblCellMar>
        </w:tblPrEx>
        <w:trPr>
          <w:trHeight w:val="701" w:hRule="exact"/>
          <w:jc w:val="center"/>
        </w:trPr>
        <w:tc>
          <w:tcPr>
            <w:tcW w:w="1645" w:type="dxa"/>
            <w:gridSpan w:val="2"/>
            <w:tcBorders>
              <w:top w:val="single" w:color="000000" w:sz="4" w:space="0"/>
              <w:left w:val="single" w:color="000000" w:sz="4" w:space="0"/>
              <w:bottom w:val="single" w:color="000000" w:sz="4" w:space="0"/>
              <w:right w:val="single" w:color="000000" w:sz="4" w:space="0"/>
            </w:tcBorders>
            <w:vAlign w:val="center"/>
          </w:tcPr>
          <w:p w14:paraId="3B43FED1">
            <w:pPr>
              <w:autoSpaceDE w:val="0"/>
              <w:autoSpaceDN w:val="0"/>
              <w:adjustRightInd w:val="0"/>
              <w:spacing w:line="360" w:lineRule="auto"/>
              <w:jc w:val="left"/>
              <w:rPr>
                <w:rFonts w:ascii="宋体" w:hAnsi="宋体" w:cs="宋体"/>
                <w:kern w:val="0"/>
                <w:sz w:val="24"/>
              </w:rPr>
            </w:pPr>
          </w:p>
        </w:tc>
        <w:tc>
          <w:tcPr>
            <w:tcW w:w="3646" w:type="dxa"/>
            <w:gridSpan w:val="4"/>
            <w:tcBorders>
              <w:top w:val="single" w:color="000000" w:sz="4" w:space="0"/>
              <w:left w:val="single" w:color="000000" w:sz="4" w:space="0"/>
              <w:bottom w:val="single" w:color="000000" w:sz="4" w:space="0"/>
              <w:right w:val="single" w:color="000000" w:sz="4" w:space="0"/>
            </w:tcBorders>
            <w:vAlign w:val="center"/>
          </w:tcPr>
          <w:p w14:paraId="7F302C87">
            <w:pPr>
              <w:autoSpaceDE w:val="0"/>
              <w:autoSpaceDN w:val="0"/>
              <w:adjustRightInd w:val="0"/>
              <w:spacing w:line="360" w:lineRule="auto"/>
              <w:jc w:val="left"/>
              <w:rPr>
                <w:rFonts w:ascii="宋体" w:hAnsi="宋体" w:cs="宋体"/>
                <w:kern w:val="0"/>
                <w:sz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14:paraId="029551DF">
            <w:pPr>
              <w:autoSpaceDE w:val="0"/>
              <w:autoSpaceDN w:val="0"/>
              <w:adjustRightInd w:val="0"/>
              <w:spacing w:line="360" w:lineRule="auto"/>
              <w:jc w:val="left"/>
              <w:rPr>
                <w:rFonts w:ascii="宋体" w:hAnsi="宋体" w:cs="宋体"/>
                <w:kern w:val="0"/>
                <w:sz w:val="24"/>
              </w:rPr>
            </w:pPr>
          </w:p>
        </w:tc>
        <w:tc>
          <w:tcPr>
            <w:tcW w:w="2448" w:type="dxa"/>
            <w:gridSpan w:val="2"/>
            <w:tcBorders>
              <w:top w:val="single" w:color="000000" w:sz="4" w:space="0"/>
              <w:left w:val="single" w:color="000000" w:sz="4" w:space="0"/>
              <w:bottom w:val="single" w:color="000000" w:sz="4" w:space="0"/>
              <w:right w:val="single" w:color="000000" w:sz="4" w:space="0"/>
            </w:tcBorders>
            <w:vAlign w:val="center"/>
          </w:tcPr>
          <w:p w14:paraId="0DFE2CC7">
            <w:pPr>
              <w:autoSpaceDE w:val="0"/>
              <w:autoSpaceDN w:val="0"/>
              <w:adjustRightInd w:val="0"/>
              <w:spacing w:line="360" w:lineRule="auto"/>
              <w:jc w:val="left"/>
              <w:rPr>
                <w:rFonts w:ascii="宋体" w:hAnsi="宋体" w:cs="宋体"/>
                <w:kern w:val="0"/>
                <w:sz w:val="24"/>
              </w:rPr>
            </w:pPr>
          </w:p>
        </w:tc>
      </w:tr>
    </w:tbl>
    <w:p w14:paraId="587700FD">
      <w:pPr>
        <w:spacing w:line="360" w:lineRule="auto"/>
        <w:rPr>
          <w:rFonts w:ascii="宋体" w:hAnsi="宋体" w:cs="宋体"/>
          <w:color w:val="000000"/>
          <w:kern w:val="10"/>
          <w:sz w:val="24"/>
          <w:shd w:val="clear" w:color="auto" w:fill="FFFFFF" w:themeFill="background1"/>
        </w:rPr>
      </w:pPr>
    </w:p>
    <w:p w14:paraId="6160B507">
      <w:pPr>
        <w:spacing w:line="360" w:lineRule="auto"/>
        <w:ind w:firstLine="480" w:firstLineChars="200"/>
        <w:rPr>
          <w:rFonts w:ascii="宋体" w:hAnsi="宋体" w:cs="宋体"/>
          <w:color w:val="000000"/>
          <w:kern w:val="10"/>
          <w:sz w:val="24"/>
          <w:shd w:val="clear" w:color="auto" w:fill="FFFFFF" w:themeFill="background1"/>
        </w:rPr>
      </w:pPr>
    </w:p>
    <w:p w14:paraId="63B6AE85">
      <w:pPr>
        <w:spacing w:line="360" w:lineRule="auto"/>
        <w:rPr>
          <w:rFonts w:ascii="宋体" w:hAnsi="宋体" w:cs="宋体"/>
          <w:color w:val="000000"/>
          <w:kern w:val="10"/>
          <w:sz w:val="24"/>
          <w:shd w:val="clear" w:color="auto" w:fill="FFFFFF" w:themeFill="background1"/>
        </w:rPr>
      </w:pPr>
    </w:p>
    <w:p w14:paraId="41356720">
      <w:pPr>
        <w:spacing w:line="360" w:lineRule="auto"/>
        <w:rPr>
          <w:rFonts w:ascii="宋体" w:hAnsi="宋体" w:cs="宋体"/>
          <w:b/>
          <w:bCs/>
          <w:color w:val="000000"/>
          <w:kern w:val="10"/>
          <w:sz w:val="24"/>
          <w:shd w:val="clear" w:color="auto" w:fill="FFFFFF" w:themeFill="background1"/>
        </w:rPr>
      </w:pPr>
    </w:p>
    <w:p w14:paraId="0726EA29">
      <w:pPr>
        <w:spacing w:line="360" w:lineRule="auto"/>
        <w:rPr>
          <w:rFonts w:ascii="宋体" w:hAnsi="宋体" w:cs="宋体"/>
          <w:b/>
          <w:bCs/>
          <w:color w:val="000000"/>
          <w:kern w:val="10"/>
          <w:sz w:val="24"/>
          <w:shd w:val="clear" w:color="auto" w:fill="FFFFFF" w:themeFill="background1"/>
        </w:rPr>
      </w:pPr>
    </w:p>
    <w:p w14:paraId="7DB0071E">
      <w:pPr>
        <w:spacing w:line="360" w:lineRule="auto"/>
        <w:rPr>
          <w:rFonts w:ascii="宋体" w:hAnsi="宋体" w:cs="宋体"/>
          <w:b/>
          <w:bCs/>
          <w:color w:val="000000"/>
          <w:kern w:val="10"/>
          <w:sz w:val="24"/>
          <w:shd w:val="clear" w:color="auto" w:fill="FFFFFF" w:themeFill="background1"/>
        </w:rPr>
      </w:pPr>
    </w:p>
    <w:p w14:paraId="20021B20">
      <w:pPr>
        <w:spacing w:line="360" w:lineRule="auto"/>
        <w:rPr>
          <w:rFonts w:ascii="宋体" w:hAnsi="宋体" w:cs="宋体"/>
          <w:b/>
          <w:bCs/>
          <w:color w:val="000000"/>
          <w:kern w:val="10"/>
          <w:sz w:val="24"/>
          <w:shd w:val="clear" w:color="auto" w:fill="FFFFFF" w:themeFill="background1"/>
        </w:rPr>
      </w:pPr>
    </w:p>
    <w:p w14:paraId="241B9957">
      <w:pPr>
        <w:spacing w:line="360" w:lineRule="auto"/>
        <w:rPr>
          <w:rFonts w:ascii="宋体" w:hAnsi="宋体" w:cs="宋体"/>
          <w:b/>
          <w:bCs/>
          <w:color w:val="000000"/>
          <w:kern w:val="10"/>
          <w:sz w:val="24"/>
          <w:shd w:val="clear" w:color="auto" w:fill="FFFFFF" w:themeFill="background1"/>
        </w:rPr>
      </w:pPr>
    </w:p>
    <w:p w14:paraId="5801022A">
      <w:pPr>
        <w:spacing w:line="360" w:lineRule="auto"/>
        <w:jc w:val="center"/>
        <w:outlineLvl w:val="1"/>
        <w:rPr>
          <w:rFonts w:ascii="宋体" w:hAnsi="宋体" w:cs="宋体"/>
          <w:b/>
          <w:bCs/>
          <w:color w:val="000000"/>
          <w:sz w:val="32"/>
          <w:szCs w:val="32"/>
          <w:shd w:val="clear" w:color="auto" w:fill="FFFFFF" w:themeFill="background1"/>
        </w:rPr>
      </w:pPr>
      <w:bookmarkStart w:id="146" w:name="_Toc479176301"/>
      <w:bookmarkStart w:id="147" w:name="_Toc8739163"/>
      <w:bookmarkStart w:id="148" w:name="_Toc121835994"/>
      <w:r>
        <w:rPr>
          <w:rFonts w:hint="eastAsia" w:ascii="宋体" w:hAnsi="宋体" w:cs="宋体"/>
          <w:b/>
          <w:bCs/>
          <w:color w:val="000000"/>
          <w:sz w:val="32"/>
          <w:szCs w:val="32"/>
          <w:shd w:val="clear" w:color="auto" w:fill="FFFFFF" w:themeFill="background1"/>
        </w:rPr>
        <w:t>六、其他材料</w:t>
      </w:r>
      <w:bookmarkEnd w:id="146"/>
      <w:bookmarkEnd w:id="147"/>
      <w:bookmarkEnd w:id="148"/>
    </w:p>
    <w:p w14:paraId="58F89AEE">
      <w:pPr>
        <w:spacing w:line="360" w:lineRule="auto"/>
        <w:jc w:val="center"/>
        <w:outlineLvl w:val="1"/>
        <w:rPr>
          <w:rFonts w:ascii="宋体" w:hAnsi="宋体" w:cs="宋体"/>
          <w:b/>
          <w:bCs/>
          <w:color w:val="000000"/>
          <w:sz w:val="32"/>
          <w:szCs w:val="32"/>
          <w:shd w:val="clear" w:color="auto" w:fill="FFFFFF" w:themeFill="background1"/>
        </w:rPr>
      </w:pPr>
    </w:p>
    <w:p w14:paraId="4B417807">
      <w:pPr>
        <w:spacing w:line="360" w:lineRule="auto"/>
        <w:jc w:val="center"/>
        <w:rPr>
          <w:rFonts w:ascii="宋体" w:hAnsi="宋体" w:cs="宋体"/>
          <w:bCs/>
          <w:color w:val="000000"/>
          <w:kern w:val="10"/>
          <w:sz w:val="24"/>
          <w:shd w:val="clear" w:color="auto" w:fill="FFFFFF" w:themeFill="background1"/>
        </w:rPr>
      </w:pPr>
      <w:r>
        <w:rPr>
          <w:rFonts w:hint="eastAsia" w:ascii="宋体" w:hAnsi="宋体" w:cs="宋体"/>
          <w:bCs/>
          <w:color w:val="000000"/>
          <w:kern w:val="10"/>
          <w:sz w:val="24"/>
          <w:shd w:val="clear" w:color="auto" w:fill="FFFFFF" w:themeFill="background1"/>
        </w:rPr>
        <w:t>投标人认为需要提供的其他资料（如有）</w:t>
      </w:r>
    </w:p>
    <w:p w14:paraId="4F75C70B">
      <w:pPr>
        <w:shd w:val="clear" w:color="auto" w:fill="FFFFFF"/>
        <w:tabs>
          <w:tab w:val="right" w:pos="6077"/>
        </w:tabs>
        <w:autoSpaceDE w:val="0"/>
        <w:autoSpaceDN w:val="0"/>
        <w:spacing w:line="360" w:lineRule="auto"/>
        <w:rPr>
          <w:shd w:val="clear" w:color="auto" w:fill="FFFFFF" w:themeFill="background1"/>
        </w:rPr>
      </w:pPr>
    </w:p>
    <w:p w14:paraId="2725417C">
      <w:r>
        <w:br w:type="page"/>
      </w:r>
    </w:p>
    <w:p w14:paraId="1DF3CA43">
      <w:pPr>
        <w:spacing w:line="480" w:lineRule="auto"/>
        <w:ind w:right="140"/>
        <w:outlineLvl w:val="1"/>
        <w:rPr>
          <w:rFonts w:ascii="宋体" w:hAnsi="宋体" w:cs="宋体"/>
          <w:b/>
          <w:bCs/>
          <w:color w:val="000000"/>
          <w:kern w:val="10"/>
          <w:sz w:val="28"/>
          <w:szCs w:val="28"/>
          <w:shd w:val="clear" w:color="auto" w:fill="FFFFFF" w:themeFill="background1"/>
        </w:rPr>
      </w:pPr>
      <w:bookmarkStart w:id="149" w:name="_Toc104197256"/>
      <w:bookmarkStart w:id="150" w:name="_Toc121835989"/>
      <w:r>
        <w:rPr>
          <w:rFonts w:hint="eastAsia" w:ascii="宋体" w:hAnsi="宋体" w:cs="宋体"/>
          <w:b/>
          <w:bCs/>
          <w:color w:val="000000"/>
          <w:kern w:val="10"/>
          <w:sz w:val="28"/>
          <w:szCs w:val="28"/>
          <w:shd w:val="clear" w:color="auto" w:fill="FFFFFF" w:themeFill="background1"/>
        </w:rPr>
        <w:t>附件：</w:t>
      </w:r>
    </w:p>
    <w:p w14:paraId="71CCE95E">
      <w:pPr>
        <w:spacing w:line="480" w:lineRule="auto"/>
        <w:ind w:right="140"/>
        <w:jc w:val="center"/>
        <w:outlineLvl w:val="1"/>
        <w:rPr>
          <w:rFonts w:ascii="宋体" w:hAnsi="宋体" w:cs="宋体"/>
          <w:b/>
          <w:bCs/>
          <w:color w:val="000000"/>
          <w:kern w:val="10"/>
          <w:sz w:val="28"/>
          <w:szCs w:val="28"/>
          <w:shd w:val="clear" w:color="auto" w:fill="FFFFFF" w:themeFill="background1"/>
        </w:rPr>
      </w:pPr>
      <w:r>
        <w:rPr>
          <w:rFonts w:hint="eastAsia" w:ascii="宋体" w:hAnsi="宋体" w:cs="宋体"/>
          <w:b/>
          <w:bCs/>
          <w:color w:val="000000"/>
          <w:kern w:val="10"/>
          <w:sz w:val="28"/>
          <w:szCs w:val="28"/>
          <w:shd w:val="clear" w:color="auto" w:fill="FFFFFF" w:themeFill="background1"/>
        </w:rPr>
        <w:t>（一）中小企业声明函</w:t>
      </w:r>
      <w:bookmarkEnd w:id="149"/>
      <w:bookmarkEnd w:id="150"/>
    </w:p>
    <w:p w14:paraId="5FB0F657">
      <w:pPr>
        <w:spacing w:line="400" w:lineRule="exact"/>
        <w:rPr>
          <w:rFonts w:ascii="宋体" w:hAnsi="宋体" w:cs="宋体"/>
          <w:sz w:val="24"/>
          <w:shd w:val="clear" w:color="auto" w:fill="FFFFFF" w:themeFill="background1"/>
        </w:rPr>
      </w:pPr>
    </w:p>
    <w:p w14:paraId="0BBC2CDB">
      <w:pPr>
        <w:spacing w:line="400" w:lineRule="exact"/>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本公司郑重声明，根据《政府采购促进中小企业发展管理办法》（财库﹝2020﹞46 号）的规定，本公司参加（单位名称）的（项目名称）采购活动，提供的货物全部由符合政策要求的中小企业制造。相关企业的具体情况如下：</w:t>
      </w:r>
    </w:p>
    <w:p w14:paraId="3444286B">
      <w:pPr>
        <w:spacing w:line="400" w:lineRule="exact"/>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1、</w:t>
      </w:r>
      <w:r>
        <w:rPr>
          <w:rFonts w:hint="eastAsia" w:ascii="宋体" w:hAnsi="宋体" w:cs="宋体"/>
          <w:spacing w:val="6"/>
          <w:sz w:val="24"/>
          <w:u w:val="single"/>
          <w:shd w:val="clear" w:color="auto" w:fill="FFFFFF" w:themeFill="background1"/>
        </w:rPr>
        <w:t xml:space="preserve">  （标的名称）     </w:t>
      </w:r>
      <w:r>
        <w:rPr>
          <w:rFonts w:hint="eastAsia" w:ascii="宋体" w:hAnsi="宋体" w:cs="宋体"/>
          <w:spacing w:val="6"/>
          <w:sz w:val="24"/>
          <w:shd w:val="clear" w:color="auto" w:fill="FFFFFF" w:themeFill="background1"/>
        </w:rPr>
        <w:t>，属于</w:t>
      </w:r>
      <w:r>
        <w:rPr>
          <w:rFonts w:hint="eastAsia" w:ascii="宋体" w:hAnsi="宋体" w:cs="宋体"/>
          <w:spacing w:val="6"/>
          <w:sz w:val="24"/>
          <w:u w:val="single"/>
          <w:shd w:val="clear" w:color="auto" w:fill="FFFFFF" w:themeFill="background1"/>
        </w:rPr>
        <w:t xml:space="preserve">   （采购文件中明确的所属行业）       </w:t>
      </w:r>
      <w:r>
        <w:rPr>
          <w:rFonts w:hint="eastAsia" w:ascii="宋体" w:hAnsi="宋体" w:cs="宋体"/>
          <w:spacing w:val="6"/>
          <w:sz w:val="24"/>
          <w:shd w:val="clear" w:color="auto" w:fill="FFFFFF" w:themeFill="background1"/>
        </w:rPr>
        <w:t xml:space="preserve"> 行业；制造商为</w:t>
      </w:r>
      <w:r>
        <w:rPr>
          <w:rFonts w:hint="eastAsia" w:ascii="宋体" w:hAnsi="宋体" w:cs="宋体"/>
          <w:spacing w:val="6"/>
          <w:sz w:val="24"/>
          <w:u w:val="single"/>
          <w:shd w:val="clear" w:color="auto" w:fill="FFFFFF" w:themeFill="background1"/>
        </w:rPr>
        <w:t xml:space="preserve"> （企业名称） </w:t>
      </w:r>
      <w:r>
        <w:rPr>
          <w:rFonts w:hint="eastAsia" w:ascii="宋体" w:hAnsi="宋体" w:cs="宋体"/>
          <w:spacing w:val="6"/>
          <w:sz w:val="24"/>
          <w:shd w:val="clear" w:color="auto" w:fill="FFFFFF" w:themeFill="background1"/>
        </w:rPr>
        <w:t>，从业人员</w:t>
      </w:r>
      <w:r>
        <w:rPr>
          <w:rFonts w:hint="eastAsia" w:ascii="宋体" w:hAnsi="宋体" w:cs="宋体"/>
          <w:spacing w:val="6"/>
          <w:sz w:val="24"/>
          <w:u w:val="single"/>
          <w:shd w:val="clear" w:color="auto" w:fill="FFFFFF" w:themeFill="background1"/>
        </w:rPr>
        <w:t xml:space="preserve">      </w:t>
      </w:r>
      <w:r>
        <w:rPr>
          <w:rFonts w:hint="eastAsia" w:ascii="宋体" w:hAnsi="宋体" w:cs="宋体"/>
          <w:spacing w:val="6"/>
          <w:sz w:val="24"/>
          <w:shd w:val="clear" w:color="auto" w:fill="FFFFFF" w:themeFill="background1"/>
        </w:rPr>
        <w:t>人；营业收入为</w:t>
      </w:r>
      <w:r>
        <w:rPr>
          <w:rFonts w:hint="eastAsia" w:ascii="宋体" w:hAnsi="宋体" w:cs="宋体"/>
          <w:spacing w:val="6"/>
          <w:sz w:val="24"/>
          <w:u w:val="single"/>
          <w:shd w:val="clear" w:color="auto" w:fill="FFFFFF" w:themeFill="background1"/>
        </w:rPr>
        <w:t xml:space="preserve">        </w:t>
      </w:r>
      <w:r>
        <w:rPr>
          <w:rFonts w:hint="eastAsia" w:ascii="宋体" w:hAnsi="宋体" w:cs="宋体"/>
          <w:spacing w:val="6"/>
          <w:sz w:val="24"/>
          <w:shd w:val="clear" w:color="auto" w:fill="FFFFFF" w:themeFill="background1"/>
        </w:rPr>
        <w:t>万元，资产总额为</w:t>
      </w:r>
      <w:r>
        <w:rPr>
          <w:rFonts w:hint="eastAsia" w:ascii="宋体" w:hAnsi="宋体" w:cs="宋体"/>
          <w:spacing w:val="6"/>
          <w:sz w:val="24"/>
          <w:u w:val="single"/>
          <w:shd w:val="clear" w:color="auto" w:fill="FFFFFF" w:themeFill="background1"/>
        </w:rPr>
        <w:t xml:space="preserve">        </w:t>
      </w:r>
      <w:r>
        <w:rPr>
          <w:rFonts w:hint="eastAsia" w:ascii="宋体" w:hAnsi="宋体" w:cs="宋体"/>
          <w:spacing w:val="6"/>
          <w:sz w:val="24"/>
          <w:shd w:val="clear" w:color="auto" w:fill="FFFFFF" w:themeFill="background1"/>
        </w:rPr>
        <w:t xml:space="preserve"> 万元，属于</w:t>
      </w:r>
      <w:r>
        <w:rPr>
          <w:rFonts w:hint="eastAsia" w:ascii="宋体" w:hAnsi="宋体" w:cs="宋体"/>
          <w:spacing w:val="6"/>
          <w:sz w:val="24"/>
          <w:u w:val="single"/>
          <w:shd w:val="clear" w:color="auto" w:fill="FFFFFF" w:themeFill="background1"/>
        </w:rPr>
        <w:t>（中型企业、小型企业、微型企业）</w:t>
      </w:r>
      <w:r>
        <w:rPr>
          <w:rFonts w:hint="eastAsia" w:ascii="宋体" w:hAnsi="宋体" w:cs="宋体"/>
          <w:spacing w:val="6"/>
          <w:sz w:val="24"/>
          <w:shd w:val="clear" w:color="auto" w:fill="FFFFFF" w:themeFill="background1"/>
        </w:rPr>
        <w:t>；</w:t>
      </w:r>
    </w:p>
    <w:p w14:paraId="02BA2237">
      <w:pPr>
        <w:spacing w:line="400" w:lineRule="exact"/>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2、</w:t>
      </w:r>
      <w:r>
        <w:rPr>
          <w:rFonts w:hint="eastAsia" w:ascii="宋体" w:hAnsi="宋体" w:cs="宋体"/>
          <w:spacing w:val="6"/>
          <w:sz w:val="24"/>
          <w:u w:val="single"/>
          <w:shd w:val="clear" w:color="auto" w:fill="FFFFFF" w:themeFill="background1"/>
        </w:rPr>
        <w:t xml:space="preserve">  （标的名称）     </w:t>
      </w:r>
      <w:r>
        <w:rPr>
          <w:rFonts w:hint="eastAsia" w:ascii="宋体" w:hAnsi="宋体" w:cs="宋体"/>
          <w:spacing w:val="6"/>
          <w:sz w:val="24"/>
          <w:shd w:val="clear" w:color="auto" w:fill="FFFFFF" w:themeFill="background1"/>
        </w:rPr>
        <w:t>，属于</w:t>
      </w:r>
      <w:r>
        <w:rPr>
          <w:rFonts w:hint="eastAsia" w:ascii="宋体" w:hAnsi="宋体" w:cs="宋体"/>
          <w:spacing w:val="6"/>
          <w:sz w:val="24"/>
          <w:u w:val="single"/>
          <w:shd w:val="clear" w:color="auto" w:fill="FFFFFF" w:themeFill="background1"/>
        </w:rPr>
        <w:t xml:space="preserve">   （采购文件中明确的所属行业）       </w:t>
      </w:r>
      <w:r>
        <w:rPr>
          <w:rFonts w:hint="eastAsia" w:ascii="宋体" w:hAnsi="宋体" w:cs="宋体"/>
          <w:spacing w:val="6"/>
          <w:sz w:val="24"/>
          <w:shd w:val="clear" w:color="auto" w:fill="FFFFFF" w:themeFill="background1"/>
        </w:rPr>
        <w:t xml:space="preserve"> 行业；制造商为</w:t>
      </w:r>
      <w:r>
        <w:rPr>
          <w:rFonts w:hint="eastAsia" w:ascii="宋体" w:hAnsi="宋体" w:cs="宋体"/>
          <w:spacing w:val="6"/>
          <w:sz w:val="24"/>
          <w:u w:val="single"/>
          <w:shd w:val="clear" w:color="auto" w:fill="FFFFFF" w:themeFill="background1"/>
        </w:rPr>
        <w:t xml:space="preserve"> （企业名称） </w:t>
      </w:r>
      <w:r>
        <w:rPr>
          <w:rFonts w:hint="eastAsia" w:ascii="宋体" w:hAnsi="宋体" w:cs="宋体"/>
          <w:spacing w:val="6"/>
          <w:sz w:val="24"/>
          <w:shd w:val="clear" w:color="auto" w:fill="FFFFFF" w:themeFill="background1"/>
        </w:rPr>
        <w:t>，从业人员</w:t>
      </w:r>
      <w:r>
        <w:rPr>
          <w:rFonts w:hint="eastAsia" w:ascii="宋体" w:hAnsi="宋体" w:cs="宋体"/>
          <w:spacing w:val="6"/>
          <w:sz w:val="24"/>
          <w:u w:val="single"/>
          <w:shd w:val="clear" w:color="auto" w:fill="FFFFFF" w:themeFill="background1"/>
        </w:rPr>
        <w:t xml:space="preserve">      </w:t>
      </w:r>
      <w:r>
        <w:rPr>
          <w:rFonts w:hint="eastAsia" w:ascii="宋体" w:hAnsi="宋体" w:cs="宋体"/>
          <w:spacing w:val="6"/>
          <w:sz w:val="24"/>
          <w:shd w:val="clear" w:color="auto" w:fill="FFFFFF" w:themeFill="background1"/>
        </w:rPr>
        <w:t>人；营业收入为</w:t>
      </w:r>
      <w:r>
        <w:rPr>
          <w:rFonts w:hint="eastAsia" w:ascii="宋体" w:hAnsi="宋体" w:cs="宋体"/>
          <w:spacing w:val="6"/>
          <w:sz w:val="24"/>
          <w:u w:val="single"/>
          <w:shd w:val="clear" w:color="auto" w:fill="FFFFFF" w:themeFill="background1"/>
        </w:rPr>
        <w:t xml:space="preserve">        </w:t>
      </w:r>
      <w:r>
        <w:rPr>
          <w:rFonts w:hint="eastAsia" w:ascii="宋体" w:hAnsi="宋体" w:cs="宋体"/>
          <w:spacing w:val="6"/>
          <w:sz w:val="24"/>
          <w:shd w:val="clear" w:color="auto" w:fill="FFFFFF" w:themeFill="background1"/>
        </w:rPr>
        <w:t>万元，资产总额为</w:t>
      </w:r>
      <w:r>
        <w:rPr>
          <w:rFonts w:hint="eastAsia" w:ascii="宋体" w:hAnsi="宋体" w:cs="宋体"/>
          <w:spacing w:val="6"/>
          <w:sz w:val="24"/>
          <w:u w:val="single"/>
          <w:shd w:val="clear" w:color="auto" w:fill="FFFFFF" w:themeFill="background1"/>
        </w:rPr>
        <w:t xml:space="preserve">        </w:t>
      </w:r>
      <w:r>
        <w:rPr>
          <w:rFonts w:hint="eastAsia" w:ascii="宋体" w:hAnsi="宋体" w:cs="宋体"/>
          <w:spacing w:val="6"/>
          <w:sz w:val="24"/>
          <w:shd w:val="clear" w:color="auto" w:fill="FFFFFF" w:themeFill="background1"/>
        </w:rPr>
        <w:t xml:space="preserve"> 万元，属于</w:t>
      </w:r>
      <w:r>
        <w:rPr>
          <w:rFonts w:hint="eastAsia" w:ascii="宋体" w:hAnsi="宋体" w:cs="宋体"/>
          <w:spacing w:val="6"/>
          <w:sz w:val="24"/>
          <w:u w:val="single"/>
          <w:shd w:val="clear" w:color="auto" w:fill="FFFFFF" w:themeFill="background1"/>
        </w:rPr>
        <w:t>（中型企业、小型企业、微型企业）</w:t>
      </w:r>
      <w:r>
        <w:rPr>
          <w:rFonts w:hint="eastAsia" w:ascii="宋体" w:hAnsi="宋体" w:cs="宋体"/>
          <w:spacing w:val="6"/>
          <w:sz w:val="24"/>
          <w:shd w:val="clear" w:color="auto" w:fill="FFFFFF" w:themeFill="background1"/>
        </w:rPr>
        <w:t>；</w:t>
      </w:r>
    </w:p>
    <w:p w14:paraId="0A2B7311">
      <w:pPr>
        <w:spacing w:line="400" w:lineRule="exact"/>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w:t>
      </w:r>
    </w:p>
    <w:p w14:paraId="69556558">
      <w:pPr>
        <w:spacing w:line="400" w:lineRule="exact"/>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以上企业，不属于大企业的分支机构，不存在控股股东为大企业的情形，也不存在与大企业的负责人为同一人的情形。</w:t>
      </w:r>
    </w:p>
    <w:p w14:paraId="55FE3794">
      <w:pPr>
        <w:spacing w:line="400" w:lineRule="exact"/>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本公司对上述声明的真实性负责。如有虚假，将承担相应的法律责任。</w:t>
      </w:r>
    </w:p>
    <w:p w14:paraId="7C90F21A">
      <w:pPr>
        <w:spacing w:line="400" w:lineRule="exact"/>
        <w:ind w:firstLine="480" w:firstLineChars="200"/>
        <w:rPr>
          <w:rFonts w:ascii="宋体" w:hAnsi="宋体" w:cs="宋体"/>
          <w:sz w:val="24"/>
          <w:shd w:val="clear" w:color="auto" w:fill="FFFFFF" w:themeFill="background1"/>
        </w:rPr>
      </w:pPr>
    </w:p>
    <w:p w14:paraId="4D8CFDAB">
      <w:pPr>
        <w:spacing w:line="400" w:lineRule="exact"/>
        <w:ind w:firstLine="480" w:firstLineChars="200"/>
        <w:rPr>
          <w:rFonts w:ascii="宋体" w:hAnsi="宋体" w:cs="宋体"/>
          <w:sz w:val="24"/>
          <w:shd w:val="clear" w:color="auto" w:fill="FFFFFF" w:themeFill="background1"/>
        </w:rPr>
      </w:pPr>
    </w:p>
    <w:p w14:paraId="0A83A199">
      <w:pPr>
        <w:spacing w:line="400" w:lineRule="exact"/>
        <w:ind w:firstLine="480" w:firstLineChars="200"/>
        <w:rPr>
          <w:rFonts w:ascii="宋体" w:hAnsi="宋体" w:cs="宋体"/>
          <w:sz w:val="24"/>
          <w:shd w:val="clear" w:color="auto" w:fill="FFFFFF" w:themeFill="background1"/>
        </w:rPr>
      </w:pPr>
    </w:p>
    <w:p w14:paraId="74C6E2BE">
      <w:pPr>
        <w:spacing w:line="400" w:lineRule="exact"/>
        <w:ind w:firstLine="480" w:firstLineChars="200"/>
        <w:rPr>
          <w:rFonts w:ascii="宋体" w:hAnsi="宋体" w:cs="宋体"/>
          <w:sz w:val="24"/>
          <w:shd w:val="clear" w:color="auto" w:fill="FFFFFF" w:themeFill="background1"/>
        </w:rPr>
      </w:pPr>
    </w:p>
    <w:p w14:paraId="0C9AD75A">
      <w:pPr>
        <w:spacing w:line="400" w:lineRule="exact"/>
        <w:ind w:firstLine="480" w:firstLineChars="200"/>
        <w:rPr>
          <w:rFonts w:ascii="宋体" w:hAnsi="宋体" w:cs="宋体"/>
          <w:sz w:val="24"/>
          <w:shd w:val="clear" w:color="auto" w:fill="FFFFFF" w:themeFill="background1"/>
        </w:rPr>
      </w:pPr>
    </w:p>
    <w:p w14:paraId="6EC7F4CF">
      <w:pPr>
        <w:wordWrap w:val="0"/>
        <w:spacing w:line="360" w:lineRule="auto"/>
        <w:jc w:val="right"/>
        <w:rPr>
          <w:rFonts w:ascii="宋体" w:hAnsi="宋体" w:cs="宋体"/>
          <w:sz w:val="24"/>
          <w:shd w:val="clear" w:color="auto" w:fill="FFFFFF" w:themeFill="background1"/>
        </w:rPr>
      </w:pPr>
      <w:r>
        <w:rPr>
          <w:rFonts w:hint="eastAsia" w:ascii="宋体" w:hAnsi="宋体" w:cs="宋体"/>
          <w:sz w:val="24"/>
          <w:shd w:val="clear" w:color="auto" w:fill="FFFFFF" w:themeFill="background1"/>
        </w:rPr>
        <w:t>投标人：</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（盖章）</w:t>
      </w:r>
    </w:p>
    <w:p w14:paraId="73F203FB">
      <w:pPr>
        <w:spacing w:line="400" w:lineRule="exact"/>
        <w:ind w:firstLine="480" w:firstLineChars="200"/>
        <w:jc w:val="right"/>
        <w:rPr>
          <w:rFonts w:ascii="宋体" w:hAnsi="宋体" w:cs="宋体"/>
          <w:sz w:val="24"/>
          <w:shd w:val="clear" w:color="auto" w:fill="FFFFFF" w:themeFill="background1"/>
        </w:rPr>
      </w:pPr>
      <w:r>
        <w:rPr>
          <w:rFonts w:hint="eastAsia" w:ascii="宋体" w:hAnsi="宋体" w:cs="宋体"/>
          <w:sz w:val="24"/>
          <w:shd w:val="clear" w:color="auto" w:fill="FFFFFF" w:themeFill="background1"/>
        </w:rPr>
        <w:t>法定代表人或其委托代理人：</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（签字）</w:t>
      </w:r>
    </w:p>
    <w:p w14:paraId="7B8E45B0">
      <w:pPr>
        <w:rPr>
          <w:rFonts w:ascii="宋体" w:hAnsi="宋体" w:cs="宋体"/>
          <w:b/>
          <w:sz w:val="24"/>
          <w:shd w:val="clear" w:color="auto" w:fill="FFFFFF" w:themeFill="background1"/>
        </w:rPr>
      </w:pPr>
    </w:p>
    <w:p w14:paraId="1AA80313">
      <w:pPr>
        <w:rPr>
          <w:rFonts w:ascii="宋体" w:hAnsi="宋体" w:cs="宋体"/>
          <w:b/>
          <w:sz w:val="24"/>
          <w:shd w:val="clear" w:color="auto" w:fill="FFFFFF" w:themeFill="background1"/>
        </w:rPr>
      </w:pPr>
    </w:p>
    <w:p w14:paraId="0917A2A1">
      <w:pPr>
        <w:spacing w:line="360" w:lineRule="auto"/>
        <w:rPr>
          <w:rFonts w:ascii="宋体" w:hAnsi="宋体"/>
          <w:color w:val="000000"/>
          <w:sz w:val="24"/>
          <w:shd w:val="clear" w:color="auto" w:fill="FFFFFF" w:themeFill="background1"/>
        </w:rPr>
      </w:pPr>
    </w:p>
    <w:p w14:paraId="13AB5972">
      <w:pPr>
        <w:spacing w:line="360" w:lineRule="auto"/>
        <w:rPr>
          <w:rFonts w:ascii="宋体" w:hAnsi="宋体" w:cs="宋体"/>
          <w:color w:val="000000"/>
          <w:kern w:val="10"/>
          <w:sz w:val="24"/>
          <w:shd w:val="clear" w:color="auto" w:fill="FFFFFF" w:themeFill="background1"/>
        </w:rPr>
      </w:pPr>
      <w:r>
        <w:rPr>
          <w:rFonts w:hint="eastAsia" w:ascii="宋体" w:hAnsi="宋体" w:cs="宋体"/>
          <w:sz w:val="24"/>
          <w:shd w:val="clear" w:color="auto" w:fill="FFFFFF" w:themeFill="background1"/>
        </w:rPr>
        <w:t xml:space="preserve">                                                          </w:t>
      </w:r>
      <w:r>
        <w:rPr>
          <w:rFonts w:ascii="宋体" w:hAnsi="宋体" w:cs="宋体"/>
          <w:sz w:val="24"/>
          <w:shd w:val="clear" w:color="auto" w:fill="FFFFFF" w:themeFill="background1"/>
        </w:rPr>
        <w:t>_____</w:t>
      </w:r>
      <w:r>
        <w:rPr>
          <w:rFonts w:hint="eastAsia" w:ascii="宋体" w:hAnsi="宋体" w:cs="宋体"/>
          <w:sz w:val="24"/>
          <w:shd w:val="clear" w:color="auto" w:fill="FFFFFF" w:themeFill="background1"/>
        </w:rPr>
        <w:t>年</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月</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日</w:t>
      </w:r>
    </w:p>
    <w:p w14:paraId="614D7A03">
      <w:pPr>
        <w:spacing w:line="360" w:lineRule="auto"/>
        <w:rPr>
          <w:rFonts w:ascii="宋体" w:hAnsi="宋体" w:cs="宋体"/>
          <w:color w:val="000000"/>
          <w:kern w:val="10"/>
          <w:sz w:val="24"/>
          <w:shd w:val="clear" w:color="auto" w:fill="FFFFFF" w:themeFill="background1"/>
        </w:rPr>
      </w:pPr>
    </w:p>
    <w:p w14:paraId="1BBA2384">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（属于中小微企业的填写，不属于的无需填写此项内容）</w:t>
      </w:r>
    </w:p>
    <w:p w14:paraId="3CA80564">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注：①从业人员、营业收入、资产总额填报上一年度数据，无上一年度数据的新成立企业可不填报。</w:t>
      </w:r>
    </w:p>
    <w:p w14:paraId="4A61C60E">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②供应商提供的货物既有中小企业制造货物，也有大型企业制造货物的，不享受《政府采购促进中小企业发展管理办法》规定的中小企业扶持政策。</w:t>
      </w:r>
    </w:p>
    <w:p w14:paraId="79524954">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 xml:space="preserve">③以联合体形式参加政府采购活动，联合体各方均为中小企业的，联合体视同中小企业。其中，联合体各方均为小微企业的，联合体视同小微企业。 </w:t>
      </w:r>
    </w:p>
    <w:p w14:paraId="22B2685E">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④在政府采购活动中，供应商提供的所有货物由小微企业制造，即货物由小微企业生产且使用该小微企业商号或者注册商标的，才能享受《政府采购促进中小企业发展管理办法》规定的价格扣减。</w:t>
      </w:r>
    </w:p>
    <w:p w14:paraId="7A237666">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⑤中小企业声明函格式应严格按照磋商文件提供的格式填写。非单一产品采购的，设备制造商不止一家时，中小企业声明函中须列出所有的设备及制造商，罗列不全的中小企业声明函不予认可。</w:t>
      </w:r>
    </w:p>
    <w:p w14:paraId="48259267">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⑥在货物采购项目中，货物应当由中小企业制造，不对其中涉及的服务的承接商作出要求。</w:t>
      </w:r>
    </w:p>
    <w:p w14:paraId="0C3858B7">
      <w:pPr>
        <w:spacing w:line="360" w:lineRule="auto"/>
        <w:rPr>
          <w:rFonts w:ascii="宋体" w:hAnsi="宋体" w:cs="宋体"/>
          <w:color w:val="000000"/>
          <w:kern w:val="10"/>
          <w:sz w:val="24"/>
          <w:shd w:val="clear" w:color="auto" w:fill="FFFFFF" w:themeFill="background1"/>
        </w:rPr>
      </w:pPr>
    </w:p>
    <w:p w14:paraId="66F492F6">
      <w:pPr>
        <w:spacing w:line="360" w:lineRule="auto"/>
        <w:rPr>
          <w:rFonts w:ascii="宋体" w:hAnsi="宋体" w:cs="宋体"/>
          <w:color w:val="000000"/>
          <w:kern w:val="10"/>
          <w:sz w:val="24"/>
          <w:shd w:val="clear" w:color="auto" w:fill="FFFFFF" w:themeFill="background1"/>
        </w:rPr>
      </w:pPr>
    </w:p>
    <w:p w14:paraId="7454B25D">
      <w:pPr>
        <w:spacing w:line="480" w:lineRule="auto"/>
        <w:ind w:right="140"/>
        <w:jc w:val="center"/>
        <w:outlineLvl w:val="1"/>
        <w:rPr>
          <w:rFonts w:ascii="宋体" w:hAnsi="宋体" w:cs="宋体"/>
          <w:b/>
          <w:bCs/>
          <w:color w:val="000000"/>
          <w:kern w:val="10"/>
          <w:sz w:val="28"/>
          <w:szCs w:val="28"/>
          <w:shd w:val="clear" w:color="auto" w:fill="FFFFFF" w:themeFill="background1"/>
        </w:rPr>
      </w:pPr>
      <w:bookmarkStart w:id="151" w:name="_Toc525811574"/>
      <w:bookmarkStart w:id="152" w:name="_Toc522117926"/>
      <w:bookmarkStart w:id="153" w:name="_Toc16595"/>
      <w:bookmarkStart w:id="154" w:name="_Toc121835990"/>
      <w:bookmarkStart w:id="155" w:name="_Toc104197257"/>
    </w:p>
    <w:p w14:paraId="0E184163">
      <w:pPr>
        <w:spacing w:line="480" w:lineRule="auto"/>
        <w:ind w:right="140"/>
        <w:jc w:val="center"/>
        <w:outlineLvl w:val="1"/>
        <w:rPr>
          <w:rFonts w:ascii="宋体" w:hAnsi="宋体" w:cs="宋体"/>
          <w:b/>
          <w:bCs/>
          <w:color w:val="000000"/>
          <w:kern w:val="10"/>
          <w:sz w:val="28"/>
          <w:szCs w:val="28"/>
          <w:shd w:val="clear" w:color="auto" w:fill="FFFFFF" w:themeFill="background1"/>
        </w:rPr>
      </w:pPr>
    </w:p>
    <w:p w14:paraId="0D8AA919">
      <w:pPr>
        <w:spacing w:line="480" w:lineRule="auto"/>
        <w:ind w:right="140"/>
        <w:jc w:val="center"/>
        <w:outlineLvl w:val="1"/>
        <w:rPr>
          <w:rFonts w:ascii="宋体" w:hAnsi="宋体" w:cs="宋体"/>
          <w:b/>
          <w:bCs/>
          <w:color w:val="000000"/>
          <w:kern w:val="10"/>
          <w:sz w:val="28"/>
          <w:szCs w:val="28"/>
          <w:shd w:val="clear" w:color="auto" w:fill="FFFFFF" w:themeFill="background1"/>
        </w:rPr>
      </w:pPr>
      <w:r>
        <w:rPr>
          <w:rFonts w:hint="eastAsia" w:ascii="宋体" w:hAnsi="宋体" w:cs="宋体"/>
          <w:b/>
          <w:bCs/>
          <w:color w:val="000000"/>
          <w:kern w:val="10"/>
          <w:sz w:val="28"/>
          <w:szCs w:val="28"/>
          <w:shd w:val="clear" w:color="auto" w:fill="FFFFFF" w:themeFill="background1"/>
        </w:rPr>
        <w:t>（二）监狱企业证明材料</w:t>
      </w:r>
      <w:bookmarkEnd w:id="151"/>
      <w:bookmarkEnd w:id="152"/>
      <w:bookmarkEnd w:id="153"/>
      <w:bookmarkEnd w:id="154"/>
      <w:bookmarkEnd w:id="155"/>
    </w:p>
    <w:p w14:paraId="18B70BE5">
      <w:pPr>
        <w:spacing w:line="360" w:lineRule="auto"/>
        <w:ind w:firstLine="504" w:firstLineChars="200"/>
        <w:rPr>
          <w:rFonts w:ascii="宋体" w:hAnsi="宋体" w:cs="宋体"/>
          <w:spacing w:val="6"/>
          <w:sz w:val="24"/>
          <w:shd w:val="clear" w:color="auto" w:fill="FFFFFF" w:themeFill="background1"/>
        </w:rPr>
      </w:pPr>
    </w:p>
    <w:p w14:paraId="6A31725E">
      <w:pPr>
        <w:spacing w:line="360" w:lineRule="auto"/>
        <w:ind w:firstLine="504" w:firstLineChars="200"/>
        <w:jc w:val="left"/>
        <w:outlineLvl w:val="1"/>
        <w:rPr>
          <w:rFonts w:ascii="宋体" w:hAnsi="宋体" w:cs="宋体"/>
          <w:spacing w:val="6"/>
          <w:sz w:val="24"/>
          <w:shd w:val="clear" w:color="auto" w:fill="FFFFFF" w:themeFill="background1"/>
        </w:rPr>
      </w:pPr>
      <w:bookmarkStart w:id="156" w:name="_Toc121835991"/>
      <w:r>
        <w:rPr>
          <w:rFonts w:hint="eastAsia" w:ascii="宋体" w:hAnsi="宋体" w:cs="宋体"/>
          <w:spacing w:val="6"/>
          <w:sz w:val="24"/>
          <w:shd w:val="clear" w:color="auto" w:fill="FFFFFF" w:themeFill="background1"/>
        </w:rPr>
        <w:t>监狱企业参加政府采购活动时，应当提供由省级以上监狱管理局、戒毒管理局（含新疆生产建设兵团）出具的属于监狱企业的证明文件。</w:t>
      </w:r>
      <w:bookmarkEnd w:id="156"/>
    </w:p>
    <w:p w14:paraId="42793D51">
      <w:pPr>
        <w:spacing w:line="360" w:lineRule="auto"/>
        <w:ind w:firstLine="562" w:firstLineChars="200"/>
        <w:jc w:val="left"/>
        <w:outlineLvl w:val="1"/>
        <w:rPr>
          <w:rFonts w:ascii="宋体" w:hAnsi="宋体" w:cs="宋体"/>
          <w:b/>
          <w:bCs/>
          <w:color w:val="000000"/>
          <w:kern w:val="10"/>
          <w:sz w:val="28"/>
          <w:szCs w:val="28"/>
          <w:shd w:val="clear" w:color="auto" w:fill="FFFFFF" w:themeFill="background1"/>
          <w:lang w:val="en-GB"/>
        </w:rPr>
      </w:pPr>
    </w:p>
    <w:p w14:paraId="7F74D06A">
      <w:pPr>
        <w:widowControl/>
        <w:spacing w:line="360" w:lineRule="auto"/>
        <w:rPr>
          <w:rFonts w:ascii="宋体" w:hAnsi="宋体" w:cs="宋体"/>
          <w:b/>
          <w:color w:val="000000"/>
          <w:sz w:val="24"/>
        </w:rPr>
      </w:pPr>
      <w:r>
        <w:rPr>
          <w:rFonts w:hint="eastAsia" w:ascii="宋体" w:hAnsi="宋体" w:cs="宋体"/>
          <w:b/>
          <w:color w:val="000000"/>
          <w:sz w:val="24"/>
        </w:rPr>
        <w:t>（提醒：如果投标人</w:t>
      </w:r>
      <w:r>
        <w:rPr>
          <w:rFonts w:hint="eastAsia" w:ascii="宋体" w:hAnsi="宋体" w:cs="宋体"/>
          <w:b/>
          <w:color w:val="000000"/>
          <w:spacing w:val="10"/>
          <w:kern w:val="0"/>
          <w:sz w:val="24"/>
        </w:rPr>
        <w:t>不是</w:t>
      </w:r>
      <w:r>
        <w:rPr>
          <w:rFonts w:hint="eastAsia" w:ascii="宋体" w:hAnsi="宋体"/>
          <w:b/>
          <w:bCs/>
          <w:color w:val="000000"/>
          <w:sz w:val="24"/>
          <w:lang w:val="en-GB"/>
        </w:rPr>
        <w:t>监狱企业</w:t>
      </w:r>
      <w:r>
        <w:rPr>
          <w:rFonts w:hint="eastAsia" w:ascii="宋体" w:hAnsi="宋体" w:cs="宋体"/>
          <w:b/>
          <w:color w:val="000000"/>
          <w:sz w:val="24"/>
        </w:rPr>
        <w:t>，则不需要提供</w:t>
      </w:r>
      <w:r>
        <w:rPr>
          <w:rFonts w:hint="eastAsia" w:ascii="宋体" w:hAnsi="宋体" w:cs="宋体"/>
          <w:b/>
          <w:color w:val="000000"/>
          <w:sz w:val="24"/>
          <w:lang w:val="en-GB"/>
        </w:rPr>
        <w:t>监狱企业证明材料</w:t>
      </w:r>
      <w:r>
        <w:rPr>
          <w:rFonts w:hint="eastAsia" w:ascii="宋体" w:hAnsi="宋体" w:cs="宋体"/>
          <w:b/>
          <w:color w:val="000000"/>
          <w:sz w:val="24"/>
        </w:rPr>
        <w:t>）</w:t>
      </w:r>
    </w:p>
    <w:p w14:paraId="140B675B">
      <w:pPr>
        <w:spacing w:line="360" w:lineRule="auto"/>
        <w:jc w:val="center"/>
        <w:outlineLvl w:val="1"/>
        <w:rPr>
          <w:rFonts w:ascii="宋体" w:hAnsi="宋体" w:cs="宋体"/>
          <w:b/>
          <w:bCs/>
          <w:color w:val="000000"/>
          <w:kern w:val="10"/>
          <w:sz w:val="28"/>
          <w:szCs w:val="28"/>
          <w:shd w:val="clear" w:color="auto" w:fill="FFFFFF" w:themeFill="background1"/>
        </w:rPr>
      </w:pPr>
    </w:p>
    <w:p w14:paraId="7F345E4E">
      <w:pPr>
        <w:spacing w:line="360" w:lineRule="auto"/>
        <w:jc w:val="center"/>
        <w:outlineLvl w:val="1"/>
        <w:rPr>
          <w:rFonts w:ascii="宋体" w:hAnsi="宋体" w:cs="宋体"/>
          <w:b/>
          <w:bCs/>
          <w:color w:val="000000"/>
          <w:kern w:val="10"/>
          <w:sz w:val="28"/>
          <w:szCs w:val="28"/>
          <w:shd w:val="clear" w:color="auto" w:fill="FFFFFF" w:themeFill="background1"/>
        </w:rPr>
      </w:pPr>
    </w:p>
    <w:p w14:paraId="62F3F85F">
      <w:pPr>
        <w:spacing w:line="360" w:lineRule="auto"/>
        <w:jc w:val="center"/>
        <w:outlineLvl w:val="1"/>
        <w:rPr>
          <w:rFonts w:ascii="宋体" w:hAnsi="宋体" w:cs="宋体"/>
          <w:b/>
          <w:bCs/>
          <w:color w:val="000000"/>
          <w:kern w:val="10"/>
          <w:sz w:val="28"/>
          <w:szCs w:val="28"/>
          <w:shd w:val="clear" w:color="auto" w:fill="FFFFFF" w:themeFill="background1"/>
        </w:rPr>
      </w:pPr>
    </w:p>
    <w:p w14:paraId="38331D9E">
      <w:pPr>
        <w:spacing w:line="360" w:lineRule="auto"/>
        <w:jc w:val="center"/>
        <w:outlineLvl w:val="1"/>
        <w:rPr>
          <w:rFonts w:ascii="宋体" w:hAnsi="宋体" w:cs="宋体"/>
          <w:b/>
          <w:bCs/>
          <w:color w:val="000000"/>
          <w:kern w:val="10"/>
          <w:sz w:val="28"/>
          <w:szCs w:val="28"/>
          <w:shd w:val="clear" w:color="auto" w:fill="FFFFFF" w:themeFill="background1"/>
        </w:rPr>
      </w:pPr>
    </w:p>
    <w:p w14:paraId="16B3ACEC">
      <w:pPr>
        <w:spacing w:line="360" w:lineRule="auto"/>
        <w:outlineLvl w:val="1"/>
        <w:rPr>
          <w:rFonts w:ascii="宋体" w:hAnsi="宋体" w:cs="宋体"/>
          <w:b/>
          <w:bCs/>
          <w:color w:val="000000"/>
          <w:kern w:val="10"/>
          <w:sz w:val="28"/>
          <w:szCs w:val="28"/>
          <w:shd w:val="clear" w:color="auto" w:fill="FFFFFF" w:themeFill="background1"/>
        </w:rPr>
      </w:pPr>
    </w:p>
    <w:p w14:paraId="4ED7862C">
      <w:pPr>
        <w:spacing w:line="360" w:lineRule="auto"/>
        <w:jc w:val="center"/>
        <w:outlineLvl w:val="1"/>
        <w:rPr>
          <w:rFonts w:ascii="宋体" w:hAnsi="宋体" w:cs="宋体"/>
          <w:b/>
          <w:bCs/>
          <w:color w:val="000000"/>
          <w:kern w:val="10"/>
          <w:sz w:val="28"/>
          <w:szCs w:val="28"/>
          <w:shd w:val="clear" w:color="auto" w:fill="FFFFFF" w:themeFill="background1"/>
        </w:rPr>
      </w:pPr>
      <w:bookmarkStart w:id="157" w:name="_Toc121835992"/>
    </w:p>
    <w:p w14:paraId="0CF8840A">
      <w:pPr>
        <w:spacing w:line="360" w:lineRule="auto"/>
        <w:jc w:val="center"/>
        <w:outlineLvl w:val="1"/>
        <w:rPr>
          <w:rFonts w:ascii="宋体" w:hAnsi="宋体" w:cs="宋体"/>
          <w:b/>
          <w:bCs/>
          <w:color w:val="000000"/>
          <w:kern w:val="10"/>
          <w:sz w:val="28"/>
          <w:szCs w:val="28"/>
          <w:shd w:val="clear" w:color="auto" w:fill="FFFFFF" w:themeFill="background1"/>
        </w:rPr>
      </w:pPr>
      <w:r>
        <w:rPr>
          <w:rFonts w:hint="eastAsia" w:ascii="宋体" w:hAnsi="宋体" w:cs="宋体"/>
          <w:b/>
          <w:bCs/>
          <w:color w:val="000000"/>
          <w:kern w:val="10"/>
          <w:sz w:val="28"/>
          <w:szCs w:val="28"/>
          <w:shd w:val="clear" w:color="auto" w:fill="FFFFFF" w:themeFill="background1"/>
        </w:rPr>
        <w:t>（三）残疾人福利性单位声明函</w:t>
      </w:r>
      <w:bookmarkEnd w:id="157"/>
    </w:p>
    <w:p w14:paraId="04DA9F8B">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pacing w:val="6"/>
          <w:sz w:val="24"/>
          <w:u w:val="single"/>
          <w:shd w:val="clear" w:color="auto" w:fill="FFFFFF" w:themeFill="background1"/>
        </w:rPr>
        <w:t xml:space="preserve">       </w:t>
      </w:r>
      <w:r>
        <w:rPr>
          <w:rFonts w:hint="eastAsia" w:ascii="宋体" w:hAnsi="宋体" w:cs="宋体"/>
          <w:spacing w:val="6"/>
          <w:sz w:val="24"/>
          <w:shd w:val="clear" w:color="auto" w:fill="FFFFFF" w:themeFill="background1"/>
        </w:rPr>
        <w:t>单位的</w:t>
      </w:r>
      <w:r>
        <w:rPr>
          <w:rFonts w:hint="eastAsia" w:ascii="宋体" w:hAnsi="宋体" w:cs="宋体"/>
          <w:spacing w:val="6"/>
          <w:sz w:val="24"/>
          <w:u w:val="single"/>
          <w:shd w:val="clear" w:color="auto" w:fill="FFFFFF" w:themeFill="background1"/>
        </w:rPr>
        <w:t xml:space="preserve">      </w:t>
      </w:r>
      <w:r>
        <w:rPr>
          <w:rFonts w:hint="eastAsia" w:ascii="宋体" w:hAnsi="宋体" w:cs="宋体"/>
          <w:spacing w:val="6"/>
          <w:sz w:val="24"/>
          <w:shd w:val="clear" w:color="auto" w:fill="FFFFFF" w:themeFill="background1"/>
        </w:rPr>
        <w:t>项目采购活动提供本单位制造的货物（由本单位承担工程/提供服务），或者提供其他残疾人福利性单位制造的货物（不包括使用非残疾人福利性单位注册商标的货物）。</w:t>
      </w:r>
    </w:p>
    <w:p w14:paraId="559BC64D">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本单位对上述声明的真实性负责。如有虚假，将依法承担相应责任。</w:t>
      </w:r>
    </w:p>
    <w:p w14:paraId="47F8BA96">
      <w:pPr>
        <w:spacing w:line="360" w:lineRule="auto"/>
        <w:ind w:firstLine="504" w:firstLineChars="200"/>
        <w:rPr>
          <w:rFonts w:ascii="宋体" w:hAnsi="宋体" w:cs="宋体"/>
          <w:spacing w:val="6"/>
          <w:sz w:val="24"/>
          <w:shd w:val="clear" w:color="auto" w:fill="FFFFFF" w:themeFill="background1"/>
        </w:rPr>
      </w:pPr>
    </w:p>
    <w:p w14:paraId="62903835">
      <w:pPr>
        <w:spacing w:line="360" w:lineRule="auto"/>
        <w:ind w:firstLine="504" w:firstLineChars="200"/>
        <w:jc w:val="center"/>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 xml:space="preserve">        单位名称（盖章）：</w:t>
      </w:r>
    </w:p>
    <w:p w14:paraId="642FF833">
      <w:pPr>
        <w:spacing w:line="360" w:lineRule="auto"/>
        <w:ind w:firstLine="504" w:firstLineChars="200"/>
        <w:jc w:val="center"/>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日  期：</w:t>
      </w:r>
    </w:p>
    <w:p w14:paraId="39C73CF4">
      <w:pPr>
        <w:spacing w:line="360" w:lineRule="auto"/>
        <w:ind w:firstLine="504" w:firstLineChars="200"/>
        <w:jc w:val="center"/>
        <w:rPr>
          <w:rFonts w:ascii="宋体" w:hAnsi="宋体" w:cs="宋体"/>
          <w:spacing w:val="6"/>
          <w:sz w:val="24"/>
          <w:shd w:val="clear" w:color="auto" w:fill="FFFFFF" w:themeFill="background1"/>
        </w:rPr>
      </w:pPr>
    </w:p>
    <w:p w14:paraId="7DDA52CB">
      <w:pPr>
        <w:spacing w:line="360" w:lineRule="auto"/>
        <w:ind w:firstLine="506" w:firstLineChars="200"/>
        <w:rPr>
          <w:rFonts w:ascii="宋体" w:hAnsi="宋体" w:cs="宋体"/>
          <w:b/>
          <w:spacing w:val="6"/>
          <w:sz w:val="24"/>
          <w:shd w:val="clear" w:color="auto" w:fill="FFFFFF" w:themeFill="background1"/>
        </w:rPr>
      </w:pPr>
      <w:r>
        <w:rPr>
          <w:rFonts w:hint="eastAsia" w:ascii="宋体" w:hAnsi="宋体" w:cs="宋体"/>
          <w:b/>
          <w:spacing w:val="6"/>
          <w:sz w:val="24"/>
          <w:shd w:val="clear" w:color="auto" w:fill="FFFFFF" w:themeFill="background1"/>
        </w:rPr>
        <w:t>（提醒：如果投标人不是残疾人福利性单位，则不需要提供本声明函。）</w:t>
      </w:r>
    </w:p>
    <w:p w14:paraId="6F648F9C">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《财政部民政部中国残疾人联合会关于促进残疾人就业政府采购政策的通知》（财库（2017〔141〕号）的规定：</w:t>
      </w:r>
    </w:p>
    <w:p w14:paraId="0828C21C">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1. 享受政府采购支持政策的残疾人福利性单位应当同时满足以下条件：</w:t>
      </w:r>
    </w:p>
    <w:p w14:paraId="23426111">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（1）安置的残疾人占本单位在职职工人数的比例不低于25%（含25%），并且安置的残疾人人数不少于10人（含10人）；</w:t>
      </w:r>
    </w:p>
    <w:p w14:paraId="20DBFB9D">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（2）依法与安置的每位残疾人签订了一年以上（含一年）的劳动合同或服务协议；</w:t>
      </w:r>
    </w:p>
    <w:p w14:paraId="4B4CC369">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（3）为安置的每位残疾人按月足额缴纳了基本养老保险、基本医疗保险、失业保险、工伤保险和生育保险等社会保险费；</w:t>
      </w:r>
    </w:p>
    <w:p w14:paraId="2E48C73D">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（4）通过银行等金融机构向安置的每位残疾人，按月支付了不低于单位所在区县适用的经省级人民政府批准的月最低工资标准的工资；</w:t>
      </w:r>
    </w:p>
    <w:p w14:paraId="2F11409F">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（5）提供本单位制造的货物、承担的工程或者服务（以下简称产品），或者提供其他残疾人福利性单位制造的货物（不包括使用非残疾人福利性单位注册商标的货物）。</w:t>
      </w:r>
    </w:p>
    <w:p w14:paraId="741150DB">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2. 中标人为残疾人福利性单位的，采购人或者其委托的采购代理机构应当随中标、成交结果同时公告其《残疾人福利性单位声明函》，接受社会监督。</w:t>
      </w:r>
    </w:p>
    <w:p w14:paraId="1D7B0B6E"/>
    <w:sectPr>
      <w:headerReference r:id="rId3" w:type="default"/>
      <w:footerReference r:id="rId4" w:type="default"/>
      <w:pgSz w:w="11906" w:h="16838"/>
      <w:pgMar w:top="1531" w:right="1274" w:bottom="1531" w:left="1418" w:header="1134"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FF839">
    <w:pPr>
      <w:pStyle w:val="5"/>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353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43535" cy="131445"/>
                      </a:xfrm>
                      <a:prstGeom prst="rect">
                        <a:avLst/>
                      </a:prstGeom>
                      <a:noFill/>
                      <a:ln>
                        <a:noFill/>
                      </a:ln>
                      <a:effectLst/>
                    </wps:spPr>
                    <wps:txbx>
                      <w:txbxContent>
                        <w:p w14:paraId="634344DF">
                          <w:pPr>
                            <w:pStyle w:val="5"/>
                            <w:ind w:right="360"/>
                            <w:jc w:val="center"/>
                          </w:pPr>
                          <w:r>
                            <w:rPr>
                              <w:rStyle w:val="15"/>
                            </w:rPr>
                            <w:fldChar w:fldCharType="begin"/>
                          </w:r>
                          <w:r>
                            <w:rPr>
                              <w:rStyle w:val="15"/>
                            </w:rPr>
                            <w:instrText xml:space="preserve"> PAGE </w:instrText>
                          </w:r>
                          <w:r>
                            <w:rPr>
                              <w:rStyle w:val="15"/>
                            </w:rPr>
                            <w:fldChar w:fldCharType="separate"/>
                          </w:r>
                          <w:r>
                            <w:rPr>
                              <w:rStyle w:val="15"/>
                            </w:rPr>
                            <w:t>46</w:t>
                          </w:r>
                          <w:r>
                            <w:rPr>
                              <w:rStyle w:val="15"/>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27.05pt;mso-position-horizontal:center;mso-position-horizontal-relative:margin;mso-wrap-style:none;z-index:251659264;mso-width-relative:page;mso-height-relative:page;" filled="f" stroked="f" coordsize="21600,21600" o:gfxdata="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ptoFdEAAAADAQAADwAAAAAAAAABACAAAAAiAAAA&#10;ZHJzL2Rvd25yZXYueG1sUEsBAhQAFAAAAAgAh07iQG6RqQoOAgAAEAQAAA4AAAAAAAAAAQAgAAAA&#10;IAEAAGRycy9lMm9Eb2MueG1sUEsFBgAAAAAGAAYAWQEAAKAFAAAAAA==&#10;">
              <v:fill on="f" focussize="0,0"/>
              <v:stroke on="f"/>
              <v:imagedata o:title=""/>
              <o:lock v:ext="edit" aspectratio="f"/>
              <v:textbox inset="0mm,0mm,0mm,0mm" style="mso-fit-shape-to-text:t;">
                <w:txbxContent>
                  <w:p w14:paraId="634344DF">
                    <w:pPr>
                      <w:pStyle w:val="5"/>
                      <w:ind w:right="360"/>
                      <w:jc w:val="center"/>
                    </w:pPr>
                    <w:r>
                      <w:rPr>
                        <w:rStyle w:val="15"/>
                      </w:rPr>
                      <w:fldChar w:fldCharType="begin"/>
                    </w:r>
                    <w:r>
                      <w:rPr>
                        <w:rStyle w:val="15"/>
                      </w:rPr>
                      <w:instrText xml:space="preserve"> PAGE </w:instrText>
                    </w:r>
                    <w:r>
                      <w:rPr>
                        <w:rStyle w:val="15"/>
                      </w:rPr>
                      <w:fldChar w:fldCharType="separate"/>
                    </w:r>
                    <w:r>
                      <w:rPr>
                        <w:rStyle w:val="15"/>
                      </w:rPr>
                      <w:t>46</w:t>
                    </w:r>
                    <w:r>
                      <w:rPr>
                        <w:rStyle w:val="15"/>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B893C">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68C6C9"/>
    <w:multiLevelType w:val="singleLevel"/>
    <w:tmpl w:val="6168C6C9"/>
    <w:lvl w:ilvl="0" w:tentative="0">
      <w:start w:val="1"/>
      <w:numFmt w:val="decimal"/>
      <w:suff w:val="nothing"/>
      <w:lvlText w:val="%1）"/>
      <w:lvlJc w:val="left"/>
    </w:lvl>
  </w:abstractNum>
  <w:abstractNum w:abstractNumId="1">
    <w:nsid w:val="63772573"/>
    <w:multiLevelType w:val="singleLevel"/>
    <w:tmpl w:val="63772573"/>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MzQ5Yjk2ZGI3MjFhZGM1NzkyOTg2MDVkN2IyYjMifQ=="/>
  </w:docVars>
  <w:rsids>
    <w:rsidRoot w:val="008037DA"/>
    <w:rsid w:val="000A46EC"/>
    <w:rsid w:val="00230167"/>
    <w:rsid w:val="00284878"/>
    <w:rsid w:val="002873B9"/>
    <w:rsid w:val="0040599A"/>
    <w:rsid w:val="00415479"/>
    <w:rsid w:val="0059270C"/>
    <w:rsid w:val="007B121F"/>
    <w:rsid w:val="008037DA"/>
    <w:rsid w:val="00A412D0"/>
    <w:rsid w:val="00A62C57"/>
    <w:rsid w:val="00CE3ECD"/>
    <w:rsid w:val="00F02416"/>
    <w:rsid w:val="05352A51"/>
    <w:rsid w:val="07D63DB5"/>
    <w:rsid w:val="07F01034"/>
    <w:rsid w:val="0D335069"/>
    <w:rsid w:val="0EEB42EE"/>
    <w:rsid w:val="12C16C73"/>
    <w:rsid w:val="16341045"/>
    <w:rsid w:val="17793FB3"/>
    <w:rsid w:val="1AA33381"/>
    <w:rsid w:val="1CA23A52"/>
    <w:rsid w:val="1D1979CC"/>
    <w:rsid w:val="2128104F"/>
    <w:rsid w:val="234F5BD5"/>
    <w:rsid w:val="239D2DE4"/>
    <w:rsid w:val="24282E0E"/>
    <w:rsid w:val="26AC3A6A"/>
    <w:rsid w:val="28B37E07"/>
    <w:rsid w:val="2A314863"/>
    <w:rsid w:val="2B013C59"/>
    <w:rsid w:val="2B556272"/>
    <w:rsid w:val="2BD355F5"/>
    <w:rsid w:val="2E960B5C"/>
    <w:rsid w:val="303643A5"/>
    <w:rsid w:val="307757A1"/>
    <w:rsid w:val="31081E67"/>
    <w:rsid w:val="31B732C3"/>
    <w:rsid w:val="31D044A4"/>
    <w:rsid w:val="31E814DF"/>
    <w:rsid w:val="354E1216"/>
    <w:rsid w:val="375241BA"/>
    <w:rsid w:val="3A6027E2"/>
    <w:rsid w:val="3C4B2A92"/>
    <w:rsid w:val="3CB2620D"/>
    <w:rsid w:val="3ECE0C8E"/>
    <w:rsid w:val="3F043BAC"/>
    <w:rsid w:val="41DB2E8C"/>
    <w:rsid w:val="429338D8"/>
    <w:rsid w:val="43D45F4C"/>
    <w:rsid w:val="45B86AB9"/>
    <w:rsid w:val="46F87ED9"/>
    <w:rsid w:val="49D0496A"/>
    <w:rsid w:val="4A23146D"/>
    <w:rsid w:val="4B360AC5"/>
    <w:rsid w:val="4B8769F6"/>
    <w:rsid w:val="4CA87F80"/>
    <w:rsid w:val="4D163CD0"/>
    <w:rsid w:val="4FE943FE"/>
    <w:rsid w:val="513A0137"/>
    <w:rsid w:val="513B6A55"/>
    <w:rsid w:val="52043EAB"/>
    <w:rsid w:val="52783526"/>
    <w:rsid w:val="574714D9"/>
    <w:rsid w:val="58580AAD"/>
    <w:rsid w:val="594611A3"/>
    <w:rsid w:val="5C243556"/>
    <w:rsid w:val="5D460137"/>
    <w:rsid w:val="5DB1138B"/>
    <w:rsid w:val="5E045CFA"/>
    <w:rsid w:val="5E714792"/>
    <w:rsid w:val="5ECD5490"/>
    <w:rsid w:val="5F3E58BA"/>
    <w:rsid w:val="60B3541A"/>
    <w:rsid w:val="60DD2497"/>
    <w:rsid w:val="63544BEA"/>
    <w:rsid w:val="64DE67DD"/>
    <w:rsid w:val="660F5CD7"/>
    <w:rsid w:val="6AD76D1E"/>
    <w:rsid w:val="6DD82418"/>
    <w:rsid w:val="6E4B47B0"/>
    <w:rsid w:val="6F8727AA"/>
    <w:rsid w:val="6FD31C94"/>
    <w:rsid w:val="72025AA0"/>
    <w:rsid w:val="73BF3F52"/>
    <w:rsid w:val="775B2F0E"/>
    <w:rsid w:val="77CA7195"/>
    <w:rsid w:val="7A113EDF"/>
    <w:rsid w:val="7C597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9"/>
    <w:pPr>
      <w:jc w:val="left"/>
      <w:outlineLvl w:val="0"/>
    </w:pPr>
    <w:rPr>
      <w:rFonts w:ascii="宋体" w:hAnsi="宋体"/>
      <w:b/>
      <w:kern w:val="44"/>
      <w:sz w:val="42"/>
      <w:szCs w:val="42"/>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rPr>
      <w:kern w:val="0"/>
      <w:sz w:val="20"/>
    </w:rPr>
  </w:style>
  <w:style w:type="paragraph" w:styleId="4">
    <w:name w:val="Body Text Indent"/>
    <w:basedOn w:val="1"/>
    <w:autoRedefine/>
    <w:unhideWhenUsed/>
    <w:qFormat/>
    <w:uiPriority w:val="99"/>
    <w:pPr>
      <w:spacing w:after="120"/>
      <w:ind w:left="420" w:leftChars="200"/>
    </w:pPr>
  </w:style>
  <w:style w:type="paragraph" w:styleId="5">
    <w:name w:val="footer"/>
    <w:basedOn w:val="1"/>
    <w:autoRedefine/>
    <w:unhideWhenUsed/>
    <w:qFormat/>
    <w:uiPriority w:val="0"/>
    <w:pPr>
      <w:tabs>
        <w:tab w:val="center" w:pos="4153"/>
        <w:tab w:val="right" w:pos="8306"/>
      </w:tabs>
      <w:snapToGrid w:val="0"/>
      <w:jc w:val="left"/>
    </w:pPr>
    <w:rPr>
      <w:sz w:val="18"/>
      <w:szCs w:val="18"/>
    </w:rPr>
  </w:style>
  <w:style w:type="paragraph" w:styleId="6">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39"/>
  </w:style>
  <w:style w:type="paragraph" w:styleId="8">
    <w:name w:val="footnote text"/>
    <w:basedOn w:val="1"/>
    <w:autoRedefine/>
    <w:qFormat/>
    <w:uiPriority w:val="0"/>
    <w:rPr>
      <w:kern w:val="0"/>
      <w:sz w:val="20"/>
      <w:szCs w:val="20"/>
    </w:rPr>
  </w:style>
  <w:style w:type="paragraph" w:styleId="9">
    <w:name w:val="toc 2"/>
    <w:basedOn w:val="1"/>
    <w:next w:val="1"/>
    <w:autoRedefine/>
    <w:qFormat/>
    <w:uiPriority w:val="39"/>
    <w:pPr>
      <w:ind w:left="420" w:leftChars="200"/>
    </w:pPr>
  </w:style>
  <w:style w:type="paragraph" w:styleId="10">
    <w:name w:val="Body Text First Indent"/>
    <w:basedOn w:val="1"/>
    <w:next w:val="11"/>
    <w:autoRedefine/>
    <w:qFormat/>
    <w:uiPriority w:val="0"/>
    <w:pPr>
      <w:spacing w:line="360" w:lineRule="auto"/>
      <w:ind w:firstLine="420"/>
    </w:pPr>
    <w:rPr>
      <w:rFonts w:ascii="Calibri" w:hAnsi="Calibri" w:eastAsia="Arial Unicode MS"/>
      <w:color w:val="000000"/>
      <w:kern w:val="0"/>
      <w:sz w:val="28"/>
      <w:szCs w:val="28"/>
    </w:rPr>
  </w:style>
  <w:style w:type="paragraph" w:styleId="11">
    <w:name w:val="Body Text First Indent 2"/>
    <w:basedOn w:val="1"/>
    <w:autoRedefine/>
    <w:semiHidden/>
    <w:qFormat/>
    <w:uiPriority w:val="0"/>
    <w:pPr>
      <w:spacing w:before="100" w:beforeAutospacing="1" w:line="360" w:lineRule="auto"/>
      <w:ind w:firstLine="420"/>
    </w:pPr>
    <w:rPr>
      <w:rFonts w:ascii="Calibri" w:hAnsi="Calibri" w:eastAsia="Arial Unicode MS"/>
      <w:color w:val="000000"/>
      <w:kern w:val="0"/>
      <w:sz w:val="20"/>
      <w:szCs w:val="21"/>
    </w:r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autoRedefine/>
    <w:qFormat/>
    <w:uiPriority w:val="0"/>
    <w:rPr>
      <w:rFonts w:cs="Times New Roman"/>
    </w:rPr>
  </w:style>
  <w:style w:type="character" w:styleId="16">
    <w:name w:val="Hyperlink"/>
    <w:basedOn w:val="14"/>
    <w:autoRedefine/>
    <w:qFormat/>
    <w:uiPriority w:val="99"/>
    <w:rPr>
      <w:rFonts w:cs="Times New Roman"/>
      <w:color w:val="0000FF"/>
      <w:u w:val="single"/>
    </w:rPr>
  </w:style>
  <w:style w:type="paragraph" w:customStyle="1" w:styleId="17">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8">
    <w:name w:val="大标题"/>
    <w:basedOn w:val="1"/>
    <w:next w:val="11"/>
    <w:autoRedefine/>
    <w:qFormat/>
    <w:uiPriority w:val="0"/>
    <w:pPr>
      <w:jc w:val="center"/>
    </w:pPr>
    <w:rPr>
      <w:rFonts w:ascii="Arial" w:hAnsi="Arial" w:eastAsia="宋体" w:cs="Times New Roman"/>
      <w:b/>
      <w:sz w:val="28"/>
      <w:szCs w:val="24"/>
    </w:rPr>
  </w:style>
  <w:style w:type="paragraph" w:customStyle="1" w:styleId="19">
    <w:name w:val="纯文本1"/>
    <w:basedOn w:val="1"/>
    <w:autoRedefine/>
    <w:qFormat/>
    <w:uiPriority w:val="99"/>
    <w:rPr>
      <w:rFonts w:ascii="宋体" w:hAnsi="Courier New" w:eastAsiaTheme="minorEastAsia" w:cstheme="minorBidi"/>
      <w:szCs w:val="21"/>
    </w:rPr>
  </w:style>
  <w:style w:type="paragraph" w:customStyle="1" w:styleId="20">
    <w:name w:val="正文 1.1.1"/>
    <w:basedOn w:val="1"/>
    <w:next w:val="1"/>
    <w:autoRedefine/>
    <w:qFormat/>
    <w:uiPriority w:val="99"/>
    <w:pPr>
      <w:widowControl/>
      <w:tabs>
        <w:tab w:val="left" w:pos="1211"/>
      </w:tabs>
      <w:spacing w:after="200" w:line="276" w:lineRule="auto"/>
      <w:ind w:left="360"/>
      <w:jc w:val="left"/>
      <w:outlineLvl w:val="2"/>
    </w:pPr>
    <w:rPr>
      <w:rFonts w:hAnsi="宋体"/>
      <w:color w:val="FF0000"/>
      <w:kern w:val="0"/>
      <w:sz w:val="22"/>
      <w:szCs w:val="22"/>
      <w:lang w:eastAsia="en-US"/>
    </w:rPr>
  </w:style>
  <w:style w:type="paragraph" w:customStyle="1" w:styleId="21">
    <w:name w:val="正文空4格  1）"/>
    <w:basedOn w:val="1"/>
    <w:autoRedefine/>
    <w:qFormat/>
    <w:uiPriority w:val="99"/>
    <w:pPr>
      <w:widowControl/>
      <w:spacing w:after="200" w:line="276" w:lineRule="auto"/>
      <w:ind w:firstLine="1120" w:firstLineChars="400"/>
      <w:jc w:val="left"/>
    </w:pPr>
    <w:rPr>
      <w:rFonts w:cs="宋体"/>
      <w:kern w:val="0"/>
      <w:sz w:val="22"/>
      <w:szCs w:val="20"/>
      <w:lang w:eastAsia="en-US"/>
    </w:rPr>
  </w:style>
  <w:style w:type="paragraph" w:customStyle="1" w:styleId="22">
    <w:name w:val="BodyText1I"/>
    <w:basedOn w:val="1"/>
    <w:next w:val="23"/>
    <w:autoRedefine/>
    <w:qFormat/>
    <w:uiPriority w:val="0"/>
    <w:pPr>
      <w:spacing w:line="360" w:lineRule="auto"/>
      <w:ind w:firstLine="420"/>
      <w:textAlignment w:val="baseline"/>
    </w:pPr>
    <w:rPr>
      <w:rFonts w:eastAsia="Arial Unicode MS"/>
      <w:color w:val="000000"/>
      <w:kern w:val="0"/>
      <w:sz w:val="28"/>
      <w:szCs w:val="28"/>
    </w:rPr>
  </w:style>
  <w:style w:type="paragraph" w:customStyle="1" w:styleId="23">
    <w:name w:val="BodyText1I2"/>
    <w:basedOn w:val="1"/>
    <w:autoRedefine/>
    <w:qFormat/>
    <w:uiPriority w:val="0"/>
    <w:pPr>
      <w:spacing w:before="100" w:beforeAutospacing="1" w:after="120" w:line="360" w:lineRule="auto"/>
      <w:ind w:left="420" w:firstLine="420"/>
      <w:textAlignment w:val="baseline"/>
    </w:pPr>
    <w:rPr>
      <w:rFonts w:eastAsia="Arial Unicode MS"/>
      <w:color w:val="000000"/>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10997</Words>
  <Characters>12225</Characters>
  <Lines>158</Lines>
  <Paragraphs>44</Paragraphs>
  <TotalTime>17</TotalTime>
  <ScaleCrop>false</ScaleCrop>
  <LinksUpToDate>false</LinksUpToDate>
  <CharactersWithSpaces>12359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2023-07-24T08:53:00Z</dcterms:created>
  <dc:creator>DELL</dc:creator>
  <cp:lastModifiedBy>日久见人心。</cp:lastModifiedBy>
  <dcterms:modified xsi:type="dcterms:W3CDTF">2025-09-09T14:27:17Z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400FD33A1DBA4000A2559EFDB6ED2E17_13</vt:lpwstr>
  </property>
  <property fmtid="{D5CDD505-2E9C-101B-9397-08002B2CF9AE}" pid="4" name="KSOTemplateDocerSaveRecord">
    <vt:lpwstr>eyJoZGlkIjoiZGFkMzQ5Yjk2ZGI3MjFhZGM1NzkyOTg2MDVkN2IyYjMiLCJ1c2VySWQiOiIzNjgzNTc2NjEifQ==</vt:lpwstr>
  </property>
</Properties>
</file>