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2A" w:rsidRDefault="00D8002A" w:rsidP="00D8002A">
      <w:pPr>
        <w:spacing w:line="360" w:lineRule="auto"/>
        <w:ind w:firstLineChars="177" w:firstLine="569"/>
        <w:jc w:val="center"/>
        <w:rPr>
          <w:rFonts w:ascii="宋体" w:eastAsia="宋体" w:hAnsi="宋体" w:cs="宋体" w:hint="eastAsia"/>
          <w:b/>
          <w:sz w:val="32"/>
          <w:szCs w:val="32"/>
          <w:lang w:bidi="ar"/>
        </w:rPr>
      </w:pPr>
      <w:bookmarkStart w:id="0" w:name="OLE_LINK1"/>
      <w:r w:rsidRPr="00D8002A">
        <w:rPr>
          <w:rFonts w:ascii="宋体" w:eastAsia="宋体" w:hAnsi="宋体" w:cs="宋体" w:hint="eastAsia"/>
          <w:b/>
          <w:sz w:val="32"/>
          <w:szCs w:val="32"/>
          <w:lang w:bidi="ar"/>
        </w:rPr>
        <w:t>三门峡市中医院新院区迁建项目建筑工程监理项目</w:t>
      </w:r>
    </w:p>
    <w:p w:rsidR="00D8002A" w:rsidRPr="00D8002A" w:rsidRDefault="00D8002A" w:rsidP="00D8002A">
      <w:pPr>
        <w:spacing w:line="360" w:lineRule="auto"/>
        <w:ind w:firstLineChars="177" w:firstLine="569"/>
        <w:jc w:val="center"/>
        <w:rPr>
          <w:rFonts w:ascii="宋体" w:eastAsia="宋体" w:hAnsi="宋体" w:cs="宋体" w:hint="eastAsia"/>
          <w:b/>
          <w:sz w:val="32"/>
          <w:szCs w:val="32"/>
          <w:lang w:bidi="ar"/>
        </w:rPr>
      </w:pPr>
      <w:r>
        <w:rPr>
          <w:rFonts w:ascii="宋体" w:eastAsia="宋体" w:hAnsi="宋体" w:cs="宋体" w:hint="eastAsia"/>
          <w:b/>
          <w:sz w:val="32"/>
          <w:szCs w:val="32"/>
          <w:lang w:bidi="ar"/>
        </w:rPr>
        <w:t>招标公告</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一、招标条件</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三门峡市中医院新院区迁建项目建筑工程监理项目，资金来源为财政资金，招标人为三门峡市中医院，招标代理机构为郑州泛华国建工程管理有限公司。项目已具备招标条件，现对该项目的监理进行公开招标。</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二、项目概况与招标范围</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1、招标编号：</w:t>
      </w:r>
      <w:r w:rsidRPr="00D8002A">
        <w:rPr>
          <w:rFonts w:ascii="宋体" w:eastAsia="宋体" w:hAnsi="宋体" w:cs="宋体"/>
          <w:sz w:val="24"/>
          <w:szCs w:val="24"/>
          <w:lang w:bidi="ar"/>
        </w:rPr>
        <w:t>SGZ[2023]403-GC117</w:t>
      </w:r>
      <w:r w:rsidRPr="00D8002A">
        <w:rPr>
          <w:rFonts w:ascii="宋体" w:eastAsia="宋体" w:hAnsi="宋体" w:cs="宋体" w:hint="eastAsia"/>
          <w:sz w:val="24"/>
          <w:szCs w:val="24"/>
          <w:lang w:bidi="ar"/>
        </w:rPr>
        <w:t>、三财公开采购-2023-33</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2、工程规模及监理招标范围：</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 xml:space="preserve">三门峡市中医院新院区迁建项目，建设地点位于三门峡市湖滨区，建设路以北、仓库路以南、经一路以西、经二路以东，项目建设用地面积约50435平方米，预计总建筑面积约120065平方米（其中地上建筑面积约84762平方米、地下建筑面积约35303平方米）。包括上述建筑的室外道路、管网、景观及其他配套设施。 </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 xml:space="preserve"> 本次监理项目招标内容：全部建筑工程的工程监理，包括：</w:t>
      </w:r>
      <w:r w:rsidRPr="00D8002A">
        <w:rPr>
          <w:rFonts w:ascii="宋体" w:eastAsia="宋体" w:hAnsi="宋体" w:cs="宋体" w:hint="eastAsia"/>
          <w:color w:val="000000"/>
          <w:sz w:val="24"/>
          <w:szCs w:val="24"/>
          <w:lang w:bidi="ar"/>
        </w:rPr>
        <w:t>主要包括门诊医技科研住院综合楼（门诊医技部分）、门诊医技科研住院综合楼（科研住院部分）、住院楼、发热门诊、液氧站、高压氧舱、垃圾及污水处理站、地下车库（包括五级人防、六级人防）；</w:t>
      </w:r>
      <w:r w:rsidRPr="00D8002A">
        <w:rPr>
          <w:rFonts w:ascii="宋体" w:eastAsia="宋体" w:hAnsi="宋体" w:cs="宋体" w:hint="eastAsia"/>
          <w:sz w:val="24"/>
          <w:szCs w:val="24"/>
          <w:lang w:bidi="ar"/>
        </w:rPr>
        <w:t>配套室外工程包括绿化、硬质铺装、围墙、大门、室外综合管网、室外亮化工程、安防监控、消防设施等等。监理范围不包括医疗信息系统、大型专用医疗设备。预计工程造价合计约 7亿元。</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监理范围具体为：</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 xml:space="preserve">（1）建筑工程： </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建筑工程项目包括但不限于：建筑基础、主体结构、建筑电气、给排水、采暖通风与空气调节、热能动力、消防、人防、室外装饰、室内装饰、信息设备、监控设备及其他全部建筑配套设备、建筑配套医疗管道及设备等。</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 xml:space="preserve">（2）室外配套工程项目包括但不限于： </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室外道路、广场、室外管网（给排水、供暖、燃气、电力、通讯等）；室外照明、监控广播系统、绿化工程、景观工程、变配电工程等全部内容；配电系统包括10KV开闭所、变压器及配电柜、全部10KV及380V配电线路等。</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lastRenderedPageBreak/>
        <w:t>监理内容包括：</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上述全部工程的施工阶段监理及保修阶段（5年）监理。</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包括工程质量、安全文明施工、工程进度及工程投资等方面控制。</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3、项目预算金</w:t>
      </w:r>
      <w:r w:rsidRPr="00D8002A">
        <w:rPr>
          <w:rFonts w:ascii="宋体" w:eastAsia="宋体" w:hAnsi="宋体" w:cs="宋体" w:hint="eastAsia"/>
          <w:color w:val="000000"/>
          <w:sz w:val="24"/>
          <w:szCs w:val="24"/>
          <w:lang w:bidi="ar"/>
        </w:rPr>
        <w:t>额：</w:t>
      </w:r>
      <w:r w:rsidRPr="00D8002A">
        <w:rPr>
          <w:rFonts w:ascii="宋体" w:eastAsia="宋体" w:hAnsi="宋体" w:cs="宋体"/>
          <w:color w:val="000000"/>
          <w:sz w:val="24"/>
          <w:szCs w:val="24"/>
          <w:lang w:bidi="ar"/>
        </w:rPr>
        <w:t>3953400.80元</w:t>
      </w:r>
      <w:r w:rsidRPr="00D8002A">
        <w:rPr>
          <w:rFonts w:ascii="宋体" w:eastAsia="宋体" w:hAnsi="宋体" w:cs="宋体" w:hint="eastAsia"/>
          <w:sz w:val="24"/>
          <w:szCs w:val="24"/>
          <w:lang w:bidi="ar"/>
        </w:rPr>
        <w:t>。</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4、招标控制价：监理费用按监理范围内经审计确定的全部工程建安工程费结算价的0.6％（大写：百分之零点六）计算。</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5、资金来源：财政资金。</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6、监理服务期：施工阶段（暂定自2023年10月始至2025年6月止）及保修阶段（5年）监理。</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7、质量控制目标：工程质量必须达到设计要求和现行国家及地方有关建设工程施工的质量验收规范合格标准；</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8、标段划分：本项目不划分标段；</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三、投标人资质要求</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1、投标人须是在中国境内注册，具有独立法人资格、独立承担民事责任的能力；</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2、投标人须具有有效的营业执照；</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3、投标人应具有房屋建筑工程监理甲级或综合资质，投标人在人员、设备、资金等方面应具备相应的能力；</w:t>
      </w:r>
    </w:p>
    <w:p w:rsidR="003D08CA" w:rsidRPr="00D8002A" w:rsidRDefault="003D08CA" w:rsidP="00D8002A">
      <w:pPr>
        <w:spacing w:line="360" w:lineRule="auto"/>
        <w:ind w:firstLineChars="175" w:firstLine="420"/>
        <w:rPr>
          <w:rFonts w:ascii="宋体" w:eastAsia="宋体" w:hAnsi="宋体" w:cs="宋体"/>
          <w:sz w:val="24"/>
          <w:szCs w:val="24"/>
        </w:rPr>
      </w:pPr>
      <w:r w:rsidRPr="00D8002A">
        <w:rPr>
          <w:rFonts w:ascii="宋体" w:eastAsia="宋体" w:hAnsi="宋体" w:cs="宋体" w:hint="eastAsia"/>
          <w:sz w:val="24"/>
          <w:szCs w:val="24"/>
        </w:rPr>
        <w:t>4、监理岗位人员配置最低要求：</w:t>
      </w:r>
    </w:p>
    <w:tbl>
      <w:tblPr>
        <w:tblW w:w="9464"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1575"/>
        <w:gridCol w:w="567"/>
        <w:gridCol w:w="1559"/>
        <w:gridCol w:w="2551"/>
        <w:gridCol w:w="2552"/>
      </w:tblGrid>
      <w:tr w:rsidR="003D08CA" w:rsidRPr="003D08CA" w:rsidTr="00205674">
        <w:trPr>
          <w:trHeight w:val="90"/>
        </w:trPr>
        <w:tc>
          <w:tcPr>
            <w:tcW w:w="2235" w:type="dxa"/>
            <w:gridSpan w:val="2"/>
            <w:tcBorders>
              <w:top w:val="single" w:sz="4" w:space="0" w:color="auto"/>
              <w:left w:val="single" w:sz="4" w:space="0" w:color="000000"/>
              <w:bottom w:val="single" w:sz="4" w:space="0" w:color="000000"/>
              <w:right w:val="single" w:sz="4" w:space="0" w:color="000000"/>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岗位名称</w:t>
            </w:r>
          </w:p>
        </w:tc>
        <w:tc>
          <w:tcPr>
            <w:tcW w:w="567" w:type="dxa"/>
            <w:tcBorders>
              <w:top w:val="single" w:sz="4" w:space="0" w:color="000000"/>
              <w:left w:val="nil"/>
              <w:bottom w:val="single" w:sz="4" w:space="0" w:color="000000"/>
              <w:right w:val="single" w:sz="4" w:space="0" w:color="auto"/>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人数</w:t>
            </w:r>
          </w:p>
        </w:tc>
        <w:tc>
          <w:tcPr>
            <w:tcW w:w="1559"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注册监理工程师资格要求</w:t>
            </w:r>
          </w:p>
        </w:tc>
        <w:tc>
          <w:tcPr>
            <w:tcW w:w="2551"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职称要求</w:t>
            </w:r>
          </w:p>
        </w:tc>
        <w:tc>
          <w:tcPr>
            <w:tcW w:w="2552"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其他要求</w:t>
            </w:r>
          </w:p>
        </w:tc>
      </w:tr>
      <w:tr w:rsidR="003D08CA" w:rsidRPr="003D08CA" w:rsidTr="00205674">
        <w:trPr>
          <w:trHeight w:val="744"/>
        </w:trPr>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总监理工程师</w:t>
            </w:r>
          </w:p>
        </w:tc>
        <w:tc>
          <w:tcPr>
            <w:tcW w:w="567" w:type="dxa"/>
            <w:tcBorders>
              <w:top w:val="single" w:sz="4" w:space="0" w:color="000000"/>
              <w:left w:val="nil"/>
              <w:bottom w:val="single" w:sz="4" w:space="0" w:color="000000"/>
              <w:right w:val="single" w:sz="4" w:space="0" w:color="auto"/>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1</w:t>
            </w:r>
          </w:p>
        </w:tc>
        <w:tc>
          <w:tcPr>
            <w:tcW w:w="1559"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国家注册监理工程师（房建）</w:t>
            </w:r>
          </w:p>
        </w:tc>
        <w:tc>
          <w:tcPr>
            <w:tcW w:w="2551"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（工民建或相近专业）中级（含）以上</w:t>
            </w:r>
          </w:p>
        </w:tc>
        <w:tc>
          <w:tcPr>
            <w:tcW w:w="2552" w:type="dxa"/>
            <w:tcBorders>
              <w:top w:val="single" w:sz="4" w:space="0" w:color="000000"/>
              <w:left w:val="nil"/>
              <w:bottom w:val="single" w:sz="4" w:space="0" w:color="000000"/>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出具日期在2023年1月1日以后的连续三个月的单位养老保险缴费证明；</w:t>
            </w:r>
          </w:p>
        </w:tc>
      </w:tr>
      <w:tr w:rsidR="003D08CA" w:rsidRPr="003D08CA" w:rsidTr="00205674">
        <w:trPr>
          <w:trHeight w:val="782"/>
        </w:trPr>
        <w:tc>
          <w:tcPr>
            <w:tcW w:w="2235" w:type="dxa"/>
            <w:gridSpan w:val="2"/>
            <w:tcBorders>
              <w:top w:val="single" w:sz="4" w:space="0" w:color="000000"/>
              <w:left w:val="single" w:sz="4" w:space="0" w:color="000000"/>
              <w:bottom w:val="single" w:sz="4" w:space="0" w:color="000000"/>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 xml:space="preserve">（房建配套）专业监理负责人 </w:t>
            </w:r>
          </w:p>
        </w:tc>
        <w:tc>
          <w:tcPr>
            <w:tcW w:w="567" w:type="dxa"/>
            <w:tcBorders>
              <w:top w:val="single" w:sz="4" w:space="0" w:color="000000"/>
              <w:left w:val="nil"/>
              <w:bottom w:val="single" w:sz="4" w:space="0" w:color="000000"/>
              <w:right w:val="single" w:sz="4" w:space="0" w:color="auto"/>
            </w:tcBorders>
            <w:vAlign w:val="center"/>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1</w:t>
            </w:r>
          </w:p>
        </w:tc>
        <w:tc>
          <w:tcPr>
            <w:tcW w:w="1559"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国家注册监理工程师（房建）</w:t>
            </w:r>
          </w:p>
        </w:tc>
        <w:tc>
          <w:tcPr>
            <w:tcW w:w="2551" w:type="dxa"/>
            <w:tcBorders>
              <w:top w:val="single" w:sz="4" w:space="0" w:color="000000"/>
              <w:left w:val="nil"/>
              <w:bottom w:val="single" w:sz="4" w:space="0" w:color="000000"/>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建筑学或工民建或相近专业中级（含）以上</w:t>
            </w:r>
          </w:p>
        </w:tc>
        <w:tc>
          <w:tcPr>
            <w:tcW w:w="2552" w:type="dxa"/>
            <w:tcBorders>
              <w:top w:val="single" w:sz="4" w:space="0" w:color="000000"/>
              <w:left w:val="nil"/>
              <w:bottom w:val="single" w:sz="4" w:space="0" w:color="000000"/>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出具日期在2023年1月1日以后的连续三个月的单位养老保险缴费证明；</w:t>
            </w:r>
            <w:r w:rsidRPr="003D08CA">
              <w:rPr>
                <w:rFonts w:ascii="宋体" w:eastAsia="宋体" w:hAnsi="宋体" w:cs="宋体"/>
                <w:kern w:val="0"/>
                <w:sz w:val="20"/>
                <w:szCs w:val="20"/>
              </w:rPr>
              <w:t xml:space="preserve"> </w:t>
            </w:r>
          </w:p>
        </w:tc>
      </w:tr>
      <w:tr w:rsidR="003D08CA" w:rsidRPr="003D08CA" w:rsidTr="00205674">
        <w:trPr>
          <w:trHeight w:val="287"/>
        </w:trPr>
        <w:tc>
          <w:tcPr>
            <w:tcW w:w="660" w:type="dxa"/>
            <w:tcBorders>
              <w:top w:val="single" w:sz="4" w:space="0" w:color="000000"/>
              <w:left w:val="single" w:sz="4" w:space="0" w:color="000000"/>
              <w:bottom w:val="single" w:sz="4" w:space="0" w:color="000000"/>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土建专监</w:t>
            </w:r>
          </w:p>
        </w:tc>
        <w:tc>
          <w:tcPr>
            <w:tcW w:w="1575" w:type="dxa"/>
            <w:tcBorders>
              <w:top w:val="single" w:sz="4" w:space="0" w:color="000000"/>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房建（土建）专业监理工程师</w:t>
            </w:r>
          </w:p>
        </w:tc>
        <w:tc>
          <w:tcPr>
            <w:tcW w:w="567" w:type="dxa"/>
            <w:tcBorders>
              <w:top w:val="single" w:sz="4" w:space="0" w:color="000000"/>
              <w:left w:val="nil"/>
              <w:bottom w:val="single" w:sz="4" w:space="0" w:color="auto"/>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2</w:t>
            </w:r>
          </w:p>
        </w:tc>
        <w:tc>
          <w:tcPr>
            <w:tcW w:w="1559" w:type="dxa"/>
            <w:tcBorders>
              <w:top w:val="single" w:sz="4" w:space="0" w:color="000000"/>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 xml:space="preserve"> </w:t>
            </w:r>
          </w:p>
        </w:tc>
        <w:tc>
          <w:tcPr>
            <w:tcW w:w="2551" w:type="dxa"/>
            <w:tcBorders>
              <w:top w:val="single" w:sz="4" w:space="0" w:color="000000"/>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（工民建或相近专业）中级（含）以上</w:t>
            </w:r>
          </w:p>
        </w:tc>
        <w:tc>
          <w:tcPr>
            <w:tcW w:w="2552" w:type="dxa"/>
            <w:vMerge w:val="restart"/>
            <w:tcBorders>
              <w:top w:val="single" w:sz="4" w:space="0" w:color="000000"/>
              <w:left w:val="nil"/>
              <w:bottom w:val="single" w:sz="4" w:space="0" w:color="000000"/>
              <w:right w:val="single" w:sz="4" w:space="0" w:color="000000"/>
            </w:tcBorders>
          </w:tcPr>
          <w:p w:rsidR="003D08CA" w:rsidRPr="003D08CA" w:rsidRDefault="003D08CA" w:rsidP="003D08CA">
            <w:pPr>
              <w:jc w:val="center"/>
              <w:rPr>
                <w:rFonts w:ascii="宋体" w:eastAsia="宋体" w:hAnsi="宋体" w:cs="宋体"/>
                <w:kern w:val="0"/>
                <w:sz w:val="20"/>
                <w:szCs w:val="20"/>
              </w:rPr>
            </w:pPr>
          </w:p>
          <w:p w:rsidR="003D08CA" w:rsidRPr="003D08CA" w:rsidRDefault="003D08CA" w:rsidP="003D08CA">
            <w:pPr>
              <w:jc w:val="center"/>
              <w:rPr>
                <w:rFonts w:ascii="宋体" w:eastAsia="宋体" w:hAnsi="宋体" w:cs="宋体"/>
                <w:kern w:val="0"/>
                <w:sz w:val="20"/>
                <w:szCs w:val="20"/>
              </w:rPr>
            </w:pPr>
          </w:p>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出具日期在2023年1月1日以后的连续三个月的单位养老保险缴费证明；</w:t>
            </w:r>
            <w:r w:rsidRPr="003D08CA">
              <w:rPr>
                <w:rFonts w:ascii="宋体" w:eastAsia="宋体" w:hAnsi="宋体" w:cs="宋体"/>
                <w:kern w:val="0"/>
                <w:sz w:val="20"/>
                <w:szCs w:val="20"/>
              </w:rPr>
              <w:t xml:space="preserve"> </w:t>
            </w:r>
          </w:p>
        </w:tc>
      </w:tr>
      <w:tr w:rsidR="003D08CA" w:rsidRPr="003D08CA" w:rsidTr="00205674">
        <w:trPr>
          <w:trHeight w:val="287"/>
        </w:trPr>
        <w:tc>
          <w:tcPr>
            <w:tcW w:w="660" w:type="dxa"/>
            <w:vMerge w:val="restart"/>
            <w:tcBorders>
              <w:top w:val="nil"/>
              <w:left w:val="single" w:sz="4" w:space="0" w:color="000000"/>
              <w:bottom w:val="single" w:sz="4" w:space="0" w:color="000000"/>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安装专业与室外工程监理人</w:t>
            </w:r>
          </w:p>
        </w:tc>
        <w:tc>
          <w:tcPr>
            <w:tcW w:w="1575" w:type="dxa"/>
            <w:tcBorders>
              <w:top w:val="single" w:sz="4" w:space="0" w:color="000000"/>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给排水专业监理工程师</w:t>
            </w:r>
          </w:p>
        </w:tc>
        <w:tc>
          <w:tcPr>
            <w:tcW w:w="567" w:type="dxa"/>
            <w:tcBorders>
              <w:top w:val="single" w:sz="4" w:space="0" w:color="000000"/>
              <w:left w:val="nil"/>
              <w:bottom w:val="single" w:sz="4" w:space="0" w:color="auto"/>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1</w:t>
            </w:r>
          </w:p>
        </w:tc>
        <w:tc>
          <w:tcPr>
            <w:tcW w:w="1559" w:type="dxa"/>
            <w:tcBorders>
              <w:top w:val="single" w:sz="4" w:space="0" w:color="000000"/>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 xml:space="preserve"> </w:t>
            </w:r>
          </w:p>
        </w:tc>
        <w:tc>
          <w:tcPr>
            <w:tcW w:w="2551" w:type="dxa"/>
            <w:tcBorders>
              <w:top w:val="single" w:sz="4" w:space="0" w:color="000000"/>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（给排水或相近）中级（含）以上</w:t>
            </w:r>
          </w:p>
        </w:tc>
        <w:tc>
          <w:tcPr>
            <w:tcW w:w="2552" w:type="dxa"/>
            <w:vMerge/>
            <w:tcBorders>
              <w:top w:val="single" w:sz="4" w:space="0" w:color="000000"/>
              <w:left w:val="nil"/>
              <w:bottom w:val="single" w:sz="4" w:space="0" w:color="000000"/>
              <w:right w:val="single" w:sz="4" w:space="0" w:color="000000"/>
            </w:tcBorders>
          </w:tcPr>
          <w:p w:rsidR="003D08CA" w:rsidRPr="003D08CA" w:rsidRDefault="003D08CA" w:rsidP="003D08CA">
            <w:pPr>
              <w:rPr>
                <w:rFonts w:ascii="Calibri" w:eastAsia="宋体" w:hAnsi="Calibri" w:cs="Times New Roman"/>
                <w:sz w:val="20"/>
                <w:szCs w:val="20"/>
              </w:rPr>
            </w:pPr>
          </w:p>
        </w:tc>
      </w:tr>
      <w:tr w:rsidR="003D08CA" w:rsidRPr="003D08CA" w:rsidTr="00205674">
        <w:trPr>
          <w:trHeight w:val="210"/>
        </w:trPr>
        <w:tc>
          <w:tcPr>
            <w:tcW w:w="660" w:type="dxa"/>
            <w:vMerge/>
            <w:tcBorders>
              <w:top w:val="nil"/>
              <w:left w:val="single" w:sz="4" w:space="0" w:color="000000"/>
              <w:bottom w:val="single" w:sz="4" w:space="0" w:color="000000"/>
              <w:right w:val="single" w:sz="4" w:space="0" w:color="auto"/>
            </w:tcBorders>
          </w:tcPr>
          <w:p w:rsidR="003D08CA" w:rsidRPr="003D08CA" w:rsidRDefault="003D08CA" w:rsidP="003D08CA">
            <w:pPr>
              <w:rPr>
                <w:rFonts w:ascii="Calibri" w:eastAsia="宋体" w:hAnsi="Calibri" w:cs="Times New Roman"/>
                <w:sz w:val="20"/>
                <w:szCs w:val="20"/>
              </w:rPr>
            </w:pPr>
          </w:p>
        </w:tc>
        <w:tc>
          <w:tcPr>
            <w:tcW w:w="1575" w:type="dxa"/>
            <w:tcBorders>
              <w:top w:val="single" w:sz="4" w:space="0" w:color="auto"/>
              <w:left w:val="nil"/>
              <w:bottom w:val="single" w:sz="4" w:space="0" w:color="auto"/>
              <w:right w:val="single" w:sz="4" w:space="0" w:color="000000"/>
            </w:tcBorders>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电气专业监理工程师</w:t>
            </w:r>
          </w:p>
        </w:tc>
        <w:tc>
          <w:tcPr>
            <w:tcW w:w="567" w:type="dxa"/>
            <w:tcBorders>
              <w:top w:val="single" w:sz="4" w:space="0" w:color="auto"/>
              <w:left w:val="nil"/>
              <w:bottom w:val="single" w:sz="4" w:space="0" w:color="auto"/>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1</w:t>
            </w:r>
          </w:p>
        </w:tc>
        <w:tc>
          <w:tcPr>
            <w:tcW w:w="1559"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 xml:space="preserve"> </w:t>
            </w:r>
          </w:p>
        </w:tc>
        <w:tc>
          <w:tcPr>
            <w:tcW w:w="2551"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（建筑电气或相近）中级（含）以上</w:t>
            </w:r>
          </w:p>
        </w:tc>
        <w:tc>
          <w:tcPr>
            <w:tcW w:w="2552" w:type="dxa"/>
            <w:vMerge/>
            <w:tcBorders>
              <w:top w:val="single" w:sz="4" w:space="0" w:color="000000"/>
              <w:left w:val="nil"/>
              <w:bottom w:val="single" w:sz="4" w:space="0" w:color="000000"/>
              <w:right w:val="single" w:sz="4" w:space="0" w:color="000000"/>
            </w:tcBorders>
          </w:tcPr>
          <w:p w:rsidR="003D08CA" w:rsidRPr="003D08CA" w:rsidRDefault="003D08CA" w:rsidP="003D08CA">
            <w:pPr>
              <w:rPr>
                <w:rFonts w:ascii="Calibri" w:eastAsia="宋体" w:hAnsi="Calibri" w:cs="Times New Roman"/>
                <w:sz w:val="20"/>
                <w:szCs w:val="20"/>
              </w:rPr>
            </w:pPr>
          </w:p>
        </w:tc>
      </w:tr>
      <w:tr w:rsidR="003D08CA" w:rsidRPr="003D08CA" w:rsidTr="00205674">
        <w:trPr>
          <w:trHeight w:val="55"/>
        </w:trPr>
        <w:tc>
          <w:tcPr>
            <w:tcW w:w="660" w:type="dxa"/>
            <w:vMerge/>
            <w:tcBorders>
              <w:top w:val="nil"/>
              <w:left w:val="single" w:sz="4" w:space="0" w:color="000000"/>
              <w:bottom w:val="single" w:sz="4" w:space="0" w:color="000000"/>
              <w:right w:val="single" w:sz="4" w:space="0" w:color="auto"/>
            </w:tcBorders>
          </w:tcPr>
          <w:p w:rsidR="003D08CA" w:rsidRPr="003D08CA" w:rsidRDefault="003D08CA" w:rsidP="003D08CA">
            <w:pPr>
              <w:rPr>
                <w:rFonts w:ascii="Calibri" w:eastAsia="宋体" w:hAnsi="Calibri" w:cs="Times New Roman"/>
                <w:sz w:val="20"/>
                <w:szCs w:val="20"/>
              </w:rPr>
            </w:pPr>
          </w:p>
        </w:tc>
        <w:tc>
          <w:tcPr>
            <w:tcW w:w="1575"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通风与空调专</w:t>
            </w:r>
            <w:r w:rsidRPr="003D08CA">
              <w:rPr>
                <w:rFonts w:ascii="宋体" w:eastAsia="宋体" w:hAnsi="宋体" w:cs="宋体" w:hint="eastAsia"/>
                <w:kern w:val="0"/>
                <w:sz w:val="20"/>
                <w:szCs w:val="20"/>
              </w:rPr>
              <w:lastRenderedPageBreak/>
              <w:t>业监理工程师</w:t>
            </w:r>
          </w:p>
        </w:tc>
        <w:tc>
          <w:tcPr>
            <w:tcW w:w="567" w:type="dxa"/>
            <w:tcBorders>
              <w:top w:val="single" w:sz="4" w:space="0" w:color="auto"/>
              <w:left w:val="nil"/>
              <w:bottom w:val="single" w:sz="4" w:space="0" w:color="auto"/>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lastRenderedPageBreak/>
              <w:t>1</w:t>
            </w:r>
          </w:p>
        </w:tc>
        <w:tc>
          <w:tcPr>
            <w:tcW w:w="1559"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 xml:space="preserve"> </w:t>
            </w:r>
          </w:p>
        </w:tc>
        <w:tc>
          <w:tcPr>
            <w:tcW w:w="2551"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（采暖空调与通风或相近</w:t>
            </w:r>
            <w:r w:rsidRPr="003D08CA">
              <w:rPr>
                <w:rFonts w:ascii="宋体" w:eastAsia="宋体" w:hAnsi="宋体" w:cs="宋体" w:hint="eastAsia"/>
                <w:kern w:val="0"/>
                <w:sz w:val="20"/>
                <w:szCs w:val="20"/>
              </w:rPr>
              <w:lastRenderedPageBreak/>
              <w:t>专业）中级（含）以上</w:t>
            </w:r>
          </w:p>
        </w:tc>
        <w:tc>
          <w:tcPr>
            <w:tcW w:w="2552" w:type="dxa"/>
            <w:vMerge/>
            <w:tcBorders>
              <w:top w:val="single" w:sz="4" w:space="0" w:color="000000"/>
              <w:left w:val="nil"/>
              <w:bottom w:val="single" w:sz="4" w:space="0" w:color="000000"/>
              <w:right w:val="single" w:sz="4" w:space="0" w:color="000000"/>
            </w:tcBorders>
          </w:tcPr>
          <w:p w:rsidR="003D08CA" w:rsidRPr="003D08CA" w:rsidRDefault="003D08CA" w:rsidP="003D08CA">
            <w:pPr>
              <w:rPr>
                <w:rFonts w:ascii="Calibri" w:eastAsia="宋体" w:hAnsi="Calibri" w:cs="Times New Roman"/>
                <w:sz w:val="20"/>
                <w:szCs w:val="20"/>
              </w:rPr>
            </w:pPr>
          </w:p>
        </w:tc>
      </w:tr>
      <w:tr w:rsidR="003D08CA" w:rsidRPr="003D08CA" w:rsidTr="00205674">
        <w:trPr>
          <w:trHeight w:val="90"/>
        </w:trPr>
        <w:tc>
          <w:tcPr>
            <w:tcW w:w="660" w:type="dxa"/>
            <w:tcBorders>
              <w:top w:val="single" w:sz="4" w:space="0" w:color="000000"/>
              <w:left w:val="single" w:sz="4" w:space="0" w:color="000000"/>
              <w:bottom w:val="single" w:sz="4" w:space="0" w:color="000000"/>
              <w:right w:val="single" w:sz="4" w:space="0" w:color="auto"/>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lastRenderedPageBreak/>
              <w:t>造价专监</w:t>
            </w:r>
          </w:p>
        </w:tc>
        <w:tc>
          <w:tcPr>
            <w:tcW w:w="1575" w:type="dxa"/>
            <w:tcBorders>
              <w:top w:val="single" w:sz="4" w:space="0" w:color="auto"/>
              <w:left w:val="nil"/>
              <w:bottom w:val="single" w:sz="4" w:space="0" w:color="auto"/>
              <w:right w:val="single" w:sz="4" w:space="0" w:color="000000"/>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工程造价</w:t>
            </w:r>
          </w:p>
        </w:tc>
        <w:tc>
          <w:tcPr>
            <w:tcW w:w="567" w:type="dxa"/>
            <w:tcBorders>
              <w:top w:val="single" w:sz="4" w:space="0" w:color="auto"/>
              <w:left w:val="nil"/>
              <w:bottom w:val="single" w:sz="4" w:space="0" w:color="auto"/>
              <w:right w:val="single" w:sz="4" w:space="0" w:color="auto"/>
            </w:tcBorders>
            <w:vAlign w:val="center"/>
          </w:tcPr>
          <w:p w:rsidR="003D08CA" w:rsidRPr="003D08CA" w:rsidRDefault="003D08CA" w:rsidP="003D08CA">
            <w:pPr>
              <w:rPr>
                <w:rFonts w:ascii="宋体" w:eastAsia="宋体" w:hAnsi="宋体" w:cs="宋体"/>
                <w:kern w:val="0"/>
                <w:sz w:val="20"/>
                <w:szCs w:val="20"/>
              </w:rPr>
            </w:pPr>
            <w:r w:rsidRPr="003D08CA">
              <w:rPr>
                <w:rFonts w:ascii="宋体" w:eastAsia="宋体" w:hAnsi="宋体" w:cs="宋体" w:hint="eastAsia"/>
                <w:kern w:val="0"/>
                <w:sz w:val="20"/>
                <w:szCs w:val="20"/>
              </w:rPr>
              <w:t>1</w:t>
            </w:r>
          </w:p>
        </w:tc>
        <w:tc>
          <w:tcPr>
            <w:tcW w:w="1559"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国家注册造价工程师</w:t>
            </w:r>
          </w:p>
        </w:tc>
        <w:tc>
          <w:tcPr>
            <w:tcW w:w="2551" w:type="dxa"/>
            <w:tcBorders>
              <w:top w:val="single" w:sz="4" w:space="0" w:color="auto"/>
              <w:left w:val="nil"/>
              <w:bottom w:val="single" w:sz="4" w:space="0" w:color="auto"/>
              <w:right w:val="single" w:sz="4" w:space="0" w:color="000000"/>
            </w:tcBorders>
          </w:tcPr>
          <w:p w:rsidR="003D08CA" w:rsidRPr="003D08CA" w:rsidRDefault="003D08CA" w:rsidP="003D08CA">
            <w:pPr>
              <w:jc w:val="center"/>
              <w:rPr>
                <w:rFonts w:ascii="宋体" w:eastAsia="宋体" w:hAnsi="宋体" w:cs="宋体"/>
                <w:kern w:val="0"/>
                <w:sz w:val="20"/>
                <w:szCs w:val="20"/>
              </w:rPr>
            </w:pPr>
            <w:r w:rsidRPr="003D08CA">
              <w:rPr>
                <w:rFonts w:ascii="宋体" w:eastAsia="宋体" w:hAnsi="宋体" w:cs="宋体" w:hint="eastAsia"/>
                <w:kern w:val="0"/>
                <w:sz w:val="20"/>
                <w:szCs w:val="20"/>
              </w:rPr>
              <w:t>土建或安装专业或相近专业</w:t>
            </w:r>
          </w:p>
        </w:tc>
        <w:tc>
          <w:tcPr>
            <w:tcW w:w="2552" w:type="dxa"/>
            <w:vMerge/>
            <w:tcBorders>
              <w:top w:val="single" w:sz="4" w:space="0" w:color="000000"/>
              <w:left w:val="nil"/>
              <w:bottom w:val="single" w:sz="4" w:space="0" w:color="000000"/>
              <w:right w:val="single" w:sz="4" w:space="0" w:color="000000"/>
            </w:tcBorders>
          </w:tcPr>
          <w:p w:rsidR="003D08CA" w:rsidRPr="003D08CA" w:rsidRDefault="003D08CA" w:rsidP="003D08CA">
            <w:pPr>
              <w:rPr>
                <w:rFonts w:ascii="Calibri" w:eastAsia="宋体" w:hAnsi="Calibri" w:cs="Times New Roman"/>
                <w:sz w:val="20"/>
                <w:szCs w:val="20"/>
              </w:rPr>
            </w:pPr>
          </w:p>
        </w:tc>
      </w:tr>
    </w:tbl>
    <w:p w:rsidR="003D08CA" w:rsidRPr="00D8002A" w:rsidRDefault="003D08CA" w:rsidP="00D8002A">
      <w:pPr>
        <w:spacing w:line="360" w:lineRule="auto"/>
        <w:ind w:firstLineChars="100" w:firstLine="241"/>
        <w:rPr>
          <w:rFonts w:ascii="Times New Roman" w:eastAsia="宋体" w:hAnsi="Times New Roman" w:cs="Times New Roman"/>
          <w:b/>
          <w:sz w:val="24"/>
          <w:szCs w:val="24"/>
        </w:rPr>
      </w:pPr>
      <w:r w:rsidRPr="00D8002A">
        <w:rPr>
          <w:rFonts w:ascii="Times New Roman" w:eastAsia="宋体" w:hAnsi="Times New Roman" w:cs="Times New Roman" w:hint="eastAsia"/>
          <w:b/>
          <w:sz w:val="24"/>
          <w:szCs w:val="24"/>
        </w:rPr>
        <w:t>注：上述监理人员职称证书专业不够明确的可以用学历证书进行证明。</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5、投标人自行出具本单位无商业贿赂和不正当竞争行为的承诺书；</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6、投标人未列入“信用中国”www.creditchina.gov.cn网站的“失信被执行人”和“重大税收违法失信主体”、“政府采购严重违法失信行为记录名单”及“中国政府采购网”www.ccgp.gov.cn网站的“政府采购严重违法失信行为记录名单”（提供“信用中国”和“中国政府采购网”网站的查询信息截图，截图附带查询日期，查询日期为本公告发布之日起）；</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7、本项目不接受联合体投标；</w:t>
      </w:r>
    </w:p>
    <w:p w:rsidR="003D08CA" w:rsidRPr="00D8002A" w:rsidRDefault="003D08CA" w:rsidP="00D8002A">
      <w:pPr>
        <w:spacing w:line="360" w:lineRule="auto"/>
        <w:ind w:firstLineChars="200" w:firstLine="480"/>
        <w:rPr>
          <w:rFonts w:ascii="宋体" w:eastAsia="宋体" w:hAnsi="宋体" w:cs="宋体"/>
          <w:sz w:val="24"/>
          <w:szCs w:val="24"/>
          <w:lang w:bidi="ar"/>
        </w:rPr>
      </w:pPr>
      <w:r w:rsidRPr="00D8002A">
        <w:rPr>
          <w:rFonts w:ascii="宋体" w:eastAsia="宋体" w:hAnsi="宋体" w:cs="宋体" w:hint="eastAsia"/>
          <w:sz w:val="24"/>
          <w:szCs w:val="24"/>
          <w:lang w:bidi="ar"/>
        </w:rPr>
        <w:t>8、本次招标实行资格后审，资格审查的具体要求见招标文件。</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四、投标报名及招标文件的获取方式：</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r w:rsidRPr="00D8002A">
        <w:rPr>
          <w:rFonts w:ascii="宋体" w:eastAsia="宋体" w:hAnsi="宋体" w:cs="Times New Roman" w:hint="eastAsia"/>
          <w:sz w:val="24"/>
          <w:szCs w:val="24"/>
        </w:rPr>
        <w:t>1、招标文件获取方式：本项目没有报名环节，投标人凭CA数字证书通过三门峡市公共资源交易中心网（网址：http://gzjy.smx.gov.cn/），点击交易平台选择“市场主体登录”，在所参与项目右侧点击参与投标，即可直接下载本项目招标文件。</w:t>
      </w:r>
    </w:p>
    <w:p w:rsidR="003D08CA" w:rsidRPr="00D8002A" w:rsidRDefault="003D08CA" w:rsidP="00D8002A">
      <w:pPr>
        <w:adjustRightInd w:val="0"/>
        <w:snapToGrid w:val="0"/>
        <w:spacing w:line="360" w:lineRule="auto"/>
        <w:ind w:firstLineChars="200" w:firstLine="480"/>
        <w:rPr>
          <w:rFonts w:ascii="宋体" w:eastAsia="宋体" w:hAnsi="宋体" w:cs="Times New Roman"/>
          <w:sz w:val="24"/>
          <w:szCs w:val="24"/>
        </w:rPr>
      </w:pPr>
      <w:r w:rsidRPr="00D8002A">
        <w:rPr>
          <w:rFonts w:ascii="宋体" w:eastAsia="宋体" w:hAnsi="宋体" w:cs="Times New Roman" w:hint="eastAsia"/>
          <w:sz w:val="24"/>
          <w:szCs w:val="24"/>
        </w:rPr>
        <w:t>具体操作请查看以下链接：</w:t>
      </w:r>
    </w:p>
    <w:p w:rsidR="003D08CA" w:rsidRPr="00D8002A" w:rsidRDefault="003D08CA" w:rsidP="00D8002A">
      <w:pPr>
        <w:adjustRightInd w:val="0"/>
        <w:snapToGrid w:val="0"/>
        <w:spacing w:line="360" w:lineRule="auto"/>
        <w:ind w:firstLineChars="200" w:firstLine="480"/>
        <w:rPr>
          <w:rFonts w:ascii="宋体" w:eastAsia="宋体" w:hAnsi="宋体" w:cs="Times New Roman"/>
          <w:sz w:val="24"/>
          <w:szCs w:val="24"/>
        </w:rPr>
      </w:pPr>
      <w:r w:rsidRPr="00D8002A">
        <w:rPr>
          <w:rFonts w:ascii="宋体" w:eastAsia="宋体" w:hAnsi="宋体" w:cs="Times New Roman" w:hint="eastAsia"/>
          <w:sz w:val="24"/>
          <w:szCs w:val="24"/>
        </w:rPr>
        <w:t>办理CA证书：</w:t>
      </w:r>
    </w:p>
    <w:p w:rsidR="003D08CA" w:rsidRPr="00D8002A" w:rsidRDefault="003D08CA" w:rsidP="00D8002A">
      <w:pPr>
        <w:adjustRightInd w:val="0"/>
        <w:snapToGrid w:val="0"/>
        <w:spacing w:line="360" w:lineRule="auto"/>
        <w:ind w:firstLineChars="200" w:firstLine="480"/>
        <w:rPr>
          <w:rFonts w:ascii="宋体" w:eastAsia="宋体" w:hAnsi="宋体" w:cs="Times New Roman"/>
          <w:sz w:val="24"/>
          <w:szCs w:val="24"/>
        </w:rPr>
      </w:pPr>
      <w:r w:rsidRPr="00D8002A">
        <w:rPr>
          <w:rFonts w:ascii="宋体" w:eastAsia="宋体" w:hAnsi="宋体" w:cs="Times New Roman"/>
          <w:sz w:val="24"/>
          <w:szCs w:val="24"/>
        </w:rPr>
        <w:t>http://gzjy.smx.gov.cn/bzzx/008001/20211105/57b16af9-ab87-4395-a723-7758c628a3f8.html</w:t>
      </w:r>
    </w:p>
    <w:p w:rsidR="003D08CA" w:rsidRPr="00D8002A" w:rsidRDefault="003D08CA" w:rsidP="00D8002A">
      <w:pPr>
        <w:adjustRightInd w:val="0"/>
        <w:snapToGrid w:val="0"/>
        <w:spacing w:line="360" w:lineRule="auto"/>
        <w:ind w:firstLineChars="200" w:firstLine="480"/>
        <w:rPr>
          <w:rFonts w:ascii="宋体" w:eastAsia="宋体" w:hAnsi="宋体" w:cs="Times New Roman"/>
          <w:sz w:val="24"/>
          <w:szCs w:val="24"/>
        </w:rPr>
      </w:pPr>
      <w:r w:rsidRPr="00D8002A">
        <w:rPr>
          <w:rFonts w:ascii="宋体" w:eastAsia="宋体" w:hAnsi="宋体" w:cs="Times New Roman" w:hint="eastAsia"/>
          <w:sz w:val="24"/>
          <w:szCs w:val="24"/>
        </w:rPr>
        <w:t>三门峡市公共资源交易服务平台操作手册：</w:t>
      </w:r>
    </w:p>
    <w:p w:rsidR="003D08CA" w:rsidRPr="00D8002A" w:rsidRDefault="003D08CA" w:rsidP="00D8002A">
      <w:pPr>
        <w:adjustRightInd w:val="0"/>
        <w:snapToGrid w:val="0"/>
        <w:spacing w:line="360" w:lineRule="auto"/>
        <w:ind w:firstLineChars="200" w:firstLine="480"/>
        <w:rPr>
          <w:rFonts w:ascii="宋体" w:eastAsia="宋体" w:hAnsi="宋体" w:cs="Times New Roman"/>
          <w:sz w:val="24"/>
          <w:szCs w:val="24"/>
        </w:rPr>
      </w:pPr>
      <w:r w:rsidRPr="00D8002A">
        <w:rPr>
          <w:rFonts w:ascii="宋体" w:eastAsia="宋体" w:hAnsi="宋体" w:cs="Times New Roman"/>
          <w:sz w:val="24"/>
          <w:szCs w:val="24"/>
        </w:rPr>
        <w:t>http://gzjy.smx.gov.cn/bzzx/008001/20200325/1d4d9bd4-82a2-4284-b2f7-428c4c69ef58.html</w:t>
      </w:r>
    </w:p>
    <w:p w:rsidR="003D08CA" w:rsidRPr="00D8002A" w:rsidRDefault="003D08CA" w:rsidP="00D8002A">
      <w:pPr>
        <w:adjustRightInd w:val="0"/>
        <w:snapToGrid w:val="0"/>
        <w:spacing w:line="360" w:lineRule="auto"/>
        <w:ind w:firstLineChars="200" w:firstLine="480"/>
        <w:rPr>
          <w:rFonts w:ascii="宋体" w:eastAsia="宋体" w:hAnsi="宋体" w:cs="Times New Roman"/>
          <w:sz w:val="24"/>
          <w:szCs w:val="24"/>
        </w:rPr>
      </w:pPr>
      <w:r w:rsidRPr="00D8002A">
        <w:rPr>
          <w:rFonts w:ascii="宋体" w:eastAsia="宋体" w:hAnsi="宋体" w:cs="Times New Roman" w:hint="eastAsia"/>
          <w:sz w:val="24"/>
          <w:szCs w:val="24"/>
        </w:rPr>
        <w:t>2、招标文件下载时间：2023年9月13日至2023年10月10日8时40分。</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r w:rsidRPr="00D8002A">
        <w:rPr>
          <w:rFonts w:ascii="宋体" w:eastAsia="宋体" w:hAnsi="宋体" w:cs="Times New Roman" w:hint="eastAsia"/>
          <w:sz w:val="24"/>
          <w:szCs w:val="24"/>
        </w:rPr>
        <w:t>3、本项目采用全电子化招标，不再收取招标文件费。</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r w:rsidRPr="00D8002A">
        <w:rPr>
          <w:rFonts w:ascii="宋体" w:eastAsia="宋体" w:hAnsi="宋体" w:cs="Times New Roman"/>
          <w:sz w:val="24"/>
          <w:szCs w:val="24"/>
        </w:rPr>
        <w:t>4</w:t>
      </w:r>
      <w:r w:rsidRPr="00D8002A">
        <w:rPr>
          <w:rFonts w:ascii="宋体" w:eastAsia="宋体" w:hAnsi="宋体" w:cs="Times New Roman" w:hint="eastAsia"/>
          <w:sz w:val="24"/>
          <w:szCs w:val="24"/>
        </w:rPr>
        <w:t>、本项目为不见面开标项目，开标当日，投标人无需到开标现场参加开标会议，投标人应当在投标截止时间前，登陆不见面开标大厅选择登陆三门峡市公共资源电子招投标系统进行登陆（网址为</w:t>
      </w:r>
    </w:p>
    <w:p w:rsidR="003D08CA" w:rsidRPr="00D8002A" w:rsidRDefault="003D08CA" w:rsidP="003D08CA">
      <w:pPr>
        <w:adjustRightInd w:val="0"/>
        <w:snapToGrid w:val="0"/>
        <w:spacing w:line="360" w:lineRule="auto"/>
        <w:jc w:val="left"/>
        <w:rPr>
          <w:rFonts w:ascii="宋体" w:eastAsia="宋体" w:hAnsi="宋体" w:cs="Times New Roman"/>
          <w:sz w:val="24"/>
          <w:szCs w:val="24"/>
        </w:rPr>
      </w:pPr>
      <w:r w:rsidRPr="00D8002A">
        <w:rPr>
          <w:rFonts w:ascii="宋体" w:eastAsia="宋体" w:hAnsi="宋体" w:cs="Times New Roman" w:hint="eastAsia"/>
          <w:sz w:val="24"/>
          <w:szCs w:val="24"/>
        </w:rPr>
        <w:t>http://122.112.246.33/BidOpening/bidopeninghallaction/hall/login）。在线准时参加开标活动并进行投标文件解密等。每位投标人的解密时间为开标时间</w:t>
      </w:r>
      <w:r w:rsidRPr="00D8002A">
        <w:rPr>
          <w:rFonts w:ascii="宋体" w:eastAsia="宋体" w:hAnsi="宋体" w:cs="Times New Roman" w:hint="eastAsia"/>
          <w:sz w:val="24"/>
          <w:szCs w:val="24"/>
        </w:rPr>
        <w:lastRenderedPageBreak/>
        <w:t>起30分钟内完成。因投标人原因未能解密、解密失败或解密超时的将被拒绝。</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r w:rsidRPr="00D8002A">
        <w:rPr>
          <w:rFonts w:ascii="宋体" w:eastAsia="宋体" w:hAnsi="宋体" w:cs="Times New Roman"/>
          <w:sz w:val="24"/>
          <w:szCs w:val="24"/>
        </w:rPr>
        <w:t>五、</w:t>
      </w:r>
      <w:r w:rsidRPr="00D8002A">
        <w:rPr>
          <w:rFonts w:ascii="宋体" w:eastAsia="宋体" w:hAnsi="宋体" w:cs="Times New Roman" w:hint="eastAsia"/>
          <w:sz w:val="24"/>
          <w:szCs w:val="24"/>
        </w:rPr>
        <w:t>投标资料的提交</w:t>
      </w:r>
    </w:p>
    <w:p w:rsidR="003D08CA" w:rsidRPr="00D8002A" w:rsidRDefault="003D08CA" w:rsidP="00D8002A">
      <w:pPr>
        <w:tabs>
          <w:tab w:val="left" w:pos="5550"/>
        </w:tabs>
        <w:snapToGrid w:val="0"/>
        <w:spacing w:line="360" w:lineRule="auto"/>
        <w:ind w:firstLineChars="200" w:firstLine="480"/>
        <w:jc w:val="left"/>
        <w:rPr>
          <w:rFonts w:ascii="宋体" w:eastAsia="宋体" w:hAnsi="宋体" w:cs="宋体"/>
          <w:sz w:val="24"/>
          <w:szCs w:val="24"/>
        </w:rPr>
      </w:pPr>
      <w:r w:rsidRPr="00D8002A">
        <w:rPr>
          <w:rFonts w:ascii="宋体" w:eastAsia="宋体" w:hAnsi="宋体" w:cs="宋体" w:hint="eastAsia"/>
          <w:sz w:val="24"/>
          <w:szCs w:val="24"/>
        </w:rPr>
        <w:t>本项目实行资格后审，审查内容以投标文件中的信息为准。信息必须内容齐全，真实有效，原件扫描件清晰可辨。否则，由此造成应得分而未得分或资格审查不合格等情况的，由投标人承担责任。</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bookmarkStart w:id="1" w:name="_Toc27884"/>
      <w:bookmarkStart w:id="2" w:name="_Toc24262"/>
      <w:r w:rsidRPr="00D8002A">
        <w:rPr>
          <w:rFonts w:ascii="宋体" w:eastAsia="宋体" w:hAnsi="宋体" w:cs="Times New Roman" w:hint="eastAsia"/>
          <w:sz w:val="24"/>
          <w:szCs w:val="24"/>
        </w:rPr>
        <w:t>六、</w:t>
      </w:r>
      <w:r w:rsidRPr="00D8002A">
        <w:rPr>
          <w:rFonts w:ascii="宋体" w:eastAsia="宋体" w:hAnsi="宋体" w:cs="Times New Roman"/>
          <w:sz w:val="24"/>
          <w:szCs w:val="24"/>
        </w:rPr>
        <w:t>投标保证金</w:t>
      </w:r>
      <w:bookmarkEnd w:id="1"/>
      <w:bookmarkEnd w:id="2"/>
    </w:p>
    <w:p w:rsidR="003D08CA" w:rsidRPr="00D8002A" w:rsidRDefault="003D08CA" w:rsidP="003D08CA">
      <w:pPr>
        <w:widowControl/>
        <w:spacing w:line="360" w:lineRule="auto"/>
        <w:ind w:firstLine="561"/>
        <w:jc w:val="left"/>
        <w:rPr>
          <w:rFonts w:ascii="宋体" w:eastAsia="宋体" w:hAnsi="宋体" w:cs="Times New Roman"/>
          <w:sz w:val="24"/>
          <w:szCs w:val="24"/>
        </w:rPr>
      </w:pPr>
      <w:r w:rsidRPr="00D8002A">
        <w:rPr>
          <w:rFonts w:ascii="宋体" w:eastAsia="宋体" w:hAnsi="宋体" w:cs="Times New Roman" w:hint="eastAsia"/>
          <w:sz w:val="24"/>
          <w:szCs w:val="24"/>
        </w:rPr>
        <w:t>1.投标保证金金额为大写：柒万玖仟元整。小写：79000.00元；</w:t>
      </w:r>
    </w:p>
    <w:p w:rsidR="003D08CA" w:rsidRPr="00D8002A" w:rsidRDefault="003D08CA" w:rsidP="003D08CA">
      <w:pPr>
        <w:widowControl/>
        <w:spacing w:line="360" w:lineRule="auto"/>
        <w:ind w:firstLine="561"/>
        <w:jc w:val="left"/>
        <w:rPr>
          <w:rFonts w:ascii="宋体" w:eastAsia="宋体" w:hAnsi="宋体" w:cs="Times New Roman"/>
          <w:sz w:val="24"/>
          <w:szCs w:val="24"/>
        </w:rPr>
      </w:pPr>
      <w:r w:rsidRPr="00D8002A">
        <w:rPr>
          <w:rFonts w:ascii="宋体" w:eastAsia="宋体" w:hAnsi="宋体" w:cs="Times New Roman" w:hint="eastAsia"/>
          <w:sz w:val="24"/>
          <w:szCs w:val="24"/>
        </w:rPr>
        <w:t>2.投标保证金递交的截止时间：2023年10月10日8时40分；</w:t>
      </w:r>
    </w:p>
    <w:p w:rsidR="003D08CA" w:rsidRPr="00D8002A" w:rsidRDefault="003D08CA" w:rsidP="003D08CA">
      <w:pPr>
        <w:widowControl/>
        <w:spacing w:line="360" w:lineRule="auto"/>
        <w:ind w:firstLine="561"/>
        <w:jc w:val="left"/>
        <w:rPr>
          <w:rFonts w:ascii="宋体" w:eastAsia="宋体" w:hAnsi="宋体" w:cs="Times New Roman"/>
          <w:sz w:val="24"/>
          <w:szCs w:val="24"/>
        </w:rPr>
      </w:pPr>
      <w:r w:rsidRPr="00D8002A">
        <w:rPr>
          <w:rFonts w:ascii="宋体" w:eastAsia="宋体" w:hAnsi="宋体" w:cs="Times New Roman" w:hint="eastAsia"/>
          <w:sz w:val="24"/>
          <w:szCs w:val="24"/>
        </w:rPr>
        <w:t>3.根据《关于加快推进公共资源交易领域信用监管工作的通知》三公管办[2021]3号文要求：</w:t>
      </w:r>
    </w:p>
    <w:p w:rsidR="003D08CA" w:rsidRPr="00D8002A" w:rsidRDefault="003D08CA" w:rsidP="00D8002A">
      <w:pPr>
        <w:widowControl/>
        <w:spacing w:line="360" w:lineRule="auto"/>
        <w:ind w:firstLineChars="300" w:firstLine="720"/>
        <w:jc w:val="left"/>
        <w:rPr>
          <w:rFonts w:ascii="宋体" w:eastAsia="宋体" w:hAnsi="宋体" w:cs="Times New Roman"/>
          <w:sz w:val="24"/>
          <w:szCs w:val="24"/>
        </w:rPr>
      </w:pPr>
      <w:r w:rsidRPr="00D8002A">
        <w:rPr>
          <w:rFonts w:ascii="宋体" w:eastAsia="宋体" w:hAnsi="宋体" w:cs="Times New Roman" w:hint="eastAsia"/>
          <w:sz w:val="24"/>
          <w:szCs w:val="24"/>
        </w:rPr>
        <w:t>建筑类施工企业获得“优秀”、公路类施工企业获得 “AA”、水利类施工企业获得“AAA”等级且连续3年无不良行为记录的中小微企业，保证金缴纳金额为</w:t>
      </w:r>
      <w:r w:rsidRPr="00D8002A">
        <w:rPr>
          <w:rFonts w:ascii="宋体" w:eastAsia="宋体" w:hAnsi="宋体" w:cs="Times New Roman" w:hint="eastAsia"/>
          <w:sz w:val="24"/>
          <w:szCs w:val="24"/>
          <w:u w:val="single"/>
        </w:rPr>
        <w:t xml:space="preserve"> 71100.00 </w:t>
      </w:r>
      <w:r w:rsidRPr="00D8002A">
        <w:rPr>
          <w:rFonts w:ascii="宋体" w:eastAsia="宋体" w:hAnsi="宋体" w:cs="Times New Roman" w:hint="eastAsia"/>
          <w:sz w:val="24"/>
          <w:szCs w:val="24"/>
        </w:rPr>
        <w:t>元；</w:t>
      </w:r>
    </w:p>
    <w:p w:rsidR="003D08CA" w:rsidRPr="00D8002A" w:rsidRDefault="003D08CA" w:rsidP="00D8002A">
      <w:pPr>
        <w:widowControl/>
        <w:spacing w:line="360" w:lineRule="auto"/>
        <w:ind w:firstLineChars="300" w:firstLine="720"/>
        <w:jc w:val="left"/>
        <w:rPr>
          <w:rFonts w:ascii="宋体" w:eastAsia="宋体" w:hAnsi="宋体" w:cs="Times New Roman"/>
          <w:sz w:val="24"/>
          <w:szCs w:val="24"/>
        </w:rPr>
      </w:pPr>
      <w:r w:rsidRPr="00D8002A">
        <w:rPr>
          <w:rFonts w:ascii="宋体" w:eastAsia="宋体" w:hAnsi="宋体" w:cs="Times New Roman" w:hint="eastAsia"/>
          <w:sz w:val="24"/>
          <w:szCs w:val="24"/>
        </w:rPr>
        <w:t>建筑类施工企业获得“良好”、公路类施工企业获得“A”、水利类施工企业获得“AA”等级且连续3年无不良行为记录的中小微企业，保证金缴纳金额为</w:t>
      </w:r>
      <w:r w:rsidRPr="00D8002A">
        <w:rPr>
          <w:rFonts w:ascii="宋体" w:eastAsia="宋体" w:hAnsi="宋体" w:cs="Times New Roman" w:hint="eastAsia"/>
          <w:sz w:val="24"/>
          <w:szCs w:val="24"/>
          <w:u w:val="single"/>
        </w:rPr>
        <w:t xml:space="preserve"> 75050.00 </w:t>
      </w:r>
      <w:r w:rsidRPr="00D8002A">
        <w:rPr>
          <w:rFonts w:ascii="宋体" w:eastAsia="宋体" w:hAnsi="宋体" w:cs="Times New Roman" w:hint="eastAsia"/>
          <w:sz w:val="24"/>
          <w:szCs w:val="24"/>
        </w:rPr>
        <w:t>元。</w:t>
      </w:r>
    </w:p>
    <w:p w:rsidR="003D08CA" w:rsidRPr="00D8002A" w:rsidRDefault="003D08CA" w:rsidP="003D08CA">
      <w:pPr>
        <w:widowControl/>
        <w:spacing w:line="360" w:lineRule="auto"/>
        <w:ind w:firstLine="561"/>
        <w:jc w:val="left"/>
        <w:rPr>
          <w:rFonts w:ascii="宋体" w:eastAsia="宋体" w:hAnsi="宋体" w:cs="Times New Roman"/>
          <w:sz w:val="24"/>
          <w:szCs w:val="24"/>
        </w:rPr>
      </w:pPr>
      <w:r w:rsidRPr="00D8002A">
        <w:rPr>
          <w:rFonts w:ascii="宋体" w:eastAsia="宋体" w:hAnsi="宋体" w:cs="Times New Roman" w:hint="eastAsia"/>
          <w:sz w:val="24"/>
          <w:szCs w:val="24"/>
        </w:rPr>
        <w:t>4.缴纳方式：本项目投标保证金请优先使用电子保函缴纳，方便快捷，不占用资金，开具方式请登录“网站首页-电子保函平台”或者“登录系统首页右下角-三门峡金融服务平台”或者直接登陆：http://120.194.249.36:10094/smxbaohan/进行操作，如果有问题，可咨询：0398-3117871、400-1538889。</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bookmarkStart w:id="3" w:name="_Toc12709"/>
      <w:bookmarkStart w:id="4" w:name="_Toc653"/>
      <w:r w:rsidRPr="00D8002A">
        <w:rPr>
          <w:rFonts w:ascii="宋体" w:eastAsia="宋体" w:hAnsi="宋体" w:cs="Times New Roman" w:hint="eastAsia"/>
          <w:sz w:val="24"/>
          <w:szCs w:val="24"/>
        </w:rPr>
        <w:t>七</w:t>
      </w:r>
      <w:r w:rsidRPr="00D8002A">
        <w:rPr>
          <w:rFonts w:ascii="宋体" w:eastAsia="宋体" w:hAnsi="宋体" w:cs="Times New Roman"/>
          <w:sz w:val="24"/>
          <w:szCs w:val="24"/>
        </w:rPr>
        <w:t>、投标文件的递交</w:t>
      </w:r>
      <w:bookmarkEnd w:id="3"/>
      <w:bookmarkEnd w:id="4"/>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bookmarkStart w:id="5" w:name="_Toc5311"/>
      <w:bookmarkStart w:id="6" w:name="_Toc2094"/>
      <w:r w:rsidRPr="00D8002A">
        <w:rPr>
          <w:rFonts w:ascii="宋体" w:eastAsia="宋体" w:hAnsi="宋体" w:cs="Times New Roman"/>
          <w:sz w:val="24"/>
          <w:szCs w:val="24"/>
        </w:rPr>
        <w:t>1、投标文件递交截止时间：</w:t>
      </w:r>
      <w:r w:rsidRPr="00D8002A">
        <w:rPr>
          <w:rFonts w:ascii="宋体" w:eastAsia="宋体" w:hAnsi="宋体" w:cs="Times New Roman" w:hint="eastAsia"/>
          <w:sz w:val="24"/>
          <w:szCs w:val="24"/>
        </w:rPr>
        <w:t>2023年10月10日8时40分。</w:t>
      </w:r>
      <w:bookmarkEnd w:id="5"/>
      <w:bookmarkEnd w:id="6"/>
      <w:r w:rsidRPr="00D8002A">
        <w:rPr>
          <w:rFonts w:ascii="宋体" w:eastAsia="宋体" w:hAnsi="宋体" w:cs="Times New Roman" w:hint="eastAsia"/>
          <w:sz w:val="24"/>
          <w:szCs w:val="24"/>
        </w:rPr>
        <w:t xml:space="preserve"> </w:t>
      </w:r>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bookmarkStart w:id="7" w:name="_Toc12354"/>
      <w:bookmarkStart w:id="8" w:name="_Toc23278"/>
      <w:r w:rsidRPr="00D8002A">
        <w:rPr>
          <w:rFonts w:ascii="宋体" w:eastAsia="宋体" w:hAnsi="宋体" w:cs="Times New Roman" w:hint="eastAsia"/>
          <w:sz w:val="24"/>
          <w:szCs w:val="24"/>
        </w:rPr>
        <w:t>2、开标地点</w:t>
      </w:r>
      <w:r w:rsidRPr="00D8002A">
        <w:rPr>
          <w:rFonts w:ascii="宋体" w:eastAsia="宋体" w:hAnsi="宋体" w:cs="Times New Roman"/>
          <w:sz w:val="24"/>
          <w:szCs w:val="24"/>
        </w:rPr>
        <w:t>：</w:t>
      </w:r>
      <w:r w:rsidRPr="00D8002A">
        <w:rPr>
          <w:rFonts w:ascii="宋体" w:eastAsia="宋体" w:hAnsi="宋体" w:cs="Times New Roman" w:hint="eastAsia"/>
          <w:sz w:val="24"/>
          <w:szCs w:val="24"/>
        </w:rPr>
        <w:t>三门峡市公共资源交易中心五楼开标区。</w:t>
      </w:r>
      <w:bookmarkEnd w:id="7"/>
      <w:bookmarkEnd w:id="8"/>
    </w:p>
    <w:p w:rsidR="003D08CA" w:rsidRPr="00D8002A" w:rsidRDefault="003D08CA" w:rsidP="00D8002A">
      <w:pPr>
        <w:adjustRightInd w:val="0"/>
        <w:snapToGrid w:val="0"/>
        <w:spacing w:line="360" w:lineRule="auto"/>
        <w:ind w:firstLineChars="200" w:firstLine="480"/>
        <w:jc w:val="left"/>
        <w:rPr>
          <w:rFonts w:ascii="宋体" w:eastAsia="宋体" w:hAnsi="宋体" w:cs="Times New Roman"/>
          <w:sz w:val="24"/>
          <w:szCs w:val="24"/>
        </w:rPr>
      </w:pPr>
      <w:bookmarkStart w:id="9" w:name="_Toc21044"/>
      <w:bookmarkStart w:id="10" w:name="_Toc18294"/>
      <w:r w:rsidRPr="00D8002A">
        <w:rPr>
          <w:rFonts w:ascii="宋体" w:eastAsia="宋体" w:hAnsi="宋体" w:cs="Times New Roman" w:hint="eastAsia"/>
          <w:sz w:val="24"/>
          <w:szCs w:val="24"/>
        </w:rPr>
        <w:t>八</w:t>
      </w:r>
      <w:r w:rsidRPr="00D8002A">
        <w:rPr>
          <w:rFonts w:ascii="宋体" w:eastAsia="宋体" w:hAnsi="宋体" w:cs="Times New Roman"/>
          <w:sz w:val="24"/>
          <w:szCs w:val="24"/>
        </w:rPr>
        <w:t>、</w:t>
      </w:r>
      <w:r w:rsidRPr="00D8002A">
        <w:rPr>
          <w:rFonts w:ascii="宋体" w:eastAsia="宋体" w:hAnsi="宋体" w:cs="Times New Roman" w:hint="eastAsia"/>
          <w:sz w:val="24"/>
          <w:szCs w:val="24"/>
        </w:rPr>
        <w:t>其他事项</w:t>
      </w:r>
      <w:bookmarkEnd w:id="9"/>
      <w:bookmarkEnd w:id="10"/>
    </w:p>
    <w:p w:rsidR="003D08CA" w:rsidRPr="00D8002A" w:rsidRDefault="003D08CA" w:rsidP="00D8002A">
      <w:pPr>
        <w:snapToGrid w:val="0"/>
        <w:spacing w:line="360" w:lineRule="auto"/>
        <w:ind w:firstLineChars="202" w:firstLine="485"/>
        <w:rPr>
          <w:rFonts w:ascii="宋体" w:eastAsia="宋体" w:hAnsi="宋体" w:cs="Times New Roman"/>
          <w:sz w:val="24"/>
          <w:szCs w:val="24"/>
        </w:rPr>
      </w:pPr>
      <w:r w:rsidRPr="00D8002A">
        <w:rPr>
          <w:rFonts w:ascii="宋体" w:eastAsia="宋体" w:hAnsi="宋体" w:cs="Times New Roman"/>
          <w:sz w:val="24"/>
          <w:szCs w:val="24"/>
        </w:rPr>
        <w:t>1</w:t>
      </w:r>
      <w:r w:rsidRPr="00D8002A">
        <w:rPr>
          <w:rFonts w:ascii="宋体" w:eastAsia="宋体" w:hAnsi="宋体" w:cs="Times New Roman" w:hint="eastAsia"/>
          <w:sz w:val="24"/>
          <w:szCs w:val="24"/>
        </w:rPr>
        <w:t>、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rsidR="003D08CA" w:rsidRPr="00D8002A" w:rsidRDefault="003D08CA" w:rsidP="00D8002A">
      <w:pPr>
        <w:spacing w:line="360" w:lineRule="auto"/>
        <w:ind w:firstLineChars="200" w:firstLine="480"/>
        <w:jc w:val="left"/>
        <w:rPr>
          <w:rFonts w:ascii="宋体" w:eastAsia="宋体" w:hAnsi="宋体" w:cs="宋体"/>
          <w:sz w:val="24"/>
          <w:szCs w:val="24"/>
        </w:rPr>
      </w:pPr>
      <w:r w:rsidRPr="00D8002A">
        <w:rPr>
          <w:rFonts w:ascii="宋体" w:eastAsia="宋体" w:hAnsi="宋体" w:cs="宋体" w:hint="eastAsia"/>
          <w:sz w:val="24"/>
          <w:szCs w:val="24"/>
        </w:rPr>
        <w:t>2、根据优化营商环境的要求，评标时以投标文件为准：</w:t>
      </w:r>
    </w:p>
    <w:p w:rsidR="003D08CA" w:rsidRPr="00D8002A" w:rsidRDefault="003D08CA" w:rsidP="00D8002A">
      <w:pPr>
        <w:spacing w:line="360" w:lineRule="auto"/>
        <w:ind w:firstLineChars="200" w:firstLine="480"/>
        <w:jc w:val="left"/>
        <w:rPr>
          <w:rFonts w:ascii="宋体" w:eastAsia="宋体" w:hAnsi="宋体" w:cs="宋体"/>
          <w:sz w:val="24"/>
          <w:szCs w:val="24"/>
        </w:rPr>
      </w:pPr>
      <w:r w:rsidRPr="00D8002A">
        <w:rPr>
          <w:rFonts w:ascii="宋体" w:eastAsia="宋体" w:hAnsi="宋体" w:cs="宋体" w:hint="eastAsia"/>
          <w:sz w:val="24"/>
          <w:szCs w:val="24"/>
        </w:rPr>
        <w:lastRenderedPageBreak/>
        <w:t>（1）资格评（预）审部分：资格评（预）以投标文件为准，其上传资料真实性由投标人自行承担，同时，投标人要完善主体库。</w:t>
      </w:r>
    </w:p>
    <w:p w:rsidR="003D08CA" w:rsidRPr="00D8002A" w:rsidRDefault="003D08CA" w:rsidP="00D8002A">
      <w:pPr>
        <w:spacing w:line="360" w:lineRule="auto"/>
        <w:ind w:firstLineChars="200" w:firstLine="480"/>
        <w:jc w:val="left"/>
        <w:rPr>
          <w:rFonts w:ascii="宋体" w:eastAsia="宋体" w:hAnsi="宋体" w:cs="宋体"/>
          <w:sz w:val="24"/>
          <w:szCs w:val="24"/>
        </w:rPr>
      </w:pPr>
      <w:r w:rsidRPr="00D8002A">
        <w:rPr>
          <w:rFonts w:ascii="宋体" w:eastAsia="宋体" w:hAnsi="宋体" w:cs="宋体" w:hint="eastAsia"/>
          <w:sz w:val="24"/>
          <w:szCs w:val="24"/>
        </w:rPr>
        <w:t>（2）评标打分部分：评标打分部分仍按照100分制原则进行，涉及到资格审查、企业荣誉、人员业绩、企业业绩等计分部分时，以投标单位自行上传到投标文件中的相应内容为准。</w:t>
      </w:r>
    </w:p>
    <w:p w:rsidR="003D08CA" w:rsidRPr="00D8002A" w:rsidRDefault="003D08CA" w:rsidP="00D8002A">
      <w:pPr>
        <w:spacing w:line="360" w:lineRule="auto"/>
        <w:ind w:firstLineChars="200" w:firstLine="480"/>
        <w:jc w:val="left"/>
        <w:rPr>
          <w:rFonts w:ascii="宋体" w:eastAsia="宋体" w:hAnsi="宋体" w:cs="宋体"/>
          <w:sz w:val="24"/>
          <w:szCs w:val="24"/>
        </w:rPr>
      </w:pPr>
      <w:r w:rsidRPr="00D8002A">
        <w:rPr>
          <w:rFonts w:ascii="宋体" w:eastAsia="宋体" w:hAnsi="宋体" w:cs="宋体" w:hint="eastAsia"/>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rsidR="003D08CA" w:rsidRPr="00D8002A" w:rsidRDefault="003D08CA" w:rsidP="00D8002A">
      <w:pPr>
        <w:snapToGrid w:val="0"/>
        <w:spacing w:line="360" w:lineRule="auto"/>
        <w:ind w:firstLineChars="202" w:firstLine="485"/>
        <w:rPr>
          <w:rFonts w:ascii="宋体" w:eastAsia="宋体" w:hAnsi="宋体" w:cs="Times New Roman"/>
          <w:sz w:val="24"/>
          <w:szCs w:val="24"/>
        </w:rPr>
      </w:pPr>
      <w:r w:rsidRPr="00D8002A">
        <w:rPr>
          <w:rFonts w:ascii="宋体" w:eastAsia="宋体" w:hAnsi="宋体" w:cs="Times New Roman" w:hint="eastAsia"/>
          <w:sz w:val="24"/>
          <w:szCs w:val="24"/>
        </w:rPr>
        <w:t>3、投标人递交的资料和投标文件不论中标与否均不予退还。</w:t>
      </w:r>
    </w:p>
    <w:p w:rsidR="003D08CA" w:rsidRPr="00D8002A" w:rsidRDefault="003D08CA" w:rsidP="00D8002A">
      <w:pPr>
        <w:snapToGrid w:val="0"/>
        <w:spacing w:line="360" w:lineRule="auto"/>
        <w:ind w:firstLineChars="202" w:firstLine="485"/>
        <w:rPr>
          <w:rFonts w:ascii="宋体" w:eastAsia="宋体" w:hAnsi="宋体" w:cs="Times New Roman"/>
          <w:sz w:val="24"/>
          <w:szCs w:val="24"/>
        </w:rPr>
      </w:pPr>
      <w:r w:rsidRPr="00D8002A">
        <w:rPr>
          <w:rFonts w:ascii="宋体" w:eastAsia="宋体" w:hAnsi="宋体" w:cs="Times New Roman" w:hint="eastAsia"/>
          <w:sz w:val="24"/>
          <w:szCs w:val="24"/>
        </w:rPr>
        <w:t>4、招标人不组织投标人踏勘现场。</w:t>
      </w:r>
    </w:p>
    <w:p w:rsidR="003D08CA" w:rsidRPr="00D8002A" w:rsidRDefault="003D08CA" w:rsidP="003D08CA">
      <w:pPr>
        <w:widowControl/>
        <w:spacing w:line="360" w:lineRule="auto"/>
        <w:ind w:leftChars="227" w:left="477"/>
        <w:jc w:val="left"/>
        <w:rPr>
          <w:rFonts w:ascii="Times New Roman" w:eastAsia="宋体" w:hAnsi="Times New Roman" w:cs="Times New Roman"/>
          <w:sz w:val="24"/>
          <w:szCs w:val="24"/>
        </w:rPr>
      </w:pPr>
      <w:r w:rsidRPr="00D8002A">
        <w:rPr>
          <w:rFonts w:ascii="宋体" w:eastAsia="宋体" w:hAnsi="宋体" w:cs="Times New Roman" w:hint="eastAsia"/>
          <w:sz w:val="24"/>
          <w:szCs w:val="24"/>
        </w:rPr>
        <w:t>5、</w:t>
      </w:r>
      <w:r w:rsidRPr="00D8002A">
        <w:rPr>
          <w:rFonts w:ascii="宋体" w:eastAsia="宋体" w:hAnsi="宋体" w:cs="宋体" w:hint="eastAsia"/>
          <w:kern w:val="0"/>
          <w:sz w:val="24"/>
          <w:szCs w:val="24"/>
          <w:lang w:bidi="ar"/>
        </w:rPr>
        <w:t>本项目评分业绩以投标文件业绩信息为准，可使用电子营业执照。</w:t>
      </w:r>
    </w:p>
    <w:p w:rsidR="003D08CA" w:rsidRPr="00D8002A" w:rsidRDefault="003D08CA" w:rsidP="00D8002A">
      <w:pPr>
        <w:snapToGrid w:val="0"/>
        <w:spacing w:line="360" w:lineRule="auto"/>
        <w:ind w:firstLineChars="202" w:firstLine="485"/>
        <w:rPr>
          <w:rFonts w:ascii="宋体" w:eastAsia="宋体" w:hAnsi="宋体" w:cs="Times New Roman"/>
          <w:sz w:val="24"/>
          <w:szCs w:val="24"/>
        </w:rPr>
      </w:pPr>
      <w:r w:rsidRPr="00D8002A">
        <w:rPr>
          <w:rFonts w:ascii="宋体" w:eastAsia="宋体" w:hAnsi="宋体" w:cs="Times New Roman" w:hint="eastAsia"/>
          <w:sz w:val="24"/>
          <w:szCs w:val="24"/>
        </w:rPr>
        <w:t>九</w:t>
      </w:r>
      <w:r w:rsidRPr="00D8002A">
        <w:rPr>
          <w:rFonts w:ascii="宋体" w:eastAsia="宋体" w:hAnsi="宋体" w:cs="Times New Roman"/>
          <w:sz w:val="24"/>
          <w:szCs w:val="24"/>
        </w:rPr>
        <w:t>、发布公告的媒介</w:t>
      </w:r>
    </w:p>
    <w:p w:rsidR="003D08CA" w:rsidRPr="00D8002A" w:rsidRDefault="003D08CA" w:rsidP="00D8002A">
      <w:pPr>
        <w:spacing w:line="360" w:lineRule="auto"/>
        <w:ind w:firstLineChars="202" w:firstLine="485"/>
        <w:rPr>
          <w:rFonts w:ascii="宋体" w:eastAsia="宋体" w:hAnsi="宋体" w:cs="Times New Roman"/>
          <w:sz w:val="24"/>
          <w:szCs w:val="24"/>
        </w:rPr>
      </w:pPr>
      <w:r w:rsidRPr="00D8002A">
        <w:rPr>
          <w:rFonts w:ascii="宋体" w:eastAsia="宋体" w:hAnsi="宋体" w:cs="Times New Roman"/>
          <w:sz w:val="24"/>
          <w:szCs w:val="24"/>
        </w:rPr>
        <w:t>本次招标公告同时在</w:t>
      </w:r>
      <w:r w:rsidRPr="00D8002A">
        <w:rPr>
          <w:rFonts w:ascii="宋体" w:eastAsia="宋体" w:hAnsi="宋体" w:cs="Times New Roman" w:hint="eastAsia"/>
          <w:sz w:val="24"/>
          <w:szCs w:val="24"/>
        </w:rPr>
        <w:t>《中国招标投标公共服务平台》、《三门峡市公共资源交易中心》、《河南省政府采购网》等媒体</w:t>
      </w:r>
      <w:r w:rsidRPr="00D8002A">
        <w:rPr>
          <w:rFonts w:ascii="宋体" w:eastAsia="宋体" w:hAnsi="宋体" w:cs="Times New Roman"/>
          <w:sz w:val="24"/>
          <w:szCs w:val="24"/>
        </w:rPr>
        <w:t>公开发布。</w:t>
      </w:r>
    </w:p>
    <w:p w:rsidR="003D08CA" w:rsidRPr="00D8002A" w:rsidRDefault="003D08CA" w:rsidP="00D8002A">
      <w:pPr>
        <w:spacing w:line="360" w:lineRule="auto"/>
        <w:ind w:firstLineChars="202" w:firstLine="485"/>
        <w:rPr>
          <w:rFonts w:ascii="宋体" w:eastAsia="宋体" w:hAnsi="宋体" w:cs="Times New Roman"/>
          <w:sz w:val="24"/>
          <w:szCs w:val="24"/>
        </w:rPr>
      </w:pPr>
      <w:r w:rsidRPr="00D8002A">
        <w:rPr>
          <w:rFonts w:ascii="宋体" w:eastAsia="宋体" w:hAnsi="宋体" w:cs="Times New Roman" w:hint="eastAsia"/>
          <w:sz w:val="24"/>
          <w:szCs w:val="24"/>
        </w:rPr>
        <w:t>温馨提示：本项目为电子化、无纸化交易项目，开标时不再接受任何纸质资料，为保证您能投标成功，请需仔细阅读招标文件和三门峡市公共资源交易中心官网业务办理指南。</w:t>
      </w:r>
    </w:p>
    <w:p w:rsidR="003D08CA" w:rsidRPr="00D8002A" w:rsidRDefault="003D08CA" w:rsidP="00D8002A">
      <w:pPr>
        <w:spacing w:line="360" w:lineRule="auto"/>
        <w:ind w:firstLineChars="200" w:firstLine="480"/>
        <w:rPr>
          <w:rFonts w:ascii="宋体" w:eastAsia="宋体" w:hAnsi="宋体" w:cs="宋体"/>
          <w:sz w:val="24"/>
          <w:szCs w:val="24"/>
        </w:rPr>
      </w:pPr>
      <w:r w:rsidRPr="00D8002A">
        <w:rPr>
          <w:rFonts w:ascii="宋体" w:eastAsia="宋体" w:hAnsi="宋体" w:cs="宋体" w:hint="eastAsia"/>
          <w:sz w:val="24"/>
          <w:szCs w:val="24"/>
          <w:lang w:bidi="ar"/>
        </w:rPr>
        <w:t>十、联系方式</w:t>
      </w:r>
    </w:p>
    <w:p w:rsidR="003D08CA" w:rsidRPr="00D8002A" w:rsidRDefault="003D08CA" w:rsidP="00D8002A">
      <w:pPr>
        <w:spacing w:line="360" w:lineRule="auto"/>
        <w:ind w:firstLineChars="177" w:firstLine="425"/>
        <w:rPr>
          <w:rFonts w:ascii="宋体" w:eastAsia="宋体" w:hAnsi="宋体" w:cs="宋体"/>
          <w:sz w:val="24"/>
          <w:szCs w:val="24"/>
        </w:rPr>
      </w:pPr>
      <w:r w:rsidRPr="00D8002A">
        <w:rPr>
          <w:rFonts w:ascii="宋体" w:eastAsia="宋体" w:hAnsi="宋体" w:cs="宋体" w:hint="eastAsia"/>
          <w:sz w:val="24"/>
          <w:szCs w:val="24"/>
          <w:lang w:bidi="ar"/>
        </w:rPr>
        <w:t xml:space="preserve">招 标 人：三门峡市中医院 </w:t>
      </w:r>
    </w:p>
    <w:p w:rsidR="003D08CA" w:rsidRPr="00D8002A" w:rsidRDefault="003D08CA" w:rsidP="00D8002A">
      <w:pPr>
        <w:spacing w:line="360" w:lineRule="auto"/>
        <w:ind w:firstLineChars="177" w:firstLine="425"/>
        <w:rPr>
          <w:rFonts w:ascii="宋体" w:eastAsia="宋体" w:hAnsi="宋体" w:cs="宋体"/>
          <w:sz w:val="24"/>
          <w:szCs w:val="24"/>
        </w:rPr>
      </w:pPr>
      <w:r w:rsidRPr="00D8002A">
        <w:rPr>
          <w:rFonts w:ascii="宋体" w:eastAsia="宋体" w:hAnsi="宋体" w:cs="宋体" w:hint="eastAsia"/>
          <w:sz w:val="24"/>
          <w:szCs w:val="24"/>
          <w:lang w:bidi="ar"/>
        </w:rPr>
        <w:t>联 系 人：王轲轲</w:t>
      </w:r>
    </w:p>
    <w:p w:rsidR="003D08CA" w:rsidRPr="00D8002A" w:rsidRDefault="003D08CA" w:rsidP="00D8002A">
      <w:pPr>
        <w:spacing w:line="360" w:lineRule="auto"/>
        <w:ind w:firstLineChars="177" w:firstLine="425"/>
        <w:rPr>
          <w:rFonts w:ascii="宋体" w:eastAsia="宋体" w:hAnsi="宋体" w:cs="宋体"/>
          <w:sz w:val="24"/>
          <w:szCs w:val="24"/>
        </w:rPr>
      </w:pPr>
      <w:r w:rsidRPr="00D8002A">
        <w:rPr>
          <w:rFonts w:ascii="宋体" w:eastAsia="宋体" w:hAnsi="宋体" w:cs="宋体" w:hint="eastAsia"/>
          <w:sz w:val="24"/>
          <w:szCs w:val="24"/>
          <w:lang w:bidi="ar"/>
        </w:rPr>
        <w:t>电    话：0398－2846566</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招标代理机构：郑州泛华国建工程管理有限公司</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地  址：河南省三门峡市湖滨区电子城23号</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联系人：李女士</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电  话：</w:t>
      </w:r>
      <w:r w:rsidRPr="00D8002A">
        <w:rPr>
          <w:rFonts w:ascii="宋体" w:eastAsia="宋体" w:hAnsi="宋体" w:cs="宋体"/>
          <w:sz w:val="24"/>
          <w:szCs w:val="24"/>
          <w:lang w:bidi="ar"/>
        </w:rPr>
        <w:t>0398-2988899</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邮  箱：zzfhgj@163.com</w:t>
      </w:r>
    </w:p>
    <w:p w:rsidR="003D08CA" w:rsidRPr="00D8002A" w:rsidRDefault="003D08CA" w:rsidP="00D8002A">
      <w:pPr>
        <w:spacing w:line="360" w:lineRule="auto"/>
        <w:ind w:firstLineChars="177" w:firstLine="425"/>
        <w:rPr>
          <w:rFonts w:ascii="宋体" w:eastAsia="宋体" w:hAnsi="宋体" w:cs="宋体"/>
          <w:sz w:val="24"/>
          <w:szCs w:val="24"/>
          <w:lang w:bidi="ar"/>
        </w:rPr>
      </w:pPr>
      <w:r w:rsidRPr="00D8002A">
        <w:rPr>
          <w:rFonts w:ascii="宋体" w:eastAsia="宋体" w:hAnsi="宋体" w:cs="宋体" w:hint="eastAsia"/>
          <w:sz w:val="24"/>
          <w:szCs w:val="24"/>
          <w:lang w:bidi="ar"/>
        </w:rPr>
        <w:t>监督单位：三门峡市住房和城乡建设局</w:t>
      </w:r>
    </w:p>
    <w:p w:rsidR="003D08CA" w:rsidRPr="003D08CA" w:rsidRDefault="003D08CA" w:rsidP="00D8002A">
      <w:pPr>
        <w:spacing w:line="360" w:lineRule="auto"/>
        <w:ind w:firstLineChars="177" w:firstLine="425"/>
        <w:rPr>
          <w:rFonts w:ascii="宋体" w:eastAsia="宋体" w:hAnsi="宋体" w:cs="宋体"/>
          <w:sz w:val="24"/>
          <w:szCs w:val="24"/>
        </w:rPr>
      </w:pPr>
      <w:r w:rsidRPr="00D8002A">
        <w:rPr>
          <w:rFonts w:ascii="宋体" w:eastAsia="宋体" w:hAnsi="宋体" w:cs="宋体" w:hint="eastAsia"/>
          <w:sz w:val="24"/>
          <w:szCs w:val="24"/>
          <w:lang w:bidi="ar"/>
        </w:rPr>
        <w:t xml:space="preserve">联系电话：0398-3165505 </w:t>
      </w:r>
    </w:p>
    <w:p w:rsidR="00BC1395" w:rsidRPr="00D8002A" w:rsidRDefault="003D08CA" w:rsidP="003D08CA">
      <w:pPr>
        <w:jc w:val="right"/>
        <w:rPr>
          <w:sz w:val="24"/>
          <w:szCs w:val="24"/>
        </w:rPr>
      </w:pPr>
      <w:bookmarkStart w:id="11" w:name="_GoBack"/>
      <w:bookmarkEnd w:id="11"/>
      <w:r w:rsidRPr="00D8002A">
        <w:rPr>
          <w:rFonts w:ascii="宋体" w:eastAsia="宋体" w:hAnsi="宋体" w:cs="宋体" w:hint="eastAsia"/>
          <w:sz w:val="24"/>
          <w:szCs w:val="24"/>
        </w:rPr>
        <w:t>2023年9月12日</w:t>
      </w:r>
      <w:bookmarkEnd w:id="0"/>
    </w:p>
    <w:sectPr w:rsidR="00BC1395" w:rsidRPr="00D800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328" w:rsidRDefault="005A5328" w:rsidP="003D08CA">
      <w:r>
        <w:separator/>
      </w:r>
    </w:p>
  </w:endnote>
  <w:endnote w:type="continuationSeparator" w:id="0">
    <w:p w:rsidR="005A5328" w:rsidRDefault="005A5328" w:rsidP="003D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328" w:rsidRDefault="005A5328" w:rsidP="003D08CA">
      <w:r>
        <w:separator/>
      </w:r>
    </w:p>
  </w:footnote>
  <w:footnote w:type="continuationSeparator" w:id="0">
    <w:p w:rsidR="005A5328" w:rsidRDefault="005A5328" w:rsidP="003D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38"/>
    <w:rsid w:val="002954C7"/>
    <w:rsid w:val="003D08CA"/>
    <w:rsid w:val="005A5328"/>
    <w:rsid w:val="00761238"/>
    <w:rsid w:val="007C5C15"/>
    <w:rsid w:val="00BC1395"/>
    <w:rsid w:val="00D80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8CA"/>
    <w:rPr>
      <w:sz w:val="18"/>
      <w:szCs w:val="18"/>
    </w:rPr>
  </w:style>
  <w:style w:type="paragraph" w:styleId="a4">
    <w:name w:val="footer"/>
    <w:basedOn w:val="a"/>
    <w:link w:val="Char0"/>
    <w:uiPriority w:val="99"/>
    <w:unhideWhenUsed/>
    <w:rsid w:val="003D08CA"/>
    <w:pPr>
      <w:tabs>
        <w:tab w:val="center" w:pos="4153"/>
        <w:tab w:val="right" w:pos="8306"/>
      </w:tabs>
      <w:snapToGrid w:val="0"/>
      <w:jc w:val="left"/>
    </w:pPr>
    <w:rPr>
      <w:sz w:val="18"/>
      <w:szCs w:val="18"/>
    </w:rPr>
  </w:style>
  <w:style w:type="character" w:customStyle="1" w:styleId="Char0">
    <w:name w:val="页脚 Char"/>
    <w:basedOn w:val="a0"/>
    <w:link w:val="a4"/>
    <w:uiPriority w:val="99"/>
    <w:rsid w:val="003D08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0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08CA"/>
    <w:rPr>
      <w:sz w:val="18"/>
      <w:szCs w:val="18"/>
    </w:rPr>
  </w:style>
  <w:style w:type="paragraph" w:styleId="a4">
    <w:name w:val="footer"/>
    <w:basedOn w:val="a"/>
    <w:link w:val="Char0"/>
    <w:uiPriority w:val="99"/>
    <w:unhideWhenUsed/>
    <w:rsid w:val="003D08CA"/>
    <w:pPr>
      <w:tabs>
        <w:tab w:val="center" w:pos="4153"/>
        <w:tab w:val="right" w:pos="8306"/>
      </w:tabs>
      <w:snapToGrid w:val="0"/>
      <w:jc w:val="left"/>
    </w:pPr>
    <w:rPr>
      <w:sz w:val="18"/>
      <w:szCs w:val="18"/>
    </w:rPr>
  </w:style>
  <w:style w:type="character" w:customStyle="1" w:styleId="Char0">
    <w:name w:val="页脚 Char"/>
    <w:basedOn w:val="a0"/>
    <w:link w:val="a4"/>
    <w:uiPriority w:val="99"/>
    <w:rsid w:val="003D08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1840</Words>
  <Characters>2136</Characters>
  <Application>Microsoft Office Word</Application>
  <DocSecurity>0</DocSecurity>
  <Lines>133</Lines>
  <Paragraphs>116</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李晶晶</dc:creator>
  <cp:keywords/>
  <dc:description/>
  <cp:lastModifiedBy>李晶晶</cp:lastModifiedBy>
  <cp:revision>4</cp:revision>
  <dcterms:created xsi:type="dcterms:W3CDTF">2023-09-12T02:28:00Z</dcterms:created>
  <dcterms:modified xsi:type="dcterms:W3CDTF">2023-09-12T02:34:00Z</dcterms:modified>
</cp:coreProperties>
</file>