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采购清单</w:t>
      </w:r>
    </w:p>
    <w:p>
      <w:pPr>
        <w:spacing w:beforeAutospacing="0" w:afterAutospacing="0" w:line="360" w:lineRule="auto"/>
        <w:jc w:val="center"/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32"/>
          <w:szCs w:val="32"/>
        </w:rPr>
        <w:t>卢氏县2023年朱阳关镇香菇加工建设项目（二期）设备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采购清单</w:t>
      </w:r>
    </w:p>
    <w:tbl>
      <w:tblPr>
        <w:tblStyle w:val="4"/>
        <w:tblW w:w="976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1" w:type="dxa"/>
          <w:bottom w:w="0" w:type="dxa"/>
          <w:right w:w="108" w:type="dxa"/>
        </w:tblCellMar>
      </w:tblPr>
      <w:tblGrid>
        <w:gridCol w:w="672"/>
        <w:gridCol w:w="1387"/>
        <w:gridCol w:w="643"/>
        <w:gridCol w:w="4310"/>
        <w:gridCol w:w="715"/>
        <w:gridCol w:w="1003"/>
        <w:gridCol w:w="10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总额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原材料气泡清洗机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5.97KW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6050X1780X1390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功能：清洗香菇杂质（自动传送，通过气体打出水泡，利用气泡让香菇进行旋转，达到无死角清洗，再进行高压喷淋清洗，利用毛辊刷掉表面杂质。）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切片提升机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2050X850X1790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材质：SUS304链板需达到食品级要求。可调整提升速度，每小时提升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3000kg。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切片机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2.2KW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860X720X1350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材质：SUS304刀头需达到食品级要求，切片速度每小时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3000kg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,可调试切片厚度，切片成型均匀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自动出料脱水机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3.8KW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1250X1200X1520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SUS304材质，旋转速度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1400转/分，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功能：香菇片脱水，提高口感，确保脱水率标准可控在70%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电加热自动出料油炸机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60.75KW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1900X1700X1430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功能：可自动升降出料，油温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C,可根据需求调试温度，自动控制电路，保证恒温，减少用电量。可缓解榨油氧化程度，油渣能自动过滤，智能型数字显示温控装置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自动上料滚筒拌料机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2.2KW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长宽高：1600X1500X1900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容量：300L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功能：可调试搅拌速度、出料速度，确保调味料与香菇搅拌均匀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4.75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滚动式真空包装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功能：真空包装，300袋/小时，自动输送带步进，真空室盖闭合、抽真空、充气、封合、冷却、成型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10.85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电脑全自动电加热双层水浴杀菌锅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容积1.32m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，工作压力：0.25mpa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温度147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C,   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功能：双层高温杀菌，全自动电脑控制，可自动控温及控压，配备热水罐、处理罐及冷水罐，由上罐热水罐加热，下罐处理罐杀菌。杀菌后，可自动进行热水回收，冷却。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包装袋清洗流水线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3560X1460X1390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功能：自动传送，可调试传送速度，通过气体打出水泡，利用气泡清洗内包装，达到无死角清洗，再进行高压喷淋清洗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翻转风干流水线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10.5KW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6020X1400X1450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功能：自动传送，速度可调试，配备12组风干机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封口机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长宽高：1855X1555X2046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功能：真空封罐，生产能力：28罐/分，可封罐外径100-155mm,罐外高：60-270nn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18.9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车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长宽：700*1300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材质：SUS304不锈钢焊接配万向轮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功能：储存材料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浸泡池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长宽：1300X1100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材质：SUS304不锈钢焊接配万向轮，下料口采用不锈钢阀门（DN65）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功能：浸泡香菇 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工作台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长宽：900X1800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材质：SUS304不锈钢焊接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功能：内外包装、称量间操作平台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灌装机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2.5kw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材质：SUS304不锈钢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包装尺寸：24-30cm,3L/袋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灌装速度：3-5袋/分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输送部分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长：6米全不锈钢链板含调速电机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功能：成品输送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高压清洗设备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2.2KW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额定压力：100bar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额定流量：10L/min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最大进水压力：7bar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功能：高压清洗设备及车间环境卫生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排烟系统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359"/>
              </w:tabs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4kw</w:t>
            </w:r>
          </w:p>
          <w:p>
            <w:pPr>
              <w:tabs>
                <w:tab w:val="left" w:pos="359"/>
              </w:tabs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材质：SUS304不锈钢焊接，管道总长度：15000mm，排烟入口2000X2000，排烟管道：500X500，排烟风机转速为：2000r/min,排烟量为：30000m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/h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4.62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净水设备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一级反渗透2T/小时，反渗透膜可以滤除99%的包括无机离子在内的污染物。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预煮机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72KW</w:t>
            </w: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材质：sus304</w:t>
            </w: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长宽高：6000X1100X1300</w:t>
            </w: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功能：预煮香菇，可蒸汽和电两用，可调试速度，自动输送。温度可达100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C，保持恒温。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6.6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配电设备（配电柜及辅助线路）</w:t>
            </w:r>
            <w:bookmarkStart w:id="0" w:name="_GoBack"/>
            <w:bookmarkEnd w:id="0"/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50-3000KW </w:t>
            </w: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长宽高：1000X400X1800</w:t>
            </w:r>
          </w:p>
          <w:p>
            <w:pPr>
              <w:spacing w:beforeAutospacing="0" w:afterAutospacing="0"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功能：控制车间机械设备、照明、消防等一切用电设施。每台设备配备独立的熔断器和漏电保护装置等，能达到每台设备的用电功率，确保用电安全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电动叉车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3T四轮电动叉车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动力类型：电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驾乘人员：1人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功能：装卸，可载重3T，提升高度3.5m，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普通叉车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1.5T手动步行电动叉车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功能：装卸，可载重1.5T，提升高度2m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风淋设备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1.1KW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长宽高：1600X800X2100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功能：单人双吹，消毒杀菌，达到无菌车间要求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储备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筐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长宽：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700X500，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采用食品级原料制作</w:t>
            </w:r>
          </w:p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功能：储存</w:t>
            </w: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199.995</w:t>
            </w:r>
          </w:p>
        </w:tc>
      </w:tr>
    </w:tbl>
    <w:p>
      <w:pPr>
        <w:jc w:val="both"/>
        <w:rPr>
          <w:rFonts w:hint="eastAsia" w:ascii="宋体" w:hAnsi="宋体" w:eastAsia="宋体" w:cs="宋体"/>
          <w:vanish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850" w:right="567" w:bottom="850" w:left="567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1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Y2ZmYWQ4ZDA3NTY3ZWEzNjFjYjllNTY4ODgxZTQifQ=="/>
  </w:docVars>
  <w:rsids>
    <w:rsidRoot w:val="00000000"/>
    <w:rsid w:val="012B7068"/>
    <w:rsid w:val="07993CD2"/>
    <w:rsid w:val="53AC1956"/>
    <w:rsid w:val="677A550E"/>
    <w:rsid w:val="7AFB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813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2022-03-21T00:34:00Z</dcterms:created>
  <dc:creator>Administrator</dc:creator>
  <cp:lastModifiedBy>yoyo。</cp:lastModifiedBy>
  <cp:lastPrinted>2023-10-07T05:06:00Z</cp:lastPrinted>
  <dcterms:modified xsi:type="dcterms:W3CDTF">2023-10-08T04:00:19Z</dcterms:modified>
  <dc:title>香菇食品深加工生产线设备及规格清单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AB0266E1ECFF49F992D7627252B70F47_13</vt:lpwstr>
  </property>
</Properties>
</file>