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A103">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drawing>
          <wp:inline distT="0" distB="0" distL="114300" distR="114300">
            <wp:extent cx="6183630" cy="8719820"/>
            <wp:effectExtent l="0" t="0" r="3810" b="12700"/>
            <wp:docPr id="4" name="图片 4" descr="d307b7c066a5f81bfaac13945a405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07b7c066a5f81bfaac13945a4054b9"/>
                    <pic:cNvPicPr>
                      <a:picLocks noChangeAspect="1"/>
                    </pic:cNvPicPr>
                  </pic:nvPicPr>
                  <pic:blipFill>
                    <a:blip r:embed="rId8"/>
                    <a:stretch>
                      <a:fillRect/>
                    </a:stretch>
                  </pic:blipFill>
                  <pic:spPr>
                    <a:xfrm>
                      <a:off x="0" y="0"/>
                      <a:ext cx="6183630" cy="8719820"/>
                    </a:xfrm>
                    <a:prstGeom prst="rect">
                      <a:avLst/>
                    </a:prstGeom>
                  </pic:spPr>
                </pic:pic>
              </a:graphicData>
            </a:graphic>
          </wp:inline>
        </w:drawing>
      </w:r>
    </w:p>
    <w:p w14:paraId="5D2A50C3">
      <w:pPr>
        <w:rPr>
          <w:rFonts w:hint="eastAsia" w:ascii="宋体" w:hAnsi="宋体" w:cs="宋体"/>
          <w:b/>
          <w:bCs/>
          <w:color w:val="auto"/>
          <w:kern w:val="0"/>
          <w:sz w:val="52"/>
          <w:szCs w:val="52"/>
          <w:highlight w:val="none"/>
          <w:lang w:val="en-US" w:eastAsia="zh-CN" w:bidi="ar"/>
        </w:rPr>
      </w:pPr>
      <w:bookmarkStart w:id="49" w:name="_GoBack"/>
      <w:bookmarkEnd w:id="49"/>
    </w:p>
    <w:p w14:paraId="55014FBA">
      <w:pPr>
        <w:keepNext w:val="0"/>
        <w:keepLines w:val="0"/>
        <w:widowControl/>
        <w:suppressLineNumbers w:val="0"/>
        <w:spacing w:line="480" w:lineRule="auto"/>
        <w:jc w:val="center"/>
        <w:rPr>
          <w:rFonts w:hint="eastAsia" w:ascii="宋体" w:hAnsi="宋体" w:eastAsia="宋体" w:cs="宋体"/>
          <w:b/>
          <w:bCs/>
          <w:color w:val="auto"/>
          <w:kern w:val="0"/>
          <w:sz w:val="56"/>
          <w:szCs w:val="56"/>
          <w:highlight w:val="none"/>
          <w:lang w:val="en-US" w:eastAsia="zh-CN" w:bidi="ar"/>
        </w:rPr>
      </w:pPr>
      <w:r>
        <w:rPr>
          <w:rFonts w:hint="eastAsia" w:ascii="宋体" w:hAnsi="宋体" w:cs="宋体"/>
          <w:b/>
          <w:bCs/>
          <w:color w:val="auto"/>
          <w:kern w:val="0"/>
          <w:sz w:val="56"/>
          <w:szCs w:val="56"/>
          <w:highlight w:val="none"/>
          <w:lang w:val="en-US" w:eastAsia="zh-CN" w:bidi="ar"/>
        </w:rPr>
        <w:t>义马市Y002线霍村桥病害整治维修加固工程项目</w:t>
      </w:r>
    </w:p>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kern w:val="1"/>
          <w:sz w:val="32"/>
          <w:szCs w:val="32"/>
          <w:highlight w:val="none"/>
        </w:rPr>
        <w:drawing>
          <wp:inline distT="0" distB="0" distL="114300" distR="114300">
            <wp:extent cx="2809240" cy="2452370"/>
            <wp:effectExtent l="0" t="0" r="10160" b="1270"/>
            <wp:docPr id="3" name="图片 3" descr="说明: 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祥顺logo"/>
                    <pic:cNvPicPr>
                      <a:picLocks noChangeAspect="1" noChangeArrowheads="1"/>
                    </pic:cNvPicPr>
                  </pic:nvPicPr>
                  <pic:blipFill>
                    <a:blip r:embed="rId9">
                      <a:extLst>
                        <a:ext uri="{28A0092B-C50C-407E-A947-70E740481C1C}">
                          <a14:useLocalDpi xmlns:a14="http://schemas.microsoft.com/office/drawing/2010/main" val="0"/>
                        </a:ext>
                      </a:extLst>
                    </a:blip>
                    <a:srcRect l="9578" t="10725" r="12900" b="21596"/>
                    <a:stretch>
                      <a:fillRect/>
                    </a:stretch>
                  </pic:blipFill>
                  <pic:spPr>
                    <a:xfrm>
                      <a:off x="0" y="0"/>
                      <a:ext cx="2809240" cy="2452370"/>
                    </a:xfrm>
                    <a:prstGeom prst="rect">
                      <a:avLst/>
                    </a:prstGeom>
                    <a:noFill/>
                    <a:ln>
                      <a:noFill/>
                    </a:ln>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中诚祥顺工程管理咨询有限公司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一</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义马市Y002线霍村桥病害整治维修加固工程项目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2月3</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义马竞磋采购-2026-1</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YMGZ[2026]006-ZC006</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义马市Y002线霍村桥病害整治维修加固工程项目</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2121466.00</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2121466.00</w:t>
      </w:r>
      <w:r>
        <w:rPr>
          <w:rFonts w:hint="eastAsia" w:ascii="宋体" w:hAnsi="宋体" w:eastAsia="宋体" w:cs="宋体"/>
          <w:color w:val="auto"/>
          <w:kern w:val="0"/>
          <w:sz w:val="24"/>
          <w:szCs w:val="24"/>
          <w:highlight w:val="none"/>
          <w:lang w:val="en-US" w:eastAsia="zh-CN"/>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YMGZ[2026]006-ZC006</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义马市Y002线霍村桥病害整治维修加固工程项目</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2121466.00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2121466.00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本项目位于义马市，内容为霍村桥桥面维修加固</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30日历天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30日历天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21</w:t>
      </w:r>
      <w:r>
        <w:rPr>
          <w:rFonts w:hint="eastAsia" w:ascii="宋体" w:hAnsi="宋体" w:cs="宋体"/>
          <w:color w:val="auto"/>
          <w:kern w:val="0"/>
          <w:sz w:val="24"/>
          <w:szCs w:val="24"/>
          <w:highlight w:val="none"/>
          <w:lang w:eastAsia="zh-CN"/>
        </w:rPr>
        <w:t>日至2026年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84F74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义马市交通运输局</w:t>
      </w:r>
    </w:p>
    <w:p w14:paraId="031429C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义马市客运中心后院</w:t>
      </w:r>
    </w:p>
    <w:p w14:paraId="4E96C1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联系人（电话）：</w:t>
      </w:r>
      <w:r>
        <w:rPr>
          <w:rFonts w:hint="eastAsia" w:ascii="宋体" w:hAnsi="宋体" w:eastAsia="宋体" w:cs="宋体"/>
          <w:color w:val="auto"/>
          <w:kern w:val="0"/>
          <w:sz w:val="24"/>
          <w:szCs w:val="24"/>
          <w:highlight w:val="none"/>
          <w:lang w:val="en-US" w:eastAsia="zh-CN"/>
        </w:rPr>
        <w:t>寇</w:t>
      </w:r>
      <w:r>
        <w:rPr>
          <w:rFonts w:hint="eastAsia" w:ascii="宋体" w:hAnsi="宋体" w:eastAsia="宋体" w:cs="宋体"/>
          <w:color w:val="auto"/>
          <w:kern w:val="0"/>
          <w:sz w:val="24"/>
          <w:szCs w:val="24"/>
          <w:highlight w:val="none"/>
        </w:rPr>
        <w:t>先生</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0398-5587890</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r>
        <w:rPr>
          <w:rFonts w:hint="eastAsia" w:ascii="宋体" w:hAnsi="宋体" w:cs="宋体"/>
          <w:color w:val="auto"/>
          <w:kern w:val="0"/>
          <w:sz w:val="24"/>
          <w:szCs w:val="24"/>
          <w:highlight w:val="none"/>
          <w:lang w:eastAsia="zh-CN"/>
        </w:rPr>
        <w:t>中诚祥顺工程管理咨询有限公司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cs="宋体"/>
          <w:color w:val="auto"/>
          <w:kern w:val="0"/>
          <w:sz w:val="24"/>
          <w:szCs w:val="24"/>
          <w:highlight w:val="none"/>
          <w:lang w:val="en-US" w:eastAsia="zh-CN"/>
        </w:rPr>
        <w:t>河南省洛阳市洛龙区滨河南路修文坊社区205号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黄女士</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联系方式：15737977769</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64B13EC">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义马市交通运输局</w:t>
            </w:r>
          </w:p>
          <w:p w14:paraId="05830D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义马市客运中心后院</w:t>
            </w:r>
          </w:p>
          <w:p w14:paraId="4DF4E338">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联系人（电话）：</w:t>
            </w:r>
            <w:r>
              <w:rPr>
                <w:rFonts w:hint="eastAsia" w:ascii="宋体" w:hAnsi="宋体" w:eastAsia="宋体" w:cs="Times New Roman"/>
                <w:color w:val="auto"/>
                <w:sz w:val="24"/>
                <w:szCs w:val="24"/>
                <w:highlight w:val="none"/>
                <w:lang w:val="en-US" w:eastAsia="zh-CN"/>
              </w:rPr>
              <w:t>寇</w:t>
            </w:r>
            <w:r>
              <w:rPr>
                <w:rFonts w:hint="eastAsia" w:ascii="宋体" w:hAnsi="宋体" w:eastAsia="宋体" w:cs="Times New Roman"/>
                <w:color w:val="auto"/>
                <w:sz w:val="24"/>
                <w:szCs w:val="24"/>
                <w:highlight w:val="none"/>
              </w:rPr>
              <w:t>先生</w:t>
            </w:r>
            <w:r>
              <w:rPr>
                <w:rFonts w:hint="eastAsia" w:ascii="宋体" w:hAnsi="宋体"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0398-5587890</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286F3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w:t>
            </w:r>
            <w:r>
              <w:rPr>
                <w:rFonts w:hint="eastAsia" w:ascii="宋体" w:hAnsi="宋体" w:cs="Times New Roman"/>
                <w:color w:val="auto"/>
                <w:sz w:val="24"/>
                <w:szCs w:val="24"/>
                <w:highlight w:val="none"/>
                <w:lang w:val="en-US" w:eastAsia="zh-CN"/>
              </w:rPr>
              <w:t>中诚祥顺工程管理咨询有限公司</w:t>
            </w:r>
          </w:p>
          <w:p w14:paraId="6D8EB85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w:t>
            </w:r>
            <w:r>
              <w:rPr>
                <w:rFonts w:hint="eastAsia" w:ascii="宋体" w:hAnsi="宋体" w:cs="Times New Roman"/>
                <w:color w:val="auto"/>
                <w:sz w:val="24"/>
                <w:szCs w:val="24"/>
                <w:highlight w:val="none"/>
                <w:lang w:val="en-US" w:eastAsia="zh-CN"/>
              </w:rPr>
              <w:t>河南省洛阳市洛龙区滨河南路修文坊社区205号</w:t>
            </w:r>
          </w:p>
          <w:p w14:paraId="13A931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黄女士</w:t>
            </w:r>
          </w:p>
          <w:p w14:paraId="6C896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w:t>
            </w:r>
            <w:r>
              <w:rPr>
                <w:rFonts w:hint="eastAsia" w:ascii="宋体" w:hAnsi="宋体" w:cs="Times New Roman"/>
                <w:color w:val="auto"/>
                <w:sz w:val="24"/>
                <w:szCs w:val="24"/>
                <w:highlight w:val="none"/>
                <w:lang w:val="en-US" w:eastAsia="zh-CN"/>
              </w:rPr>
              <w:t>15737977769</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2121466.00元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义马市Y002线霍村桥病害整治维修加固工程项目</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义马竞磋采购-2026-1</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YMGZ[2026]006-ZC006</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本项目位于义马市，内容为霍村桥桥面维修加固，</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2</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3</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2</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3</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贰佰壹拾贰万壹仟肆佰陆拾陆元整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2121466.00元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30日历天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27309"/>
      <w:bookmarkStart w:id="13" w:name="_Toc30047"/>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4807"/>
      <w:bookmarkStart w:id="18" w:name="_Toc25037"/>
      <w:bookmarkStart w:id="19" w:name="_Toc3901"/>
      <w:bookmarkStart w:id="20" w:name="_Toc27316"/>
      <w:bookmarkStart w:id="21" w:name="_Toc29742"/>
      <w:bookmarkStart w:id="22" w:name="_Toc18593"/>
      <w:bookmarkStart w:id="23" w:name="_Toc2102"/>
      <w:bookmarkStart w:id="24" w:name="_Toc28455"/>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30785"/>
      <w:bookmarkStart w:id="26" w:name="_Toc7097"/>
      <w:bookmarkStart w:id="27" w:name="_Toc25118"/>
      <w:bookmarkStart w:id="28" w:name="_Toc20672"/>
      <w:bookmarkStart w:id="29" w:name="_Toc12776"/>
      <w:bookmarkStart w:id="30" w:name="_Toc9287"/>
      <w:bookmarkStart w:id="31" w:name="_Toc20491"/>
      <w:bookmarkStart w:id="32" w:name="_Toc22690"/>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6264"/>
      <w:bookmarkStart w:id="34" w:name="_Toc14168"/>
      <w:bookmarkStart w:id="35" w:name="_Toc7118"/>
      <w:bookmarkStart w:id="36" w:name="_Toc16416"/>
      <w:bookmarkStart w:id="37" w:name="_Toc27716"/>
      <w:bookmarkStart w:id="38" w:name="_Toc11345"/>
      <w:bookmarkStart w:id="39" w:name="_Toc1643"/>
      <w:bookmarkStart w:id="40" w:name="_Toc20645"/>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7930"/>
      <w:bookmarkStart w:id="42" w:name="_Toc24744"/>
      <w:bookmarkStart w:id="43" w:name="_Toc6118"/>
      <w:bookmarkStart w:id="44" w:name="_Toc9003"/>
      <w:bookmarkStart w:id="45" w:name="_Toc12807"/>
      <w:bookmarkStart w:id="46" w:name="_Toc25433"/>
      <w:bookmarkStart w:id="47" w:name="_Toc32130"/>
      <w:bookmarkStart w:id="48" w:name="_Toc8171"/>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A090C"/>
    <w:rsid w:val="04CE19A8"/>
    <w:rsid w:val="05286BE1"/>
    <w:rsid w:val="061002C3"/>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AB5BF6"/>
    <w:rsid w:val="15E46F00"/>
    <w:rsid w:val="15FC7C1D"/>
    <w:rsid w:val="16DE1BA1"/>
    <w:rsid w:val="170B6491"/>
    <w:rsid w:val="17A34AF5"/>
    <w:rsid w:val="17D9680D"/>
    <w:rsid w:val="17E21B65"/>
    <w:rsid w:val="17FE3BC2"/>
    <w:rsid w:val="18B43502"/>
    <w:rsid w:val="19063631"/>
    <w:rsid w:val="196D1903"/>
    <w:rsid w:val="199D3F96"/>
    <w:rsid w:val="19CE1374"/>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15328D"/>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B7018C"/>
    <w:rsid w:val="3203475A"/>
    <w:rsid w:val="32513718"/>
    <w:rsid w:val="32FE2E9B"/>
    <w:rsid w:val="332407AF"/>
    <w:rsid w:val="333126C0"/>
    <w:rsid w:val="3357543B"/>
    <w:rsid w:val="3421711A"/>
    <w:rsid w:val="34E138A4"/>
    <w:rsid w:val="34ED62D7"/>
    <w:rsid w:val="353F1F4D"/>
    <w:rsid w:val="35754FDA"/>
    <w:rsid w:val="35774D9F"/>
    <w:rsid w:val="36D97FDD"/>
    <w:rsid w:val="373553B6"/>
    <w:rsid w:val="376A7537"/>
    <w:rsid w:val="37E001EA"/>
    <w:rsid w:val="37EE37B7"/>
    <w:rsid w:val="37F457DC"/>
    <w:rsid w:val="383D480E"/>
    <w:rsid w:val="386C204C"/>
    <w:rsid w:val="387D4CD1"/>
    <w:rsid w:val="38AC0272"/>
    <w:rsid w:val="39557F91"/>
    <w:rsid w:val="3A06303A"/>
    <w:rsid w:val="3D635C17"/>
    <w:rsid w:val="3D6C2D45"/>
    <w:rsid w:val="3EEA117C"/>
    <w:rsid w:val="400E2C48"/>
    <w:rsid w:val="403703F1"/>
    <w:rsid w:val="40CF6117"/>
    <w:rsid w:val="40DB5894"/>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C50E2"/>
    <w:rsid w:val="4B8563EC"/>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60692"/>
    <w:rsid w:val="6C0979E0"/>
    <w:rsid w:val="6C71128E"/>
    <w:rsid w:val="6C893DAB"/>
    <w:rsid w:val="6D3671B7"/>
    <w:rsid w:val="6D5E02EA"/>
    <w:rsid w:val="6D9057A9"/>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14614</Words>
  <Characters>16099</Characters>
  <Lines>0</Lines>
  <Paragraphs>0</Paragraphs>
  <TotalTime>338</TotalTime>
  <ScaleCrop>false</ScaleCrop>
  <LinksUpToDate>false</LinksUpToDate>
  <CharactersWithSpaces>16182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2025-12-21T11:18:00Z</cp:lastPrinted>
  <dcterms:modified xsi:type="dcterms:W3CDTF">2026-01-20T06:45:24Z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